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AE" w:rsidRPr="00B72FAE" w:rsidRDefault="00B72FAE" w:rsidP="00B72FAE">
      <w:pPr>
        <w:spacing w:line="240" w:lineRule="auto"/>
        <w:rPr>
          <w:rFonts w:asciiTheme="majorBidi" w:eastAsiaTheme="minorHAnsi" w:hAnsiTheme="majorBidi" w:cstheme="majorBidi"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sz w:val="24"/>
          <w:szCs w:val="24"/>
        </w:rPr>
        <w:t xml:space="preserve">Université Mohamed </w:t>
      </w:r>
      <w:proofErr w:type="spellStart"/>
      <w:r w:rsidRPr="00B72FAE">
        <w:rPr>
          <w:rFonts w:asciiTheme="majorBidi" w:eastAsiaTheme="minorHAnsi" w:hAnsiTheme="majorBidi" w:cstheme="majorBidi"/>
          <w:sz w:val="24"/>
          <w:szCs w:val="24"/>
        </w:rPr>
        <w:t>Khider</w:t>
      </w:r>
      <w:proofErr w:type="spellEnd"/>
      <w:r w:rsidRPr="00B72FAE">
        <w:rPr>
          <w:rFonts w:asciiTheme="majorBidi" w:eastAsiaTheme="minorHAnsi" w:hAnsiTheme="majorBidi" w:cstheme="majorBidi"/>
          <w:sz w:val="24"/>
          <w:szCs w:val="24"/>
        </w:rPr>
        <w:t xml:space="preserve">-Biskra                                       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         </w:t>
      </w:r>
      <w:r w:rsidRPr="00B72FAE">
        <w:rPr>
          <w:rFonts w:asciiTheme="majorBidi" w:eastAsiaTheme="minorHAnsi" w:hAnsiTheme="majorBidi" w:cstheme="majorBidi"/>
          <w:sz w:val="24"/>
          <w:szCs w:val="24"/>
        </w:rPr>
        <w:t xml:space="preserve">    </w:t>
      </w:r>
      <w:r>
        <w:rPr>
          <w:rFonts w:asciiTheme="majorBidi" w:eastAsiaTheme="minorHAnsi" w:hAnsiTheme="majorBidi" w:cstheme="majorBidi"/>
          <w:sz w:val="24"/>
          <w:szCs w:val="24"/>
        </w:rPr>
        <w:t>Année 2019/2020</w:t>
      </w:r>
    </w:p>
    <w:p w:rsidR="00B72FAE" w:rsidRPr="00B72FAE" w:rsidRDefault="00B72FAE" w:rsidP="00B72FAE">
      <w:pPr>
        <w:spacing w:line="240" w:lineRule="auto"/>
        <w:rPr>
          <w:rFonts w:asciiTheme="majorBidi" w:eastAsiaTheme="minorHAnsi" w:hAnsiTheme="majorBidi" w:cstheme="majorBidi"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sz w:val="24"/>
          <w:szCs w:val="24"/>
        </w:rPr>
        <w:t>Faculté des Sciences et de la Technologie</w:t>
      </w:r>
    </w:p>
    <w:p w:rsidR="00B72FAE" w:rsidRPr="00B72FAE" w:rsidRDefault="00B72FAE" w:rsidP="00B72FAE">
      <w:pPr>
        <w:spacing w:line="240" w:lineRule="auto"/>
        <w:rPr>
          <w:rFonts w:asciiTheme="majorBidi" w:eastAsiaTheme="minorHAnsi" w:hAnsiTheme="majorBidi" w:cstheme="majorBidi"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sz w:val="24"/>
          <w:szCs w:val="24"/>
        </w:rPr>
        <w:t>Département de Chimie Industrielle</w:t>
      </w:r>
    </w:p>
    <w:p w:rsidR="00B72FAE" w:rsidRPr="00B72FAE" w:rsidRDefault="00B72FAE" w:rsidP="00B72FAE">
      <w:pPr>
        <w:spacing w:line="240" w:lineRule="auto"/>
        <w:rPr>
          <w:rFonts w:asciiTheme="majorBidi" w:eastAsiaTheme="minorHAnsi" w:hAnsiTheme="majorBidi" w:cstheme="majorBidi"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sz w:val="24"/>
          <w:szCs w:val="24"/>
        </w:rPr>
        <w:t>Master 1 : Génie Chimique et Génie de l’environnement</w:t>
      </w:r>
    </w:p>
    <w:p w:rsidR="00B72FAE" w:rsidRPr="001E2D62" w:rsidRDefault="00B72FAE" w:rsidP="00B72FAE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2D62">
        <w:rPr>
          <w:rFonts w:asciiTheme="majorBidi" w:eastAsiaTheme="minorHAnsi" w:hAnsiTheme="majorBidi" w:cstheme="majorBidi"/>
          <w:sz w:val="24"/>
          <w:szCs w:val="24"/>
          <w:u w:val="single"/>
        </w:rPr>
        <w:t xml:space="preserve">Travaux dirigé         </w:t>
      </w:r>
    </w:p>
    <w:p w:rsidR="00B72FAE" w:rsidRDefault="00B72FAE" w:rsidP="00B72FAE">
      <w:pPr>
        <w:spacing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Exercice N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1:</w:t>
      </w:r>
    </w:p>
    <w:p w:rsidR="00B72FAE" w:rsidRDefault="00B72FAE" w:rsidP="009B1C43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données suivantes traduisent l’adsorption de l’acide acétique sur le charbon actif. Dans tous les cas, le volume de la solution en contact avec le charbon est de 20</w:t>
      </w:r>
      <w:r w:rsidR="00D109E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ml.</w:t>
      </w:r>
    </w:p>
    <w:p w:rsidR="00B72FAE" w:rsidRDefault="00B72FAE" w:rsidP="009B1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Montrer que ces données vérifient l’équation de l’isotherme de FREUNDLICH </w:t>
      </w:r>
    </w:p>
    <w:p w:rsidR="00B72FAE" w:rsidRDefault="00B72FAE" w:rsidP="00B72FAE">
      <w:pPr>
        <w:ind w:left="28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m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 </m:t>
        </m:r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r>
        <w:rPr>
          <w:rFonts w:ascii="Times New Roman" w:eastAsia="Times New Roman" w:hAnsi="Times New Roman" w:cs="Times New Roman"/>
          <w:sz w:val="24"/>
          <w:szCs w:val="24"/>
        </w:rPr>
        <w:t>k.C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n 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où x est le nombre de gramme de CH</w:t>
      </w:r>
      <w:r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  <w:szCs w:val="24"/>
        </w:rPr>
        <w:t>COOH adsorbé.</w:t>
      </w:r>
    </w:p>
    <w:p w:rsidR="00B72FAE" w:rsidRDefault="00B72FAE" w:rsidP="00B72F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Evaluer les constantes k et n.</w:t>
      </w:r>
    </w:p>
    <w:tbl>
      <w:tblPr>
        <w:tblStyle w:val="Grilledutablea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992"/>
        <w:gridCol w:w="942"/>
        <w:gridCol w:w="876"/>
        <w:gridCol w:w="876"/>
      </w:tblGrid>
      <w:tr w:rsidR="00B72FAE" w:rsidTr="00B72FA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(molarité de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COOH avant l’adsorption)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0,0628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0,0157</w:t>
            </w:r>
          </w:p>
        </w:tc>
      </w:tr>
      <w:tr w:rsidR="00B72FAE" w:rsidTr="00B72FA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(molarité de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COOH à l’équilibre)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0,0899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0,0347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0,0033</w:t>
            </w:r>
          </w:p>
        </w:tc>
      </w:tr>
      <w:tr w:rsidR="00B72FAE" w:rsidTr="00B72FA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masse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 charbon (g)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</w:tbl>
    <w:p w:rsidR="00B72FAE" w:rsidRDefault="00B72FAE" w:rsidP="00B72FA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FAE" w:rsidRDefault="00B72FAE" w:rsidP="00B72FA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Exercice N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2:</w:t>
      </w:r>
    </w:p>
    <w:p w:rsidR="00B72FAE" w:rsidRDefault="00B72FAE" w:rsidP="009B1C4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Soit l’adsorption du CO/Charbon actif à 273 K.</w:t>
      </w:r>
    </w:p>
    <w:p w:rsidR="00B72FAE" w:rsidRDefault="00B72FAE" w:rsidP="009B1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données suivantes représentent les pressions de CO nécessaire pour avoir un volume d’adsorption de 10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aux différentes températures (tous les volumes sont déterminés pour une pression de 1 </w:t>
      </w:r>
      <w:proofErr w:type="spellStart"/>
      <w:r>
        <w:rPr>
          <w:rFonts w:ascii="Times New Roman" w:hAnsi="Times New Roman" w:cs="Times New Roman"/>
          <w:sz w:val="24"/>
          <w:szCs w:val="24"/>
        </w:rPr>
        <w:t>atm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273 K.</w:t>
      </w:r>
    </w:p>
    <w:p w:rsidR="00B72FAE" w:rsidRDefault="00B72FAE" w:rsidP="009B1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Trouver l’enthalpie d’adsorption correspondant à ce recouvrement.</w:t>
      </w:r>
    </w:p>
    <w:p w:rsidR="00B72FAE" w:rsidRDefault="00B72FAE" w:rsidP="009B1C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donne la masse du charbon : m = 3,022 g.</w:t>
      </w: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709"/>
        <w:gridCol w:w="709"/>
        <w:gridCol w:w="708"/>
        <w:gridCol w:w="709"/>
        <w:gridCol w:w="709"/>
        <w:gridCol w:w="709"/>
      </w:tblGrid>
      <w:tr w:rsidR="00B72FAE" w:rsidTr="00B72FAE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(K)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B72FAE" w:rsidTr="00B72FAE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mm.Hg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AE" w:rsidRDefault="00B72FAE" w:rsidP="009B1C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</w:tr>
    </w:tbl>
    <w:p w:rsidR="00B72FAE" w:rsidRDefault="00B72FAE" w:rsidP="00B72FAE">
      <w:pPr>
        <w:spacing w:line="24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9B1C43" w:rsidRDefault="009B1C43" w:rsidP="00B72FAE">
      <w:pPr>
        <w:spacing w:line="24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9B1C43" w:rsidRDefault="009B1C43" w:rsidP="00B72FAE">
      <w:pPr>
        <w:spacing w:line="24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5C0948" w:rsidRDefault="00B72FAE" w:rsidP="00B72FAE">
      <w:pPr>
        <w:spacing w:line="24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b/>
          <w:bCs/>
          <w:sz w:val="24"/>
          <w:szCs w:val="24"/>
        </w:rPr>
        <w:lastRenderedPageBreak/>
        <w:t>Exercice N</w:t>
      </w:r>
      <w:r w:rsidRPr="00B72FAE">
        <w:rPr>
          <w:rFonts w:asciiTheme="majorBidi" w:eastAsiaTheme="minorHAnsi" w:hAnsiTheme="majorBidi" w:cstheme="majorBidi"/>
          <w:b/>
          <w:bCs/>
          <w:sz w:val="24"/>
          <w:szCs w:val="24"/>
          <w:vertAlign w:val="superscript"/>
        </w:rPr>
        <w:t>o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3</w:t>
      </w:r>
      <w:r w:rsidRPr="00B72FAE">
        <w:rPr>
          <w:rFonts w:asciiTheme="majorBidi" w:eastAsiaTheme="minorHAnsi" w:hAnsiTheme="majorBidi" w:cstheme="majorBidi"/>
          <w:b/>
          <w:bCs/>
          <w:sz w:val="24"/>
          <w:szCs w:val="24"/>
        </w:rPr>
        <w:t>: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</w:t>
      </w:r>
    </w:p>
    <w:p w:rsidR="00B72FAE" w:rsidRPr="00B72FAE" w:rsidRDefault="00B72FAE" w:rsidP="009B1C43">
      <w:pPr>
        <w:spacing w:line="360" w:lineRule="auto"/>
        <w:ind w:firstLine="708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sz w:val="24"/>
          <w:szCs w:val="24"/>
        </w:rPr>
        <w:t>On considère l’adsorption du CO/charbon à T = 273 K.</w:t>
      </w:r>
    </w:p>
    <w:p w:rsidR="00B72FAE" w:rsidRPr="00B72FAE" w:rsidRDefault="00B72FAE" w:rsidP="009B1C43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sz w:val="24"/>
          <w:szCs w:val="24"/>
        </w:rPr>
        <w:t>Vérifier que les données ci-dessous traduisent l’isotherme de LANGMUIR, et trouver la constante k et le volume correspondant au recouvrement de toute la surface.</w:t>
      </w:r>
    </w:p>
    <w:tbl>
      <w:tblPr>
        <w:tblStyle w:val="Grilledutableau1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709"/>
        <w:gridCol w:w="709"/>
        <w:gridCol w:w="708"/>
        <w:gridCol w:w="709"/>
        <w:gridCol w:w="709"/>
        <w:gridCol w:w="709"/>
        <w:gridCol w:w="636"/>
      </w:tblGrid>
      <w:tr w:rsidR="00B72FAE" w:rsidRPr="00B72FAE" w:rsidTr="00B4441C">
        <w:tc>
          <w:tcPr>
            <w:tcW w:w="1417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P (</w:t>
            </w:r>
            <w:proofErr w:type="spellStart"/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mm.Hg</w:t>
            </w:r>
            <w:proofErr w:type="spellEnd"/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200</w:t>
            </w:r>
          </w:p>
        </w:tc>
        <w:tc>
          <w:tcPr>
            <w:tcW w:w="708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400</w:t>
            </w:r>
          </w:p>
        </w:tc>
        <w:tc>
          <w:tcPr>
            <w:tcW w:w="709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600</w:t>
            </w:r>
          </w:p>
        </w:tc>
        <w:tc>
          <w:tcPr>
            <w:tcW w:w="636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700</w:t>
            </w:r>
          </w:p>
        </w:tc>
      </w:tr>
      <w:tr w:rsidR="00B72FAE" w:rsidRPr="00B72FAE" w:rsidTr="00B4441C">
        <w:tc>
          <w:tcPr>
            <w:tcW w:w="1417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proofErr w:type="gramStart"/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V(</w:t>
            </w:r>
            <w:proofErr w:type="gramEnd"/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cm</w:t>
            </w:r>
            <w:r w:rsidRPr="00B72FAE">
              <w:rPr>
                <w:rFonts w:asciiTheme="majorBidi" w:eastAsiaTheme="minorHAnsi" w:hAnsiTheme="majorBidi" w:cstheme="majorBidi"/>
                <w:sz w:val="24"/>
                <w:szCs w:val="24"/>
                <w:vertAlign w:val="superscript"/>
              </w:rPr>
              <w:t xml:space="preserve">3 </w:t>
            </w: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10,2</w:t>
            </w:r>
          </w:p>
        </w:tc>
        <w:tc>
          <w:tcPr>
            <w:tcW w:w="709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18,6</w:t>
            </w:r>
          </w:p>
        </w:tc>
        <w:tc>
          <w:tcPr>
            <w:tcW w:w="708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25,5</w:t>
            </w:r>
          </w:p>
        </w:tc>
        <w:tc>
          <w:tcPr>
            <w:tcW w:w="709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31,4</w:t>
            </w:r>
          </w:p>
        </w:tc>
        <w:tc>
          <w:tcPr>
            <w:tcW w:w="709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36,9</w:t>
            </w:r>
          </w:p>
        </w:tc>
        <w:tc>
          <w:tcPr>
            <w:tcW w:w="709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41,6</w:t>
            </w:r>
          </w:p>
        </w:tc>
        <w:tc>
          <w:tcPr>
            <w:tcW w:w="636" w:type="dxa"/>
          </w:tcPr>
          <w:p w:rsidR="00B72FAE" w:rsidRPr="00B72FAE" w:rsidRDefault="00B72FAE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B72FAE">
              <w:rPr>
                <w:rFonts w:asciiTheme="majorBidi" w:eastAsiaTheme="minorHAnsi" w:hAnsiTheme="majorBidi" w:cstheme="majorBidi"/>
                <w:sz w:val="24"/>
                <w:szCs w:val="24"/>
              </w:rPr>
              <w:t>46,1</w:t>
            </w:r>
          </w:p>
        </w:tc>
      </w:tr>
    </w:tbl>
    <w:p w:rsidR="00B72FAE" w:rsidRDefault="00B72FAE" w:rsidP="009B1C43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sz w:val="24"/>
          <w:szCs w:val="24"/>
        </w:rPr>
        <w:t>On donne la masse du charbon : m = 3,022 g.</w:t>
      </w:r>
    </w:p>
    <w:p w:rsidR="005C0948" w:rsidRDefault="005C0948" w:rsidP="005C0948">
      <w:pPr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b/>
          <w:bCs/>
          <w:sz w:val="24"/>
          <w:szCs w:val="24"/>
        </w:rPr>
        <w:t>Exercice N</w:t>
      </w:r>
      <w:r w:rsidRPr="00B72FAE">
        <w:rPr>
          <w:rFonts w:asciiTheme="majorBidi" w:eastAsiaTheme="minorHAnsi" w:hAnsiTheme="majorBidi" w:cstheme="majorBidi"/>
          <w:b/>
          <w:bCs/>
          <w:sz w:val="24"/>
          <w:szCs w:val="24"/>
          <w:vertAlign w:val="superscript"/>
        </w:rPr>
        <w:t>o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4</w:t>
      </w:r>
      <w:r w:rsidRPr="00B72FAE">
        <w:rPr>
          <w:rFonts w:asciiTheme="majorBidi" w:eastAsiaTheme="minorHAnsi" w:hAnsiTheme="majorBidi" w:cstheme="majorBidi"/>
          <w:b/>
          <w:bCs/>
          <w:sz w:val="24"/>
          <w:szCs w:val="24"/>
        </w:rPr>
        <w:t>:</w:t>
      </w:r>
    </w:p>
    <w:p w:rsidR="005C0948" w:rsidRPr="005C0948" w:rsidRDefault="005C0948" w:rsidP="009B1C43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>L’adsorption de N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2 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 xml:space="preserve">/Charbon actif à T = -77 </w:t>
      </w:r>
      <w:proofErr w:type="spellStart"/>
      <w:r w:rsidRPr="005C0948">
        <w:rPr>
          <w:rFonts w:asciiTheme="majorBidi" w:eastAsiaTheme="minorHAnsi" w:hAnsiTheme="majorBidi" w:cstheme="majorBidi"/>
          <w:sz w:val="24"/>
          <w:szCs w:val="24"/>
          <w:vertAlign w:val="superscript"/>
        </w:rPr>
        <w:t>o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>C</w:t>
      </w:r>
      <w:proofErr w:type="spellEnd"/>
      <w:r w:rsidRPr="005C0948">
        <w:rPr>
          <w:rFonts w:asciiTheme="majorBidi" w:eastAsiaTheme="minorHAnsi" w:hAnsiTheme="majorBidi" w:cstheme="majorBidi"/>
          <w:sz w:val="24"/>
          <w:szCs w:val="24"/>
        </w:rPr>
        <w:t>.</w:t>
      </w:r>
    </w:p>
    <w:p w:rsidR="005C0948" w:rsidRPr="005C0948" w:rsidRDefault="005C0948" w:rsidP="009B1C43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>Un échantillon de 0,0946 g de charbon adsorbe les masses d’azote suivantes aux pressions indiquées par le tableau suivant :</w:t>
      </w:r>
    </w:p>
    <w:tbl>
      <w:tblPr>
        <w:tblStyle w:val="Grilledutableau2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876"/>
        <w:gridCol w:w="876"/>
        <w:gridCol w:w="876"/>
        <w:gridCol w:w="916"/>
        <w:gridCol w:w="876"/>
        <w:gridCol w:w="876"/>
        <w:gridCol w:w="876"/>
      </w:tblGrid>
      <w:tr w:rsidR="005C0948" w:rsidRPr="005C0948" w:rsidTr="003B54BB">
        <w:tc>
          <w:tcPr>
            <w:tcW w:w="2268" w:type="dxa"/>
          </w:tcPr>
          <w:p w:rsidR="005C0948" w:rsidRPr="005C0948" w:rsidRDefault="005C0948" w:rsidP="009B1C43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P (</w:t>
            </w:r>
            <w:proofErr w:type="spellStart"/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atm</w:t>
            </w:r>
            <w:proofErr w:type="spellEnd"/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3,5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10,0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16,7</w:t>
            </w:r>
          </w:p>
        </w:tc>
        <w:tc>
          <w:tcPr>
            <w:tcW w:w="91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25,7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35,5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39,2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48,6</w:t>
            </w:r>
          </w:p>
        </w:tc>
      </w:tr>
      <w:tr w:rsidR="005C0948" w:rsidRPr="005C0948" w:rsidTr="003B54BB">
        <w:tc>
          <w:tcPr>
            <w:tcW w:w="2268" w:type="dxa"/>
          </w:tcPr>
          <w:p w:rsidR="005C0948" w:rsidRPr="005C0948" w:rsidRDefault="005C0948" w:rsidP="009B1C43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X (masse de N</w:t>
            </w:r>
            <w:r w:rsidRPr="005C0948">
              <w:rPr>
                <w:rFonts w:asciiTheme="majorBidi" w:eastAsiaTheme="minorHAnsi" w:hAnsiTheme="majorBidi" w:cstheme="majorBidi"/>
                <w:sz w:val="24"/>
                <w:szCs w:val="24"/>
                <w:vertAlign w:val="subscript"/>
              </w:rPr>
              <w:t xml:space="preserve">2 </w:t>
            </w: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en g)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0,0119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0,0161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0,0181</w:t>
            </w:r>
          </w:p>
        </w:tc>
        <w:tc>
          <w:tcPr>
            <w:tcW w:w="91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0,0192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0,0195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0,0196</w:t>
            </w:r>
          </w:p>
        </w:tc>
        <w:tc>
          <w:tcPr>
            <w:tcW w:w="876" w:type="dxa"/>
          </w:tcPr>
          <w:p w:rsidR="005C0948" w:rsidRPr="005C0948" w:rsidRDefault="005C0948" w:rsidP="009B1C43">
            <w:pPr>
              <w:spacing w:line="360" w:lineRule="auto"/>
              <w:jc w:val="center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0,0199</w:t>
            </w:r>
          </w:p>
        </w:tc>
      </w:tr>
    </w:tbl>
    <w:p w:rsidR="005C0948" w:rsidRPr="005C0948" w:rsidRDefault="005C0948" w:rsidP="009B1C43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>Utiliser ces données pour obtenir une courbe en accord avec les relations suivantes.</w:t>
      </w:r>
    </w:p>
    <w:p w:rsidR="005C0948" w:rsidRPr="005C0948" w:rsidRDefault="005C0948" w:rsidP="009B1C43">
      <w:pPr>
        <w:numPr>
          <w:ilvl w:val="0"/>
          <w:numId w:val="1"/>
        </w:numPr>
        <w:spacing w:line="360" w:lineRule="auto"/>
        <w:contextualSpacing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>P/(x/m) = (1 + K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bscript"/>
        </w:rPr>
        <w:t>2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>.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 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>P) / K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1                                                                    </w:t>
      </w:r>
    </w:p>
    <w:p w:rsidR="005C0948" w:rsidRPr="005C0948" w:rsidRDefault="005C0948" w:rsidP="009B1C43">
      <w:pPr>
        <w:numPr>
          <w:ilvl w:val="0"/>
          <w:numId w:val="1"/>
        </w:numPr>
        <w:spacing w:line="360" w:lineRule="auto"/>
        <w:contextualSpacing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>x/m = K.P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perscript"/>
        </w:rPr>
        <w:t xml:space="preserve">1/n </w:t>
      </w:r>
    </w:p>
    <w:p w:rsidR="005C0948" w:rsidRPr="005C0948" w:rsidRDefault="005C0948" w:rsidP="00553AD0">
      <w:pPr>
        <w:spacing w:line="360" w:lineRule="auto"/>
        <w:ind w:left="284"/>
        <w:contextualSpacing/>
        <w:jc w:val="both"/>
        <w:rPr>
          <w:rFonts w:asciiTheme="majorBidi" w:eastAsiaTheme="minorHAnsi" w:hAnsiTheme="majorBidi" w:cstheme="majorBidi"/>
          <w:sz w:val="24"/>
          <w:szCs w:val="24"/>
        </w:rPr>
      </w:pPr>
      <w:bookmarkStart w:id="0" w:name="_GoBack"/>
      <w:bookmarkEnd w:id="0"/>
      <w:r w:rsidRPr="005C0948">
        <w:rPr>
          <w:rFonts w:asciiTheme="majorBidi" w:eastAsiaTheme="minorHAnsi" w:hAnsiTheme="majorBidi" w:cstheme="majorBidi"/>
          <w:sz w:val="24"/>
          <w:szCs w:val="24"/>
        </w:rPr>
        <w:t>Evaluer les constantes dans chacun de ces cas</w:t>
      </w:r>
    </w:p>
    <w:p w:rsidR="005C0948" w:rsidRDefault="005C0948" w:rsidP="009B1C43">
      <w:pPr>
        <w:spacing w:line="360" w:lineRule="auto"/>
        <w:ind w:left="360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>Sachant que : x représente la quantité d’azote adsorbée (g) et m la masse du charbon (g).</w:t>
      </w:r>
    </w:p>
    <w:p w:rsidR="005C0948" w:rsidRDefault="005C0948" w:rsidP="005C0948">
      <w:pPr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b/>
          <w:bCs/>
          <w:sz w:val="24"/>
          <w:szCs w:val="24"/>
        </w:rPr>
        <w:t>Exercice N</w:t>
      </w:r>
      <w:r w:rsidRPr="00B72FAE">
        <w:rPr>
          <w:rFonts w:asciiTheme="majorBidi" w:eastAsiaTheme="minorHAnsi" w:hAnsiTheme="majorBidi" w:cstheme="majorBidi"/>
          <w:b/>
          <w:bCs/>
          <w:sz w:val="24"/>
          <w:szCs w:val="24"/>
          <w:vertAlign w:val="superscript"/>
        </w:rPr>
        <w:t>o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5</w:t>
      </w:r>
      <w:r w:rsidRPr="00B72FAE">
        <w:rPr>
          <w:rFonts w:asciiTheme="majorBidi" w:eastAsiaTheme="minorHAnsi" w:hAnsiTheme="majorBidi" w:cstheme="majorBidi"/>
          <w:b/>
          <w:bCs/>
          <w:sz w:val="24"/>
          <w:szCs w:val="24"/>
        </w:rPr>
        <w:t>:</w:t>
      </w:r>
    </w:p>
    <w:p w:rsidR="005C0948" w:rsidRPr="005C0948" w:rsidRDefault="005C0948" w:rsidP="00CF0C8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>L’adsorption de l’H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2 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>/Cu se fait de façon monoatomique.</w:t>
      </w:r>
    </w:p>
    <w:p w:rsidR="005C0948" w:rsidRPr="005C0948" w:rsidRDefault="005C0948" w:rsidP="00CF0C80">
      <w:pPr>
        <w:numPr>
          <w:ilvl w:val="0"/>
          <w:numId w:val="2"/>
        </w:numPr>
        <w:spacing w:line="360" w:lineRule="auto"/>
        <w:contextualSpacing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 xml:space="preserve">Montrer que : x/m = </w:t>
      </w:r>
      <w:proofErr w:type="spellStart"/>
      <w:proofErr w:type="gramStart"/>
      <w:r w:rsidRPr="005C0948">
        <w:rPr>
          <w:rFonts w:asciiTheme="majorBidi" w:eastAsiaTheme="minorHAnsi" w:hAnsiTheme="majorBidi" w:cstheme="majorBidi"/>
          <w:sz w:val="24"/>
          <w:szCs w:val="24"/>
        </w:rPr>
        <w:t>Zs</w:t>
      </w:r>
      <w:proofErr w:type="spellEnd"/>
      <w:r w:rsidRPr="005C0948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 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>.</w:t>
      </w:r>
      <w:proofErr w:type="gramEnd"/>
      <w:r w:rsidRPr="005C0948">
        <w:rPr>
          <w:rFonts w:asciiTheme="majorBidi" w:eastAsiaTheme="minorHAnsi" w:hAnsiTheme="majorBidi" w:cstheme="majorBidi"/>
          <w:sz w:val="24"/>
          <w:szCs w:val="24"/>
        </w:rPr>
        <w:t xml:space="preserve"> (P</w:t>
      </w:r>
      <w:proofErr w:type="gramStart"/>
      <w:r w:rsidRPr="005C0948">
        <w:rPr>
          <w:rFonts w:asciiTheme="majorBidi" w:eastAsiaTheme="minorHAnsi" w:hAnsiTheme="majorBidi" w:cstheme="majorBidi"/>
          <w:sz w:val="24"/>
          <w:szCs w:val="24"/>
        </w:rPr>
        <w:t>)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perscript"/>
        </w:rPr>
        <w:t>1</w:t>
      </w:r>
      <w:proofErr w:type="gramEnd"/>
      <w:r w:rsidRPr="005C0948">
        <w:rPr>
          <w:rFonts w:asciiTheme="majorBidi" w:eastAsiaTheme="minorHAnsi" w:hAnsiTheme="majorBidi" w:cstheme="majorBidi"/>
          <w:sz w:val="24"/>
          <w:szCs w:val="24"/>
          <w:vertAlign w:val="superscript"/>
        </w:rPr>
        <w:t xml:space="preserve">/2 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>/ [(b)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perscript"/>
        </w:rPr>
        <w:t xml:space="preserve">1/2 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>+ (P)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perscript"/>
        </w:rPr>
        <w:t xml:space="preserve">1/2 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>]</w:t>
      </w:r>
    </w:p>
    <w:p w:rsidR="005C0948" w:rsidRPr="005C0948" w:rsidRDefault="005C0948" w:rsidP="00CF0C8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 xml:space="preserve">Sachant que : </w:t>
      </w:r>
    </w:p>
    <w:p w:rsidR="005C0948" w:rsidRPr="005C0948" w:rsidRDefault="005C0948" w:rsidP="00CF0C8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>P : la pression d’équilibre de l’H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bscript"/>
        </w:rPr>
        <w:t>2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>.</w:t>
      </w:r>
    </w:p>
    <w:p w:rsidR="005C0948" w:rsidRPr="005C0948" w:rsidRDefault="005C0948" w:rsidP="00CF0C8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>x/m : : quantité d’H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2 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>adsorbée sur un gramme de Cu.</w:t>
      </w:r>
    </w:p>
    <w:p w:rsidR="005C0948" w:rsidRPr="005C0948" w:rsidRDefault="005C0948" w:rsidP="00CF0C8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proofErr w:type="spellStart"/>
      <w:r w:rsidRPr="005C0948">
        <w:rPr>
          <w:rFonts w:asciiTheme="majorBidi" w:eastAsiaTheme="minorHAnsi" w:hAnsiTheme="majorBidi" w:cstheme="majorBidi"/>
          <w:sz w:val="24"/>
          <w:szCs w:val="24"/>
        </w:rPr>
        <w:t>Zs</w:t>
      </w:r>
      <w:proofErr w:type="spellEnd"/>
      <w:r w:rsidRPr="005C0948">
        <w:rPr>
          <w:rFonts w:asciiTheme="majorBidi" w:eastAsiaTheme="minorHAnsi" w:hAnsiTheme="majorBidi" w:cstheme="majorBidi"/>
          <w:sz w:val="24"/>
          <w:szCs w:val="24"/>
        </w:rPr>
        <w:t> : quantité d’ H</w:t>
      </w:r>
      <w:r w:rsidRPr="005C0948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2 </w:t>
      </w:r>
      <w:r w:rsidRPr="005C0948">
        <w:rPr>
          <w:rFonts w:asciiTheme="majorBidi" w:eastAsiaTheme="minorHAnsi" w:hAnsiTheme="majorBidi" w:cstheme="majorBidi"/>
          <w:sz w:val="24"/>
          <w:szCs w:val="24"/>
        </w:rPr>
        <w:t xml:space="preserve">adsorbée pour qu’il ait une couche </w:t>
      </w:r>
      <w:proofErr w:type="spellStart"/>
      <w:r w:rsidRPr="005C0948">
        <w:rPr>
          <w:rFonts w:asciiTheme="majorBidi" w:eastAsiaTheme="minorHAnsi" w:hAnsiTheme="majorBidi" w:cstheme="majorBidi"/>
          <w:sz w:val="24"/>
          <w:szCs w:val="24"/>
        </w:rPr>
        <w:t>monomoléculaire</w:t>
      </w:r>
      <w:proofErr w:type="spellEnd"/>
      <w:r w:rsidRPr="005C0948">
        <w:rPr>
          <w:rFonts w:asciiTheme="majorBidi" w:eastAsiaTheme="minorHAnsi" w:hAnsiTheme="majorBidi" w:cstheme="majorBidi"/>
          <w:sz w:val="24"/>
          <w:szCs w:val="24"/>
        </w:rPr>
        <w:t>.</w:t>
      </w:r>
    </w:p>
    <w:p w:rsidR="005C0948" w:rsidRPr="005C0948" w:rsidRDefault="005C0948" w:rsidP="00CF0C8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proofErr w:type="gramStart"/>
      <w:r w:rsidRPr="005C0948">
        <w:rPr>
          <w:rFonts w:asciiTheme="majorBidi" w:eastAsiaTheme="minorHAnsi" w:hAnsiTheme="majorBidi" w:cstheme="majorBidi"/>
          <w:sz w:val="24"/>
          <w:szCs w:val="24"/>
        </w:rPr>
        <w:t>b</w:t>
      </w:r>
      <w:proofErr w:type="gramEnd"/>
      <w:r w:rsidRPr="005C0948">
        <w:rPr>
          <w:rFonts w:asciiTheme="majorBidi" w:eastAsiaTheme="minorHAnsi" w:hAnsiTheme="majorBidi" w:cstheme="majorBidi"/>
          <w:sz w:val="24"/>
          <w:szCs w:val="24"/>
        </w:rPr>
        <w:t> : constante caractéristique du couple adsorbat-adsorbant.</w:t>
      </w:r>
    </w:p>
    <w:p w:rsidR="005C0948" w:rsidRPr="005C0948" w:rsidRDefault="005C0948" w:rsidP="00CF0C80">
      <w:pPr>
        <w:numPr>
          <w:ilvl w:val="0"/>
          <w:numId w:val="2"/>
        </w:numPr>
        <w:spacing w:line="360" w:lineRule="auto"/>
        <w:contextualSpacing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lastRenderedPageBreak/>
        <w:t>i- Vérifier l’équation de LANGMUIR</w:t>
      </w:r>
    </w:p>
    <w:p w:rsidR="005C0948" w:rsidRPr="005C0948" w:rsidRDefault="005C0948" w:rsidP="00CF0C80">
      <w:pPr>
        <w:spacing w:line="360" w:lineRule="auto"/>
        <w:ind w:left="720"/>
        <w:contextualSpacing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 xml:space="preserve">ii- Déduire par le calcul les valeurs de </w:t>
      </w:r>
      <w:proofErr w:type="spellStart"/>
      <w:r w:rsidRPr="005C0948">
        <w:rPr>
          <w:rFonts w:asciiTheme="majorBidi" w:eastAsiaTheme="minorHAnsi" w:hAnsiTheme="majorBidi" w:cstheme="majorBidi"/>
          <w:sz w:val="24"/>
          <w:szCs w:val="24"/>
        </w:rPr>
        <w:t>Zs</w:t>
      </w:r>
      <w:proofErr w:type="spellEnd"/>
      <w:r w:rsidRPr="005C0948">
        <w:rPr>
          <w:rFonts w:asciiTheme="majorBidi" w:eastAsiaTheme="minorHAnsi" w:hAnsiTheme="majorBidi" w:cstheme="majorBidi"/>
          <w:sz w:val="24"/>
          <w:szCs w:val="24"/>
        </w:rPr>
        <w:t xml:space="preserve"> et b.</w:t>
      </w:r>
    </w:p>
    <w:p w:rsidR="005C0948" w:rsidRPr="005C0948" w:rsidRDefault="005C0948" w:rsidP="00CF0C80">
      <w:pPr>
        <w:spacing w:line="360" w:lineRule="auto"/>
        <w:ind w:left="720"/>
        <w:contextualSpacing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5C0948">
        <w:rPr>
          <w:rFonts w:asciiTheme="majorBidi" w:eastAsiaTheme="minorHAnsi" w:hAnsiTheme="majorBidi" w:cstheme="majorBidi"/>
          <w:sz w:val="24"/>
          <w:szCs w:val="24"/>
        </w:rPr>
        <w:t>iii- Ecrire la nouvelle équation</w:t>
      </w:r>
    </w:p>
    <w:tbl>
      <w:tblPr>
        <w:tblStyle w:val="Grilledutableau3"/>
        <w:tblW w:w="0" w:type="auto"/>
        <w:tblLook w:val="04A0" w:firstRow="1" w:lastRow="0" w:firstColumn="1" w:lastColumn="0" w:noHBand="0" w:noVBand="1"/>
      </w:tblPr>
      <w:tblGrid>
        <w:gridCol w:w="1526"/>
        <w:gridCol w:w="636"/>
        <w:gridCol w:w="640"/>
        <w:gridCol w:w="636"/>
        <w:gridCol w:w="639"/>
        <w:gridCol w:w="636"/>
        <w:gridCol w:w="640"/>
        <w:gridCol w:w="636"/>
      </w:tblGrid>
      <w:tr w:rsidR="005C0948" w:rsidRPr="005C0948" w:rsidTr="003B54BB">
        <w:tc>
          <w:tcPr>
            <w:tcW w:w="1526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proofErr w:type="gramStart"/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P(</w:t>
            </w:r>
            <w:proofErr w:type="gramEnd"/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torr.)</w:t>
            </w:r>
          </w:p>
        </w:tc>
        <w:tc>
          <w:tcPr>
            <w:tcW w:w="636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862</w:t>
            </w:r>
          </w:p>
        </w:tc>
        <w:tc>
          <w:tcPr>
            <w:tcW w:w="640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595</w:t>
            </w:r>
          </w:p>
        </w:tc>
        <w:tc>
          <w:tcPr>
            <w:tcW w:w="636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308</w:t>
            </w:r>
          </w:p>
        </w:tc>
        <w:tc>
          <w:tcPr>
            <w:tcW w:w="639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188</w:t>
            </w:r>
          </w:p>
        </w:tc>
        <w:tc>
          <w:tcPr>
            <w:tcW w:w="636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75,6</w:t>
            </w:r>
          </w:p>
        </w:tc>
        <w:tc>
          <w:tcPr>
            <w:tcW w:w="640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54,1</w:t>
            </w:r>
          </w:p>
        </w:tc>
        <w:tc>
          <w:tcPr>
            <w:tcW w:w="636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45,4</w:t>
            </w:r>
          </w:p>
        </w:tc>
      </w:tr>
      <w:tr w:rsidR="005C0948" w:rsidRPr="005C0948" w:rsidTr="003B54BB">
        <w:tc>
          <w:tcPr>
            <w:tcW w:w="1526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x/m (mm</w:t>
            </w:r>
            <w:r w:rsidRPr="005C0948">
              <w:rPr>
                <w:rFonts w:asciiTheme="majorBidi" w:eastAsiaTheme="minorHAnsi" w:hAnsiTheme="majorBidi" w:cstheme="majorBidi"/>
                <w:sz w:val="24"/>
                <w:szCs w:val="24"/>
                <w:vertAlign w:val="superscript"/>
              </w:rPr>
              <w:t xml:space="preserve">3 </w:t>
            </w: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/g)</w:t>
            </w:r>
          </w:p>
        </w:tc>
        <w:tc>
          <w:tcPr>
            <w:tcW w:w="636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19,0</w:t>
            </w:r>
          </w:p>
        </w:tc>
        <w:tc>
          <w:tcPr>
            <w:tcW w:w="640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17,2</w:t>
            </w:r>
          </w:p>
        </w:tc>
        <w:tc>
          <w:tcPr>
            <w:tcW w:w="636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14,1</w:t>
            </w:r>
          </w:p>
        </w:tc>
        <w:tc>
          <w:tcPr>
            <w:tcW w:w="639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11,9</w:t>
            </w:r>
          </w:p>
        </w:tc>
        <w:tc>
          <w:tcPr>
            <w:tcW w:w="636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9,9</w:t>
            </w:r>
          </w:p>
        </w:tc>
        <w:tc>
          <w:tcPr>
            <w:tcW w:w="640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8,47</w:t>
            </w:r>
          </w:p>
        </w:tc>
        <w:tc>
          <w:tcPr>
            <w:tcW w:w="636" w:type="dxa"/>
          </w:tcPr>
          <w:p w:rsidR="005C0948" w:rsidRPr="005C0948" w:rsidRDefault="005C0948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C0948">
              <w:rPr>
                <w:rFonts w:asciiTheme="majorBidi" w:eastAsiaTheme="minorHAnsi" w:hAnsiTheme="majorBidi" w:cstheme="majorBidi"/>
                <w:sz w:val="24"/>
                <w:szCs w:val="24"/>
              </w:rPr>
              <w:t>6,9</w:t>
            </w:r>
          </w:p>
        </w:tc>
      </w:tr>
    </w:tbl>
    <w:p w:rsidR="005C0948" w:rsidRDefault="005C0948" w:rsidP="005C0948">
      <w:pPr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9B1C43" w:rsidRDefault="009B1C43" w:rsidP="009B1C43">
      <w:pPr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b/>
          <w:bCs/>
          <w:sz w:val="24"/>
          <w:szCs w:val="24"/>
        </w:rPr>
        <w:t>Exercice N</w:t>
      </w:r>
      <w:r w:rsidRPr="00B72FAE">
        <w:rPr>
          <w:rFonts w:asciiTheme="majorBidi" w:eastAsiaTheme="minorHAnsi" w:hAnsiTheme="majorBidi" w:cstheme="majorBidi"/>
          <w:b/>
          <w:bCs/>
          <w:sz w:val="24"/>
          <w:szCs w:val="24"/>
          <w:vertAlign w:val="superscript"/>
        </w:rPr>
        <w:t>o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6</w:t>
      </w:r>
      <w:r w:rsidRPr="00B72FAE">
        <w:rPr>
          <w:rFonts w:asciiTheme="majorBidi" w:eastAsiaTheme="minorHAnsi" w:hAnsiTheme="majorBidi" w:cstheme="majorBidi"/>
          <w:b/>
          <w:bCs/>
          <w:sz w:val="24"/>
          <w:szCs w:val="24"/>
        </w:rPr>
        <w:t>:</w:t>
      </w:r>
    </w:p>
    <w:p w:rsidR="009B1C43" w:rsidRPr="009B1C43" w:rsidRDefault="009B1C43" w:rsidP="00CF0C8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9B1C43">
        <w:rPr>
          <w:rFonts w:asciiTheme="majorBidi" w:eastAsiaTheme="minorHAnsi" w:hAnsiTheme="majorBidi" w:cstheme="majorBidi"/>
          <w:sz w:val="24"/>
          <w:szCs w:val="24"/>
        </w:rPr>
        <w:t xml:space="preserve">L’adsorption de l’azote sur le noir du carbone à 77 K a donné les résultats suivants : </w:t>
      </w:r>
    </w:p>
    <w:tbl>
      <w:tblPr>
        <w:tblStyle w:val="Grilledutableau4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708"/>
        <w:gridCol w:w="709"/>
        <w:gridCol w:w="709"/>
        <w:gridCol w:w="636"/>
        <w:gridCol w:w="640"/>
        <w:gridCol w:w="708"/>
      </w:tblGrid>
      <w:tr w:rsidR="009B1C43" w:rsidRPr="009B1C43" w:rsidTr="00085C15">
        <w:tc>
          <w:tcPr>
            <w:tcW w:w="1276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vertAlign w:val="subscript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P/P</w:t>
            </w:r>
            <w:r w:rsidRPr="009B1C43">
              <w:rPr>
                <w:rFonts w:asciiTheme="majorBidi" w:eastAsiaTheme="minorHAnsi" w:hAnsiTheme="majorBidi" w:cstheme="majorBidi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708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0,05</w:t>
            </w:r>
          </w:p>
        </w:tc>
        <w:tc>
          <w:tcPr>
            <w:tcW w:w="709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0,10</w:t>
            </w:r>
          </w:p>
        </w:tc>
        <w:tc>
          <w:tcPr>
            <w:tcW w:w="709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0,15</w:t>
            </w:r>
          </w:p>
        </w:tc>
        <w:tc>
          <w:tcPr>
            <w:tcW w:w="636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0,20</w:t>
            </w:r>
          </w:p>
        </w:tc>
        <w:tc>
          <w:tcPr>
            <w:tcW w:w="640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0,30</w:t>
            </w:r>
          </w:p>
        </w:tc>
      </w:tr>
      <w:tr w:rsidR="009B1C43" w:rsidRPr="009B1C43" w:rsidTr="00085C15">
        <w:tc>
          <w:tcPr>
            <w:tcW w:w="1276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proofErr w:type="gramStart"/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V(</w:t>
            </w:r>
            <w:proofErr w:type="gramEnd"/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cm</w:t>
            </w:r>
            <w:r w:rsidRPr="009B1C43">
              <w:rPr>
                <w:rFonts w:asciiTheme="majorBidi" w:eastAsiaTheme="minorHAnsi" w:hAnsiTheme="majorBidi" w:cstheme="majorBidi"/>
                <w:sz w:val="24"/>
                <w:szCs w:val="24"/>
                <w:vertAlign w:val="superscript"/>
              </w:rPr>
              <w:t>3</w:t>
            </w: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16,7</w:t>
            </w:r>
          </w:p>
        </w:tc>
        <w:tc>
          <w:tcPr>
            <w:tcW w:w="709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18,6</w:t>
            </w:r>
          </w:p>
        </w:tc>
        <w:tc>
          <w:tcPr>
            <w:tcW w:w="636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20,2</w:t>
            </w:r>
          </w:p>
        </w:tc>
        <w:tc>
          <w:tcPr>
            <w:tcW w:w="640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21,0</w:t>
            </w:r>
          </w:p>
        </w:tc>
        <w:tc>
          <w:tcPr>
            <w:tcW w:w="708" w:type="dxa"/>
          </w:tcPr>
          <w:p w:rsidR="009B1C43" w:rsidRPr="009B1C43" w:rsidRDefault="009B1C43" w:rsidP="00CF0C80">
            <w:pPr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23,6</w:t>
            </w:r>
          </w:p>
        </w:tc>
      </w:tr>
    </w:tbl>
    <w:p w:rsidR="009B1C43" w:rsidRPr="009B1C43" w:rsidRDefault="009B1C43" w:rsidP="00CF0C8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9B1C43">
        <w:rPr>
          <w:rFonts w:asciiTheme="majorBidi" w:eastAsiaTheme="minorHAnsi" w:hAnsiTheme="majorBidi" w:cstheme="majorBidi"/>
          <w:sz w:val="24"/>
          <w:szCs w:val="24"/>
        </w:rPr>
        <w:t>En utilisant la méthode de B.E.T, déterminer l’aire spécifique du noir du carbone sachant que l’aire moléculaire de l’azote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 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 xml:space="preserve">est </w:t>
      </w:r>
      <w:proofErr w:type="spellStart"/>
      <w:r w:rsidRPr="009B1C43">
        <w:rPr>
          <w:rFonts w:asciiTheme="majorBidi" w:eastAsiaTheme="minorHAnsi" w:hAnsiTheme="majorBidi" w:cstheme="majorBidi"/>
          <w:sz w:val="24"/>
          <w:szCs w:val="24"/>
        </w:rPr>
        <w:t>σ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bscript"/>
        </w:rPr>
        <w:t>m</w:t>
      </w:r>
      <w:proofErr w:type="spellEnd"/>
      <w:r w:rsidRPr="009B1C43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 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>= 16,2 .10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perscript"/>
        </w:rPr>
        <w:t xml:space="preserve">-20 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>m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perscript"/>
        </w:rPr>
        <w:t>2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>.</w:t>
      </w:r>
    </w:p>
    <w:p w:rsidR="009B1C43" w:rsidRDefault="009B1C43" w:rsidP="00CF0C8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9B1C43">
        <w:rPr>
          <w:rFonts w:asciiTheme="majorBidi" w:eastAsiaTheme="minorHAnsi" w:hAnsiTheme="majorBidi" w:cstheme="majorBidi"/>
          <w:sz w:val="24"/>
          <w:szCs w:val="24"/>
        </w:rPr>
        <w:t>Peut-on utiliser la méthode du point unique? Justifier votre répons</w:t>
      </w:r>
      <w:r>
        <w:rPr>
          <w:rFonts w:asciiTheme="majorBidi" w:eastAsiaTheme="minorHAnsi" w:hAnsiTheme="majorBidi" w:cstheme="majorBidi"/>
          <w:sz w:val="24"/>
          <w:szCs w:val="24"/>
        </w:rPr>
        <w:t>e.</w:t>
      </w:r>
    </w:p>
    <w:p w:rsidR="009B1C43" w:rsidRDefault="009B1C43" w:rsidP="009B1C43">
      <w:pPr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  <w:r w:rsidRPr="00B72FAE">
        <w:rPr>
          <w:rFonts w:asciiTheme="majorBidi" w:eastAsiaTheme="minorHAnsi" w:hAnsiTheme="majorBidi" w:cstheme="majorBidi"/>
          <w:b/>
          <w:bCs/>
          <w:sz w:val="24"/>
          <w:szCs w:val="24"/>
        </w:rPr>
        <w:t>Exercice N</w:t>
      </w:r>
      <w:r w:rsidRPr="00B72FAE">
        <w:rPr>
          <w:rFonts w:asciiTheme="majorBidi" w:eastAsiaTheme="minorHAnsi" w:hAnsiTheme="majorBidi" w:cstheme="majorBidi"/>
          <w:b/>
          <w:bCs/>
          <w:sz w:val="24"/>
          <w:szCs w:val="24"/>
          <w:vertAlign w:val="superscript"/>
        </w:rPr>
        <w:t>o</w:t>
      </w:r>
      <w:r>
        <w:rPr>
          <w:rFonts w:asciiTheme="majorBidi" w:eastAsiaTheme="minorHAnsi" w:hAnsiTheme="majorBidi" w:cstheme="majorBidi"/>
          <w:b/>
          <w:bCs/>
          <w:sz w:val="24"/>
          <w:szCs w:val="24"/>
        </w:rPr>
        <w:t>7</w:t>
      </w:r>
      <w:r w:rsidRPr="00B72FAE">
        <w:rPr>
          <w:rFonts w:asciiTheme="majorBidi" w:eastAsiaTheme="minorHAnsi" w:hAnsiTheme="majorBidi" w:cstheme="majorBidi"/>
          <w:b/>
          <w:bCs/>
          <w:sz w:val="24"/>
          <w:szCs w:val="24"/>
        </w:rPr>
        <w:t>:</w:t>
      </w:r>
    </w:p>
    <w:p w:rsidR="009B1C43" w:rsidRPr="009B1C43" w:rsidRDefault="009B1C43" w:rsidP="009B1C43">
      <w:pPr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9B1C43">
        <w:rPr>
          <w:rFonts w:asciiTheme="majorBidi" w:eastAsiaTheme="minorHAnsi" w:hAnsiTheme="majorBidi" w:cstheme="majorBidi"/>
          <w:sz w:val="24"/>
          <w:szCs w:val="24"/>
        </w:rPr>
        <w:t>En étudier l’adsorption de l’ N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2 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>sur le charbon actif à 75 K.</w:t>
      </w:r>
    </w:p>
    <w:p w:rsidR="009B1C43" w:rsidRPr="009B1C43" w:rsidRDefault="009B1C43" w:rsidP="009B1C43">
      <w:pPr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9B1C43">
        <w:rPr>
          <w:rFonts w:asciiTheme="majorBidi" w:eastAsiaTheme="minorHAnsi" w:hAnsiTheme="majorBidi" w:cstheme="majorBidi"/>
          <w:sz w:val="24"/>
          <w:szCs w:val="24"/>
        </w:rPr>
        <w:t xml:space="preserve">Vérifier que les données ci-dessous satisfont à une isotherme de B.E.T dans le domaine sélectionné et déterminer les paramètres </w:t>
      </w:r>
      <w:proofErr w:type="spellStart"/>
      <w:r w:rsidRPr="009B1C43">
        <w:rPr>
          <w:rFonts w:asciiTheme="majorBidi" w:eastAsiaTheme="minorHAnsi" w:hAnsiTheme="majorBidi" w:cstheme="majorBidi"/>
          <w:sz w:val="24"/>
          <w:szCs w:val="24"/>
        </w:rPr>
        <w:t>V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bscript"/>
        </w:rPr>
        <w:t>m</w:t>
      </w:r>
      <w:proofErr w:type="spellEnd"/>
      <w:r w:rsidRPr="009B1C43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 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>et C.</w:t>
      </w:r>
    </w:p>
    <w:tbl>
      <w:tblPr>
        <w:tblStyle w:val="Grilledutableau5"/>
        <w:tblW w:w="0" w:type="auto"/>
        <w:tblInd w:w="534" w:type="dxa"/>
        <w:tblLook w:val="04A0" w:firstRow="1" w:lastRow="0" w:firstColumn="1" w:lastColumn="0" w:noHBand="0" w:noVBand="1"/>
      </w:tblPr>
      <w:tblGrid>
        <w:gridCol w:w="1236"/>
        <w:gridCol w:w="756"/>
        <w:gridCol w:w="876"/>
        <w:gridCol w:w="876"/>
        <w:gridCol w:w="876"/>
        <w:gridCol w:w="1050"/>
        <w:gridCol w:w="996"/>
        <w:gridCol w:w="996"/>
      </w:tblGrid>
      <w:tr w:rsidR="009B1C43" w:rsidRPr="009B1C43" w:rsidTr="00085C15">
        <w:tc>
          <w:tcPr>
            <w:tcW w:w="123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proofErr w:type="gramStart"/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P(</w:t>
            </w:r>
            <w:proofErr w:type="spellStart"/>
            <w:proofErr w:type="gramEnd"/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mm.Hg</w:t>
            </w:r>
            <w:proofErr w:type="spellEnd"/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1,17</w:t>
            </w:r>
          </w:p>
        </w:tc>
        <w:tc>
          <w:tcPr>
            <w:tcW w:w="87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14,00</w:t>
            </w:r>
          </w:p>
        </w:tc>
        <w:tc>
          <w:tcPr>
            <w:tcW w:w="87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45,82</w:t>
            </w:r>
          </w:p>
        </w:tc>
        <w:tc>
          <w:tcPr>
            <w:tcW w:w="87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87,53</w:t>
            </w:r>
          </w:p>
        </w:tc>
        <w:tc>
          <w:tcPr>
            <w:tcW w:w="1050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127,7</w:t>
            </w:r>
          </w:p>
        </w:tc>
        <w:tc>
          <w:tcPr>
            <w:tcW w:w="99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164,4</w:t>
            </w:r>
          </w:p>
        </w:tc>
        <w:tc>
          <w:tcPr>
            <w:tcW w:w="99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204,7</w:t>
            </w:r>
          </w:p>
        </w:tc>
      </w:tr>
      <w:tr w:rsidR="009B1C43" w:rsidRPr="009B1C43" w:rsidTr="00085C15">
        <w:tc>
          <w:tcPr>
            <w:tcW w:w="123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proofErr w:type="gramStart"/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V(</w:t>
            </w:r>
            <w:proofErr w:type="gramEnd"/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cm</w:t>
            </w:r>
            <w:r w:rsidRPr="009B1C43">
              <w:rPr>
                <w:rFonts w:asciiTheme="majorBidi" w:eastAsiaTheme="minorHAnsi" w:hAnsiTheme="majorBidi" w:cstheme="majorBidi"/>
                <w:sz w:val="24"/>
                <w:szCs w:val="24"/>
                <w:vertAlign w:val="superscript"/>
              </w:rPr>
              <w:t>3</w:t>
            </w: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600,6</w:t>
            </w:r>
          </w:p>
        </w:tc>
        <w:tc>
          <w:tcPr>
            <w:tcW w:w="87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719,54</w:t>
            </w:r>
          </w:p>
        </w:tc>
        <w:tc>
          <w:tcPr>
            <w:tcW w:w="87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821,77</w:t>
            </w:r>
          </w:p>
        </w:tc>
        <w:tc>
          <w:tcPr>
            <w:tcW w:w="87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934,68</w:t>
            </w:r>
          </w:p>
        </w:tc>
        <w:tc>
          <w:tcPr>
            <w:tcW w:w="1050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1045,75</w:t>
            </w:r>
          </w:p>
        </w:tc>
        <w:tc>
          <w:tcPr>
            <w:tcW w:w="99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1146,39</w:t>
            </w:r>
          </w:p>
        </w:tc>
        <w:tc>
          <w:tcPr>
            <w:tcW w:w="996" w:type="dxa"/>
          </w:tcPr>
          <w:p w:rsidR="009B1C43" w:rsidRPr="009B1C43" w:rsidRDefault="009B1C43" w:rsidP="009B1C43">
            <w:pPr>
              <w:jc w:val="both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9B1C43">
              <w:rPr>
                <w:rFonts w:asciiTheme="majorBidi" w:eastAsiaTheme="minorHAnsi" w:hAnsiTheme="majorBidi" w:cstheme="majorBidi"/>
                <w:sz w:val="24"/>
                <w:szCs w:val="24"/>
              </w:rPr>
              <w:t>1254,14</w:t>
            </w:r>
          </w:p>
        </w:tc>
      </w:tr>
    </w:tbl>
    <w:p w:rsidR="009B1C43" w:rsidRPr="009B1C43" w:rsidRDefault="009B1C43" w:rsidP="009B1C43">
      <w:pPr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9B1C43">
        <w:rPr>
          <w:rFonts w:asciiTheme="majorBidi" w:eastAsiaTheme="minorHAnsi" w:hAnsiTheme="majorBidi" w:cstheme="majorBidi"/>
          <w:sz w:val="24"/>
          <w:szCs w:val="24"/>
        </w:rPr>
        <w:t xml:space="preserve"> </w:t>
      </w:r>
    </w:p>
    <w:p w:rsidR="009B1C43" w:rsidRPr="009B1C43" w:rsidRDefault="009B1C43" w:rsidP="009B1C43">
      <w:pPr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9B1C43">
        <w:rPr>
          <w:rFonts w:asciiTheme="majorBidi" w:eastAsiaTheme="minorHAnsi" w:hAnsiTheme="majorBidi" w:cstheme="majorBidi"/>
          <w:sz w:val="24"/>
          <w:szCs w:val="24"/>
        </w:rPr>
        <w:t>P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0 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 xml:space="preserve">= 570 </w:t>
      </w:r>
      <w:proofErr w:type="spellStart"/>
      <w:r w:rsidRPr="009B1C43">
        <w:rPr>
          <w:rFonts w:asciiTheme="majorBidi" w:eastAsiaTheme="minorHAnsi" w:hAnsiTheme="majorBidi" w:cstheme="majorBidi"/>
          <w:sz w:val="24"/>
          <w:szCs w:val="24"/>
        </w:rPr>
        <w:t>mm.Hg</w:t>
      </w:r>
      <w:proofErr w:type="spellEnd"/>
      <w:r w:rsidRPr="009B1C43">
        <w:rPr>
          <w:rFonts w:asciiTheme="majorBidi" w:eastAsiaTheme="minorHAnsi" w:hAnsiTheme="majorBidi" w:cstheme="majorBidi"/>
          <w:sz w:val="24"/>
          <w:szCs w:val="24"/>
        </w:rPr>
        <w:t xml:space="preserve"> à 75 K</w:t>
      </w:r>
    </w:p>
    <w:p w:rsidR="009B1C43" w:rsidRPr="009B1C43" w:rsidRDefault="009B1C43" w:rsidP="009B1C43">
      <w:pPr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9B1C43">
        <w:rPr>
          <w:rFonts w:asciiTheme="majorBidi" w:eastAsiaTheme="minorHAnsi" w:hAnsiTheme="majorBidi" w:cstheme="majorBidi"/>
          <w:sz w:val="24"/>
          <w:szCs w:val="24"/>
        </w:rPr>
        <w:t xml:space="preserve">Calculer </w:t>
      </w:r>
      <w:proofErr w:type="gramStart"/>
      <w:r w:rsidRPr="009B1C43">
        <w:rPr>
          <w:rFonts w:asciiTheme="majorBidi" w:eastAsiaTheme="minorHAnsi" w:hAnsiTheme="majorBidi" w:cstheme="majorBidi"/>
          <w:sz w:val="24"/>
          <w:szCs w:val="24"/>
        </w:rPr>
        <w:t>S(</w:t>
      </w:r>
      <w:proofErr w:type="gramEnd"/>
      <w:r w:rsidRPr="009B1C43">
        <w:rPr>
          <w:rFonts w:asciiTheme="majorBidi" w:eastAsiaTheme="minorHAnsi" w:hAnsiTheme="majorBidi" w:cstheme="majorBidi"/>
          <w:sz w:val="24"/>
          <w:szCs w:val="24"/>
        </w:rPr>
        <w:t>m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perscript"/>
        </w:rPr>
        <w:t xml:space="preserve">2 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>.g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perscript"/>
        </w:rPr>
        <w:t>-1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 xml:space="preserve">) sachant que </w:t>
      </w:r>
      <w:proofErr w:type="spellStart"/>
      <w:r w:rsidRPr="009B1C43">
        <w:rPr>
          <w:rFonts w:asciiTheme="majorBidi" w:eastAsiaTheme="minorHAnsi" w:hAnsiTheme="majorBidi" w:cstheme="majorBidi"/>
          <w:sz w:val="24"/>
          <w:szCs w:val="24"/>
        </w:rPr>
        <w:t>σ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bscript"/>
        </w:rPr>
        <w:t>m</w:t>
      </w:r>
      <w:proofErr w:type="spellEnd"/>
      <w:r w:rsidRPr="009B1C43">
        <w:rPr>
          <w:rFonts w:asciiTheme="majorBidi" w:eastAsiaTheme="minorHAnsi" w:hAnsiTheme="majorBidi" w:cstheme="majorBidi"/>
          <w:sz w:val="24"/>
          <w:szCs w:val="24"/>
          <w:vertAlign w:val="subscript"/>
        </w:rPr>
        <w:t xml:space="preserve"> 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>= 16,2 .10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perscript"/>
        </w:rPr>
        <w:t xml:space="preserve">-20 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>m</w:t>
      </w:r>
      <w:r w:rsidRPr="009B1C43">
        <w:rPr>
          <w:rFonts w:asciiTheme="majorBidi" w:eastAsiaTheme="minorHAnsi" w:hAnsiTheme="majorBidi" w:cstheme="majorBidi"/>
          <w:sz w:val="24"/>
          <w:szCs w:val="24"/>
          <w:vertAlign w:val="superscript"/>
        </w:rPr>
        <w:t>2</w:t>
      </w:r>
      <w:r w:rsidRPr="009B1C43">
        <w:rPr>
          <w:rFonts w:asciiTheme="majorBidi" w:eastAsiaTheme="minorHAnsi" w:hAnsiTheme="majorBidi" w:cstheme="majorBidi"/>
          <w:sz w:val="24"/>
          <w:szCs w:val="24"/>
        </w:rPr>
        <w:t>.</w:t>
      </w:r>
    </w:p>
    <w:p w:rsidR="009B1C43" w:rsidRDefault="009B1C43" w:rsidP="009B1C43">
      <w:pPr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9B1C43" w:rsidRDefault="009B1C43" w:rsidP="009B1C43">
      <w:pPr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5C0948" w:rsidRDefault="005C0948" w:rsidP="005C0948">
      <w:pPr>
        <w:spacing w:line="360" w:lineRule="auto"/>
        <w:jc w:val="both"/>
      </w:pPr>
    </w:p>
    <w:sectPr w:rsidR="005C0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07A55"/>
    <w:multiLevelType w:val="hybridMultilevel"/>
    <w:tmpl w:val="E89C4DE4"/>
    <w:lvl w:ilvl="0" w:tplc="04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9320E"/>
    <w:multiLevelType w:val="hybridMultilevel"/>
    <w:tmpl w:val="504E48D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AE"/>
    <w:rsid w:val="0014380D"/>
    <w:rsid w:val="001E2D62"/>
    <w:rsid w:val="00314625"/>
    <w:rsid w:val="00553AD0"/>
    <w:rsid w:val="005C0948"/>
    <w:rsid w:val="00652C4E"/>
    <w:rsid w:val="009B1C43"/>
    <w:rsid w:val="00B72FAE"/>
    <w:rsid w:val="00CF0C80"/>
    <w:rsid w:val="00D1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FAE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2FAE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FAE"/>
    <w:rPr>
      <w:rFonts w:ascii="Tahoma" w:eastAsia="Calibri" w:hAnsi="Tahoma" w:cs="Tahoma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59"/>
    <w:rsid w:val="00B72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5C0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5C0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9B1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9B1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FAE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2FAE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FAE"/>
    <w:rPr>
      <w:rFonts w:ascii="Tahoma" w:eastAsia="Calibri" w:hAnsi="Tahoma" w:cs="Tahoma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59"/>
    <w:rsid w:val="00B72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5C0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5C0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9B1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9B1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ASSOU96</dc:creator>
  <cp:lastModifiedBy>ASSOU96</cp:lastModifiedBy>
  <cp:revision>8</cp:revision>
  <dcterms:created xsi:type="dcterms:W3CDTF">2020-03-08T11:42:00Z</dcterms:created>
  <dcterms:modified xsi:type="dcterms:W3CDTF">2020-03-16T09:46:00Z</dcterms:modified>
</cp:coreProperties>
</file>