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4D3" w:rsidRPr="00BB74D3" w:rsidRDefault="00BB74D3" w:rsidP="00BB74D3">
      <w:pPr>
        <w:spacing w:after="200" w:line="276" w:lineRule="auto"/>
        <w:jc w:val="both"/>
        <w:rPr>
          <w:rFonts w:ascii="Traditional Arabic" w:eastAsia="Calibri" w:hAnsi="Traditional Arabic" w:cs="Traditional Arabic"/>
          <w:b/>
          <w:bCs/>
          <w:sz w:val="32"/>
          <w:szCs w:val="32"/>
          <w:lang w:val="fr-FR"/>
        </w:rPr>
      </w:pPr>
      <w:r w:rsidRPr="00BB74D3">
        <w:rPr>
          <w:rFonts w:ascii="Traditional Arabic" w:eastAsia="Calibri" w:hAnsi="Traditional Arabic" w:cs="Traditional Arabic" w:hint="cs"/>
          <w:b/>
          <w:bCs/>
          <w:sz w:val="32"/>
          <w:szCs w:val="32"/>
          <w:rtl/>
          <w:lang w:val="fr-FR"/>
        </w:rPr>
        <w:t xml:space="preserve">الخِطبة </w:t>
      </w:r>
    </w:p>
    <w:p w:rsidR="00BB74D3" w:rsidRPr="00BB74D3" w:rsidRDefault="00BB74D3" w:rsidP="00BB74D3">
      <w:pPr>
        <w:bidi w:val="0"/>
        <w:spacing w:after="200" w:line="276" w:lineRule="auto"/>
        <w:jc w:val="both"/>
        <w:rPr>
          <w:rFonts w:ascii="Traditional Arabic" w:eastAsia="Calibri" w:hAnsi="Traditional Arabic" w:cs="Traditional Arabic"/>
          <w:sz w:val="28"/>
          <w:szCs w:val="28"/>
        </w:rPr>
      </w:pPr>
      <w:r w:rsidRPr="00BB74D3">
        <w:rPr>
          <w:rFonts w:ascii="Traditional Arabic" w:eastAsia="Calibri" w:hAnsi="Traditional Arabic" w:cs="Traditional Arabic"/>
          <w:sz w:val="28"/>
          <w:szCs w:val="28"/>
        </w:rPr>
        <w:t xml:space="preserve">An engagement, betrothal, or fiancé is a relationship between two people who want to get married, and also the period of time between a marriage proposal and a marriage. During this period, a couple is said to be betrothed, intended, affianced, engaged to be married, or simply engaged. Future brides and grooms may be called the betrothed, a wife-to-be or husband-to-be, fiancée or fiancé respectively. </w:t>
      </w:r>
    </w:p>
    <w:p w:rsidR="00BB74D3" w:rsidRPr="00BB74D3" w:rsidRDefault="00BB74D3" w:rsidP="00BB74D3">
      <w:pPr>
        <w:spacing w:after="200" w:line="276" w:lineRule="auto"/>
        <w:jc w:val="both"/>
        <w:rPr>
          <w:rFonts w:ascii="Traditional Arabic" w:eastAsia="Calibri" w:hAnsi="Traditional Arabic" w:cs="Traditional Arabic"/>
          <w:sz w:val="32"/>
          <w:szCs w:val="32"/>
          <w:rtl/>
          <w:lang w:val="fr-FR"/>
        </w:rPr>
      </w:pPr>
      <w:r w:rsidRPr="00BB74D3">
        <w:rPr>
          <w:rFonts w:ascii="Traditional Arabic" w:eastAsia="Calibri" w:hAnsi="Traditional Arabic" w:cs="Traditional Arabic"/>
          <w:b/>
          <w:bCs/>
          <w:sz w:val="32"/>
          <w:szCs w:val="32"/>
          <w:rtl/>
          <w:lang w:val="fr-FR"/>
        </w:rPr>
        <w:t>تعريف الخطبة:</w:t>
      </w:r>
      <w:r w:rsidRPr="00BB74D3">
        <w:rPr>
          <w:rFonts w:ascii="Traditional Arabic" w:eastAsia="Calibri" w:hAnsi="Traditional Arabic" w:cs="Traditional Arabic"/>
          <w:sz w:val="32"/>
          <w:szCs w:val="32"/>
          <w:rtl/>
          <w:lang w:val="fr-FR"/>
        </w:rPr>
        <w:t xml:space="preserve"> </w:t>
      </w:r>
      <w:r w:rsidRPr="00BB74D3">
        <w:rPr>
          <w:rFonts w:ascii="Traditional Arabic" w:eastAsia="Calibri" w:hAnsi="Traditional Arabic" w:cs="Traditional Arabic"/>
          <w:b/>
          <w:bCs/>
          <w:sz w:val="32"/>
          <w:szCs w:val="32"/>
          <w:lang w:val="fr-FR"/>
        </w:rPr>
        <w:t>Definition of Engagement</w:t>
      </w:r>
    </w:p>
    <w:p w:rsidR="00BB74D3" w:rsidRPr="00BB74D3" w:rsidRDefault="00BB74D3" w:rsidP="00BB74D3">
      <w:pPr>
        <w:spacing w:after="200" w:line="276" w:lineRule="auto"/>
        <w:jc w:val="both"/>
        <w:rPr>
          <w:rFonts w:ascii="Traditional Arabic" w:eastAsia="Calibri" w:hAnsi="Traditional Arabic" w:cs="Traditional Arabic"/>
          <w:sz w:val="32"/>
          <w:szCs w:val="32"/>
          <w:rtl/>
          <w:lang w:val="fr-FR"/>
        </w:rPr>
      </w:pPr>
      <w:r w:rsidRPr="00BB74D3">
        <w:rPr>
          <w:rFonts w:ascii="Traditional Arabic" w:eastAsia="Calibri" w:hAnsi="Traditional Arabic" w:cs="Traditional Arabic"/>
          <w:sz w:val="32"/>
          <w:szCs w:val="32"/>
          <w:rtl/>
          <w:lang w:val="fr-FR"/>
        </w:rPr>
        <w:t>طلب يدِ امرأة للزواج من نفسها أو من وليّها</w:t>
      </w:r>
    </w:p>
    <w:p w:rsidR="00BB74D3" w:rsidRPr="00BB74D3" w:rsidRDefault="00BB74D3" w:rsidP="00BB74D3">
      <w:pPr>
        <w:bidi w:val="0"/>
        <w:spacing w:after="200" w:line="276" w:lineRule="auto"/>
        <w:jc w:val="both"/>
        <w:rPr>
          <w:rFonts w:ascii="Traditional Arabic" w:eastAsia="Calibri" w:hAnsi="Traditional Arabic" w:cs="Traditional Arabic"/>
          <w:sz w:val="28"/>
          <w:szCs w:val="28"/>
        </w:rPr>
      </w:pPr>
      <w:r w:rsidRPr="00BB74D3">
        <w:rPr>
          <w:rFonts w:ascii="Traditional Arabic" w:eastAsia="Calibri" w:hAnsi="Traditional Arabic" w:cs="Traditional Arabic"/>
          <w:sz w:val="28"/>
          <w:szCs w:val="28"/>
        </w:rPr>
        <w:t>Seeking a woman's hand to marry her through herself or through her guardian</w:t>
      </w:r>
    </w:p>
    <w:p w:rsidR="00BB74D3" w:rsidRPr="00BB74D3" w:rsidRDefault="00BB74D3" w:rsidP="00BB74D3">
      <w:pPr>
        <w:bidi w:val="0"/>
        <w:spacing w:after="200" w:line="276" w:lineRule="auto"/>
        <w:jc w:val="both"/>
        <w:rPr>
          <w:rFonts w:ascii="Traditional Arabic" w:eastAsia="Calibri" w:hAnsi="Traditional Arabic" w:cs="Traditional Arabic"/>
          <w:sz w:val="28"/>
          <w:szCs w:val="28"/>
          <w:rtl/>
          <w:lang w:val="fr-FR"/>
        </w:rPr>
      </w:pPr>
    </w:p>
    <w:p w:rsidR="00BB74D3" w:rsidRPr="00BB74D3" w:rsidRDefault="00BB74D3" w:rsidP="00BB74D3">
      <w:pPr>
        <w:spacing w:after="200" w:line="276" w:lineRule="auto"/>
        <w:jc w:val="both"/>
        <w:rPr>
          <w:rFonts w:ascii="Traditional Arabic" w:eastAsia="Calibri" w:hAnsi="Traditional Arabic" w:cs="Traditional Arabic"/>
          <w:b/>
          <w:bCs/>
          <w:sz w:val="28"/>
          <w:szCs w:val="28"/>
          <w:lang w:val="fr-FR" w:eastAsia="fr-FR"/>
        </w:rPr>
      </w:pPr>
      <w:r w:rsidRPr="00BB74D3">
        <w:rPr>
          <w:rFonts w:ascii="Traditional Arabic" w:eastAsia="Calibri" w:hAnsi="Traditional Arabic" w:cs="Traditional Arabic"/>
          <w:b/>
          <w:bCs/>
          <w:sz w:val="32"/>
          <w:szCs w:val="32"/>
          <w:rtl/>
          <w:lang w:val="fr-FR" w:eastAsia="fr-FR" w:bidi="ar-SA"/>
        </w:rPr>
        <w:t>تكييف الخطبة:</w:t>
      </w:r>
      <w:r w:rsidRPr="00BB74D3">
        <w:rPr>
          <w:rFonts w:ascii="Traditional Arabic" w:eastAsia="Calibri" w:hAnsi="Traditional Arabic" w:cs="Traditional Arabic"/>
          <w:b/>
          <w:bCs/>
          <w:sz w:val="28"/>
          <w:szCs w:val="28"/>
          <w:lang w:val="fr-FR" w:eastAsia="fr-FR" w:bidi="ar-SA"/>
        </w:rPr>
        <w:t xml:space="preserve"> </w:t>
      </w:r>
      <w:r w:rsidRPr="00BB74D3">
        <w:rPr>
          <w:rFonts w:ascii="Traditional Arabic" w:eastAsia="Calibri" w:hAnsi="Traditional Arabic" w:cs="Traditional Arabic"/>
          <w:b/>
          <w:bCs/>
          <w:sz w:val="28"/>
          <w:szCs w:val="28"/>
          <w:lang w:val="fr-FR" w:eastAsia="fr-FR"/>
        </w:rPr>
        <w:t xml:space="preserve">Qualification of the Engagement </w:t>
      </w:r>
    </w:p>
    <w:p w:rsidR="00BB74D3" w:rsidRPr="00BB74D3" w:rsidRDefault="00BB74D3" w:rsidP="00BB74D3">
      <w:pPr>
        <w:spacing w:after="200" w:line="276" w:lineRule="auto"/>
        <w:jc w:val="both"/>
        <w:rPr>
          <w:rFonts w:ascii="Traditional Arabic" w:eastAsia="Calibri" w:hAnsi="Traditional Arabic" w:cs="Traditional Arabic"/>
          <w:sz w:val="28"/>
          <w:szCs w:val="28"/>
          <w:lang w:val="fr-FR" w:eastAsia="fr-FR" w:bidi="ar-SA"/>
        </w:rPr>
      </w:pPr>
      <w:r w:rsidRPr="00BB74D3">
        <w:rPr>
          <w:rFonts w:ascii="Traditional Arabic" w:eastAsia="Calibri" w:hAnsi="Traditional Arabic" w:cs="Traditional Arabic"/>
          <w:sz w:val="32"/>
          <w:szCs w:val="32"/>
          <w:rtl/>
          <w:lang w:val="fr-FR" w:eastAsia="fr-FR" w:bidi="ar-SA"/>
        </w:rPr>
        <w:t xml:space="preserve"> الخطبة وعد بالزواج</w:t>
      </w:r>
      <w:r w:rsidRPr="00BB74D3">
        <w:rPr>
          <w:rFonts w:ascii="Traditional Arabic" w:eastAsia="Calibri" w:hAnsi="Traditional Arabic" w:cs="Traditional Arabic"/>
          <w:sz w:val="28"/>
          <w:szCs w:val="28"/>
          <w:lang w:val="fr-FR" w:eastAsia="fr-FR" w:bidi="ar-SA"/>
        </w:rPr>
        <w:t xml:space="preserve">     the engagement </w:t>
      </w:r>
      <w:proofErr w:type="spellStart"/>
      <w:r w:rsidRPr="00BB74D3">
        <w:rPr>
          <w:rFonts w:ascii="Traditional Arabic" w:eastAsia="Calibri" w:hAnsi="Traditional Arabic" w:cs="Traditional Arabic"/>
          <w:sz w:val="28"/>
          <w:szCs w:val="28"/>
          <w:lang w:val="fr-FR" w:eastAsia="fr-FR" w:bidi="ar-SA"/>
        </w:rPr>
        <w:t>is</w:t>
      </w:r>
      <w:proofErr w:type="spellEnd"/>
      <w:r w:rsidRPr="00BB74D3">
        <w:rPr>
          <w:rFonts w:ascii="Traditional Arabic" w:eastAsia="Calibri" w:hAnsi="Traditional Arabic" w:cs="Traditional Arabic"/>
          <w:sz w:val="28"/>
          <w:szCs w:val="28"/>
          <w:lang w:val="fr-FR" w:eastAsia="fr-FR" w:bidi="ar-SA"/>
        </w:rPr>
        <w:t xml:space="preserve"> a promise of </w:t>
      </w:r>
      <w:proofErr w:type="spellStart"/>
      <w:r w:rsidRPr="00BB74D3">
        <w:rPr>
          <w:rFonts w:ascii="Traditional Arabic" w:eastAsia="Calibri" w:hAnsi="Traditional Arabic" w:cs="Traditional Arabic"/>
          <w:sz w:val="28"/>
          <w:szCs w:val="28"/>
          <w:lang w:val="fr-FR" w:eastAsia="fr-FR" w:bidi="ar-SA"/>
        </w:rPr>
        <w:t>marriage</w:t>
      </w:r>
      <w:proofErr w:type="spellEnd"/>
      <w:r w:rsidRPr="00BB74D3">
        <w:rPr>
          <w:rFonts w:ascii="Traditional Arabic" w:eastAsia="Calibri" w:hAnsi="Traditional Arabic" w:cs="Traditional Arabic"/>
          <w:sz w:val="28"/>
          <w:szCs w:val="28"/>
          <w:lang w:val="fr-FR" w:eastAsia="fr-FR" w:bidi="ar-SA"/>
        </w:rPr>
        <w:t xml:space="preserve">  </w:t>
      </w:r>
    </w:p>
    <w:p w:rsidR="00BB74D3" w:rsidRPr="00BB74D3" w:rsidRDefault="00BB74D3" w:rsidP="00BB74D3">
      <w:pPr>
        <w:spacing w:before="100" w:beforeAutospacing="1" w:after="200" w:line="276" w:lineRule="auto"/>
        <w:jc w:val="both"/>
        <w:rPr>
          <w:rFonts w:ascii="Traditional Arabic" w:eastAsia="Calibri" w:hAnsi="Traditional Arabic" w:cs="Traditional Arabic"/>
          <w:sz w:val="32"/>
          <w:szCs w:val="32"/>
          <w:rtl/>
          <w:lang w:val="fr-FR"/>
        </w:rPr>
      </w:pPr>
      <w:r w:rsidRPr="00BB74D3">
        <w:rPr>
          <w:rFonts w:ascii="Traditional Arabic" w:eastAsia="Calibri" w:hAnsi="Traditional Arabic" w:cs="Traditional Arabic"/>
          <w:b/>
          <w:bCs/>
          <w:sz w:val="32"/>
          <w:szCs w:val="32"/>
          <w:rtl/>
          <w:lang w:val="fr-FR"/>
        </w:rPr>
        <w:t>شروط الخطبة:</w:t>
      </w:r>
      <w:r w:rsidRPr="00BB74D3">
        <w:rPr>
          <w:rFonts w:ascii="Traditional Arabic" w:eastAsia="Calibri" w:hAnsi="Traditional Arabic" w:cs="Traditional Arabic"/>
          <w:sz w:val="32"/>
          <w:szCs w:val="32"/>
          <w:rtl/>
          <w:lang w:val="fr-FR"/>
        </w:rPr>
        <w:t xml:space="preserve"> يشترط الفقهاء للخطبة شروطاً متعدّدة، بعضها واجب تتوقّف صحّة الخطبة عليه، وبعضها مستحبّ يجمل توافره، ولا يؤثّر تخلّفه في شيء ..</w:t>
      </w:r>
    </w:p>
    <w:p w:rsidR="00BB74D3" w:rsidRPr="00BB74D3" w:rsidRDefault="00BB74D3" w:rsidP="00BB74D3">
      <w:pPr>
        <w:bidi w:val="0"/>
        <w:spacing w:before="100" w:beforeAutospacing="1" w:after="200" w:line="276" w:lineRule="auto"/>
        <w:jc w:val="both"/>
        <w:rPr>
          <w:rFonts w:ascii="Traditional Arabic" w:eastAsia="Calibri" w:hAnsi="Traditional Arabic" w:cs="Traditional Arabic"/>
          <w:b/>
          <w:bCs/>
          <w:sz w:val="28"/>
          <w:szCs w:val="28"/>
        </w:rPr>
      </w:pPr>
      <w:r w:rsidRPr="00BB74D3">
        <w:rPr>
          <w:rFonts w:ascii="Traditional Arabic" w:eastAsia="Calibri" w:hAnsi="Traditional Arabic" w:cs="Traditional Arabic"/>
          <w:b/>
          <w:bCs/>
          <w:sz w:val="28"/>
          <w:szCs w:val="28"/>
        </w:rPr>
        <w:t>Conditions of the engagement</w:t>
      </w:r>
    </w:p>
    <w:p w:rsidR="00BB74D3" w:rsidRPr="00BB74D3" w:rsidRDefault="00BB74D3" w:rsidP="00BB74D3">
      <w:pPr>
        <w:bidi w:val="0"/>
        <w:spacing w:before="100" w:beforeAutospacing="1" w:after="200" w:line="276" w:lineRule="auto"/>
        <w:jc w:val="both"/>
        <w:rPr>
          <w:rFonts w:ascii="Traditional Arabic" w:eastAsia="Calibri" w:hAnsi="Traditional Arabic" w:cs="Traditional Arabic"/>
          <w:b/>
          <w:bCs/>
          <w:sz w:val="28"/>
          <w:szCs w:val="28"/>
        </w:rPr>
      </w:pPr>
      <w:r w:rsidRPr="00BB74D3">
        <w:rPr>
          <w:rFonts w:ascii="Traditional Arabic" w:eastAsia="Calibri" w:hAnsi="Traditional Arabic" w:cs="Traditional Arabic"/>
          <w:sz w:val="28"/>
          <w:szCs w:val="28"/>
        </w:rPr>
        <w:t xml:space="preserve">The scholars stipulate many conditions, some of which are necessary that the validity of the engagement depends on, whereas, others are desirable that it is better to be available than none, and their absence do not affect anything.  </w:t>
      </w:r>
    </w:p>
    <w:p w:rsidR="00BB74D3" w:rsidRPr="00BB74D3" w:rsidRDefault="00BB74D3" w:rsidP="00BB74D3">
      <w:pPr>
        <w:spacing w:after="200" w:line="276" w:lineRule="auto"/>
        <w:jc w:val="lowKashida"/>
        <w:rPr>
          <w:rFonts w:ascii="Traditional Arabic" w:eastAsia="Calibri" w:hAnsi="Traditional Arabic" w:cs="Traditional Arabic"/>
          <w:sz w:val="28"/>
          <w:szCs w:val="28"/>
          <w:lang w:val="fr-FR"/>
        </w:rPr>
      </w:pPr>
      <w:r w:rsidRPr="00BB74D3">
        <w:rPr>
          <w:rFonts w:ascii="Traditional Arabic" w:eastAsia="Calibri" w:hAnsi="Traditional Arabic" w:cs="Traditional Arabic"/>
          <w:b/>
          <w:bCs/>
          <w:sz w:val="32"/>
          <w:szCs w:val="32"/>
          <w:rtl/>
          <w:lang w:val="fr-FR"/>
        </w:rPr>
        <w:t>الشروط الواجبة:</w:t>
      </w:r>
      <w:r w:rsidRPr="00BB74D3">
        <w:rPr>
          <w:rFonts w:ascii="Traditional Arabic" w:eastAsia="Calibri" w:hAnsi="Traditional Arabic" w:cs="Traditional Arabic"/>
          <w:b/>
          <w:bCs/>
          <w:sz w:val="28"/>
          <w:szCs w:val="28"/>
          <w:lang w:val="fr-FR"/>
        </w:rPr>
        <w:t xml:space="preserve">     Obligatory conditions </w:t>
      </w:r>
    </w:p>
    <w:p w:rsidR="00BB74D3" w:rsidRPr="00BB74D3" w:rsidRDefault="00BB74D3" w:rsidP="00BB74D3">
      <w:pPr>
        <w:spacing w:after="200" w:line="276" w:lineRule="auto"/>
        <w:jc w:val="lowKashida"/>
        <w:rPr>
          <w:rFonts w:ascii="Traditional Arabic" w:eastAsia="Calibri" w:hAnsi="Traditional Arabic" w:cs="Traditional Arabic"/>
          <w:sz w:val="28"/>
          <w:szCs w:val="28"/>
          <w:lang w:val="fr-FR"/>
        </w:rPr>
      </w:pPr>
      <w:r w:rsidRPr="00BB74D3">
        <w:rPr>
          <w:rFonts w:ascii="Traditional Arabic" w:eastAsia="Calibri" w:hAnsi="Traditional Arabic" w:cs="Traditional Arabic"/>
          <w:b/>
          <w:bCs/>
          <w:sz w:val="28"/>
          <w:szCs w:val="28"/>
          <w:lang w:val="fr-FR"/>
        </w:rPr>
        <w:lastRenderedPageBreak/>
        <w:t>1</w:t>
      </w:r>
      <w:r w:rsidRPr="00BB74D3">
        <w:rPr>
          <w:rFonts w:ascii="Traditional Arabic" w:eastAsia="Calibri" w:hAnsi="Traditional Arabic" w:cs="Traditional Arabic" w:hint="cs"/>
          <w:b/>
          <w:bCs/>
          <w:sz w:val="32"/>
          <w:szCs w:val="32"/>
          <w:rtl/>
          <w:lang w:val="fr-FR"/>
        </w:rPr>
        <w:t>ــ</w:t>
      </w:r>
      <w:r w:rsidRPr="00BB74D3">
        <w:rPr>
          <w:rFonts w:ascii="Traditional Arabic" w:eastAsia="Calibri" w:hAnsi="Traditional Arabic" w:cs="Traditional Arabic"/>
          <w:b/>
          <w:bCs/>
          <w:sz w:val="32"/>
          <w:szCs w:val="32"/>
          <w:rtl/>
          <w:lang w:val="fr-FR"/>
        </w:rPr>
        <w:t xml:space="preserve"> أن لا تكون المرأة محرّمة على الرجل:</w:t>
      </w:r>
      <w:r w:rsidRPr="00BB74D3">
        <w:rPr>
          <w:rFonts w:ascii="Traditional Arabic" w:eastAsia="Calibri" w:hAnsi="Traditional Arabic" w:cs="Traditional Arabic"/>
          <w:sz w:val="32"/>
          <w:szCs w:val="32"/>
          <w:rtl/>
          <w:lang w:val="fr-FR"/>
        </w:rPr>
        <w:t xml:space="preserve"> أي خلية من الموانع بحيث تكون صالحة لأن تكون زوجة في الحال، وعلى هذا، يحرم خطبة كلّ من قام بها مانع سواء أكان مؤبّداً كالمحرّمات من النسب والرضاع مثلاً، أم كان مؤقّتاً كزوجة الغير </w:t>
      </w:r>
      <w:proofErr w:type="gramStart"/>
      <w:r w:rsidRPr="00BB74D3">
        <w:rPr>
          <w:rFonts w:ascii="Traditional Arabic" w:eastAsia="Calibri" w:hAnsi="Traditional Arabic" w:cs="Traditional Arabic"/>
          <w:sz w:val="32"/>
          <w:szCs w:val="32"/>
          <w:rtl/>
          <w:lang w:val="fr-FR"/>
        </w:rPr>
        <w:t>والمشركة ..</w:t>
      </w:r>
      <w:proofErr w:type="gramEnd"/>
    </w:p>
    <w:p w:rsidR="00BB74D3" w:rsidRPr="00BB74D3" w:rsidRDefault="00BB74D3" w:rsidP="00BB74D3">
      <w:pPr>
        <w:bidi w:val="0"/>
        <w:spacing w:after="200" w:line="276" w:lineRule="auto"/>
        <w:jc w:val="lowKashida"/>
        <w:rPr>
          <w:rFonts w:ascii="Traditional Arabic" w:eastAsia="Calibri" w:hAnsi="Traditional Arabic" w:cs="Traditional Arabic"/>
          <w:sz w:val="28"/>
          <w:szCs w:val="28"/>
          <w:rtl/>
          <w:lang w:val="fr-FR"/>
        </w:rPr>
      </w:pPr>
      <w:r w:rsidRPr="00BB74D3">
        <w:rPr>
          <w:rFonts w:ascii="Traditional Arabic" w:eastAsia="Calibri" w:hAnsi="Traditional Arabic" w:cs="Traditional Arabic"/>
          <w:b/>
          <w:bCs/>
          <w:sz w:val="28"/>
          <w:szCs w:val="28"/>
        </w:rPr>
        <w:t>1-</w:t>
      </w:r>
      <w:r w:rsidRPr="00BB74D3">
        <w:rPr>
          <w:rFonts w:ascii="Traditional Arabic" w:eastAsia="Calibri" w:hAnsi="Traditional Arabic" w:cs="Traditional Arabic"/>
          <w:sz w:val="28"/>
          <w:szCs w:val="28"/>
        </w:rPr>
        <w:t xml:space="preserve"> Woman is not be forbidden to marry the man (i.e., valid to be a wife at once). Based on this, any engagement to a woman who is of a prohibiting character whether eternal such as those who are of consanguinity or breastfeeding relation, or temporal like a married woman, polytheist, etc. is considered as </w:t>
      </w:r>
      <w:proofErr w:type="gramStart"/>
      <w:r w:rsidRPr="00BB74D3">
        <w:rPr>
          <w:rFonts w:ascii="Traditional Arabic" w:eastAsia="Calibri" w:hAnsi="Traditional Arabic" w:cs="Traditional Arabic"/>
          <w:sz w:val="28"/>
          <w:szCs w:val="28"/>
        </w:rPr>
        <w:t>null.</w:t>
      </w:r>
      <w:proofErr w:type="gramEnd"/>
    </w:p>
    <w:p w:rsidR="00BB74D3" w:rsidRPr="00BB74D3" w:rsidRDefault="00BB74D3" w:rsidP="00BB74D3">
      <w:pPr>
        <w:spacing w:after="200" w:line="276" w:lineRule="auto"/>
        <w:jc w:val="lowKashida"/>
        <w:rPr>
          <w:rFonts w:ascii="Traditional Arabic" w:eastAsia="Calibri" w:hAnsi="Traditional Arabic" w:cs="Traditional Arabic"/>
          <w:b/>
          <w:bCs/>
          <w:sz w:val="32"/>
          <w:szCs w:val="32"/>
        </w:rPr>
      </w:pPr>
      <w:r w:rsidRPr="00BB74D3">
        <w:rPr>
          <w:rFonts w:ascii="Traditional Arabic" w:eastAsia="Calibri" w:hAnsi="Traditional Arabic" w:cs="Traditional Arabic" w:hint="cs"/>
          <w:b/>
          <w:bCs/>
          <w:sz w:val="32"/>
          <w:szCs w:val="32"/>
          <w:rtl/>
          <w:lang w:val="fr-FR"/>
        </w:rPr>
        <w:t>ـــ أن لا تكون مخطوبة لغيره</w:t>
      </w:r>
      <w:r w:rsidRPr="00BB74D3">
        <w:rPr>
          <w:rFonts w:ascii="Traditional Arabic" w:eastAsia="Calibri" w:hAnsi="Traditional Arabic" w:cs="Traditional Arabic"/>
          <w:b/>
          <w:bCs/>
          <w:sz w:val="32"/>
          <w:szCs w:val="32"/>
        </w:rPr>
        <w:t xml:space="preserve"> </w:t>
      </w:r>
    </w:p>
    <w:p w:rsidR="00BB74D3" w:rsidRPr="00BB74D3" w:rsidRDefault="00BB74D3" w:rsidP="00BB74D3">
      <w:pPr>
        <w:bidi w:val="0"/>
        <w:spacing w:after="200" w:line="276" w:lineRule="auto"/>
        <w:rPr>
          <w:rFonts w:ascii="Traditional Arabic" w:eastAsia="Calibri" w:hAnsi="Traditional Arabic" w:cs="Traditional Arabic"/>
          <w:sz w:val="28"/>
          <w:szCs w:val="28"/>
        </w:rPr>
      </w:pPr>
      <w:r w:rsidRPr="00BB74D3">
        <w:rPr>
          <w:rFonts w:ascii="Traditional Arabic" w:eastAsia="Calibri" w:hAnsi="Traditional Arabic" w:cs="Traditional Arabic"/>
          <w:b/>
          <w:bCs/>
          <w:sz w:val="28"/>
          <w:szCs w:val="28"/>
        </w:rPr>
        <w:t>2-</w:t>
      </w:r>
      <w:r w:rsidRPr="00BB74D3">
        <w:rPr>
          <w:rFonts w:ascii="Traditional Arabic" w:eastAsia="Calibri" w:hAnsi="Traditional Arabic" w:cs="Traditional Arabic"/>
          <w:sz w:val="28"/>
          <w:szCs w:val="28"/>
        </w:rPr>
        <w:t>Woman is not be on another proposal of male or on engagement time with another man.</w:t>
      </w:r>
    </w:p>
    <w:p w:rsidR="00BB74D3" w:rsidRPr="00BB74D3" w:rsidRDefault="00BB74D3" w:rsidP="00BB74D3">
      <w:pPr>
        <w:spacing w:after="200" w:line="276" w:lineRule="auto"/>
        <w:jc w:val="lowKashida"/>
        <w:rPr>
          <w:rFonts w:ascii="Traditional Arabic" w:eastAsia="Calibri" w:hAnsi="Traditional Arabic" w:cs="Traditional Arabic"/>
          <w:sz w:val="28"/>
          <w:szCs w:val="28"/>
          <w:lang w:val="fr-FR"/>
        </w:rPr>
      </w:pPr>
      <w:r w:rsidRPr="00BB74D3">
        <w:rPr>
          <w:rFonts w:ascii="Traditional Arabic" w:eastAsia="Calibri" w:hAnsi="Traditional Arabic" w:cs="Traditional Arabic"/>
          <w:b/>
          <w:bCs/>
          <w:sz w:val="32"/>
          <w:szCs w:val="32"/>
          <w:rtl/>
          <w:lang w:val="fr-FR"/>
        </w:rPr>
        <w:t>الشروط المستحسنة في الخطبة:</w:t>
      </w:r>
      <w:r w:rsidRPr="00BB74D3">
        <w:rPr>
          <w:rFonts w:ascii="Traditional Arabic" w:eastAsia="Calibri" w:hAnsi="Traditional Arabic" w:cs="Traditional Arabic"/>
          <w:sz w:val="28"/>
          <w:szCs w:val="28"/>
          <w:rtl/>
          <w:lang w:val="fr-FR"/>
        </w:rPr>
        <w:t xml:space="preserve"> </w:t>
      </w:r>
      <w:r w:rsidRPr="00BB74D3">
        <w:rPr>
          <w:rFonts w:ascii="Traditional Arabic" w:eastAsia="Calibri" w:hAnsi="Traditional Arabic" w:cs="Traditional Arabic"/>
          <w:b/>
          <w:bCs/>
          <w:sz w:val="28"/>
          <w:szCs w:val="28"/>
          <w:lang w:val="fr-FR"/>
        </w:rPr>
        <w:t>Desirable conditions</w:t>
      </w:r>
    </w:p>
    <w:p w:rsidR="00BB74D3" w:rsidRPr="00BB74D3" w:rsidRDefault="00BB74D3" w:rsidP="00BB74D3">
      <w:pPr>
        <w:spacing w:after="200" w:line="276" w:lineRule="auto"/>
        <w:jc w:val="lowKashida"/>
        <w:rPr>
          <w:rFonts w:ascii="Traditional Arabic" w:eastAsia="Calibri" w:hAnsi="Traditional Arabic" w:cs="Traditional Arabic"/>
          <w:sz w:val="32"/>
          <w:szCs w:val="32"/>
          <w:rtl/>
          <w:lang w:val="fr-FR"/>
        </w:rPr>
      </w:pPr>
      <w:r w:rsidRPr="00BB74D3">
        <w:rPr>
          <w:rFonts w:ascii="Traditional Arabic" w:eastAsia="Calibri" w:hAnsi="Traditional Arabic" w:cs="Traditional Arabic"/>
          <w:sz w:val="32"/>
          <w:szCs w:val="32"/>
          <w:rtl/>
          <w:lang w:val="fr-FR"/>
        </w:rPr>
        <w:t>وهي شروط يتجمّل بها أمر الزواج، وتكون من دواعي نجاحه واستدامته</w:t>
      </w:r>
    </w:p>
    <w:p w:rsidR="00BB74D3" w:rsidRPr="00BB74D3" w:rsidRDefault="00BB74D3" w:rsidP="00BB74D3">
      <w:pPr>
        <w:numPr>
          <w:ilvl w:val="0"/>
          <w:numId w:val="1"/>
        </w:numPr>
        <w:spacing w:after="200" w:line="276" w:lineRule="auto"/>
        <w:contextualSpacing/>
        <w:jc w:val="lowKashida"/>
        <w:rPr>
          <w:rFonts w:ascii="Traditional Arabic" w:eastAsia="Calibri" w:hAnsi="Traditional Arabic" w:cs="Traditional Arabic"/>
          <w:sz w:val="32"/>
          <w:szCs w:val="32"/>
          <w:lang w:val="fr-FR"/>
        </w:rPr>
      </w:pPr>
      <w:r w:rsidRPr="00BB74D3">
        <w:rPr>
          <w:rFonts w:ascii="Traditional Arabic" w:eastAsia="Calibri" w:hAnsi="Traditional Arabic" w:cs="Traditional Arabic"/>
          <w:sz w:val="32"/>
          <w:szCs w:val="32"/>
          <w:rtl/>
          <w:lang w:val="fr-FR"/>
        </w:rPr>
        <w:t>أن تكون ذات دين وخلق:</w:t>
      </w:r>
    </w:p>
    <w:p w:rsidR="00BB74D3" w:rsidRPr="00BB74D3" w:rsidRDefault="00BB74D3" w:rsidP="00BB74D3">
      <w:pPr>
        <w:bidi w:val="0"/>
        <w:spacing w:after="200" w:line="276" w:lineRule="auto"/>
        <w:rPr>
          <w:rFonts w:ascii="Traditional Arabic" w:eastAsia="Calibri" w:hAnsi="Traditional Arabic" w:cs="Traditional Arabic"/>
          <w:sz w:val="28"/>
          <w:szCs w:val="28"/>
        </w:rPr>
      </w:pPr>
      <w:r w:rsidRPr="00BB74D3">
        <w:rPr>
          <w:rFonts w:ascii="Traditional Arabic" w:eastAsia="Calibri" w:hAnsi="Traditional Arabic" w:cs="Traditional Arabic"/>
          <w:sz w:val="28"/>
          <w:szCs w:val="28"/>
        </w:rPr>
        <w:t>A prospective spouse's piety and practice of Islam, their fulfilling of what is mandatory and their avoidance of what is unlawful.</w:t>
      </w:r>
    </w:p>
    <w:p w:rsidR="00BB74D3" w:rsidRPr="00BB74D3" w:rsidRDefault="00BB74D3" w:rsidP="00BB74D3">
      <w:pPr>
        <w:numPr>
          <w:ilvl w:val="0"/>
          <w:numId w:val="1"/>
        </w:numPr>
        <w:spacing w:after="200" w:line="276" w:lineRule="auto"/>
        <w:contextualSpacing/>
        <w:rPr>
          <w:rFonts w:ascii="Traditional Arabic" w:eastAsia="Calibri" w:hAnsi="Traditional Arabic" w:cs="Traditional Arabic"/>
          <w:sz w:val="32"/>
          <w:szCs w:val="32"/>
          <w:lang w:val="fr-FR"/>
        </w:rPr>
      </w:pPr>
      <w:r w:rsidRPr="00BB74D3">
        <w:rPr>
          <w:rFonts w:ascii="Traditional Arabic" w:eastAsia="Calibri" w:hAnsi="Traditional Arabic" w:cs="Traditional Arabic" w:hint="cs"/>
          <w:sz w:val="32"/>
          <w:szCs w:val="32"/>
          <w:rtl/>
          <w:lang w:val="fr-FR"/>
        </w:rPr>
        <w:t xml:space="preserve">أن تكون ذات جمال: </w:t>
      </w:r>
    </w:p>
    <w:p w:rsidR="00BB74D3" w:rsidRPr="00BB74D3" w:rsidRDefault="00BB74D3" w:rsidP="00BB74D3">
      <w:pPr>
        <w:bidi w:val="0"/>
        <w:spacing w:after="200" w:line="276" w:lineRule="auto"/>
        <w:rPr>
          <w:rFonts w:ascii="Traditional Arabic" w:eastAsia="Calibri" w:hAnsi="Traditional Arabic" w:cs="Traditional Arabic"/>
          <w:sz w:val="28"/>
          <w:szCs w:val="28"/>
        </w:rPr>
      </w:pPr>
      <w:r w:rsidRPr="00BB74D3">
        <w:rPr>
          <w:rFonts w:ascii="Traditional Arabic" w:eastAsia="Calibri" w:hAnsi="Traditional Arabic" w:cs="Traditional Arabic"/>
          <w:sz w:val="28"/>
          <w:szCs w:val="28"/>
        </w:rPr>
        <w:t>Beauty is another important characteristic to be looked for in a spouse. It has a certain role to play since one of the purposes of marriage is to keep both mates from sin. The best way to achieve this is if there is a strong attraction between the husband and wife.</w:t>
      </w:r>
    </w:p>
    <w:p w:rsidR="00BB74D3" w:rsidRPr="00BB74D3" w:rsidRDefault="00BB74D3" w:rsidP="00BB74D3">
      <w:pPr>
        <w:numPr>
          <w:ilvl w:val="0"/>
          <w:numId w:val="1"/>
        </w:numPr>
        <w:spacing w:after="200" w:line="276" w:lineRule="auto"/>
        <w:contextualSpacing/>
        <w:jc w:val="lowKashida"/>
        <w:rPr>
          <w:rFonts w:ascii="Traditional Arabic" w:eastAsia="Calibri" w:hAnsi="Traditional Arabic" w:cs="Traditional Arabic"/>
          <w:b/>
          <w:bCs/>
          <w:sz w:val="32"/>
          <w:szCs w:val="32"/>
          <w:lang w:val="fr-FR"/>
        </w:rPr>
      </w:pPr>
      <w:r w:rsidRPr="00BB74D3">
        <w:rPr>
          <w:rFonts w:ascii="Traditional Arabic" w:eastAsia="Calibri" w:hAnsi="Traditional Arabic" w:cs="Traditional Arabic"/>
          <w:sz w:val="32"/>
          <w:szCs w:val="32"/>
          <w:rtl/>
          <w:lang w:val="fr-FR"/>
        </w:rPr>
        <w:t>أن تكون بكراً:</w:t>
      </w:r>
    </w:p>
    <w:p w:rsidR="00BB74D3" w:rsidRPr="00BB74D3" w:rsidRDefault="00BB74D3" w:rsidP="00BB74D3">
      <w:pPr>
        <w:bidi w:val="0"/>
        <w:spacing w:after="200" w:line="276" w:lineRule="auto"/>
        <w:rPr>
          <w:rFonts w:ascii="Traditional Arabic" w:eastAsia="Calibri" w:hAnsi="Traditional Arabic" w:cs="Traditional Arabic"/>
          <w:sz w:val="28"/>
          <w:szCs w:val="28"/>
        </w:rPr>
      </w:pPr>
      <w:r w:rsidRPr="00BB74D3">
        <w:rPr>
          <w:rFonts w:ascii="Traditional Arabic" w:eastAsia="Calibri" w:hAnsi="Traditional Arabic" w:cs="Traditional Arabic"/>
          <w:b/>
          <w:bCs/>
          <w:sz w:val="28"/>
          <w:szCs w:val="28"/>
        </w:rPr>
        <w:t>Virginity</w:t>
      </w:r>
      <w:r w:rsidRPr="00BB74D3">
        <w:rPr>
          <w:rFonts w:ascii="Traditional Arabic" w:eastAsia="Calibri" w:hAnsi="Traditional Arabic" w:cs="Traditional Arabic"/>
          <w:sz w:val="28"/>
          <w:szCs w:val="28"/>
        </w:rPr>
        <w:t xml:space="preserve">: This isn’t a condition for marriage but it comes with its virtues. Virgins are pure, mild and innocent. They have no experience so, it makes </w:t>
      </w:r>
      <w:r w:rsidRPr="00BB74D3">
        <w:rPr>
          <w:rFonts w:ascii="Traditional Arabic" w:eastAsia="Calibri" w:hAnsi="Traditional Arabic" w:cs="Traditional Arabic"/>
          <w:sz w:val="28"/>
          <w:szCs w:val="28"/>
        </w:rPr>
        <w:lastRenderedPageBreak/>
        <w:t>the marital sojourn adventurous. Besides, this isn’t just about breaking the hymen. It’s about chastity and piety.</w:t>
      </w:r>
    </w:p>
    <w:p w:rsidR="00BB74D3" w:rsidRPr="00BB74D3" w:rsidRDefault="00BB74D3" w:rsidP="00BB74D3">
      <w:pPr>
        <w:bidi w:val="0"/>
        <w:spacing w:after="200" w:line="276" w:lineRule="auto"/>
        <w:rPr>
          <w:rFonts w:ascii="Traditional Arabic" w:eastAsia="Calibri" w:hAnsi="Traditional Arabic" w:cs="Traditional Arabic"/>
          <w:sz w:val="28"/>
          <w:szCs w:val="28"/>
        </w:rPr>
      </w:pPr>
      <w:r w:rsidRPr="00BB74D3">
        <w:rPr>
          <w:rFonts w:ascii="Traditional Arabic" w:eastAsia="Calibri" w:hAnsi="Traditional Arabic" w:cs="Traditional Arabic"/>
          <w:sz w:val="28"/>
          <w:szCs w:val="28"/>
        </w:rPr>
        <w:t>There are many Hadiths which recommend a man to marry a virgin woman, such as the Hadith of Jabir (May Allah be pleased with him) when married an older and previously married woman, the Prophet (Peace and blessing of Allah be upon him) remarked: “Why not a virgin? You could have played with her and her with you.” The scholars have stressed that this good attribute applies to the husband just as it applies to the wife.</w:t>
      </w:r>
    </w:p>
    <w:p w:rsidR="00BB74D3" w:rsidRPr="00BB74D3" w:rsidRDefault="00BB74D3" w:rsidP="00BB74D3">
      <w:pPr>
        <w:numPr>
          <w:ilvl w:val="0"/>
          <w:numId w:val="1"/>
        </w:numPr>
        <w:spacing w:after="200" w:line="276" w:lineRule="auto"/>
        <w:contextualSpacing/>
        <w:jc w:val="lowKashida"/>
        <w:rPr>
          <w:rFonts w:ascii="Traditional Arabic" w:eastAsia="Calibri" w:hAnsi="Traditional Arabic" w:cs="Traditional Arabic"/>
          <w:b/>
          <w:bCs/>
          <w:sz w:val="32"/>
          <w:szCs w:val="32"/>
          <w:lang w:val="fr-FR"/>
        </w:rPr>
      </w:pPr>
      <w:r w:rsidRPr="00BB74D3">
        <w:rPr>
          <w:rFonts w:ascii="Traditional Arabic" w:eastAsia="Calibri" w:hAnsi="Traditional Arabic" w:cs="Traditional Arabic"/>
          <w:sz w:val="32"/>
          <w:szCs w:val="32"/>
          <w:rtl/>
          <w:lang w:val="fr-FR"/>
        </w:rPr>
        <w:t>تقارب السنّ:</w:t>
      </w:r>
    </w:p>
    <w:p w:rsidR="00BB74D3" w:rsidRPr="00BB74D3" w:rsidRDefault="00BB74D3" w:rsidP="00BB74D3">
      <w:pPr>
        <w:numPr>
          <w:ilvl w:val="0"/>
          <w:numId w:val="1"/>
        </w:numPr>
        <w:spacing w:after="200" w:line="276" w:lineRule="auto"/>
        <w:contextualSpacing/>
        <w:jc w:val="lowKashida"/>
        <w:rPr>
          <w:rFonts w:ascii="Traditional Arabic" w:eastAsia="Calibri" w:hAnsi="Traditional Arabic" w:cs="Traditional Arabic"/>
          <w:b/>
          <w:bCs/>
          <w:sz w:val="32"/>
          <w:szCs w:val="32"/>
          <w:lang w:val="fr-FR"/>
        </w:rPr>
      </w:pPr>
      <w:r w:rsidRPr="00BB74D3">
        <w:rPr>
          <w:rFonts w:ascii="Traditional Arabic" w:eastAsia="Calibri" w:hAnsi="Traditional Arabic" w:cs="Traditional Arabic"/>
          <w:sz w:val="32"/>
          <w:szCs w:val="32"/>
          <w:rtl/>
          <w:lang w:val="fr-FR"/>
        </w:rPr>
        <w:t>أن تكون ودوداً ولوداً:</w:t>
      </w:r>
    </w:p>
    <w:p w:rsidR="00BB74D3" w:rsidRPr="00BB74D3" w:rsidRDefault="00BB74D3" w:rsidP="00BB74D3">
      <w:pPr>
        <w:bidi w:val="0"/>
        <w:spacing w:after="200" w:line="276" w:lineRule="auto"/>
        <w:rPr>
          <w:rFonts w:ascii="Traditional Arabic" w:eastAsia="Calibri" w:hAnsi="Traditional Arabic" w:cs="Traditional Arabic"/>
          <w:sz w:val="28"/>
          <w:szCs w:val="28"/>
        </w:rPr>
      </w:pPr>
      <w:r w:rsidRPr="00BB74D3">
        <w:rPr>
          <w:rFonts w:ascii="Traditional Arabic" w:eastAsia="Calibri" w:hAnsi="Traditional Arabic" w:cs="Traditional Arabic"/>
          <w:sz w:val="28"/>
          <w:szCs w:val="28"/>
        </w:rPr>
        <w:t>The Prophet said: “Marry the loving</w:t>
      </w:r>
      <w:r w:rsidRPr="00BB74D3">
        <w:rPr>
          <w:rFonts w:ascii="Traditional Arabic" w:eastAsia="Calibri" w:hAnsi="Traditional Arabic" w:cs="Traditional Arabic" w:hint="cs"/>
          <w:sz w:val="28"/>
          <w:szCs w:val="28"/>
          <w:rtl/>
          <w:lang w:val="fr-FR"/>
        </w:rPr>
        <w:t>/</w:t>
      </w:r>
      <w:r w:rsidRPr="00BB74D3">
        <w:rPr>
          <w:rFonts w:ascii="Traditional Arabic" w:eastAsia="Calibri" w:hAnsi="Traditional Arabic" w:cs="Traditional Arabic"/>
          <w:sz w:val="28"/>
          <w:szCs w:val="28"/>
        </w:rPr>
        <w:t xml:space="preserve">friendly, the child-bearing for </w:t>
      </w:r>
      <w:proofErr w:type="gramStart"/>
      <w:r w:rsidRPr="00BB74D3">
        <w:rPr>
          <w:rFonts w:ascii="Traditional Arabic" w:eastAsia="Calibri" w:hAnsi="Traditional Arabic" w:cs="Traditional Arabic"/>
          <w:sz w:val="28"/>
          <w:szCs w:val="28"/>
        </w:rPr>
        <w:t>I</w:t>
      </w:r>
      <w:proofErr w:type="gramEnd"/>
      <w:r w:rsidRPr="00BB74D3">
        <w:rPr>
          <w:rFonts w:ascii="Traditional Arabic" w:eastAsia="Calibri" w:hAnsi="Traditional Arabic" w:cs="Traditional Arabic"/>
          <w:sz w:val="28"/>
          <w:szCs w:val="28"/>
        </w:rPr>
        <w:t xml:space="preserve"> shall outstrip the other nations with your numbers on Doomsday.</w:t>
      </w:r>
    </w:p>
    <w:p w:rsidR="00BB74D3" w:rsidRPr="00BB74D3" w:rsidRDefault="00BB74D3" w:rsidP="00BB74D3">
      <w:pPr>
        <w:bidi w:val="0"/>
        <w:spacing w:after="200" w:line="276" w:lineRule="auto"/>
        <w:rPr>
          <w:rFonts w:ascii="Traditional Arabic" w:eastAsia="Calibri" w:hAnsi="Traditional Arabic" w:cs="Traditional Arabic"/>
          <w:sz w:val="28"/>
          <w:szCs w:val="28"/>
        </w:rPr>
      </w:pPr>
      <w:r w:rsidRPr="00BB74D3">
        <w:rPr>
          <w:rFonts w:ascii="Traditional Arabic" w:eastAsia="Calibri" w:hAnsi="Traditional Arabic" w:cs="Traditional Arabic"/>
          <w:sz w:val="28"/>
          <w:szCs w:val="28"/>
        </w:rPr>
        <w:t xml:space="preserve">One of the important issues of character in the spouse is the quality of </w:t>
      </w:r>
      <w:proofErr w:type="spellStart"/>
      <w:r w:rsidRPr="00BB74D3">
        <w:rPr>
          <w:rFonts w:ascii="Traditional Arabic" w:eastAsia="Calibri" w:hAnsi="Traditional Arabic" w:cs="Traditional Arabic"/>
          <w:sz w:val="28"/>
          <w:szCs w:val="28"/>
        </w:rPr>
        <w:t>wudd</w:t>
      </w:r>
      <w:proofErr w:type="spellEnd"/>
      <w:r w:rsidRPr="00BB74D3">
        <w:rPr>
          <w:rFonts w:ascii="Traditional Arabic" w:eastAsia="Calibri" w:hAnsi="Traditional Arabic" w:cs="Traditional Arabic"/>
          <w:sz w:val="28"/>
          <w:szCs w:val="28"/>
        </w:rPr>
        <w:t>. This means kindness and lovingness and compassion. It might be said that kindhearted woman is thoughtful, generous, loving, and caring. Everything she does is because of love.</w:t>
      </w:r>
    </w:p>
    <w:p w:rsidR="00BB74D3" w:rsidRPr="00BB74D3" w:rsidRDefault="00BB74D3" w:rsidP="00BB74D3">
      <w:pPr>
        <w:bidi w:val="0"/>
        <w:spacing w:after="200" w:line="276" w:lineRule="auto"/>
        <w:rPr>
          <w:rFonts w:ascii="Traditional Arabic" w:eastAsia="Calibri" w:hAnsi="Traditional Arabic" w:cs="Traditional Arabic"/>
          <w:sz w:val="28"/>
          <w:szCs w:val="28"/>
        </w:rPr>
      </w:pPr>
      <w:r w:rsidRPr="00BB74D3">
        <w:rPr>
          <w:rFonts w:ascii="Traditional Arabic" w:eastAsia="Calibri" w:hAnsi="Traditional Arabic" w:cs="Traditional Arabic"/>
          <w:sz w:val="28"/>
          <w:szCs w:val="28"/>
        </w:rPr>
        <w:t xml:space="preserve">Besides, the prophet (peace and blessing of Allah be upon him) recommended men to marry women who are child-bearing. This characteristic is related to some of the goals and purposes of marriage such as enlarging the Muslim </w:t>
      </w:r>
      <w:proofErr w:type="spellStart"/>
      <w:r w:rsidRPr="00BB74D3">
        <w:rPr>
          <w:rFonts w:ascii="Traditional Arabic" w:eastAsia="Calibri" w:hAnsi="Traditional Arabic" w:cs="Traditional Arabic"/>
          <w:sz w:val="28"/>
          <w:szCs w:val="28"/>
        </w:rPr>
        <w:t>Ummah</w:t>
      </w:r>
      <w:proofErr w:type="spellEnd"/>
      <w:r w:rsidRPr="00BB74D3">
        <w:rPr>
          <w:rFonts w:ascii="Traditional Arabic" w:eastAsia="Calibri" w:hAnsi="Traditional Arabic" w:cs="Traditional Arabic"/>
          <w:sz w:val="28"/>
          <w:szCs w:val="28"/>
        </w:rPr>
        <w:t xml:space="preserve"> (community), raising pious families as cornerstones of society, and so forth.</w:t>
      </w:r>
    </w:p>
    <w:p w:rsidR="00BB74D3" w:rsidRPr="00BB74D3" w:rsidRDefault="00BB74D3" w:rsidP="00BB74D3">
      <w:pPr>
        <w:numPr>
          <w:ilvl w:val="0"/>
          <w:numId w:val="1"/>
        </w:numPr>
        <w:spacing w:after="200" w:line="276" w:lineRule="auto"/>
        <w:contextualSpacing/>
        <w:jc w:val="lowKashida"/>
        <w:rPr>
          <w:rFonts w:ascii="Traditional Arabic" w:eastAsia="Calibri" w:hAnsi="Traditional Arabic" w:cs="Traditional Arabic"/>
          <w:b/>
          <w:bCs/>
          <w:sz w:val="32"/>
          <w:szCs w:val="32"/>
          <w:lang w:val="fr-FR"/>
        </w:rPr>
      </w:pPr>
      <w:r w:rsidRPr="00BB74D3">
        <w:rPr>
          <w:rFonts w:ascii="Traditional Arabic" w:eastAsia="Calibri" w:hAnsi="Traditional Arabic" w:cs="Traditional Arabic"/>
          <w:sz w:val="32"/>
          <w:szCs w:val="32"/>
          <w:rtl/>
          <w:lang w:val="fr-FR"/>
        </w:rPr>
        <w:t>التغريب:</w:t>
      </w:r>
    </w:p>
    <w:p w:rsidR="00BB74D3" w:rsidRPr="00BB74D3" w:rsidRDefault="00BB74D3" w:rsidP="00BB74D3">
      <w:pPr>
        <w:bidi w:val="0"/>
        <w:spacing w:after="200" w:line="276" w:lineRule="auto"/>
        <w:rPr>
          <w:rFonts w:ascii="Traditional Arabic" w:eastAsia="Calibri" w:hAnsi="Traditional Arabic" w:cs="Traditional Arabic"/>
          <w:sz w:val="28"/>
          <w:szCs w:val="28"/>
        </w:rPr>
      </w:pPr>
      <w:r w:rsidRPr="00BB74D3">
        <w:rPr>
          <w:rFonts w:ascii="Traditional Arabic" w:eastAsia="Calibri" w:hAnsi="Traditional Arabic" w:cs="Traditional Arabic"/>
          <w:sz w:val="28"/>
          <w:szCs w:val="28"/>
        </w:rPr>
        <w:t xml:space="preserve">Woman has far blood relationship with man because marriage between the couple of near blood relationship may cause weakness to the offspring. </w:t>
      </w:r>
    </w:p>
    <w:p w:rsidR="00BB74D3" w:rsidRPr="00BB74D3" w:rsidRDefault="00BB74D3" w:rsidP="00BB74D3">
      <w:pPr>
        <w:bidi w:val="0"/>
        <w:spacing w:after="200" w:line="276" w:lineRule="auto"/>
        <w:rPr>
          <w:rFonts w:ascii="Traditional Arabic" w:eastAsia="Calibri" w:hAnsi="Traditional Arabic" w:cs="Traditional Arabic"/>
          <w:b/>
          <w:bCs/>
          <w:sz w:val="28"/>
          <w:szCs w:val="28"/>
        </w:rPr>
      </w:pPr>
      <w:proofErr w:type="gramStart"/>
      <w:r w:rsidRPr="00BB74D3">
        <w:rPr>
          <w:rFonts w:ascii="Traditional Arabic" w:eastAsia="Calibri" w:hAnsi="Traditional Arabic" w:cs="Traditional Arabic"/>
          <w:b/>
          <w:bCs/>
          <w:sz w:val="28"/>
          <w:szCs w:val="28"/>
        </w:rPr>
        <w:t>Notes :</w:t>
      </w:r>
      <w:proofErr w:type="gramEnd"/>
    </w:p>
    <w:p w:rsidR="00BB74D3" w:rsidRPr="00BB74D3" w:rsidRDefault="00BB74D3" w:rsidP="00BB74D3">
      <w:pPr>
        <w:autoSpaceDE w:val="0"/>
        <w:autoSpaceDN w:val="0"/>
        <w:bidi w:val="0"/>
        <w:adjustRightInd w:val="0"/>
        <w:rPr>
          <w:rFonts w:ascii="Traditional Arabic" w:eastAsia="Calibri" w:hAnsi="Traditional Arabic" w:cs="Traditional Arabic"/>
          <w:sz w:val="28"/>
          <w:szCs w:val="28"/>
          <w:lang w:bidi="ar-SA"/>
        </w:rPr>
      </w:pPr>
      <w:r w:rsidRPr="00BB74D3">
        <w:rPr>
          <w:rFonts w:ascii="Traditional Arabic" w:eastAsia="Calibri" w:hAnsi="Traditional Arabic" w:cs="Traditional Arabic"/>
          <w:sz w:val="28"/>
          <w:szCs w:val="28"/>
          <w:lang w:bidi="ar-SA"/>
        </w:rPr>
        <w:lastRenderedPageBreak/>
        <w:t xml:space="preserve">* It is </w:t>
      </w:r>
      <w:proofErr w:type="spellStart"/>
      <w:r w:rsidRPr="00BB74D3">
        <w:rPr>
          <w:rFonts w:ascii="Traditional Arabic" w:eastAsia="Calibri" w:hAnsi="Traditional Arabic" w:cs="Traditional Arabic"/>
          <w:sz w:val="28"/>
          <w:szCs w:val="28"/>
          <w:lang w:bidi="ar-SA"/>
        </w:rPr>
        <w:t>unlawul</w:t>
      </w:r>
      <w:proofErr w:type="spellEnd"/>
      <w:r w:rsidRPr="00BB74D3">
        <w:rPr>
          <w:rFonts w:ascii="Traditional Arabic" w:eastAsia="Calibri" w:hAnsi="Traditional Arabic" w:cs="Traditional Arabic"/>
          <w:sz w:val="28"/>
          <w:szCs w:val="28"/>
          <w:lang w:bidi="ar-SA"/>
        </w:rPr>
        <w:t xml:space="preserve"> for a man to make a proposal to a woman when another Muslim has already made a proposal to her before he declines. </w:t>
      </w:r>
    </w:p>
    <w:p w:rsidR="00BB74D3" w:rsidRPr="00BB74D3" w:rsidRDefault="00BB74D3" w:rsidP="00BB74D3">
      <w:pPr>
        <w:autoSpaceDE w:val="0"/>
        <w:autoSpaceDN w:val="0"/>
        <w:bidi w:val="0"/>
        <w:adjustRightInd w:val="0"/>
        <w:rPr>
          <w:rFonts w:ascii="Traditional Arabic" w:eastAsia="Calibri" w:hAnsi="Traditional Arabic" w:cs="Traditional Arabic"/>
          <w:sz w:val="28"/>
          <w:szCs w:val="28"/>
          <w:lang w:bidi="ar-SA"/>
        </w:rPr>
      </w:pPr>
      <w:r w:rsidRPr="00BB74D3">
        <w:rPr>
          <w:rFonts w:ascii="Traditional Arabic" w:eastAsia="Calibri" w:hAnsi="Traditional Arabic" w:cs="Traditional Arabic"/>
          <w:sz w:val="28"/>
          <w:szCs w:val="28"/>
          <w:lang w:bidi="ar-SA"/>
        </w:rPr>
        <w:t xml:space="preserve">* It is unlawful to make obvious proposal to a divorced woman, or a widow who is in her </w:t>
      </w:r>
      <w:proofErr w:type="spellStart"/>
      <w:r w:rsidRPr="00BB74D3">
        <w:rPr>
          <w:rFonts w:ascii="Traditional Arabic" w:eastAsia="Calibri" w:hAnsi="Traditional Arabic" w:cs="Traditional Arabic"/>
          <w:sz w:val="28"/>
          <w:szCs w:val="28"/>
          <w:lang w:bidi="ar-SA"/>
        </w:rPr>
        <w:t>iddah</w:t>
      </w:r>
      <w:proofErr w:type="spellEnd"/>
      <w:r w:rsidRPr="00BB74D3">
        <w:rPr>
          <w:rFonts w:ascii="Traditional Arabic" w:eastAsia="Calibri" w:hAnsi="Traditional Arabic" w:cs="Traditional Arabic"/>
          <w:sz w:val="28"/>
          <w:szCs w:val="28"/>
          <w:lang w:bidi="ar-SA"/>
        </w:rPr>
        <w:t xml:space="preserve">. It is </w:t>
      </w:r>
      <w:proofErr w:type="spellStart"/>
      <w:r w:rsidRPr="00BB74D3">
        <w:rPr>
          <w:rFonts w:ascii="Traditional Arabic" w:eastAsia="Calibri" w:hAnsi="Traditional Arabic" w:cs="Traditional Arabic"/>
          <w:sz w:val="28"/>
          <w:szCs w:val="28"/>
          <w:lang w:bidi="ar-SA"/>
        </w:rPr>
        <w:t>permissibie</w:t>
      </w:r>
      <w:proofErr w:type="spellEnd"/>
      <w:r w:rsidRPr="00BB74D3">
        <w:rPr>
          <w:rFonts w:ascii="Traditional Arabic" w:eastAsia="Calibri" w:hAnsi="Traditional Arabic" w:cs="Traditional Arabic"/>
          <w:sz w:val="28"/>
          <w:szCs w:val="28"/>
          <w:lang w:bidi="ar-SA"/>
        </w:rPr>
        <w:t xml:space="preserve"> however, to hint about marriage to such a woman saying, for instance, "I would like to marry a woman like you." And she may respond by saying: "No woman would reject you", and the like.</w:t>
      </w:r>
    </w:p>
    <w:p w:rsidR="00BB74D3" w:rsidRPr="00BB74D3" w:rsidRDefault="00BB74D3" w:rsidP="00BB74D3">
      <w:pPr>
        <w:autoSpaceDE w:val="0"/>
        <w:autoSpaceDN w:val="0"/>
        <w:bidi w:val="0"/>
        <w:adjustRightInd w:val="0"/>
        <w:rPr>
          <w:rFonts w:ascii="Traditional Arabic" w:eastAsia="Calibri" w:hAnsi="Traditional Arabic" w:cs="Traditional Arabic"/>
          <w:sz w:val="28"/>
          <w:szCs w:val="28"/>
          <w:lang w:bidi="ar-SA"/>
        </w:rPr>
      </w:pPr>
      <w:r w:rsidRPr="00BB74D3">
        <w:rPr>
          <w:rFonts w:ascii="Traditional Arabic" w:eastAsia="Calibri" w:hAnsi="Traditional Arabic" w:cs="Traditional Arabic"/>
          <w:sz w:val="28"/>
          <w:szCs w:val="28"/>
          <w:lang w:bidi="ar-SA"/>
        </w:rPr>
        <w:t xml:space="preserve">* It is permissible to make direct or indirect proposal to a woman in her </w:t>
      </w:r>
      <w:proofErr w:type="spellStart"/>
      <w:r w:rsidRPr="00BB74D3">
        <w:rPr>
          <w:rFonts w:ascii="Traditional Arabic" w:eastAsia="Calibri" w:hAnsi="Traditional Arabic" w:cs="Traditional Arabic"/>
          <w:sz w:val="28"/>
          <w:szCs w:val="28"/>
          <w:lang w:bidi="ar-SA"/>
        </w:rPr>
        <w:t>iddah</w:t>
      </w:r>
      <w:proofErr w:type="spellEnd"/>
      <w:r w:rsidRPr="00BB74D3">
        <w:rPr>
          <w:rFonts w:ascii="Traditional Arabic" w:eastAsia="Calibri" w:hAnsi="Traditional Arabic" w:cs="Traditional Arabic"/>
          <w:sz w:val="28"/>
          <w:szCs w:val="28"/>
          <w:lang w:bidi="ar-SA"/>
        </w:rPr>
        <w:t xml:space="preserve"> of an irrevocable divorce.</w:t>
      </w:r>
    </w:p>
    <w:p w:rsidR="00BB74D3" w:rsidRPr="00BB74D3" w:rsidRDefault="00BB74D3" w:rsidP="00BB74D3">
      <w:pPr>
        <w:autoSpaceDE w:val="0"/>
        <w:autoSpaceDN w:val="0"/>
        <w:bidi w:val="0"/>
        <w:adjustRightInd w:val="0"/>
        <w:rPr>
          <w:rFonts w:ascii="Traditional Arabic" w:eastAsia="Calibri" w:hAnsi="Traditional Arabic" w:cs="Traditional Arabic"/>
          <w:sz w:val="28"/>
          <w:szCs w:val="28"/>
          <w:lang w:bidi="ar-SA"/>
        </w:rPr>
      </w:pPr>
      <w:r w:rsidRPr="00BB74D3">
        <w:rPr>
          <w:rFonts w:ascii="Traditional Arabic" w:eastAsia="Calibri" w:hAnsi="Traditional Arabic" w:cs="Traditional Arabic"/>
          <w:sz w:val="28"/>
          <w:szCs w:val="28"/>
          <w:lang w:bidi="ar-SA"/>
        </w:rPr>
        <w:t xml:space="preserve">*It is unlawful to make direct or indirect proposal to a woman in her </w:t>
      </w:r>
      <w:proofErr w:type="spellStart"/>
      <w:r w:rsidRPr="00BB74D3">
        <w:rPr>
          <w:rFonts w:ascii="Traditional Arabic" w:eastAsia="Calibri" w:hAnsi="Traditional Arabic" w:cs="Traditional Arabic"/>
          <w:sz w:val="28"/>
          <w:szCs w:val="28"/>
          <w:lang w:bidi="ar-SA"/>
        </w:rPr>
        <w:t>iddah</w:t>
      </w:r>
      <w:proofErr w:type="spellEnd"/>
      <w:r w:rsidRPr="00BB74D3">
        <w:rPr>
          <w:rFonts w:ascii="Traditional Arabic" w:eastAsia="Calibri" w:hAnsi="Traditional Arabic" w:cs="Traditional Arabic"/>
          <w:sz w:val="28"/>
          <w:szCs w:val="28"/>
          <w:lang w:bidi="ar-SA"/>
        </w:rPr>
        <w:t xml:space="preserve"> of a revocable divorce.</w:t>
      </w:r>
    </w:p>
    <w:p w:rsidR="00BB74D3" w:rsidRPr="00BB74D3" w:rsidRDefault="00BB74D3" w:rsidP="00BB74D3">
      <w:pPr>
        <w:bidi w:val="0"/>
        <w:spacing w:after="200" w:line="276" w:lineRule="auto"/>
        <w:rPr>
          <w:rFonts w:ascii="Traditional Arabic" w:eastAsia="Times New Roman" w:hAnsi="Traditional Arabic" w:cs="Traditional Arabic"/>
          <w:b/>
          <w:bCs/>
          <w:caps/>
          <w:sz w:val="28"/>
          <w:szCs w:val="28"/>
          <w:lang w:eastAsia="fr-FR" w:bidi="ar-SA"/>
        </w:rPr>
      </w:pPr>
    </w:p>
    <w:p w:rsidR="00BB74D3" w:rsidRPr="00BB74D3" w:rsidRDefault="00BB74D3" w:rsidP="00BB74D3">
      <w:pPr>
        <w:bidi w:val="0"/>
        <w:spacing w:after="200" w:line="276" w:lineRule="auto"/>
        <w:rPr>
          <w:rFonts w:ascii="Traditional Arabic" w:eastAsia="Times New Roman" w:hAnsi="Traditional Arabic" w:cs="Traditional Arabic"/>
          <w:b/>
          <w:bCs/>
          <w:caps/>
          <w:sz w:val="28"/>
          <w:szCs w:val="28"/>
          <w:lang w:eastAsia="fr-FR" w:bidi="ar-SA"/>
        </w:rPr>
      </w:pPr>
      <w:r w:rsidRPr="00BB74D3">
        <w:rPr>
          <w:rFonts w:ascii="Traditional Arabic" w:eastAsia="Times New Roman" w:hAnsi="Traditional Arabic" w:cs="Traditional Arabic"/>
          <w:b/>
          <w:bCs/>
          <w:caps/>
          <w:sz w:val="28"/>
          <w:szCs w:val="28"/>
          <w:lang w:eastAsia="fr-FR" w:bidi="ar-SA"/>
        </w:rPr>
        <w:t xml:space="preserve">THE TERMINATION OF THE ENGAGEMENT                               </w:t>
      </w:r>
    </w:p>
    <w:p w:rsidR="00BB74D3" w:rsidRPr="00BB74D3" w:rsidRDefault="00BB74D3" w:rsidP="00BB74D3">
      <w:pPr>
        <w:bidi w:val="0"/>
        <w:spacing w:after="200" w:line="276" w:lineRule="auto"/>
        <w:jc w:val="lowKashida"/>
        <w:rPr>
          <w:rFonts w:ascii="Traditional Arabic" w:eastAsia="Calibri" w:hAnsi="Traditional Arabic" w:cs="Traditional Arabic"/>
          <w:sz w:val="28"/>
          <w:szCs w:val="28"/>
        </w:rPr>
      </w:pPr>
      <w:r w:rsidRPr="00BB74D3">
        <w:rPr>
          <w:rFonts w:ascii="Traditional Arabic" w:eastAsia="Calibri" w:hAnsi="Traditional Arabic" w:cs="Traditional Arabic"/>
          <w:sz w:val="28"/>
          <w:szCs w:val="28"/>
        </w:rPr>
        <w:t>Since the engagement is only a promise of marriage, any couple have the right to cancel it. In addition, engagement may be broken due to many factors.</w:t>
      </w:r>
    </w:p>
    <w:p w:rsidR="00BB74D3" w:rsidRPr="00BB74D3" w:rsidRDefault="00BB74D3" w:rsidP="00BB74D3">
      <w:pPr>
        <w:bidi w:val="0"/>
        <w:spacing w:after="95" w:line="276" w:lineRule="auto"/>
        <w:rPr>
          <w:rFonts w:ascii="Traditional Arabic" w:eastAsia="Times New Roman" w:hAnsi="Traditional Arabic" w:cs="Traditional Arabic"/>
          <w:color w:val="333333"/>
          <w:sz w:val="28"/>
          <w:szCs w:val="28"/>
          <w:lang w:eastAsia="fr-FR" w:bidi="ar-SA"/>
        </w:rPr>
      </w:pPr>
      <w:r w:rsidRPr="00BB74D3">
        <w:rPr>
          <w:rFonts w:ascii="Traditional Arabic" w:eastAsia="Times New Roman" w:hAnsi="Traditional Arabic" w:cs="Traditional Arabic"/>
          <w:b/>
          <w:bCs/>
          <w:color w:val="333333"/>
          <w:sz w:val="28"/>
          <w:szCs w:val="28"/>
          <w:lang w:eastAsia="fr-FR" w:bidi="ar-SA"/>
        </w:rPr>
        <w:t>Any of the following events brings about the termination of an engagement:</w:t>
      </w:r>
    </w:p>
    <w:p w:rsidR="00BB74D3" w:rsidRPr="00BB74D3" w:rsidRDefault="00BB74D3" w:rsidP="00BB74D3">
      <w:pPr>
        <w:numPr>
          <w:ilvl w:val="0"/>
          <w:numId w:val="2"/>
        </w:numPr>
        <w:bidi w:val="0"/>
        <w:spacing w:before="100" w:beforeAutospacing="1" w:after="100" w:afterAutospacing="1" w:line="276" w:lineRule="auto"/>
        <w:rPr>
          <w:rFonts w:ascii="Traditional Arabic" w:eastAsia="Times New Roman" w:hAnsi="Traditional Arabic" w:cs="Traditional Arabic"/>
          <w:color w:val="333333"/>
          <w:sz w:val="28"/>
          <w:szCs w:val="28"/>
          <w:lang w:val="fr-FR" w:eastAsia="fr-FR" w:bidi="ar-SA"/>
        </w:rPr>
      </w:pPr>
      <w:r w:rsidRPr="00BB74D3">
        <w:rPr>
          <w:rFonts w:ascii="Traditional Arabic" w:eastAsia="Times New Roman" w:hAnsi="Traditional Arabic" w:cs="Traditional Arabic"/>
          <w:color w:val="333333"/>
          <w:sz w:val="28"/>
          <w:szCs w:val="28"/>
          <w:lang w:val="fr-FR" w:eastAsia="fr-FR" w:bidi="ar-SA"/>
        </w:rPr>
        <w:t>Marriage by the couple;</w:t>
      </w:r>
    </w:p>
    <w:p w:rsidR="00BB74D3" w:rsidRPr="00BB74D3" w:rsidRDefault="00BB74D3" w:rsidP="00BB74D3">
      <w:pPr>
        <w:numPr>
          <w:ilvl w:val="0"/>
          <w:numId w:val="2"/>
        </w:numPr>
        <w:bidi w:val="0"/>
        <w:spacing w:before="100" w:beforeAutospacing="1" w:after="100" w:afterAutospacing="1" w:line="276" w:lineRule="auto"/>
        <w:rPr>
          <w:rFonts w:ascii="Traditional Arabic" w:eastAsia="Times New Roman" w:hAnsi="Traditional Arabic" w:cs="Traditional Arabic"/>
          <w:color w:val="333333"/>
          <w:sz w:val="28"/>
          <w:szCs w:val="28"/>
          <w:lang w:val="fr-FR" w:eastAsia="fr-FR" w:bidi="ar-SA"/>
        </w:rPr>
      </w:pPr>
      <w:proofErr w:type="spellStart"/>
      <w:r w:rsidRPr="00BB74D3">
        <w:rPr>
          <w:rFonts w:ascii="Traditional Arabic" w:eastAsia="Times New Roman" w:hAnsi="Traditional Arabic" w:cs="Traditional Arabic"/>
          <w:color w:val="333333"/>
          <w:sz w:val="28"/>
          <w:szCs w:val="28"/>
          <w:lang w:val="fr-FR" w:eastAsia="fr-FR" w:bidi="ar-SA"/>
        </w:rPr>
        <w:t>Death</w:t>
      </w:r>
      <w:proofErr w:type="spellEnd"/>
      <w:r w:rsidRPr="00BB74D3">
        <w:rPr>
          <w:rFonts w:ascii="Traditional Arabic" w:eastAsia="Times New Roman" w:hAnsi="Traditional Arabic" w:cs="Traditional Arabic"/>
          <w:color w:val="333333"/>
          <w:sz w:val="28"/>
          <w:szCs w:val="28"/>
          <w:lang w:val="fr-FR" w:eastAsia="fr-FR" w:bidi="ar-SA"/>
        </w:rPr>
        <w:t xml:space="preserve"> of </w:t>
      </w:r>
      <w:proofErr w:type="spellStart"/>
      <w:r w:rsidRPr="00BB74D3">
        <w:rPr>
          <w:rFonts w:ascii="Traditional Arabic" w:eastAsia="Times New Roman" w:hAnsi="Traditional Arabic" w:cs="Traditional Arabic"/>
          <w:color w:val="333333"/>
          <w:sz w:val="28"/>
          <w:szCs w:val="28"/>
          <w:lang w:val="fr-FR" w:eastAsia="fr-FR" w:bidi="ar-SA"/>
        </w:rPr>
        <w:t>either</w:t>
      </w:r>
      <w:proofErr w:type="spellEnd"/>
      <w:r w:rsidRPr="00BB74D3">
        <w:rPr>
          <w:rFonts w:ascii="Traditional Arabic" w:eastAsia="Times New Roman" w:hAnsi="Traditional Arabic" w:cs="Traditional Arabic"/>
          <w:color w:val="333333"/>
          <w:sz w:val="28"/>
          <w:szCs w:val="28"/>
          <w:lang w:val="fr-FR" w:eastAsia="fr-FR" w:bidi="ar-SA"/>
        </w:rPr>
        <w:t xml:space="preserve"> party;</w:t>
      </w:r>
    </w:p>
    <w:p w:rsidR="00BB74D3" w:rsidRPr="00BB74D3" w:rsidRDefault="00BB74D3" w:rsidP="00BB74D3">
      <w:pPr>
        <w:numPr>
          <w:ilvl w:val="0"/>
          <w:numId w:val="2"/>
        </w:numPr>
        <w:bidi w:val="0"/>
        <w:spacing w:before="100" w:beforeAutospacing="1" w:after="100" w:afterAutospacing="1" w:line="276" w:lineRule="auto"/>
        <w:rPr>
          <w:rFonts w:ascii="Traditional Arabic" w:eastAsia="Times New Roman" w:hAnsi="Traditional Arabic" w:cs="Traditional Arabic"/>
          <w:color w:val="333333"/>
          <w:sz w:val="28"/>
          <w:szCs w:val="28"/>
          <w:lang w:eastAsia="fr-FR" w:bidi="ar-SA"/>
        </w:rPr>
      </w:pPr>
      <w:r w:rsidRPr="00BB74D3">
        <w:rPr>
          <w:rFonts w:ascii="Traditional Arabic" w:eastAsia="Times New Roman" w:hAnsi="Traditional Arabic" w:cs="Traditional Arabic"/>
          <w:color w:val="333333"/>
          <w:sz w:val="28"/>
          <w:szCs w:val="28"/>
          <w:lang w:eastAsia="fr-FR" w:bidi="ar-SA"/>
        </w:rPr>
        <w:t>A mutual agreement by the parties to terminate;</w:t>
      </w:r>
    </w:p>
    <w:p w:rsidR="00BB74D3" w:rsidRPr="00BB74D3" w:rsidRDefault="00BB74D3" w:rsidP="00BB74D3">
      <w:pPr>
        <w:numPr>
          <w:ilvl w:val="0"/>
          <w:numId w:val="2"/>
        </w:numPr>
        <w:bidi w:val="0"/>
        <w:spacing w:before="100" w:beforeAutospacing="1" w:after="100" w:afterAutospacing="1" w:line="276" w:lineRule="auto"/>
        <w:rPr>
          <w:rFonts w:ascii="Traditional Arabic" w:eastAsia="Times New Roman" w:hAnsi="Traditional Arabic" w:cs="Traditional Arabic"/>
          <w:color w:val="333333"/>
          <w:sz w:val="28"/>
          <w:szCs w:val="28"/>
          <w:lang w:eastAsia="fr-FR" w:bidi="ar-SA"/>
        </w:rPr>
      </w:pPr>
      <w:r w:rsidRPr="00BB74D3">
        <w:rPr>
          <w:rFonts w:ascii="Traditional Arabic" w:eastAsia="Times New Roman" w:hAnsi="Traditional Arabic" w:cs="Traditional Arabic"/>
          <w:color w:val="333333"/>
          <w:sz w:val="28"/>
          <w:szCs w:val="28"/>
          <w:lang w:eastAsia="fr-FR" w:bidi="ar-SA"/>
        </w:rPr>
        <w:t>When a parent or guardian withdraw his consent when one party is a minor;</w:t>
      </w:r>
    </w:p>
    <w:p w:rsidR="00BB74D3" w:rsidRPr="00BB74D3" w:rsidRDefault="00BB74D3" w:rsidP="00BB74D3">
      <w:pPr>
        <w:numPr>
          <w:ilvl w:val="0"/>
          <w:numId w:val="2"/>
        </w:numPr>
        <w:bidi w:val="0"/>
        <w:spacing w:before="100" w:beforeAutospacing="1" w:after="100" w:afterAutospacing="1" w:line="276" w:lineRule="auto"/>
        <w:rPr>
          <w:rFonts w:ascii="Traditional Arabic" w:eastAsia="Times New Roman" w:hAnsi="Traditional Arabic" w:cs="Traditional Arabic"/>
          <w:color w:val="333333"/>
          <w:sz w:val="28"/>
          <w:szCs w:val="28"/>
          <w:lang w:eastAsia="fr-FR" w:bidi="ar-SA"/>
        </w:rPr>
      </w:pPr>
      <w:r w:rsidRPr="00BB74D3">
        <w:rPr>
          <w:rFonts w:ascii="Traditional Arabic" w:eastAsia="Times New Roman" w:hAnsi="Traditional Arabic" w:cs="Traditional Arabic"/>
          <w:color w:val="333333"/>
          <w:sz w:val="28"/>
          <w:szCs w:val="28"/>
          <w:lang w:eastAsia="fr-FR" w:bidi="ar-SA"/>
        </w:rPr>
        <w:t>A justified, unilateral, decision that is based on a sound reason to terminate by one party;</w:t>
      </w:r>
    </w:p>
    <w:p w:rsidR="000D6782" w:rsidRDefault="00BB74D3" w:rsidP="00BB74D3">
      <w:pPr>
        <w:numPr>
          <w:ilvl w:val="0"/>
          <w:numId w:val="2"/>
        </w:numPr>
        <w:bidi w:val="0"/>
        <w:spacing w:before="100" w:beforeAutospacing="1" w:after="100" w:afterAutospacing="1" w:line="276" w:lineRule="auto"/>
        <w:rPr>
          <w:rFonts w:hint="cs"/>
          <w:rtl/>
        </w:rPr>
      </w:pPr>
      <w:r w:rsidRPr="00BB74D3">
        <w:rPr>
          <w:rFonts w:ascii="Traditional Arabic" w:eastAsia="Times New Roman" w:hAnsi="Traditional Arabic" w:cs="Traditional Arabic"/>
          <w:color w:val="333333"/>
          <w:sz w:val="28"/>
          <w:szCs w:val="28"/>
          <w:lang w:val="fr-FR" w:eastAsia="fr-FR" w:bidi="ar-SA"/>
        </w:rPr>
        <w:t>Breach of promise.</w:t>
      </w:r>
      <w:bookmarkStart w:id="0" w:name="_GoBack"/>
      <w:bookmarkEnd w:id="0"/>
    </w:p>
    <w:sectPr w:rsidR="000D6782" w:rsidSect="00AF347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auto"/>
    <w:pitch w:val="variable"/>
    <w:sig w:usb0="8000202F" w:usb1="90000008"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A43AF"/>
    <w:multiLevelType w:val="multilevel"/>
    <w:tmpl w:val="E362B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F276D8"/>
    <w:multiLevelType w:val="hybridMultilevel"/>
    <w:tmpl w:val="B726DE48"/>
    <w:lvl w:ilvl="0" w:tplc="0E2AD86C">
      <w:start w:val="1"/>
      <w:numFmt w:val="arabicAlpha"/>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D3"/>
    <w:rsid w:val="000D6782"/>
    <w:rsid w:val="00AF347D"/>
    <w:rsid w:val="00BB7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D30F6-A418-4E27-ADFD-69F9965E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azz6419@yahoo.com</dc:creator>
  <cp:keywords/>
  <dc:description/>
  <cp:lastModifiedBy>azz6419@yahoo.com</cp:lastModifiedBy>
  <cp:revision>1</cp:revision>
  <dcterms:created xsi:type="dcterms:W3CDTF">2020-03-19T16:19:00Z</dcterms:created>
  <dcterms:modified xsi:type="dcterms:W3CDTF">2020-03-19T16:23:00Z</dcterms:modified>
</cp:coreProperties>
</file>