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A2" w:rsidRPr="00BC7B5E" w:rsidRDefault="005F4390" w:rsidP="005F4390">
      <w:pPr>
        <w:jc w:val="right"/>
        <w:rPr>
          <w:b/>
          <w:bCs/>
          <w:sz w:val="36"/>
          <w:szCs w:val="36"/>
          <w:rtl/>
          <w:lang w:bidi="ar-DZ"/>
        </w:rPr>
      </w:pPr>
      <w:r w:rsidRPr="00BC7B5E">
        <w:rPr>
          <w:rFonts w:hint="cs"/>
          <w:b/>
          <w:bCs/>
          <w:sz w:val="36"/>
          <w:szCs w:val="36"/>
          <w:rtl/>
          <w:lang w:bidi="ar-DZ"/>
        </w:rPr>
        <w:t xml:space="preserve">                        </w:t>
      </w:r>
      <w:proofErr w:type="gramStart"/>
      <w:r w:rsidRPr="00BC7B5E">
        <w:rPr>
          <w:rFonts w:hint="cs"/>
          <w:b/>
          <w:bCs/>
          <w:sz w:val="36"/>
          <w:szCs w:val="36"/>
          <w:rtl/>
          <w:lang w:bidi="ar-DZ"/>
        </w:rPr>
        <w:t>نظريات</w:t>
      </w:r>
      <w:proofErr w:type="gramEnd"/>
      <w:r w:rsidRPr="00BC7B5E">
        <w:rPr>
          <w:rFonts w:hint="cs"/>
          <w:b/>
          <w:bCs/>
          <w:sz w:val="36"/>
          <w:szCs w:val="36"/>
          <w:rtl/>
          <w:lang w:bidi="ar-DZ"/>
        </w:rPr>
        <w:t xml:space="preserve"> نشأة اللغة</w:t>
      </w:r>
    </w:p>
    <w:p w:rsidR="005F4390" w:rsidRPr="00BC7B5E" w:rsidRDefault="005F4390" w:rsidP="005F4390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 w:rsidRPr="00BC7B5E">
        <w:rPr>
          <w:rFonts w:hint="cs"/>
          <w:b/>
          <w:bCs/>
          <w:sz w:val="36"/>
          <w:szCs w:val="36"/>
          <w:rtl/>
          <w:lang w:bidi="ar-DZ"/>
        </w:rPr>
        <w:t>الدرس</w:t>
      </w:r>
      <w:proofErr w:type="gramEnd"/>
      <w:r w:rsidRPr="00BC7B5E">
        <w:rPr>
          <w:rFonts w:hint="cs"/>
          <w:b/>
          <w:bCs/>
          <w:sz w:val="36"/>
          <w:szCs w:val="36"/>
          <w:rtl/>
          <w:lang w:bidi="ar-DZ"/>
        </w:rPr>
        <w:t xml:space="preserve"> الأول:</w:t>
      </w:r>
    </w:p>
    <w:p w:rsidR="00BC7B5E" w:rsidRDefault="00BC7B5E" w:rsidP="005F4390">
      <w:pPr>
        <w:jc w:val="right"/>
        <w:rPr>
          <w:sz w:val="32"/>
          <w:szCs w:val="32"/>
          <w:lang w:bidi="ar-DZ"/>
        </w:rPr>
      </w:pPr>
    </w:p>
    <w:p w:rsidR="00BC7B5E" w:rsidRDefault="005F4390" w:rsidP="005F4390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 أهم النظريات التي عالجت موضوع نشأة اللغة </w:t>
      </w:r>
      <w:proofErr w:type="spellStart"/>
      <w:r>
        <w:rPr>
          <w:rFonts w:hint="cs"/>
          <w:sz w:val="32"/>
          <w:szCs w:val="32"/>
          <w:rtl/>
          <w:lang w:bidi="ar-DZ"/>
        </w:rPr>
        <w:t>نذكر:نظرية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التوقيف </w:t>
      </w:r>
      <w:proofErr w:type="gramStart"/>
      <w:r>
        <w:rPr>
          <w:rFonts w:hint="cs"/>
          <w:sz w:val="32"/>
          <w:szCs w:val="32"/>
          <w:rtl/>
          <w:lang w:bidi="ar-DZ"/>
        </w:rPr>
        <w:t>(الوحي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الإلهام) </w:t>
      </w:r>
    </w:p>
    <w:p w:rsidR="005F4390" w:rsidRDefault="005F4390" w:rsidP="005F4390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ونظرية المواضعة (الاصطلاح)، ونظرية المحاكاة.</w:t>
      </w:r>
    </w:p>
    <w:p w:rsidR="005F4390" w:rsidRDefault="005F4390" w:rsidP="005F4390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</w:t>
      </w:r>
      <w:r w:rsidRPr="00BC7B5E">
        <w:rPr>
          <w:rFonts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BC7B5E">
        <w:rPr>
          <w:rFonts w:hint="cs"/>
          <w:b/>
          <w:bCs/>
          <w:sz w:val="32"/>
          <w:szCs w:val="32"/>
          <w:rtl/>
          <w:lang w:bidi="ar-DZ"/>
        </w:rPr>
        <w:t>نظرية</w:t>
      </w:r>
      <w:proofErr w:type="gramEnd"/>
      <w:r w:rsidRPr="00BC7B5E">
        <w:rPr>
          <w:rFonts w:hint="cs"/>
          <w:b/>
          <w:bCs/>
          <w:sz w:val="32"/>
          <w:szCs w:val="32"/>
          <w:rtl/>
          <w:lang w:bidi="ar-DZ"/>
        </w:rPr>
        <w:t xml:space="preserve"> التوقيف:</w:t>
      </w:r>
    </w:p>
    <w:p w:rsidR="00BC7B5E" w:rsidRDefault="00BC7B5E" w:rsidP="005F4390">
      <w:pPr>
        <w:jc w:val="right"/>
        <w:rPr>
          <w:sz w:val="32"/>
          <w:szCs w:val="32"/>
          <w:lang w:bidi="ar-DZ"/>
        </w:rPr>
      </w:pPr>
    </w:p>
    <w:p w:rsidR="00BC7B5E" w:rsidRDefault="005F4390" w:rsidP="005F4390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تقوم هذه النظرية على فكرة أن نشأة </w:t>
      </w:r>
      <w:proofErr w:type="gramStart"/>
      <w:r>
        <w:rPr>
          <w:rFonts w:hint="cs"/>
          <w:sz w:val="32"/>
          <w:szCs w:val="32"/>
          <w:rtl/>
          <w:lang w:bidi="ar-DZ"/>
        </w:rPr>
        <w:t>اللغة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إنما حدثت بتلقين إلهي لآدم عليه السلام ويرجع </w:t>
      </w:r>
    </w:p>
    <w:p w:rsidR="00BC7B5E" w:rsidRDefault="005F4390" w:rsidP="005F4390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بعض الباحثين هذه النظرية الى الفيلسوف اليوناني </w:t>
      </w:r>
      <w:proofErr w:type="spellStart"/>
      <w:r>
        <w:rPr>
          <w:rFonts w:hint="cs"/>
          <w:sz w:val="32"/>
          <w:szCs w:val="32"/>
          <w:rtl/>
          <w:lang w:bidi="ar-DZ"/>
        </w:rPr>
        <w:t>هيراكليت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(576- 480 ق م)وأفلاطون </w:t>
      </w:r>
    </w:p>
    <w:p w:rsidR="005F4390" w:rsidRDefault="005F4390" w:rsidP="005F4390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القائلين بأن اللغة إلهام ومقدرة </w:t>
      </w:r>
      <w:proofErr w:type="gramStart"/>
      <w:r>
        <w:rPr>
          <w:rFonts w:hint="cs"/>
          <w:sz w:val="32"/>
          <w:szCs w:val="32"/>
          <w:rtl/>
          <w:lang w:bidi="ar-DZ"/>
        </w:rPr>
        <w:t>فطرية .</w:t>
      </w:r>
      <w:proofErr w:type="gramEnd"/>
    </w:p>
    <w:p w:rsidR="00BC7B5E" w:rsidRDefault="00BC7B5E" w:rsidP="0073791A">
      <w:pPr>
        <w:jc w:val="right"/>
        <w:rPr>
          <w:sz w:val="32"/>
          <w:szCs w:val="32"/>
          <w:lang w:bidi="ar-DZ"/>
        </w:rPr>
      </w:pPr>
    </w:p>
    <w:p w:rsidR="00BC7B5E" w:rsidRDefault="0073791A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ومن علمائنا العرب العالم الجليل (ابن فارس) ت 390هـ تبنى هذه </w:t>
      </w:r>
      <w:proofErr w:type="gramStart"/>
      <w:r>
        <w:rPr>
          <w:rFonts w:hint="cs"/>
          <w:sz w:val="32"/>
          <w:szCs w:val="32"/>
          <w:rtl/>
          <w:lang w:bidi="ar-DZ"/>
        </w:rPr>
        <w:t>النظرية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فقد خصص </w:t>
      </w:r>
    </w:p>
    <w:p w:rsidR="00BC7B5E" w:rsidRDefault="0073791A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لها بابا في كتابه ( الصاحب في فقه اللغة وسنن العرب في كلامها) </w:t>
      </w:r>
      <w:proofErr w:type="gramStart"/>
      <w:r>
        <w:rPr>
          <w:rFonts w:hint="cs"/>
          <w:sz w:val="32"/>
          <w:szCs w:val="32"/>
          <w:rtl/>
          <w:lang w:bidi="ar-DZ"/>
        </w:rPr>
        <w:t>سماه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(القول على لغة </w:t>
      </w:r>
    </w:p>
    <w:p w:rsidR="00BC7B5E" w:rsidRDefault="0073791A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العرب أتوقيف أم اصطلاح ) وقال </w:t>
      </w:r>
      <w:proofErr w:type="gramStart"/>
      <w:r>
        <w:rPr>
          <w:rFonts w:hint="cs"/>
          <w:sz w:val="32"/>
          <w:szCs w:val="32"/>
          <w:rtl/>
          <w:lang w:bidi="ar-DZ"/>
        </w:rPr>
        <w:t>فيه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" أقول إن لغة العرب توقيف" ودليل ذلك قوله </w:t>
      </w:r>
    </w:p>
    <w:p w:rsidR="00BC7B5E" w:rsidRDefault="0073791A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تعالى عز وجل( وعلم آدم الأسماء كلها ) = البقرة 31 ، وأشار الى قول ابن أبي عباس </w:t>
      </w:r>
    </w:p>
    <w:p w:rsidR="00BC7B5E" w:rsidRDefault="0073791A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رضي الله عنه " إن الله علمه الأسماء كلها وهي هذه التي </w:t>
      </w:r>
      <w:proofErr w:type="spellStart"/>
      <w:r>
        <w:rPr>
          <w:rFonts w:hint="cs"/>
          <w:sz w:val="32"/>
          <w:szCs w:val="32"/>
          <w:rtl/>
          <w:lang w:bidi="ar-DZ"/>
        </w:rPr>
        <w:t>يتعارفها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الناس من دابة وأرض </w:t>
      </w:r>
    </w:p>
    <w:p w:rsidR="0073791A" w:rsidRDefault="0073791A" w:rsidP="0073791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وسهل وجبل </w:t>
      </w:r>
      <w:proofErr w:type="gramStart"/>
      <w:r>
        <w:rPr>
          <w:rFonts w:hint="cs"/>
          <w:sz w:val="32"/>
          <w:szCs w:val="32"/>
          <w:rtl/>
          <w:lang w:bidi="ar-DZ"/>
        </w:rPr>
        <w:t>وحمار ،</w:t>
      </w:r>
      <w:proofErr w:type="gramEnd"/>
      <w:r>
        <w:rPr>
          <w:rFonts w:hint="cs"/>
          <w:sz w:val="32"/>
          <w:szCs w:val="32"/>
          <w:rtl/>
          <w:lang w:bidi="ar-DZ"/>
        </w:rPr>
        <w:t>وأشباه</w:t>
      </w:r>
      <w:r w:rsidR="005A451C">
        <w:rPr>
          <w:rFonts w:hint="cs"/>
          <w:sz w:val="32"/>
          <w:szCs w:val="32"/>
          <w:rtl/>
          <w:lang w:bidi="ar-DZ"/>
        </w:rPr>
        <w:t xml:space="preserve"> ذلك من الأمم وغيرها ".</w:t>
      </w:r>
    </w:p>
    <w:p w:rsidR="00BC7B5E" w:rsidRDefault="00BC7B5E" w:rsidP="0073791A">
      <w:pPr>
        <w:jc w:val="right"/>
        <w:rPr>
          <w:sz w:val="32"/>
          <w:szCs w:val="32"/>
          <w:lang w:bidi="ar-DZ"/>
        </w:rPr>
      </w:pPr>
    </w:p>
    <w:p w:rsidR="00BC7B5E" w:rsidRDefault="005A451C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والدليل النقلي الذي قدمه ابن فارس وغيره وهو قوله تعالى (وعلم آدم الأسماء كلها) فيقدم </w:t>
      </w:r>
    </w:p>
    <w:p w:rsidR="00BC7B5E" w:rsidRDefault="005A451C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ابن جني تأويل له من شأنه أن يسقط الاستدلال به على </w:t>
      </w:r>
      <w:proofErr w:type="gramStart"/>
      <w:r>
        <w:rPr>
          <w:rFonts w:hint="cs"/>
          <w:sz w:val="32"/>
          <w:szCs w:val="32"/>
          <w:rtl/>
          <w:lang w:bidi="ar-DZ"/>
        </w:rPr>
        <w:t>التوقيف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إذ يقول في "باب القول </w:t>
      </w:r>
    </w:p>
    <w:p w:rsidR="00BC7B5E" w:rsidRDefault="005A451C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على أصل اللغة الهام أم اصطلاح " من كتابه الخصائص "</w:t>
      </w:r>
      <w:proofErr w:type="spellStart"/>
      <w:r>
        <w:rPr>
          <w:rFonts w:hint="cs"/>
          <w:sz w:val="32"/>
          <w:szCs w:val="32"/>
          <w:rtl/>
          <w:lang w:bidi="ar-DZ"/>
        </w:rPr>
        <w:t>هذاموضع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محوج الى فضل </w:t>
      </w:r>
    </w:p>
    <w:p w:rsidR="00BC7B5E" w:rsidRDefault="005A451C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تأمل غير أن أكثر أهل النظر على أصل اللغة إنما هو تواضع واصطلاح </w:t>
      </w:r>
      <w:proofErr w:type="spellStart"/>
      <w:r>
        <w:rPr>
          <w:rFonts w:hint="cs"/>
          <w:sz w:val="32"/>
          <w:szCs w:val="32"/>
          <w:rtl/>
          <w:lang w:bidi="ar-DZ"/>
        </w:rPr>
        <w:t>لاوحي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وتوقيف </w:t>
      </w:r>
    </w:p>
    <w:p w:rsidR="00BC7B5E" w:rsidRDefault="005A451C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إلا أن </w:t>
      </w:r>
      <w:proofErr w:type="spellStart"/>
      <w:r>
        <w:rPr>
          <w:rFonts w:hint="cs"/>
          <w:sz w:val="32"/>
          <w:szCs w:val="32"/>
          <w:rtl/>
          <w:lang w:bidi="ar-DZ"/>
        </w:rPr>
        <w:t>أباعلي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رحمه الله قال لي يوما ( هي من عند الله) واحتج بقوله سبحانه وتعالى (وعلم </w:t>
      </w:r>
    </w:p>
    <w:p w:rsidR="005A451C" w:rsidRDefault="005A451C" w:rsidP="0073791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آدم الأسماء كلها) وهذا يجوز </w:t>
      </w:r>
      <w:proofErr w:type="gramStart"/>
      <w:r>
        <w:rPr>
          <w:rFonts w:hint="cs"/>
          <w:sz w:val="32"/>
          <w:szCs w:val="32"/>
          <w:rtl/>
          <w:lang w:bidi="ar-DZ"/>
        </w:rPr>
        <w:t>تأويله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وأقدر آدم على أن واضع عليها .</w:t>
      </w:r>
    </w:p>
    <w:p w:rsidR="005A451C" w:rsidRPr="00BC7B5E" w:rsidRDefault="00BC7B5E" w:rsidP="00BC7B5E">
      <w:pPr>
        <w:ind w:left="360"/>
        <w:jc w:val="right"/>
        <w:rPr>
          <w:sz w:val="32"/>
          <w:szCs w:val="32"/>
          <w:rtl/>
          <w:lang w:bidi="ar-DZ"/>
        </w:rPr>
      </w:pPr>
      <w:r w:rsidRPr="00BC7B5E">
        <w:rPr>
          <w:b/>
          <w:bCs/>
          <w:sz w:val="32"/>
          <w:szCs w:val="32"/>
          <w:lang w:bidi="ar-DZ"/>
        </w:rPr>
        <w:t xml:space="preserve"> </w:t>
      </w:r>
      <w:r>
        <w:rPr>
          <w:b/>
          <w:bCs/>
          <w:sz w:val="32"/>
          <w:szCs w:val="32"/>
          <w:lang w:bidi="ar-DZ"/>
        </w:rPr>
        <w:t xml:space="preserve"> </w:t>
      </w:r>
      <w:r w:rsidR="008C75FA" w:rsidRPr="00BC7B5E">
        <w:rPr>
          <w:rFonts w:hint="cs"/>
          <w:b/>
          <w:bCs/>
          <w:sz w:val="32"/>
          <w:szCs w:val="32"/>
          <w:rtl/>
          <w:lang w:bidi="ar-DZ"/>
        </w:rPr>
        <w:t>نظرية المواضعة و الاصطلاح</w:t>
      </w:r>
      <w:r w:rsidR="008C75FA" w:rsidRPr="00BC7B5E">
        <w:rPr>
          <w:rFonts w:hint="cs"/>
          <w:sz w:val="32"/>
          <w:szCs w:val="32"/>
          <w:rtl/>
          <w:lang w:bidi="ar-DZ"/>
        </w:rPr>
        <w:t xml:space="preserve"> :</w:t>
      </w:r>
      <w:r w:rsidRPr="00BC7B5E">
        <w:rPr>
          <w:sz w:val="32"/>
          <w:szCs w:val="32"/>
          <w:lang w:bidi="ar-DZ"/>
        </w:rPr>
        <w:t xml:space="preserve">2 </w:t>
      </w:r>
    </w:p>
    <w:p w:rsidR="00BC7B5E" w:rsidRDefault="008C75FA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المواضعة و الاصطلاح اتفاق على ألفاظ و مدلولاتها ، هذا يعني أن اللغة من صنع الإنسان </w:t>
      </w:r>
    </w:p>
    <w:p w:rsidR="00BC7B5E" w:rsidRDefault="008C75FA" w:rsidP="0073791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و فكرة المواضعة مغرقة في القدم</w:t>
      </w:r>
    </w:p>
    <w:p w:rsidR="008C75FA" w:rsidRDefault="008C75FA" w:rsidP="0073791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تعود إلى الفلاسفة اليونانيين  ومن القائلين بها في العصور الحديثة آدم سميث .</w:t>
      </w:r>
    </w:p>
    <w:p w:rsidR="00BC7B5E" w:rsidRDefault="008C75FA" w:rsidP="008C75F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وقد رأينا ابن جني يذكر </w:t>
      </w:r>
      <w:proofErr w:type="gramStart"/>
      <w:r>
        <w:rPr>
          <w:rFonts w:hint="cs"/>
          <w:sz w:val="32"/>
          <w:szCs w:val="32"/>
          <w:rtl/>
          <w:lang w:bidi="ar-DZ"/>
        </w:rPr>
        <w:t>أن :</w:t>
      </w:r>
      <w:proofErr w:type="gramEnd"/>
      <w:r>
        <w:rPr>
          <w:rFonts w:hint="cs"/>
          <w:sz w:val="32"/>
          <w:szCs w:val="32"/>
          <w:rtl/>
          <w:lang w:bidi="ar-DZ"/>
        </w:rPr>
        <w:t>"</w:t>
      </w:r>
      <w:r w:rsidR="00CB2C23">
        <w:rPr>
          <w:rFonts w:hint="cs"/>
          <w:sz w:val="32"/>
          <w:szCs w:val="32"/>
          <w:rtl/>
          <w:lang w:bidi="ar-DZ"/>
        </w:rPr>
        <w:t xml:space="preserve">أكثر أهل النظر على أن أصل اللغة إنما هو تواضع ,لا وحي </w:t>
      </w:r>
    </w:p>
    <w:p w:rsidR="008C75FA" w:rsidRDefault="00CB2C23" w:rsidP="008C75FA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وتوقيف</w:t>
      </w:r>
      <w:proofErr w:type="gramEnd"/>
      <w:r>
        <w:rPr>
          <w:rFonts w:hint="cs"/>
          <w:sz w:val="32"/>
          <w:szCs w:val="32"/>
          <w:rtl/>
          <w:lang w:bidi="ar-DZ"/>
        </w:rPr>
        <w:t>".</w:t>
      </w:r>
    </w:p>
    <w:p w:rsidR="00BC7B5E" w:rsidRDefault="00CB2C23" w:rsidP="008C75F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المواضعة كأن يجتمع حكيمان أو ثلاثة فصاعدا فيحتاجون إلى الإبانة عن الأشياء </w:t>
      </w:r>
    </w:p>
    <w:p w:rsidR="00BC7B5E" w:rsidRDefault="00CB2C23" w:rsidP="008C75F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المعلومات فيضعوا لكل </w:t>
      </w:r>
      <w:proofErr w:type="gramStart"/>
      <w:r>
        <w:rPr>
          <w:rFonts w:hint="cs"/>
          <w:sz w:val="32"/>
          <w:szCs w:val="32"/>
          <w:rtl/>
          <w:lang w:bidi="ar-DZ"/>
        </w:rPr>
        <w:t>منها  سمة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لفظا إذا ذكر عرف به ما مسماه, ليمتاز عن غيره </w:t>
      </w:r>
    </w:p>
    <w:p w:rsidR="00BC7B5E" w:rsidRDefault="00CB2C23" w:rsidP="008C75F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وليغني بذكره عن إحضاره إلى مرآة العين ...ثم لك بعد ذلك أن تنقل المواضعة إلى غيره </w:t>
      </w:r>
    </w:p>
    <w:p w:rsidR="00BC7B5E" w:rsidRDefault="00CB2C23" w:rsidP="008C75FA">
      <w:pPr>
        <w:jc w:val="right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فيقول :</w:t>
      </w:r>
      <w:proofErr w:type="gramEnd"/>
      <w:r>
        <w:rPr>
          <w:rFonts w:hint="cs"/>
          <w:sz w:val="32"/>
          <w:szCs w:val="32"/>
          <w:rtl/>
          <w:lang w:bidi="ar-DZ"/>
        </w:rPr>
        <w:t>الذي اسمه (إنسان)</w:t>
      </w:r>
      <w:r w:rsidR="003E6E68">
        <w:rPr>
          <w:rFonts w:hint="cs"/>
          <w:sz w:val="32"/>
          <w:szCs w:val="32"/>
          <w:rtl/>
          <w:lang w:bidi="ar-DZ"/>
        </w:rPr>
        <w:t xml:space="preserve"> فليجعل مكانه (مرد) بالفارسية و (آدم) بالتركية و(ناشا) </w:t>
      </w:r>
    </w:p>
    <w:p w:rsidR="00BC7B5E" w:rsidRDefault="003E6E68" w:rsidP="008C75F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بالسريانية و من الممكن أن يكون التواضع قد تم بطريقة اتفاقية تحكمية لا تستند عند </w:t>
      </w:r>
    </w:p>
    <w:p w:rsidR="00BC7B5E" w:rsidRDefault="003E6E68" w:rsidP="008C75FA">
      <w:pPr>
        <w:jc w:val="right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المتكلمين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إلى شيء غير تخصيص رمز صوتي مسموع للمعنى المراد دون أن تكون هناك </w:t>
      </w:r>
    </w:p>
    <w:p w:rsidR="00BC7B5E" w:rsidRDefault="003E6E68" w:rsidP="008C75F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علاقة طبيعية بين اللفظ و </w:t>
      </w:r>
      <w:proofErr w:type="gramStart"/>
      <w:r>
        <w:rPr>
          <w:rFonts w:hint="cs"/>
          <w:sz w:val="32"/>
          <w:szCs w:val="32"/>
          <w:rtl/>
          <w:lang w:bidi="ar-DZ"/>
        </w:rPr>
        <w:t>المعنى ,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كما ذكر اختلاف الألفاظ للمعنى الواحد في لغات متعددة </w:t>
      </w:r>
    </w:p>
    <w:p w:rsidR="00BC7B5E" w:rsidRDefault="003E6E68" w:rsidP="008C75F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كالعربية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الفارسية والرومية </w:t>
      </w:r>
      <w:r w:rsidR="00A03B84">
        <w:rPr>
          <w:rFonts w:hint="cs"/>
          <w:sz w:val="32"/>
          <w:szCs w:val="32"/>
          <w:rtl/>
          <w:lang w:bidi="ar-DZ"/>
        </w:rPr>
        <w:t xml:space="preserve">و غيرها (يعني التعدد اللغوي ) كما أنه لم يغفل التنويه </w:t>
      </w:r>
    </w:p>
    <w:p w:rsidR="00BC7B5E" w:rsidRDefault="00A03B84" w:rsidP="008C75F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بالمظهر المتطور للغة  وارتباطه بتطور المجتمع و ان هذا المجتمع يضع بمحض إرادته </w:t>
      </w:r>
    </w:p>
    <w:p w:rsidR="00BC7B5E" w:rsidRDefault="00A03B84" w:rsidP="008C75FA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ألفاظا جديدة للمعاني الجديدة وهو ما نص عليه </w:t>
      </w:r>
      <w:proofErr w:type="gramStart"/>
      <w:r>
        <w:rPr>
          <w:rFonts w:hint="cs"/>
          <w:sz w:val="32"/>
          <w:szCs w:val="32"/>
          <w:rtl/>
          <w:lang w:bidi="ar-DZ"/>
        </w:rPr>
        <w:t>بقوله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" وعلى هذا ما نشاهده الآن من </w:t>
      </w:r>
    </w:p>
    <w:p w:rsidR="00CB2C23" w:rsidRDefault="00A03B84" w:rsidP="008C75F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اختراعات الصناع لآلات صنائعهم من الأسماء ".</w:t>
      </w:r>
    </w:p>
    <w:p w:rsidR="00A03B84" w:rsidRDefault="00180989" w:rsidP="008C75F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_تحليل النصوص المتعلقة بالعلاقة الاعتباطية بين الدال و المدلول .</w:t>
      </w:r>
    </w:p>
    <w:p w:rsidR="00180989" w:rsidRDefault="00180989" w:rsidP="008C75FA">
      <w:pPr>
        <w:jc w:val="right"/>
        <w:rPr>
          <w:sz w:val="32"/>
          <w:szCs w:val="32"/>
          <w:lang w:bidi="ar-DZ"/>
        </w:rPr>
      </w:pPr>
    </w:p>
    <w:p w:rsidR="00BC7B5E" w:rsidRDefault="00BC7B5E" w:rsidP="008C75FA">
      <w:pPr>
        <w:jc w:val="right"/>
        <w:rPr>
          <w:sz w:val="32"/>
          <w:szCs w:val="32"/>
          <w:lang w:bidi="ar-DZ"/>
        </w:rPr>
      </w:pPr>
    </w:p>
    <w:p w:rsidR="00BC7B5E" w:rsidRPr="00BC7B5E" w:rsidRDefault="00BC7B5E" w:rsidP="00BC7B5E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proofErr w:type="gramStart"/>
      <w:r w:rsidRPr="00BC7B5E">
        <w:rPr>
          <w:rFonts w:hint="cs"/>
          <w:b/>
          <w:bCs/>
          <w:sz w:val="36"/>
          <w:szCs w:val="36"/>
          <w:rtl/>
          <w:lang w:bidi="ar-DZ"/>
        </w:rPr>
        <w:lastRenderedPageBreak/>
        <w:t>الدرس</w:t>
      </w:r>
      <w:proofErr w:type="gramEnd"/>
      <w:r w:rsidRPr="00BC7B5E">
        <w:rPr>
          <w:rFonts w:hint="cs"/>
          <w:b/>
          <w:bCs/>
          <w:sz w:val="36"/>
          <w:szCs w:val="36"/>
          <w:rtl/>
          <w:lang w:bidi="ar-DZ"/>
        </w:rPr>
        <w:t xml:space="preserve"> الثاني</w:t>
      </w:r>
    </w:p>
    <w:p w:rsidR="00BC7B5E" w:rsidRDefault="00BC7B5E" w:rsidP="00BC7B5E">
      <w:pPr>
        <w:rPr>
          <w:sz w:val="32"/>
          <w:szCs w:val="32"/>
          <w:lang w:bidi="ar-DZ"/>
        </w:rPr>
      </w:pPr>
    </w:p>
    <w:p w:rsidR="00BC7B5E" w:rsidRDefault="00BC7B5E" w:rsidP="008C75FA">
      <w:pPr>
        <w:jc w:val="right"/>
        <w:rPr>
          <w:sz w:val="32"/>
          <w:szCs w:val="32"/>
          <w:rtl/>
          <w:lang w:bidi="ar-DZ"/>
        </w:rPr>
      </w:pPr>
    </w:p>
    <w:p w:rsidR="000A3EC4" w:rsidRDefault="000A3EC4" w:rsidP="008C75FA">
      <w:pPr>
        <w:jc w:val="right"/>
        <w:rPr>
          <w:sz w:val="32"/>
          <w:szCs w:val="32"/>
          <w:rtl/>
          <w:lang w:bidi="ar-DZ"/>
        </w:rPr>
      </w:pPr>
      <w:r w:rsidRPr="00BC7B5E">
        <w:rPr>
          <w:rFonts w:hint="cs"/>
          <w:b/>
          <w:bCs/>
          <w:sz w:val="32"/>
          <w:szCs w:val="32"/>
          <w:rtl/>
          <w:lang w:bidi="ar-DZ"/>
        </w:rPr>
        <w:t xml:space="preserve">نظرية </w:t>
      </w:r>
      <w:proofErr w:type="gramStart"/>
      <w:r w:rsidRPr="00BC7B5E">
        <w:rPr>
          <w:rFonts w:hint="cs"/>
          <w:b/>
          <w:bCs/>
          <w:sz w:val="32"/>
          <w:szCs w:val="32"/>
          <w:rtl/>
          <w:lang w:bidi="ar-DZ"/>
        </w:rPr>
        <w:t xml:space="preserve">المحاكاة </w:t>
      </w:r>
      <w:r>
        <w:rPr>
          <w:rFonts w:hint="cs"/>
          <w:sz w:val="32"/>
          <w:szCs w:val="32"/>
          <w:rtl/>
          <w:lang w:bidi="ar-DZ"/>
        </w:rPr>
        <w:t>:</w:t>
      </w:r>
      <w:proofErr w:type="gramEnd"/>
    </w:p>
    <w:p w:rsidR="00BC7B5E" w:rsidRDefault="00BC7B5E" w:rsidP="000A3EC4">
      <w:pPr>
        <w:jc w:val="right"/>
        <w:rPr>
          <w:sz w:val="32"/>
          <w:szCs w:val="32"/>
          <w:lang w:bidi="ar-DZ"/>
        </w:rPr>
      </w:pPr>
    </w:p>
    <w:p w:rsidR="00BC7B5E" w:rsidRDefault="000A3EC4" w:rsidP="000A3EC4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تشير هذه النظرية إلى أن اللغة نشأت تقليدا لأصوات الطبيعة :(المظاهر الطبيعية ,أصوات </w:t>
      </w:r>
    </w:p>
    <w:p w:rsidR="00BC7B5E" w:rsidRDefault="000A3EC4" w:rsidP="000A3EC4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الحيوانات ) و الأصوات التي تحدثها الأفعال عند وقوعها كصوت </w:t>
      </w:r>
      <w:proofErr w:type="gramStart"/>
      <w:r>
        <w:rPr>
          <w:rFonts w:hint="cs"/>
          <w:sz w:val="32"/>
          <w:szCs w:val="32"/>
          <w:rtl/>
          <w:lang w:bidi="ar-DZ"/>
        </w:rPr>
        <w:t>القطع ,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الكسر و </w:t>
      </w:r>
    </w:p>
    <w:p w:rsidR="00BC7B5E" w:rsidRDefault="000A3EC4" w:rsidP="000A3EC4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الضرب و غير ذلك وما يصدر عن الإنسان من </w:t>
      </w:r>
      <w:proofErr w:type="spellStart"/>
      <w:r>
        <w:rPr>
          <w:rFonts w:hint="cs"/>
          <w:sz w:val="32"/>
          <w:szCs w:val="32"/>
          <w:rtl/>
          <w:lang w:bidi="ar-DZ"/>
        </w:rPr>
        <w:t>إنفعالات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( الحزن , </w:t>
      </w:r>
      <w:proofErr w:type="spellStart"/>
      <w:r>
        <w:rPr>
          <w:rFonts w:hint="cs"/>
          <w:sz w:val="32"/>
          <w:szCs w:val="32"/>
          <w:rtl/>
          <w:lang w:bidi="ar-DZ"/>
        </w:rPr>
        <w:t>الفرح,الخوف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...) و </w:t>
      </w:r>
    </w:p>
    <w:p w:rsidR="000A3EC4" w:rsidRDefault="000A3EC4" w:rsidP="000A3EC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المظاهر الطبيعية (كدوي الريح , و</w:t>
      </w:r>
      <w:r w:rsidR="00474CD8">
        <w:rPr>
          <w:rFonts w:hint="cs"/>
          <w:sz w:val="32"/>
          <w:szCs w:val="32"/>
          <w:rtl/>
          <w:lang w:bidi="ar-DZ"/>
        </w:rPr>
        <w:t xml:space="preserve">حنين الرعد, و خرير المياه, وحفيف الأوراق) </w:t>
      </w:r>
    </w:p>
    <w:p w:rsidR="00BC7B5E" w:rsidRDefault="00474CD8" w:rsidP="000A3EC4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وقد أشار ابن جني في الخصائص إلى هذه النظرية </w:t>
      </w:r>
      <w:proofErr w:type="gramStart"/>
      <w:r>
        <w:rPr>
          <w:rFonts w:hint="cs"/>
          <w:sz w:val="32"/>
          <w:szCs w:val="32"/>
          <w:rtl/>
          <w:lang w:bidi="ar-DZ"/>
        </w:rPr>
        <w:t>فقال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" وذهب بعضهم إلى أن أصل </w:t>
      </w:r>
    </w:p>
    <w:p w:rsidR="00BC7B5E" w:rsidRDefault="00474CD8" w:rsidP="000A3EC4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اللغات  كلها إنما هو من الأصوات المسموعات كدوي الريح ,وحنين الرعد, وخرير المياه </w:t>
      </w:r>
    </w:p>
    <w:p w:rsidR="00474CD8" w:rsidRDefault="00474CD8" w:rsidP="000A3EC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وشحيج الحمار , ونعيق الغراب , وصهيل الفرس.. </w:t>
      </w:r>
      <w:proofErr w:type="gramStart"/>
      <w:r>
        <w:rPr>
          <w:rFonts w:hint="cs"/>
          <w:sz w:val="32"/>
          <w:szCs w:val="32"/>
          <w:rtl/>
          <w:lang w:bidi="ar-DZ"/>
        </w:rPr>
        <w:t>ونحو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ذلك ".</w:t>
      </w:r>
    </w:p>
    <w:p w:rsidR="00BC7B5E" w:rsidRDefault="00474CD8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وقد خصص ابن جني بابا في الخصائص لهذه المسألة سماه " إمساس الألفاظ اشباه </w:t>
      </w:r>
    </w:p>
    <w:p w:rsidR="00BC7B5E" w:rsidRDefault="00474CD8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المعاني" قال فيه : </w:t>
      </w:r>
      <w:proofErr w:type="spellStart"/>
      <w:r>
        <w:rPr>
          <w:rFonts w:hint="cs"/>
          <w:sz w:val="32"/>
          <w:szCs w:val="32"/>
          <w:rtl/>
          <w:lang w:bidi="ar-DZ"/>
        </w:rPr>
        <w:t>إعلم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أن  </w:t>
      </w:r>
      <w:r w:rsidR="00B95C13">
        <w:rPr>
          <w:rFonts w:hint="cs"/>
          <w:sz w:val="32"/>
          <w:szCs w:val="32"/>
          <w:rtl/>
          <w:lang w:bidi="ar-DZ"/>
        </w:rPr>
        <w:t xml:space="preserve">هذا موضع شريف لطيف و قد نبه إليه الخليل و سيبويه وتلقته </w:t>
      </w:r>
    </w:p>
    <w:p w:rsidR="00BC7B5E" w:rsidRDefault="00B95C13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الجماعة بالقبول </w:t>
      </w:r>
      <w:proofErr w:type="gramStart"/>
      <w:r>
        <w:rPr>
          <w:rFonts w:hint="cs"/>
          <w:sz w:val="32"/>
          <w:szCs w:val="32"/>
          <w:rtl/>
          <w:lang w:bidi="ar-DZ"/>
        </w:rPr>
        <w:t>له ,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الاعتراف بصحته  قال </w:t>
      </w:r>
      <w:proofErr w:type="spellStart"/>
      <w:r>
        <w:rPr>
          <w:rFonts w:hint="cs"/>
          <w:sz w:val="32"/>
          <w:szCs w:val="32"/>
          <w:rtl/>
          <w:lang w:bidi="ar-DZ"/>
        </w:rPr>
        <w:t>الخليل:كأنهم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توهموا في صوت الجندب </w:t>
      </w:r>
    </w:p>
    <w:p w:rsidR="00BC7B5E" w:rsidRDefault="00B95C13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استطالة ومدا فقالوا : صر و توهموا في صوت البازي تقطيعا فقالوا :صرصر  و قال </w:t>
      </w:r>
    </w:p>
    <w:p w:rsidR="00BC7B5E" w:rsidRDefault="00B95C13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سيبويه  في المصادر التي جاءت على وزن فعلان :إنها تأتي </w:t>
      </w:r>
      <w:proofErr w:type="spellStart"/>
      <w:r>
        <w:rPr>
          <w:rFonts w:hint="cs"/>
          <w:sz w:val="32"/>
          <w:szCs w:val="32"/>
          <w:rtl/>
          <w:lang w:bidi="ar-DZ"/>
        </w:rPr>
        <w:t>للإضطراب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و الحركة نحو </w:t>
      </w:r>
    </w:p>
    <w:p w:rsidR="00BC7B5E" w:rsidRDefault="00B95C13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:النقزان , و الغل</w:t>
      </w:r>
      <w:r w:rsidR="006D540C">
        <w:rPr>
          <w:rFonts w:hint="cs"/>
          <w:sz w:val="32"/>
          <w:szCs w:val="32"/>
          <w:rtl/>
          <w:lang w:bidi="ar-DZ"/>
        </w:rPr>
        <w:t xml:space="preserve">يان ,الغثيان  ,فقابلوا  بتوالي </w:t>
      </w:r>
      <w:r>
        <w:rPr>
          <w:rFonts w:hint="cs"/>
          <w:sz w:val="32"/>
          <w:szCs w:val="32"/>
          <w:rtl/>
          <w:lang w:bidi="ar-DZ"/>
        </w:rPr>
        <w:t xml:space="preserve">حركات </w:t>
      </w:r>
      <w:r w:rsidR="006D540C">
        <w:rPr>
          <w:rFonts w:hint="cs"/>
          <w:sz w:val="32"/>
          <w:szCs w:val="32"/>
          <w:rtl/>
          <w:lang w:bidi="ar-DZ"/>
        </w:rPr>
        <w:t xml:space="preserve"> المثال , توالي حركات الأفعال  كما </w:t>
      </w:r>
    </w:p>
    <w:p w:rsidR="00BC7B5E" w:rsidRDefault="006D540C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وجد المصادر الرباعية  المضعفة  تأتي للتكرير  , </w:t>
      </w:r>
      <w:proofErr w:type="spellStart"/>
      <w:r>
        <w:rPr>
          <w:rFonts w:hint="cs"/>
          <w:sz w:val="32"/>
          <w:szCs w:val="32"/>
          <w:rtl/>
          <w:lang w:bidi="ar-DZ"/>
        </w:rPr>
        <w:t>نحو:الزعزعة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, والقلقلة  ,والصلصلة و </w:t>
      </w:r>
    </w:p>
    <w:p w:rsidR="00474CD8" w:rsidRDefault="006D540C" w:rsidP="006D540C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القعقعة  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القرقرة.</w:t>
      </w:r>
    </w:p>
    <w:p w:rsidR="00BC7B5E" w:rsidRDefault="00BC7B5E" w:rsidP="006D540C">
      <w:pPr>
        <w:jc w:val="right"/>
        <w:rPr>
          <w:rFonts w:hint="cs"/>
          <w:sz w:val="32"/>
          <w:szCs w:val="32"/>
          <w:rtl/>
          <w:lang w:bidi="ar-DZ"/>
        </w:rPr>
      </w:pPr>
    </w:p>
    <w:p w:rsidR="00BC7B5E" w:rsidRDefault="006D540C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أما مقابلة الأحداث بما  يشاكل  أصواتها  من  الأحداث  </w:t>
      </w:r>
      <w:r w:rsidR="006A78D5">
        <w:rPr>
          <w:rFonts w:hint="cs"/>
          <w:sz w:val="32"/>
          <w:szCs w:val="32"/>
          <w:rtl/>
          <w:lang w:bidi="ar-DZ"/>
        </w:rPr>
        <w:t xml:space="preserve">فباب  عظيم  واسع  فكثيرا  ما </w:t>
      </w:r>
    </w:p>
    <w:p w:rsidR="00BC7B5E" w:rsidRDefault="006A78D5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يجعلون  أصوات  الحروف  على  سمت الاحداث المعبر بها عنها , و من ذلك قولهم : </w:t>
      </w:r>
    </w:p>
    <w:p w:rsidR="00BC7B5E" w:rsidRDefault="006A78D5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خضم و قضم فاخضم لأكل الرطب كالبطيخ و القثاء و القضم </w:t>
      </w:r>
      <w:proofErr w:type="spellStart"/>
      <w:r>
        <w:rPr>
          <w:rFonts w:hint="cs"/>
          <w:sz w:val="32"/>
          <w:szCs w:val="32"/>
          <w:rtl/>
          <w:lang w:bidi="ar-DZ"/>
        </w:rPr>
        <w:t>لاكل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الصلب اليابس نحو : </w:t>
      </w:r>
    </w:p>
    <w:p w:rsidR="00BC7B5E" w:rsidRDefault="006A78D5" w:rsidP="006D540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قضمت الدابة شعيرها , و القد طولا و القط عرضا , وذلك أن الطاء أحصر </w:t>
      </w:r>
      <w:r w:rsidR="00975B30">
        <w:rPr>
          <w:rFonts w:hint="cs"/>
          <w:sz w:val="32"/>
          <w:szCs w:val="32"/>
          <w:rtl/>
          <w:lang w:bidi="ar-DZ"/>
        </w:rPr>
        <w:t>ل</w:t>
      </w:r>
      <w:r>
        <w:rPr>
          <w:rFonts w:hint="cs"/>
          <w:sz w:val="32"/>
          <w:szCs w:val="32"/>
          <w:rtl/>
          <w:lang w:bidi="ar-DZ"/>
        </w:rPr>
        <w:t xml:space="preserve">لصوت </w:t>
      </w:r>
      <w:r w:rsidR="00975B30">
        <w:rPr>
          <w:rFonts w:hint="cs"/>
          <w:sz w:val="32"/>
          <w:szCs w:val="32"/>
          <w:rtl/>
          <w:lang w:bidi="ar-DZ"/>
        </w:rPr>
        <w:t xml:space="preserve">و </w:t>
      </w:r>
    </w:p>
    <w:p w:rsidR="006D540C" w:rsidRDefault="00975B30" w:rsidP="006D540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أسرع قطعا له من الدال .</w:t>
      </w:r>
    </w:p>
    <w:p w:rsidR="00BC7B5E" w:rsidRDefault="00F56566" w:rsidP="00975B30">
      <w:pPr>
        <w:spacing w:line="360" w:lineRule="auto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ومن المؤدين لهذه النظرية من  الغربيين العالم (ويتني)  واللغوي العربي </w:t>
      </w:r>
      <w:proofErr w:type="spellStart"/>
      <w:r>
        <w:rPr>
          <w:rFonts w:hint="cs"/>
          <w:sz w:val="32"/>
          <w:szCs w:val="32"/>
          <w:rtl/>
          <w:lang w:bidi="ar-DZ"/>
        </w:rPr>
        <w:t>إبرهيم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أنيس و </w:t>
      </w:r>
    </w:p>
    <w:p w:rsidR="00BC7B5E" w:rsidRDefault="00F56566" w:rsidP="00975B30">
      <w:pPr>
        <w:spacing w:line="360" w:lineRule="auto"/>
        <w:jc w:val="right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صبحي  الصالح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و علي عبد واحد وافي إلا أن هذه الألفاظ المستوحاة من الطبيعة لا تمثل </w:t>
      </w:r>
    </w:p>
    <w:p w:rsidR="00975B30" w:rsidRDefault="00F56566" w:rsidP="00975B30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إلا </w:t>
      </w:r>
      <w:proofErr w:type="gramStart"/>
      <w:r>
        <w:rPr>
          <w:rFonts w:hint="cs"/>
          <w:sz w:val="32"/>
          <w:szCs w:val="32"/>
          <w:rtl/>
          <w:lang w:bidi="ar-DZ"/>
        </w:rPr>
        <w:t>عددا  محدودا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وبالتالي  هي  مست</w:t>
      </w:r>
      <w:r w:rsidR="00F46DC8">
        <w:rPr>
          <w:rFonts w:hint="cs"/>
          <w:sz w:val="32"/>
          <w:szCs w:val="32"/>
          <w:rtl/>
          <w:lang w:bidi="ar-DZ"/>
        </w:rPr>
        <w:t xml:space="preserve">ثنى  يحفظ ولا يقاس عليه .         </w:t>
      </w:r>
    </w:p>
    <w:p w:rsidR="00F56566" w:rsidRDefault="00F46DC8" w:rsidP="00975B30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_ تحليل نصوص ابن جني : باب </w:t>
      </w:r>
      <w:proofErr w:type="spellStart"/>
      <w:r>
        <w:rPr>
          <w:rFonts w:hint="cs"/>
          <w:sz w:val="32"/>
          <w:szCs w:val="32"/>
          <w:rtl/>
          <w:lang w:bidi="ar-DZ"/>
        </w:rPr>
        <w:t>تصاقب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الألفاظ </w:t>
      </w:r>
      <w:proofErr w:type="spellStart"/>
      <w:r>
        <w:rPr>
          <w:rFonts w:hint="cs"/>
          <w:sz w:val="32"/>
          <w:szCs w:val="32"/>
          <w:rtl/>
          <w:lang w:bidi="ar-DZ"/>
        </w:rPr>
        <w:t>لتصاقب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المعاني . </w:t>
      </w:r>
    </w:p>
    <w:p w:rsidR="00F46DC8" w:rsidRDefault="00F46DC8" w:rsidP="00F46DC8">
      <w:pPr>
        <w:spacing w:line="360" w:lineRule="auto"/>
        <w:jc w:val="right"/>
        <w:rPr>
          <w:sz w:val="32"/>
          <w:szCs w:val="32"/>
          <w:rtl/>
          <w:lang w:bidi="ar-DZ"/>
        </w:rPr>
      </w:pPr>
    </w:p>
    <w:p w:rsidR="00F56566" w:rsidRDefault="00F56566" w:rsidP="00975B30">
      <w:pPr>
        <w:spacing w:line="360" w:lineRule="auto"/>
        <w:jc w:val="right"/>
        <w:rPr>
          <w:sz w:val="32"/>
          <w:szCs w:val="32"/>
          <w:rtl/>
          <w:lang w:bidi="ar-DZ"/>
        </w:rPr>
      </w:pPr>
    </w:p>
    <w:p w:rsidR="00F56566" w:rsidRDefault="00F56566" w:rsidP="00F56566">
      <w:pPr>
        <w:spacing w:line="360" w:lineRule="auto"/>
        <w:jc w:val="center"/>
        <w:rPr>
          <w:sz w:val="32"/>
          <w:szCs w:val="32"/>
          <w:rtl/>
          <w:lang w:bidi="ar-DZ"/>
        </w:rPr>
      </w:pPr>
    </w:p>
    <w:p w:rsidR="00975B30" w:rsidRDefault="00975B30" w:rsidP="00975B30">
      <w:pPr>
        <w:jc w:val="center"/>
        <w:rPr>
          <w:sz w:val="32"/>
          <w:szCs w:val="32"/>
          <w:rtl/>
          <w:lang w:bidi="ar-DZ"/>
        </w:rPr>
      </w:pPr>
    </w:p>
    <w:p w:rsidR="006A78D5" w:rsidRDefault="006A78D5" w:rsidP="006D540C">
      <w:pPr>
        <w:jc w:val="right"/>
        <w:rPr>
          <w:sz w:val="32"/>
          <w:szCs w:val="32"/>
          <w:rtl/>
          <w:lang w:bidi="ar-DZ"/>
        </w:rPr>
      </w:pPr>
    </w:p>
    <w:p w:rsidR="00180989" w:rsidRDefault="00180989" w:rsidP="008C75FA">
      <w:pPr>
        <w:jc w:val="right"/>
        <w:rPr>
          <w:sz w:val="32"/>
          <w:szCs w:val="32"/>
          <w:rtl/>
          <w:lang w:bidi="ar-DZ"/>
        </w:rPr>
      </w:pPr>
    </w:p>
    <w:p w:rsidR="005F4390" w:rsidRPr="005F4390" w:rsidRDefault="005F4390" w:rsidP="005F4390">
      <w:pPr>
        <w:jc w:val="right"/>
        <w:rPr>
          <w:sz w:val="32"/>
          <w:szCs w:val="32"/>
          <w:rtl/>
          <w:lang w:bidi="ar-DZ"/>
        </w:rPr>
      </w:pPr>
      <w:bookmarkStart w:id="0" w:name="_GoBack"/>
      <w:bookmarkEnd w:id="0"/>
    </w:p>
    <w:sectPr w:rsidR="005F4390" w:rsidRPr="005F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352D5"/>
    <w:multiLevelType w:val="hybridMultilevel"/>
    <w:tmpl w:val="97E49D78"/>
    <w:lvl w:ilvl="0" w:tplc="604260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90"/>
    <w:rsid w:val="000A3EC4"/>
    <w:rsid w:val="00180989"/>
    <w:rsid w:val="003E6E68"/>
    <w:rsid w:val="00474CD8"/>
    <w:rsid w:val="005A451C"/>
    <w:rsid w:val="005F4390"/>
    <w:rsid w:val="006738A2"/>
    <w:rsid w:val="006A78D5"/>
    <w:rsid w:val="006D540C"/>
    <w:rsid w:val="0073791A"/>
    <w:rsid w:val="008C75FA"/>
    <w:rsid w:val="00975B30"/>
    <w:rsid w:val="00A03B84"/>
    <w:rsid w:val="00B95C13"/>
    <w:rsid w:val="00BC7B5E"/>
    <w:rsid w:val="00CB2C23"/>
    <w:rsid w:val="00F46DC8"/>
    <w:rsid w:val="00F5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4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Client</cp:lastModifiedBy>
  <cp:revision>3</cp:revision>
  <dcterms:created xsi:type="dcterms:W3CDTF">2020-03-26T01:29:00Z</dcterms:created>
  <dcterms:modified xsi:type="dcterms:W3CDTF">2020-03-26T23:10:00Z</dcterms:modified>
</cp:coreProperties>
</file>