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C8" w:rsidRPr="003E6B03" w:rsidRDefault="003155C8" w:rsidP="003155C8">
      <w:p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البحث الثاني 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>صعوبة تطبيق المنهج العلمي على العلوم الاجتماعية.</w:t>
      </w:r>
    </w:p>
    <w:p w:rsidR="003155C8" w:rsidRPr="003E6B03" w:rsidRDefault="003155C8" w:rsidP="003155C8">
      <w:pPr>
        <w:bidi/>
        <w:ind w:left="360"/>
        <w:rPr>
          <w:rFonts w:ascii="Sakkal Majalla" w:hAnsi="Sakkal Majalla" w:cs="Sakkal Majalla"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يتم فيه الاحاطة ب</w:t>
      </w:r>
    </w:p>
    <w:p w:rsidR="003155C8" w:rsidRPr="003E6B03" w:rsidRDefault="003155C8" w:rsidP="003155C8">
      <w:pPr>
        <w:bidi/>
        <w:ind w:left="36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نشأة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وتطور 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المنهج العلمي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في العلوم الاجتماعية</w:t>
      </w:r>
    </w:p>
    <w:p w:rsidR="003155C8" w:rsidRPr="003E6B03" w:rsidRDefault="003155C8" w:rsidP="003155C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الاحاطة بمفهوم الظاهرة الاجتماعية</w:t>
      </w:r>
    </w:p>
    <w:p w:rsidR="003155C8" w:rsidRPr="003E6B03" w:rsidRDefault="003155C8" w:rsidP="003155C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ارهاصات اشكالية المنهج في العلوم الاجتماعية</w:t>
      </w:r>
      <w:r w:rsidRPr="003E6B03">
        <w:rPr>
          <w:rFonts w:ascii="Sakkal Majalla" w:hAnsi="Sakkal Majalla" w:cs="Sakkal Majalla"/>
          <w:sz w:val="48"/>
          <w:szCs w:val="48"/>
          <w:rtl/>
          <w:lang w:bidi="ar-DZ"/>
        </w:rPr>
        <w:t xml:space="preserve"> </w:t>
      </w:r>
    </w:p>
    <w:p w:rsidR="003155C8" w:rsidRPr="003E6B03" w:rsidRDefault="003155C8" w:rsidP="003155C8">
      <w:pPr>
        <w:pStyle w:val="Paragraphedeliste"/>
        <w:bidi/>
        <w:ind w:left="1080"/>
        <w:jc w:val="center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ثم تناول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تجليات صعوبة تطبيق</w:t>
      </w:r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المناهج العلمية 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في العلوم الاجتماعية.</w:t>
      </w:r>
    </w:p>
    <w:p w:rsidR="003155C8" w:rsidRPr="003E6B03" w:rsidRDefault="003155C8" w:rsidP="003155C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اشكالية العلاقة بين الذات والموضوع</w:t>
      </w:r>
    </w:p>
    <w:p w:rsidR="003155C8" w:rsidRPr="003E6B03" w:rsidRDefault="003155C8" w:rsidP="003155C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proofErr w:type="gramStart"/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صعوبة</w:t>
      </w:r>
      <w:proofErr w:type="gramEnd"/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تعميم النتائج</w:t>
      </w:r>
    </w:p>
    <w:p w:rsidR="003155C8" w:rsidRPr="003E6B03" w:rsidRDefault="003155C8" w:rsidP="003155C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عدم ثبات المصطلحات والمفاهيم</w:t>
      </w:r>
    </w:p>
    <w:p w:rsidR="003155C8" w:rsidRPr="003E6B03" w:rsidRDefault="003155C8" w:rsidP="003155C8">
      <w:pPr>
        <w:pStyle w:val="Paragraphedeliste"/>
        <w:numPr>
          <w:ilvl w:val="0"/>
          <w:numId w:val="1"/>
        </w:numPr>
        <w:bidi/>
        <w:rPr>
          <w:rFonts w:ascii="Sakkal Majalla" w:hAnsi="Sakkal Majalla" w:cs="Sakkal Majalla"/>
          <w:sz w:val="48"/>
          <w:szCs w:val="48"/>
          <w:lang w:bidi="ar-DZ"/>
        </w:rPr>
      </w:pPr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عدم القدرة على التنبؤ </w:t>
      </w:r>
      <w:proofErr w:type="spellStart"/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>واخضاع</w:t>
      </w:r>
      <w:proofErr w:type="spellEnd"/>
      <w:r w:rsidRPr="003E6B03">
        <w:rPr>
          <w:rFonts w:ascii="Sakkal Majalla" w:hAnsi="Sakkal Majalla" w:cs="Sakkal Majalla" w:hint="cs"/>
          <w:sz w:val="48"/>
          <w:szCs w:val="48"/>
          <w:rtl/>
          <w:lang w:bidi="ar-DZ"/>
        </w:rPr>
        <w:t xml:space="preserve"> الظاهرة الاجتماعية الى التجريب</w:t>
      </w:r>
    </w:p>
    <w:p w:rsidR="003155C8" w:rsidRPr="003E6B03" w:rsidRDefault="003155C8" w:rsidP="003155C8">
      <w:pPr>
        <w:bidi/>
        <w:ind w:left="360"/>
        <w:jc w:val="center"/>
        <w:rPr>
          <w:rFonts w:ascii="Sakkal Majalla" w:hAnsi="Sakkal Majalla" w:cs="Sakkal Majalla"/>
          <w:sz w:val="48"/>
          <w:szCs w:val="48"/>
          <w:lang w:bidi="ar-DZ"/>
        </w:rPr>
      </w:pPr>
      <w:proofErr w:type="spellStart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واخيرا</w:t>
      </w:r>
      <w:proofErr w:type="spellEnd"/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طرح اهم الحلو</w:t>
      </w:r>
      <w:r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>ل</w:t>
      </w:r>
      <w:r w:rsidRPr="003E6B03">
        <w:rPr>
          <w:rFonts w:ascii="Sakkal Majalla" w:hAnsi="Sakkal Majalla" w:cs="Sakkal Majalla" w:hint="cs"/>
          <w:b/>
          <w:bCs/>
          <w:sz w:val="48"/>
          <w:szCs w:val="48"/>
          <w:rtl/>
          <w:lang w:bidi="ar-DZ"/>
        </w:rPr>
        <w:t xml:space="preserve"> المتقرحة لتجاوز اشكالية تطبيق المنهج في العلوم الاجتماعية</w:t>
      </w:r>
    </w:p>
    <w:p w:rsidR="003155C8" w:rsidRDefault="003155C8" w:rsidP="003155C8">
      <w:pPr>
        <w:bidi/>
        <w:ind w:left="360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  <w:proofErr w:type="gramStart"/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>الخاتمة</w:t>
      </w:r>
      <w:proofErr w:type="gramEnd"/>
      <w:r w:rsidRPr="003E6B03"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  <w:t xml:space="preserve"> </w:t>
      </w:r>
    </w:p>
    <w:p w:rsidR="008E54D2" w:rsidRDefault="008E54D2"/>
    <w:sectPr w:rsidR="008E54D2" w:rsidSect="00EF68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3B5"/>
    <w:multiLevelType w:val="hybridMultilevel"/>
    <w:tmpl w:val="AED0FEFA"/>
    <w:lvl w:ilvl="0" w:tplc="04D0F31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55C8"/>
    <w:rsid w:val="000F53A9"/>
    <w:rsid w:val="003155C8"/>
    <w:rsid w:val="008E54D2"/>
    <w:rsid w:val="008F7F44"/>
    <w:rsid w:val="00EF685A"/>
    <w:rsid w:val="00F45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5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1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429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Mihoubi</dc:creator>
  <cp:lastModifiedBy>Mihoubi</cp:lastModifiedBy>
  <cp:revision>1</cp:revision>
  <dcterms:created xsi:type="dcterms:W3CDTF">2020-03-15T16:42:00Z</dcterms:created>
  <dcterms:modified xsi:type="dcterms:W3CDTF">2020-03-15T16:43:00Z</dcterms:modified>
</cp:coreProperties>
</file>