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DF" w:rsidRPr="004A1EDF" w:rsidRDefault="004A1EDF" w:rsidP="004A1ED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proofErr w:type="gramStart"/>
      <w:r w:rsidRPr="004A1EDF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</w:t>
      </w:r>
      <w:r w:rsidRPr="004A1ED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لمحاضرة</w:t>
      </w:r>
      <w:proofErr w:type="gramEnd"/>
      <w:r w:rsidRPr="004A1EDF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الرابعة:</w:t>
      </w:r>
      <w:r w:rsidRPr="004A1EDF">
        <w:rPr>
          <w:rFonts w:ascii="Simplified Arabic" w:eastAsia="Calibri" w:hAnsi="Simplified Arabic" w:cs="Simplified Arabic"/>
          <w:b/>
          <w:bCs/>
          <w:sz w:val="40"/>
          <w:szCs w:val="40"/>
          <w:rtl/>
          <w:lang w:bidi="ar-DZ"/>
        </w:rPr>
        <w:t xml:space="preserve"> تصنيف المخدرات</w:t>
      </w:r>
      <w:r w:rsidRPr="004A1EDF"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bidi="ar-DZ"/>
        </w:rPr>
        <w:t xml:space="preserve"> و أنواعها</w:t>
      </w:r>
    </w:p>
    <w:p w:rsidR="004A1EDF" w:rsidRDefault="004A1EDF" w:rsidP="004A1EDF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</w:p>
    <w:p w:rsidR="004A1EDF" w:rsidRPr="00B93645" w:rsidRDefault="004A1EDF" w:rsidP="004A1EDF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أولا:-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تصنيف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المخدرات: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1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-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قانوني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:" التبغ والقهوة.. 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2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- غير المشروع؛ القنب </w:t>
      </w:r>
      <w:proofErr w:type="gram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والكوكايين</w:t>
      </w:r>
      <w:proofErr w:type="gramEnd"/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3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-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وفقا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للخطر: "لينة؛ القنب (غير مميتة) - قاسية؛ الهيروين (مميتة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proofErr w:type="gram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-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وفقًا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للأصل :"الطبيعي"؛.. - </w:t>
      </w:r>
      <w:proofErr w:type="gram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القنب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الاصطناعية. </w:t>
      </w:r>
      <w:proofErr w:type="gram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النشوة، 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.. "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4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-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وفقا للآثار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: المنشطات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5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-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المنشطات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الضعيفة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: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النيكوتين ،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الكافيين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6-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المنشطات القوية: </w:t>
      </w:r>
      <w:proofErr w:type="gram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الكوكايين ،</w:t>
      </w:r>
      <w:proofErr w:type="gram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، المنشطات </w:t>
      </w:r>
    </w:p>
    <w:p w:rsidR="004A1EDF" w:rsidRPr="00B93645" w:rsidRDefault="004A1EDF" w:rsidP="004A1EDF">
      <w:pPr>
        <w:bidi/>
        <w:spacing w:after="160" w:line="240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7-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(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الأمفيتامينات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وغيرها من المنشطات) 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الا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كستازي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Ecstasy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8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-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 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المهلوسات: القنب ومشتقاته ، المنتجات المتطايرة (المواد اللاصقة والمذيبات  التخدير المتطاير) ، 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الكيتامين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، الفطر المهلوس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...</w:t>
      </w:r>
    </w:p>
    <w:p w:rsidR="004A1EDF" w:rsidRPr="00B93645" w:rsidRDefault="004A1EDF" w:rsidP="004A1EDF">
      <w:pPr>
        <w:bidi/>
        <w:spacing w:after="160" w:line="259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9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-</w:t>
      </w:r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محفزات الاكتئاب: الكحول ، المهدئات وحبوب النوم (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الباربيتورات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، 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البنزوديازيبينات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...) 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الأفيونات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(الهيروين ، الميثادون ، 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الكوديين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، المورفين ...)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10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-المشوشات:  وتؤثر على المراكز العصبية مثل مهبطات الضغط ،القنب    الهندي المهلوسات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-11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المذيبات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المادة المتطايرة، القنب الهندي.(رزق الله ،و اخرون،2006،ص67)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ثانيا:-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أنواع المخدرات: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سنورد أغلب أنواع المخدرات الاكثر استعمالا في هذه الأيام: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1</w:t>
      </w:r>
      <w:r w:rsidRPr="00A44CD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A44CD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لسموم</w:t>
      </w:r>
      <w:proofErr w:type="gramEnd"/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المهدئة: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    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هذه السموم  تعمل على تهدئة الجهاز العصبي المركزي فتهدئ الاعصاب، و تخفض من مستوى القلق، و إزالة الكبت و المساعدة على النوم.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تحتوي هذه المجموعة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على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 أ- المواد المسكنة أو المهدئة و تدعى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البربيتوريت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Barbiturate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أي المهدئة أو المسكنة </w:t>
      </w:r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Sedative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. و هي تستعمل كمواد منومة و مهدئة أو مخدرة، مثل هذه المواد: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لومينال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Luminal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أميتال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  <w:proofErr w:type="spellStart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Amytal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، و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سيكونال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Seconal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نيمبوتال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  <w:proofErr w:type="spellStart"/>
      <w:r w:rsidRPr="00727962">
        <w:rPr>
          <w:rFonts w:ascii="Simplified Arabic" w:eastAsia="Calibri" w:hAnsi="Simplified Arabic" w:cs="Simplified Arabic"/>
          <w:sz w:val="24"/>
          <w:szCs w:val="24"/>
          <w:lang w:bidi="ar-DZ"/>
        </w:rPr>
        <w:t>Nembuta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l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، و غيرها.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ب- المواد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التي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تستعمل لتخفيض درجة القلق و التوتر. هذه المواد تستعمل من ناحية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طبية لخفض نشاط الاعضاء و خاصة عند الاشخاص الذين يعانون من الارق </w:t>
      </w:r>
      <w:r w:rsidRPr="00AB4025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AB4025">
        <w:rPr>
          <w:rFonts w:asciiTheme="majorBidi" w:eastAsia="Calibri" w:hAnsiTheme="majorBidi" w:cstheme="majorBidi"/>
          <w:sz w:val="28"/>
          <w:szCs w:val="28"/>
          <w:lang w:bidi="ar-DZ"/>
        </w:rPr>
        <w:t>Insomnia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من مستوى عال من التوتر و العصبية.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من هذه المواد: فاليوم </w:t>
      </w:r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(Valium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لبيريوم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Librium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كومبازين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Compazine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ثورازين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(</w:t>
      </w:r>
      <w:proofErr w:type="spellStart"/>
      <w:r w:rsidRPr="00727962">
        <w:rPr>
          <w:rFonts w:asciiTheme="majorBidi" w:eastAsia="Calibri" w:hAnsiTheme="majorBidi" w:cstheme="majorBidi"/>
          <w:sz w:val="28"/>
          <w:szCs w:val="28"/>
          <w:lang w:bidi="ar-DZ"/>
        </w:rPr>
        <w:t>Thorazine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إن الظواهر التي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تتبع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استعمال هذه المواد هي الشعور بالنشوة و الخفة و زوال الكبت.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أما استعمال هذه المواد بكثرة فإنه يؤدي إلى الادمان بالإضافة إلى الاضرار التي تصيب الجهاز العصبي.</w:t>
      </w:r>
    </w:p>
    <w:p w:rsidR="00006EC3" w:rsidRDefault="00006EC3" w:rsidP="00006EC3">
      <w:pPr>
        <w:bidi/>
        <w:spacing w:after="160" w:line="259" w:lineRule="auto"/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</w:pPr>
    </w:p>
    <w:p w:rsidR="00006EC3" w:rsidRPr="00B93645" w:rsidRDefault="00006EC3" w:rsidP="00006EC3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2-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الكحول: 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تعتبر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هذه المواد كمنشطة نفسانيا </w:t>
      </w:r>
      <w:r w:rsidRPr="00081A7D">
        <w:rPr>
          <w:rFonts w:asciiTheme="majorBidi" w:eastAsia="Calibri" w:hAnsiTheme="majorBidi" w:cstheme="majorBidi"/>
          <w:sz w:val="28"/>
          <w:szCs w:val="28"/>
          <w:lang w:bidi="ar-DZ"/>
        </w:rPr>
        <w:t>(Psychoactive)</w:t>
      </w:r>
      <w:r w:rsidRPr="00081A7D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و هي تعمل على تهدئة الجهاز العصبي المركزي، و عندما يشرب الفرد المشروبات الكحولية فإن الجسم يمتص الكحول بسرعة و يتحلل في الكبد.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يتاثر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الجسم في البداية و تظهر علامات النشوة و الابتهاج ثم بعد ذلك يبدأ ظهور اضطراب في الحواس، و تصاب الذاكرة بالضرر كما و تنخفض المقدرة على التفكير، و كلما زادت الكمية يزداد الضرر في معظم الوظائف الفكرية و العقلية كالتفكير و التميز بين الأمور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يصيب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الذاكرة الخلل، كما و يضعف التركيز، أضف إلى ذلك عدم المقدرة على التنسيق بين أعضاء الجسم و تتضرر العضلات.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و على المدى البعيد فإن تعاطي المشروبات الكحولية يؤدي إلى الادمان، و يزداد شرب المدمن تدريجيا حتى ينتهي به الأمر إلى الهذيان و ارتعاش في الأصابع و الاطراف </w:t>
      </w:r>
      <w:r w:rsidRPr="00081A7D">
        <w:rPr>
          <w:rFonts w:asciiTheme="majorBidi" w:eastAsia="Calibri" w:hAnsiTheme="majorBidi" w:cstheme="majorBidi"/>
          <w:sz w:val="28"/>
          <w:szCs w:val="28"/>
          <w:lang w:bidi="ar-DZ"/>
        </w:rPr>
        <w:t>(delirium tremens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في أقصى حالاته يظهر ارتعاش في الجسم لا سيطرة عليه، و هذيان شديد، و عدم التركيز الفكري، و امراض نفسية أخرى لا يمكن معالجتها. أضف إلى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ذالك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مرض</w:t>
      </w:r>
      <w:proofErr w:type="gram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خطير و هو تلف الكبد </w:t>
      </w:r>
      <w:r w:rsidRPr="00081A7D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081A7D">
        <w:rPr>
          <w:rFonts w:asciiTheme="majorBidi" w:eastAsia="Calibri" w:hAnsiTheme="majorBidi" w:cstheme="majorBidi"/>
          <w:sz w:val="28"/>
          <w:szCs w:val="28"/>
          <w:lang w:bidi="ar-DZ"/>
        </w:rPr>
        <w:t>Cirrhosis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3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السموم</w:t>
      </w:r>
      <w:proofErr w:type="gramEnd"/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المنشطة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     هذه المجموعة من السموم تعمل على تحسين المزاج و خاصة عند المصابين بالاكتئاب و هي مواد منشطة للسلوك و تزيد من طاقة الفرد.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من هذه المواد ما هو بصورة طبيعية مثل: الكوكائين، و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الكافئين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النيكوتين.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و منها ما هو صناعي مثل: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الامفيتامينات</w:t>
      </w:r>
      <w:proofErr w:type="spellEnd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حبوب منشطة أخرى.</w:t>
      </w:r>
    </w:p>
    <w:p w:rsidR="00006EC3" w:rsidRDefault="00006EC3" w:rsidP="00006EC3">
      <w:pPr>
        <w:bidi/>
        <w:spacing w:after="160" w:line="259" w:lineRule="auto"/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</w:pPr>
    </w:p>
    <w:p w:rsidR="00006EC3" w:rsidRPr="00B93645" w:rsidRDefault="00006EC3" w:rsidP="00006EC3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4-</w:t>
      </w:r>
      <w:r w:rsidRPr="007E449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الكوكائين</w:t>
      </w:r>
      <w:r w:rsidRPr="007A3F7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7A3F73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Cocaine</w:t>
      </w:r>
      <w:proofErr w:type="spellEnd"/>
      <w:r w:rsidRPr="007A3F73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  يصنع الكوكائين من أوراق نبات ينبت في جنوب امريكا يدعى (الكوكا) </w:t>
      </w:r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>erythroxylon</w:t>
      </w:r>
      <w:proofErr w:type="spellEnd"/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 </w:t>
      </w:r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>Coca)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، و هو يصنع أما على شكل مسحوق أو سائل.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تأثيره على الجهاز العصبي المركزي كبير، و استعماله يؤدي غلى الشعور بالانتعاش و النشوة و الخفة، و هو يؤدي غلى رفع ضغط الدم، و اتساع بؤبؤ العين و يضعف الشهية للأكل.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و نتيجة الاستمرار في استعماله فإنه يؤدي إلى الهلوسات و إلى امراض نفسية مثل </w:t>
      </w:r>
      <w:proofErr w:type="spellStart"/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البارانويا</w:t>
      </w:r>
      <w:proofErr w:type="spellEnd"/>
      <w:r w:rsidRPr="00B93645">
        <w:rPr>
          <w:rFonts w:ascii="Simplified Arabic" w:eastAsia="Calibri" w:hAnsi="Simplified Arabic" w:cs="Simplified Arabic"/>
          <w:sz w:val="32"/>
          <w:szCs w:val="32"/>
          <w:lang w:bidi="ar-DZ"/>
        </w:rPr>
        <w:t xml:space="preserve"> </w:t>
      </w:r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>(</w:t>
      </w:r>
      <w:proofErr w:type="spellStart"/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>Paranoia</w:t>
      </w:r>
      <w:proofErr w:type="spellEnd"/>
      <w:r w:rsidRPr="007A3F73">
        <w:rPr>
          <w:rFonts w:asciiTheme="majorBidi" w:eastAsia="Calibri" w:hAnsiTheme="majorBidi" w:cstheme="majorBidi"/>
          <w:sz w:val="28"/>
          <w:szCs w:val="28"/>
          <w:lang w:bidi="ar-DZ"/>
        </w:rPr>
        <w:t>)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و هو مرض الارتياب و الشك الشديد. كما يصاب بالذعر المفاجئ، و بالاكتئاب و الارق، و البرود الجنسي، و استعماله بكمية زائدة فيؤدي غلى الموت.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5-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الكفائين </w:t>
      </w:r>
      <w:proofErr w:type="spellStart"/>
      <w:r w:rsidRPr="001D54F6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Caffeine</w:t>
      </w:r>
      <w:proofErr w:type="spellEnd"/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:  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هذه المادة منبهة و موجودة في القهوة و الشاي و الكاكاو، هذه المادة منبهة إذا استهلكت بكميات معقولة (100- 500ملغ)، تعمل هذه المواد على تنشيط و تنبيه غشاء المخ مما يؤدي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إلى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الشعور بالنشاط النفسي و الجسمي.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أما الاستعمال الزائد فإنه يؤدي إلى الارق، و زيادة في نبض القلب، و الانقطاع عن شرب القهوة بعد استعمال متزايد فإنه يؤدي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إلى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الشعور بالتعب و الرغبة الزائدة في النوم.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6-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النيكوتين </w:t>
      </w:r>
      <w:r w:rsidRPr="009606FD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Nicotin</w:t>
      </w:r>
      <w:r w:rsidRPr="00B93645">
        <w:rPr>
          <w:rFonts w:ascii="Simplified Arabic" w:eastAsia="Calibri" w:hAnsi="Simplified Arabic" w:cs="Simplified Arabic"/>
          <w:b/>
          <w:bCs/>
          <w:sz w:val="32"/>
          <w:szCs w:val="32"/>
          <w:lang w:bidi="ar-DZ"/>
        </w:rPr>
        <w:t>e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:</w:t>
      </w:r>
    </w:p>
    <w:p w:rsidR="004A1EDF" w:rsidRPr="00B93645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 توجد هذه المادة في التبغ، و هي تعمل كمادة منشطة للجسم و استعماله يؤدي إلى زيادة في ضغط الدم، و زيادة افرازات كمية الادرينال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ين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في الدم، أما الاستعمال الزائد فيؤدي غلى الارتباط الفسيولوجي التدريجي، و كذلك ارتباط نفس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ي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قوي جدا و الذي يمكن أن نعتبره كالإدمان.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إن النيكوتين الموجود في التبغ (السجائر) هو المادة المنشطة و هو الذي يؤدي إلى الاضرار الجسمانية لملايين المدخنين و الذي يؤدي إلى الموت من الامراض المتعلقة </w:t>
      </w:r>
      <w:r w:rsidRPr="00B93645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lastRenderedPageBreak/>
        <w:t>بتدخين السجائر مثل أمراض: سرطان الرئة، و الفم، و الحنجرة، و سرطان البنكرياس، و المثانة، و أمراض القلب</w:t>
      </w:r>
      <w:r w:rsidRPr="00B93645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Pr="007E449B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(الحاج ، 1916، ص </w:t>
      </w:r>
      <w:proofErr w:type="spellStart"/>
      <w:r w:rsidRPr="007E449B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ص</w:t>
      </w:r>
      <w:proofErr w:type="spellEnd"/>
      <w:r w:rsidRPr="007E449B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30-31) </w:t>
      </w: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</w:p>
    <w:p w:rsidR="004A1EDF" w:rsidRDefault="004A1EDF" w:rsidP="004A1EDF">
      <w:pPr>
        <w:bidi/>
        <w:spacing w:after="160" w:line="259" w:lineRule="auto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</w:p>
    <w:p w:rsidR="00B34D97" w:rsidRDefault="00B34D97" w:rsidP="00DD633B">
      <w:pPr>
        <w:bidi/>
      </w:pPr>
    </w:p>
    <w:sectPr w:rsidR="00B3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B"/>
    <w:rsid w:val="00006EC3"/>
    <w:rsid w:val="00063AE1"/>
    <w:rsid w:val="004A1EDF"/>
    <w:rsid w:val="005D33CF"/>
    <w:rsid w:val="00B34D97"/>
    <w:rsid w:val="00D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2020-03-30T09:10:00Z</dcterms:created>
  <dcterms:modified xsi:type="dcterms:W3CDTF">2020-03-30T09:17:00Z</dcterms:modified>
</cp:coreProperties>
</file>