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495" w:rsidRDefault="009F0495" w:rsidP="009F0495">
      <w:pPr>
        <w:pStyle w:val="Paragraphedeliste"/>
        <w:spacing w:line="360" w:lineRule="auto"/>
        <w:ind w:left="0"/>
        <w:rPr>
          <w:rFonts w:asciiTheme="majorBidi" w:hAnsiTheme="majorBidi" w:cstheme="majorBidi"/>
          <w:color w:val="C00000"/>
          <w:sz w:val="24"/>
          <w:szCs w:val="24"/>
        </w:rPr>
      </w:pPr>
      <w:r>
        <w:rPr>
          <w:rFonts w:asciiTheme="majorBidi" w:hAnsiTheme="majorBidi" w:cstheme="majorBidi"/>
          <w:b/>
          <w:bCs/>
          <w:color w:val="C00000"/>
          <w:sz w:val="30"/>
          <w:szCs w:val="30"/>
        </w:rPr>
        <w:t xml:space="preserve">    Chapitre II titre </w:t>
      </w:r>
      <w:r>
        <w:rPr>
          <w:rFonts w:asciiTheme="majorBidi" w:hAnsiTheme="majorBidi" w:cstheme="majorBidi"/>
          <w:color w:val="C00000"/>
          <w:sz w:val="24"/>
          <w:szCs w:val="24"/>
        </w:rPr>
        <w:t>II.2</w:t>
      </w:r>
      <w:r w:rsidRPr="00A61EA9">
        <w:rPr>
          <w:rFonts w:asciiTheme="majorBidi" w:hAnsiTheme="majorBidi" w:cstheme="majorBidi"/>
          <w:color w:val="C00000"/>
          <w:sz w:val="24"/>
          <w:szCs w:val="24"/>
        </w:rPr>
        <w:t>)</w:t>
      </w:r>
      <w:r>
        <w:rPr>
          <w:rFonts w:asciiTheme="majorBidi" w:hAnsiTheme="majorBidi" w:cstheme="majorBidi"/>
          <w:color w:val="C00000"/>
          <w:sz w:val="24"/>
          <w:szCs w:val="24"/>
        </w:rPr>
        <w:t xml:space="preserve"> Conception de la structure principale :</w:t>
      </w:r>
    </w:p>
    <w:p w:rsidR="009F0495" w:rsidRPr="009F0495" w:rsidRDefault="009F0495" w:rsidP="009F0495">
      <w:pPr>
        <w:pStyle w:val="Paragraphedeliste"/>
        <w:spacing w:line="360" w:lineRule="auto"/>
        <w:ind w:left="0"/>
        <w:jc w:val="both"/>
        <w:rPr>
          <w:rFonts w:asciiTheme="majorBidi" w:hAnsiTheme="majorBidi" w:cstheme="majorBidi"/>
          <w:color w:val="C00000"/>
          <w:sz w:val="24"/>
          <w:szCs w:val="24"/>
        </w:rPr>
      </w:pPr>
      <w:r>
        <w:rPr>
          <w:rFonts w:asciiTheme="majorBidi" w:hAnsiTheme="majorBidi" w:cstheme="majorBidi"/>
          <w:b/>
          <w:bCs/>
          <w:color w:val="C00000"/>
          <w:sz w:val="30"/>
          <w:szCs w:val="30"/>
        </w:rPr>
        <w:t xml:space="preserve">    II.2.1 </w:t>
      </w:r>
      <w:r w:rsidRPr="00634D9B">
        <w:rPr>
          <w:rFonts w:asciiTheme="majorBidi" w:hAnsiTheme="majorBidi" w:cstheme="majorBidi"/>
          <w:b/>
          <w:bCs/>
          <w:color w:val="C00000"/>
          <w:sz w:val="30"/>
          <w:szCs w:val="30"/>
        </w:rPr>
        <w:t>Introduction :</w:t>
      </w:r>
      <w:r>
        <w:rPr>
          <w:rFonts w:asciiTheme="majorBidi" w:hAnsiTheme="majorBidi" w:cstheme="majorBidi"/>
          <w:b/>
          <w:bCs/>
          <w:color w:val="C00000"/>
          <w:sz w:val="30"/>
          <w:szCs w:val="30"/>
        </w:rPr>
        <w:t xml:space="preserve"> </w:t>
      </w:r>
      <w:r w:rsidRPr="00BE3C47">
        <w:rPr>
          <w:rFonts w:asciiTheme="majorBidi" w:hAnsiTheme="majorBidi" w:cstheme="majorBidi"/>
          <w:sz w:val="24"/>
          <w:szCs w:val="24"/>
          <w:lang w:eastAsia="fr-FR"/>
        </w:rPr>
        <w:t>Dans ce</w:t>
      </w:r>
      <w:r>
        <w:rPr>
          <w:rFonts w:asciiTheme="majorBidi" w:hAnsiTheme="majorBidi" w:cstheme="majorBidi"/>
          <w:sz w:val="24"/>
          <w:szCs w:val="24"/>
          <w:lang w:eastAsia="fr-FR"/>
        </w:rPr>
        <w:t>tte deuxième partie du</w:t>
      </w:r>
      <w:r w:rsidRPr="00BE3C47">
        <w:rPr>
          <w:rFonts w:asciiTheme="majorBidi" w:hAnsiTheme="majorBidi" w:cstheme="majorBidi"/>
          <w:sz w:val="24"/>
          <w:szCs w:val="24"/>
          <w:lang w:eastAsia="fr-FR"/>
        </w:rPr>
        <w:t xml:space="preserve"> chapitre</w:t>
      </w:r>
      <w:r>
        <w:rPr>
          <w:rFonts w:asciiTheme="majorBidi" w:hAnsiTheme="majorBidi" w:cstheme="majorBidi"/>
          <w:sz w:val="24"/>
          <w:szCs w:val="24"/>
          <w:lang w:eastAsia="fr-FR"/>
        </w:rPr>
        <w:t xml:space="preserve"> 2</w:t>
      </w:r>
      <w:r w:rsidRPr="00BE3C47">
        <w:rPr>
          <w:rFonts w:asciiTheme="majorBidi" w:hAnsiTheme="majorBidi" w:cstheme="majorBidi"/>
          <w:sz w:val="24"/>
          <w:szCs w:val="24"/>
          <w:lang w:eastAsia="fr-FR"/>
        </w:rPr>
        <w:t xml:space="preserve">, </w:t>
      </w:r>
      <w:r>
        <w:rPr>
          <w:rFonts w:asciiTheme="majorBidi" w:hAnsiTheme="majorBidi" w:cstheme="majorBidi"/>
          <w:sz w:val="24"/>
          <w:szCs w:val="24"/>
          <w:lang w:eastAsia="fr-FR"/>
        </w:rPr>
        <w:t>nous allons présenter notre</w:t>
      </w:r>
      <w:r w:rsidRPr="00BE3C47">
        <w:rPr>
          <w:rFonts w:asciiTheme="majorBidi" w:hAnsiTheme="majorBidi" w:cstheme="majorBidi"/>
          <w:sz w:val="24"/>
          <w:szCs w:val="24"/>
          <w:lang w:eastAsia="fr-FR"/>
        </w:rPr>
        <w:t xml:space="preserve"> conception préliminaire pour la structure principale de notre bâtiment. </w:t>
      </w:r>
      <w:r>
        <w:rPr>
          <w:rFonts w:asciiTheme="majorBidi" w:hAnsiTheme="majorBidi" w:cstheme="majorBidi"/>
          <w:sz w:val="24"/>
          <w:szCs w:val="24"/>
          <w:lang w:eastAsia="fr-FR"/>
        </w:rPr>
        <w:t xml:space="preserve">On commence par le choix de la configuration spatiale de </w:t>
      </w:r>
      <w:r w:rsidRPr="00BE3C47">
        <w:rPr>
          <w:rFonts w:asciiTheme="majorBidi" w:hAnsiTheme="majorBidi" w:cstheme="majorBidi"/>
          <w:sz w:val="24"/>
          <w:szCs w:val="24"/>
          <w:lang w:eastAsia="fr-FR"/>
        </w:rPr>
        <w:t>la structure principale</w:t>
      </w:r>
      <w:r>
        <w:rPr>
          <w:rFonts w:asciiTheme="majorBidi" w:hAnsiTheme="majorBidi" w:cstheme="majorBidi"/>
          <w:sz w:val="24"/>
          <w:szCs w:val="24"/>
          <w:lang w:eastAsia="fr-FR"/>
        </w:rPr>
        <w:t xml:space="preserve"> et des systèmes</w:t>
      </w:r>
      <w:r w:rsidRPr="00BE3C47">
        <w:rPr>
          <w:rFonts w:asciiTheme="majorBidi" w:hAnsiTheme="majorBidi" w:cstheme="majorBidi"/>
          <w:sz w:val="24"/>
          <w:szCs w:val="24"/>
          <w:lang w:eastAsia="fr-FR"/>
        </w:rPr>
        <w:t xml:space="preserve"> </w:t>
      </w:r>
      <w:r>
        <w:rPr>
          <w:rFonts w:asciiTheme="majorBidi" w:hAnsiTheme="majorBidi" w:cstheme="majorBidi"/>
          <w:sz w:val="24"/>
          <w:szCs w:val="24"/>
          <w:lang w:eastAsia="fr-FR"/>
        </w:rPr>
        <w:t xml:space="preserve">de </w:t>
      </w:r>
      <w:r w:rsidRPr="00BE3C47">
        <w:rPr>
          <w:rFonts w:asciiTheme="majorBidi" w:hAnsiTheme="majorBidi" w:cstheme="majorBidi"/>
          <w:sz w:val="24"/>
          <w:szCs w:val="24"/>
          <w:lang w:eastAsia="fr-FR"/>
        </w:rPr>
        <w:t>contreventements dans les trois plans: plan vertical transversal, plan vertical longitudinal et plan horizontal de la toiture.</w:t>
      </w:r>
      <w:r>
        <w:rPr>
          <w:rFonts w:asciiTheme="majorBidi" w:hAnsiTheme="majorBidi" w:cstheme="majorBidi"/>
          <w:sz w:val="24"/>
          <w:szCs w:val="24"/>
          <w:lang w:eastAsia="fr-FR"/>
        </w:rPr>
        <w:t xml:space="preserve"> </w:t>
      </w:r>
      <w:r w:rsidRPr="00BE3C47">
        <w:rPr>
          <w:rFonts w:asciiTheme="majorBidi" w:hAnsiTheme="majorBidi" w:cstheme="majorBidi"/>
          <w:sz w:val="24"/>
          <w:szCs w:val="24"/>
          <w:lang w:eastAsia="fr-FR"/>
        </w:rPr>
        <w:t>La conception structurale doit tenir compte de plusieurs points critiques, on cite en particulier :</w:t>
      </w:r>
    </w:p>
    <w:p w:rsidR="009F0495" w:rsidRPr="00BE3C47" w:rsidRDefault="009F0495" w:rsidP="009F0495">
      <w:pPr>
        <w:pStyle w:val="Paragraphedeliste"/>
        <w:numPr>
          <w:ilvl w:val="0"/>
          <w:numId w:val="3"/>
        </w:numPr>
        <w:spacing w:after="0" w:line="360" w:lineRule="auto"/>
        <w:contextualSpacing/>
        <w:rPr>
          <w:rFonts w:asciiTheme="majorBidi" w:hAnsiTheme="majorBidi" w:cstheme="majorBidi"/>
          <w:sz w:val="24"/>
          <w:szCs w:val="24"/>
          <w:lang w:eastAsia="fr-FR"/>
        </w:rPr>
      </w:pPr>
      <w:r w:rsidRPr="00BE3C47">
        <w:rPr>
          <w:rFonts w:asciiTheme="majorBidi" w:hAnsiTheme="majorBidi" w:cstheme="majorBidi"/>
          <w:sz w:val="24"/>
          <w:szCs w:val="24"/>
        </w:rPr>
        <w:t>le problème de</w:t>
      </w:r>
      <w:r>
        <w:rPr>
          <w:rFonts w:asciiTheme="majorBidi" w:hAnsiTheme="majorBidi" w:cstheme="majorBidi"/>
          <w:sz w:val="24"/>
          <w:szCs w:val="24"/>
        </w:rPr>
        <w:t>s</w:t>
      </w:r>
      <w:r w:rsidRPr="00BE3C47">
        <w:rPr>
          <w:rFonts w:asciiTheme="majorBidi" w:hAnsiTheme="majorBidi" w:cstheme="majorBidi"/>
          <w:sz w:val="24"/>
          <w:szCs w:val="24"/>
        </w:rPr>
        <w:t xml:space="preserve"> grande</w:t>
      </w:r>
      <w:r>
        <w:rPr>
          <w:rFonts w:asciiTheme="majorBidi" w:hAnsiTheme="majorBidi" w:cstheme="majorBidi"/>
          <w:sz w:val="24"/>
          <w:szCs w:val="24"/>
        </w:rPr>
        <w:t>s</w:t>
      </w:r>
      <w:r w:rsidRPr="00BE3C47">
        <w:rPr>
          <w:rFonts w:asciiTheme="majorBidi" w:hAnsiTheme="majorBidi" w:cstheme="majorBidi"/>
          <w:sz w:val="24"/>
          <w:szCs w:val="24"/>
        </w:rPr>
        <w:t xml:space="preserve"> portée</w:t>
      </w:r>
      <w:r>
        <w:rPr>
          <w:rFonts w:asciiTheme="majorBidi" w:hAnsiTheme="majorBidi" w:cstheme="majorBidi"/>
          <w:sz w:val="24"/>
          <w:szCs w:val="24"/>
        </w:rPr>
        <w:t>s dans la direction transversale,</w:t>
      </w:r>
    </w:p>
    <w:p w:rsidR="009F0495" w:rsidRPr="00BE3C47" w:rsidRDefault="009F0495" w:rsidP="009F0495">
      <w:pPr>
        <w:pStyle w:val="Paragraphedeliste"/>
        <w:numPr>
          <w:ilvl w:val="0"/>
          <w:numId w:val="3"/>
        </w:numPr>
        <w:spacing w:after="0" w:line="360" w:lineRule="auto"/>
        <w:contextualSpacing/>
        <w:rPr>
          <w:rFonts w:asciiTheme="majorBidi" w:hAnsiTheme="majorBidi" w:cstheme="majorBidi"/>
          <w:sz w:val="24"/>
          <w:szCs w:val="24"/>
          <w:lang w:eastAsia="fr-FR"/>
        </w:rPr>
      </w:pPr>
      <w:r>
        <w:rPr>
          <w:rFonts w:asciiTheme="majorBidi" w:hAnsiTheme="majorBidi" w:cstheme="majorBidi"/>
          <w:sz w:val="24"/>
          <w:szCs w:val="24"/>
          <w:lang w:eastAsia="fr-FR"/>
        </w:rPr>
        <w:t>la séismicité du site,</w:t>
      </w:r>
    </w:p>
    <w:p w:rsidR="009F0495" w:rsidRPr="00C4211B" w:rsidRDefault="009F0495" w:rsidP="009F0495">
      <w:pPr>
        <w:pStyle w:val="Paragraphedeliste"/>
        <w:numPr>
          <w:ilvl w:val="0"/>
          <w:numId w:val="3"/>
        </w:numPr>
        <w:spacing w:after="0" w:line="360" w:lineRule="auto"/>
        <w:contextualSpacing/>
        <w:rPr>
          <w:rFonts w:asciiTheme="majorBidi" w:hAnsiTheme="majorBidi" w:cstheme="majorBidi"/>
          <w:sz w:val="26"/>
          <w:szCs w:val="26"/>
          <w:lang w:eastAsia="fr-FR"/>
        </w:rPr>
      </w:pPr>
      <w:r w:rsidRPr="00BE3C47">
        <w:rPr>
          <w:rFonts w:asciiTheme="majorBidi" w:hAnsiTheme="majorBidi" w:cstheme="majorBidi"/>
          <w:sz w:val="24"/>
          <w:szCs w:val="24"/>
          <w:lang w:eastAsia="fr-FR"/>
        </w:rPr>
        <w:t xml:space="preserve">la </w:t>
      </w:r>
      <w:r>
        <w:rPr>
          <w:rFonts w:asciiTheme="majorBidi" w:hAnsiTheme="majorBidi" w:cstheme="majorBidi"/>
          <w:sz w:val="24"/>
          <w:szCs w:val="24"/>
          <w:lang w:eastAsia="fr-FR"/>
        </w:rPr>
        <w:t xml:space="preserve">mauvaise </w:t>
      </w:r>
      <w:r w:rsidRPr="00BE3C47">
        <w:rPr>
          <w:rFonts w:asciiTheme="majorBidi" w:hAnsiTheme="majorBidi" w:cstheme="majorBidi"/>
          <w:sz w:val="24"/>
          <w:szCs w:val="24"/>
          <w:lang w:eastAsia="fr-FR"/>
        </w:rPr>
        <w:t>qualité du sol de fondation</w:t>
      </w:r>
      <w:r>
        <w:rPr>
          <w:rFonts w:asciiTheme="majorBidi" w:hAnsiTheme="majorBidi" w:cstheme="majorBidi"/>
          <w:sz w:val="24"/>
          <w:szCs w:val="24"/>
          <w:lang w:eastAsia="fr-FR"/>
        </w:rPr>
        <w:t>,</w:t>
      </w:r>
    </w:p>
    <w:p w:rsidR="009F0495" w:rsidRPr="00AE165B" w:rsidRDefault="009F0495" w:rsidP="009F0495">
      <w:pPr>
        <w:pStyle w:val="Paragraphedeliste"/>
        <w:numPr>
          <w:ilvl w:val="0"/>
          <w:numId w:val="3"/>
        </w:numPr>
        <w:spacing w:after="0" w:line="360" w:lineRule="auto"/>
        <w:contextualSpacing/>
        <w:rPr>
          <w:rFonts w:asciiTheme="majorBidi" w:hAnsiTheme="majorBidi" w:cstheme="majorBidi"/>
          <w:sz w:val="26"/>
          <w:szCs w:val="26"/>
          <w:lang w:eastAsia="fr-FR"/>
        </w:rPr>
      </w:pPr>
      <w:r>
        <w:rPr>
          <w:rFonts w:asciiTheme="majorBidi" w:hAnsiTheme="majorBidi" w:cstheme="majorBidi"/>
          <w:sz w:val="24"/>
          <w:szCs w:val="24"/>
          <w:lang w:eastAsia="fr-FR"/>
        </w:rPr>
        <w:t>l’économie globale intégrant la réduction des coûts des aciers et la réduction des coûts et délais de réalisation.</w:t>
      </w:r>
    </w:p>
    <w:p w:rsidR="009F0495" w:rsidRPr="00AE165B" w:rsidRDefault="009F0495" w:rsidP="009F0495">
      <w:pPr>
        <w:spacing w:after="0" w:line="240" w:lineRule="auto"/>
        <w:ind w:left="360"/>
        <w:rPr>
          <w:rFonts w:ascii="Times New Roman" w:eastAsia="Times New Roman" w:hAnsi="Times New Roman" w:cs="Times New Roman"/>
          <w:sz w:val="30"/>
          <w:szCs w:val="30"/>
          <w:lang w:eastAsia="fr-FR"/>
        </w:rPr>
      </w:pPr>
    </w:p>
    <w:p w:rsidR="009F0495" w:rsidRDefault="009F0495" w:rsidP="009F0495">
      <w:pPr>
        <w:spacing w:after="0" w:line="360" w:lineRule="auto"/>
        <w:rPr>
          <w:rFonts w:ascii="Times New Roman" w:eastAsia="Times New Roman" w:hAnsi="Times New Roman" w:cs="Times New Roman"/>
          <w:color w:val="000000" w:themeColor="text1"/>
          <w:sz w:val="24"/>
          <w:szCs w:val="24"/>
          <w:lang w:eastAsia="fr-FR"/>
        </w:rPr>
      </w:pPr>
      <w:r>
        <w:rPr>
          <w:rFonts w:asciiTheme="majorBidi" w:hAnsiTheme="majorBidi" w:cstheme="majorBidi"/>
          <w:b/>
          <w:bCs/>
          <w:color w:val="C00000"/>
          <w:sz w:val="30"/>
          <w:szCs w:val="30"/>
        </w:rPr>
        <w:t xml:space="preserve">II.2.2 </w:t>
      </w:r>
      <w:r>
        <w:rPr>
          <w:rFonts w:ascii="Times New Roman" w:eastAsia="Times New Roman" w:hAnsi="Times New Roman" w:cs="Times New Roman"/>
          <w:b/>
          <w:bCs/>
          <w:color w:val="00B050"/>
          <w:sz w:val="28"/>
          <w:szCs w:val="28"/>
          <w:lang w:eastAsia="fr-FR"/>
        </w:rPr>
        <w:t xml:space="preserve">Choix du </w:t>
      </w:r>
      <w:r w:rsidRPr="00634D9B">
        <w:rPr>
          <w:rFonts w:ascii="Times New Roman" w:eastAsia="Times New Roman" w:hAnsi="Times New Roman" w:cs="Times New Roman"/>
          <w:b/>
          <w:bCs/>
          <w:color w:val="00B050"/>
          <w:sz w:val="28"/>
          <w:szCs w:val="28"/>
          <w:lang w:eastAsia="fr-FR"/>
        </w:rPr>
        <w:t>type de structure principale</w:t>
      </w:r>
      <w:r>
        <w:rPr>
          <w:rFonts w:ascii="Times New Roman" w:eastAsia="Times New Roman" w:hAnsi="Times New Roman" w:cs="Times New Roman"/>
          <w:b/>
          <w:bCs/>
          <w:color w:val="00B050"/>
          <w:sz w:val="28"/>
          <w:szCs w:val="28"/>
          <w:lang w:eastAsia="fr-FR"/>
        </w:rPr>
        <w:t xml:space="preserve"> : </w:t>
      </w:r>
      <w:r w:rsidRPr="00BE3C47">
        <w:rPr>
          <w:rFonts w:ascii="Times New Roman" w:eastAsia="Times New Roman" w:hAnsi="Times New Roman" w:cs="Times New Roman"/>
          <w:color w:val="000000" w:themeColor="text1"/>
          <w:sz w:val="24"/>
          <w:szCs w:val="24"/>
          <w:lang w:eastAsia="fr-FR"/>
        </w:rPr>
        <w:t xml:space="preserve">Une structure métallique </w:t>
      </w:r>
      <w:r>
        <w:rPr>
          <w:rFonts w:ascii="Times New Roman" w:eastAsia="Times New Roman" w:hAnsi="Times New Roman" w:cs="Times New Roman"/>
          <w:color w:val="000000" w:themeColor="text1"/>
          <w:sz w:val="24"/>
          <w:szCs w:val="24"/>
          <w:lang w:eastAsia="fr-FR"/>
        </w:rPr>
        <w:t xml:space="preserve">sera composée d’éléments verticaux appelés poteaux, et des élements porteurs de la toiture qui ne sont pas horizontaux mais inclinées en suivant exactement les inclinaisons des versants de toiture ; ce sont les poutres. Chaque poutre a une forme en long brisée, elle se compose de deux branches symétriques par rapport à la verticale. </w:t>
      </w:r>
    </w:p>
    <w:p w:rsidR="009F0495" w:rsidRDefault="009F0495" w:rsidP="009F0495">
      <w:pPr>
        <w:spacing w:after="0" w:line="360" w:lineRule="auto"/>
        <w:rPr>
          <w:rFonts w:ascii="Times New Roman" w:eastAsia="Times New Roman" w:hAnsi="Times New Roman" w:cs="Times New Roman"/>
          <w:color w:val="000000" w:themeColor="text1"/>
          <w:sz w:val="24"/>
          <w:szCs w:val="24"/>
          <w:lang w:eastAsia="fr-FR"/>
        </w:rPr>
      </w:pPr>
      <w:r>
        <w:rPr>
          <w:rFonts w:ascii="Times New Roman" w:eastAsia="Times New Roman" w:hAnsi="Times New Roman" w:cs="Times New Roman"/>
          <w:color w:val="000000" w:themeColor="text1"/>
          <w:sz w:val="24"/>
          <w:szCs w:val="24"/>
          <w:lang w:eastAsia="fr-FR"/>
        </w:rPr>
        <w:t xml:space="preserve">   Tous les éléments poutres et poteaux peuvent être réalisés par des profilés à âmes pleines, qu’ils soient des </w:t>
      </w:r>
      <w:r w:rsidRPr="00BE3C47">
        <w:rPr>
          <w:rFonts w:ascii="Times New Roman" w:eastAsia="Times New Roman" w:hAnsi="Times New Roman" w:cs="Times New Roman"/>
          <w:color w:val="000000" w:themeColor="text1"/>
          <w:sz w:val="24"/>
          <w:szCs w:val="24"/>
          <w:lang w:eastAsia="fr-FR"/>
        </w:rPr>
        <w:t>laminés</w:t>
      </w:r>
      <w:r>
        <w:rPr>
          <w:rFonts w:ascii="Times New Roman" w:eastAsia="Times New Roman" w:hAnsi="Times New Roman" w:cs="Times New Roman"/>
          <w:color w:val="000000" w:themeColor="text1"/>
          <w:sz w:val="24"/>
          <w:szCs w:val="24"/>
          <w:lang w:eastAsia="fr-FR"/>
        </w:rPr>
        <w:t xml:space="preserve"> à chaud standards ou des pièces composées soudées PRS. Cependant</w:t>
      </w:r>
      <w:r w:rsidRPr="00BE3C47">
        <w:rPr>
          <w:rFonts w:ascii="Times New Roman" w:eastAsia="Times New Roman" w:hAnsi="Times New Roman" w:cs="Times New Roman"/>
          <w:color w:val="000000" w:themeColor="text1"/>
          <w:sz w:val="24"/>
          <w:szCs w:val="24"/>
          <w:lang w:eastAsia="fr-FR"/>
        </w:rPr>
        <w:t xml:space="preserve">, </w:t>
      </w:r>
      <w:r>
        <w:rPr>
          <w:rFonts w:ascii="Times New Roman" w:eastAsia="Times New Roman" w:hAnsi="Times New Roman" w:cs="Times New Roman"/>
          <w:color w:val="000000" w:themeColor="text1"/>
          <w:sz w:val="24"/>
          <w:szCs w:val="24"/>
          <w:lang w:eastAsia="fr-FR"/>
        </w:rPr>
        <w:t xml:space="preserve">nous avons opté pour </w:t>
      </w:r>
      <w:r w:rsidRPr="00012114">
        <w:rPr>
          <w:rFonts w:ascii="Times New Roman" w:eastAsia="Times New Roman" w:hAnsi="Times New Roman" w:cs="Times New Roman"/>
          <w:b/>
          <w:bCs/>
          <w:color w:val="000000" w:themeColor="text1"/>
          <w:sz w:val="24"/>
          <w:szCs w:val="24"/>
          <w:lang w:eastAsia="fr-FR"/>
        </w:rPr>
        <w:t>des systèmes à treillis à sections constantes</w:t>
      </w:r>
      <w:r>
        <w:rPr>
          <w:rFonts w:ascii="Times New Roman" w:eastAsia="Times New Roman" w:hAnsi="Times New Roman" w:cs="Times New Roman"/>
          <w:color w:val="000000" w:themeColor="text1"/>
          <w:sz w:val="24"/>
          <w:szCs w:val="24"/>
          <w:lang w:eastAsia="fr-FR"/>
        </w:rPr>
        <w:t>, c’est-à-dire que les poutres sont des fermes à treillis et les poteaux sont des pièces composées à treillis eux aussi.</w:t>
      </w:r>
    </w:p>
    <w:p w:rsidR="009F0495" w:rsidRDefault="009F0495" w:rsidP="009F0495">
      <w:pPr>
        <w:spacing w:after="0" w:line="360" w:lineRule="auto"/>
        <w:rPr>
          <w:rFonts w:ascii="Times New Roman" w:eastAsia="Times New Roman" w:hAnsi="Times New Roman" w:cs="Times New Roman"/>
          <w:color w:val="000000" w:themeColor="text1"/>
          <w:sz w:val="24"/>
          <w:szCs w:val="24"/>
          <w:lang w:eastAsia="fr-FR"/>
        </w:rPr>
      </w:pPr>
      <w:r>
        <w:rPr>
          <w:rFonts w:ascii="Times New Roman" w:eastAsia="Times New Roman" w:hAnsi="Times New Roman" w:cs="Times New Roman"/>
          <w:color w:val="000000" w:themeColor="text1"/>
          <w:sz w:val="24"/>
          <w:szCs w:val="24"/>
          <w:lang w:eastAsia="fr-FR"/>
        </w:rPr>
        <w:t xml:space="preserve">   En comparant cette variante de conception avec la variante des profilés pleins, on signale des avantages et des inconvénients :</w:t>
      </w:r>
    </w:p>
    <w:p w:rsidR="009F0495" w:rsidRPr="00012114" w:rsidRDefault="009F0495" w:rsidP="009F0495">
      <w:pPr>
        <w:pStyle w:val="Paragraphedeliste"/>
        <w:numPr>
          <w:ilvl w:val="0"/>
          <w:numId w:val="5"/>
        </w:numPr>
        <w:spacing w:after="0" w:line="360" w:lineRule="auto"/>
        <w:contextualSpacing/>
        <w:rPr>
          <w:rFonts w:ascii="Times New Roman" w:hAnsi="Times New Roman"/>
          <w:b/>
          <w:bCs/>
          <w:color w:val="000000" w:themeColor="text1"/>
          <w:sz w:val="24"/>
          <w:szCs w:val="24"/>
          <w:u w:val="single"/>
          <w:lang w:eastAsia="fr-FR"/>
        </w:rPr>
      </w:pPr>
      <w:r w:rsidRPr="00012114">
        <w:rPr>
          <w:rFonts w:ascii="Times New Roman" w:hAnsi="Times New Roman"/>
          <w:b/>
          <w:bCs/>
          <w:color w:val="000000" w:themeColor="text1"/>
          <w:sz w:val="24"/>
          <w:szCs w:val="24"/>
          <w:u w:val="single"/>
          <w:lang w:eastAsia="fr-FR"/>
        </w:rPr>
        <w:t>Avantages :</w:t>
      </w:r>
    </w:p>
    <w:p w:rsidR="009F0495" w:rsidRPr="006D69C6" w:rsidRDefault="009F0495" w:rsidP="009F0495">
      <w:pPr>
        <w:pStyle w:val="Paragraphedeliste"/>
        <w:numPr>
          <w:ilvl w:val="0"/>
          <w:numId w:val="4"/>
        </w:numPr>
        <w:spacing w:after="0" w:line="360" w:lineRule="auto"/>
        <w:contextualSpacing/>
        <w:rPr>
          <w:rFonts w:ascii="Times New Roman" w:hAnsi="Times New Roman"/>
          <w:noProof/>
          <w:sz w:val="26"/>
          <w:szCs w:val="26"/>
          <w:lang w:eastAsia="fr-FR"/>
        </w:rPr>
      </w:pPr>
      <w:r>
        <w:rPr>
          <w:rFonts w:ascii="Times New Roman" w:hAnsi="Times New Roman"/>
          <w:color w:val="000000" w:themeColor="text1"/>
          <w:sz w:val="24"/>
          <w:szCs w:val="24"/>
          <w:lang w:eastAsia="fr-FR"/>
        </w:rPr>
        <w:t xml:space="preserve">La réduction du </w:t>
      </w:r>
      <w:r w:rsidRPr="006D69C6">
        <w:rPr>
          <w:rFonts w:ascii="Times New Roman" w:hAnsi="Times New Roman"/>
          <w:color w:val="000000" w:themeColor="text1"/>
          <w:sz w:val="24"/>
          <w:szCs w:val="24"/>
          <w:lang w:eastAsia="fr-FR"/>
        </w:rPr>
        <w:t>poids des aciers, donc le coût des métaux sera largement inférieur au coût des aciers des profilés pleins</w:t>
      </w:r>
      <w:r>
        <w:rPr>
          <w:rFonts w:ascii="Times New Roman" w:hAnsi="Times New Roman"/>
          <w:color w:val="000000" w:themeColor="text1"/>
          <w:sz w:val="24"/>
          <w:szCs w:val="24"/>
          <w:lang w:eastAsia="fr-FR"/>
        </w:rPr>
        <w:t>,</w:t>
      </w:r>
    </w:p>
    <w:p w:rsidR="009F0495" w:rsidRPr="006D69C6" w:rsidRDefault="009F0495" w:rsidP="009F0495">
      <w:pPr>
        <w:pStyle w:val="Paragraphedeliste"/>
        <w:numPr>
          <w:ilvl w:val="0"/>
          <w:numId w:val="4"/>
        </w:numPr>
        <w:spacing w:after="0" w:line="360" w:lineRule="auto"/>
        <w:contextualSpacing/>
        <w:rPr>
          <w:rFonts w:ascii="Times New Roman" w:hAnsi="Times New Roman"/>
          <w:noProof/>
          <w:sz w:val="26"/>
          <w:szCs w:val="26"/>
          <w:lang w:eastAsia="fr-FR"/>
        </w:rPr>
      </w:pPr>
      <w:r>
        <w:rPr>
          <w:rFonts w:ascii="Times New Roman" w:hAnsi="Times New Roman"/>
          <w:color w:val="000000" w:themeColor="text1"/>
          <w:sz w:val="24"/>
          <w:szCs w:val="24"/>
          <w:lang w:eastAsia="fr-FR"/>
        </w:rPr>
        <w:t>L’aspect esthétique,</w:t>
      </w:r>
    </w:p>
    <w:p w:rsidR="009F0495" w:rsidRPr="006D69C6" w:rsidRDefault="009F0495" w:rsidP="009F0495">
      <w:pPr>
        <w:pStyle w:val="Paragraphedeliste"/>
        <w:numPr>
          <w:ilvl w:val="0"/>
          <w:numId w:val="4"/>
        </w:numPr>
        <w:spacing w:after="0" w:line="360" w:lineRule="auto"/>
        <w:contextualSpacing/>
        <w:rPr>
          <w:rFonts w:ascii="Times New Roman" w:hAnsi="Times New Roman"/>
          <w:noProof/>
          <w:sz w:val="26"/>
          <w:szCs w:val="26"/>
          <w:lang w:eastAsia="fr-FR"/>
        </w:rPr>
      </w:pPr>
      <w:r>
        <w:rPr>
          <w:rFonts w:ascii="Times New Roman" w:hAnsi="Times New Roman"/>
          <w:color w:val="000000" w:themeColor="text1"/>
          <w:sz w:val="24"/>
          <w:szCs w:val="24"/>
          <w:lang w:eastAsia="fr-FR"/>
        </w:rPr>
        <w:t xml:space="preserve">Un avantage pédagogique pour nous en tant qu’étudiant ; nous allons découvrir les particularités du calcul d’une pièce composée à treillis (désignée par pièce non </w:t>
      </w:r>
      <w:r>
        <w:rPr>
          <w:rFonts w:ascii="Times New Roman" w:hAnsi="Times New Roman"/>
          <w:color w:val="000000" w:themeColor="text1"/>
          <w:sz w:val="24"/>
          <w:szCs w:val="24"/>
          <w:lang w:eastAsia="fr-FR"/>
        </w:rPr>
        <w:lastRenderedPageBreak/>
        <w:t>uniforme par le DTR Règle CCM97) par rapport au calcul d’une pièce pleine (désignée par pièce uniforme par le DTR Règle CCM97).</w:t>
      </w:r>
    </w:p>
    <w:p w:rsidR="009F0495" w:rsidRPr="00012114" w:rsidRDefault="009F0495" w:rsidP="009F0495">
      <w:pPr>
        <w:pStyle w:val="Paragraphedeliste"/>
        <w:numPr>
          <w:ilvl w:val="0"/>
          <w:numId w:val="5"/>
        </w:numPr>
        <w:spacing w:after="0" w:line="360" w:lineRule="auto"/>
        <w:contextualSpacing/>
        <w:rPr>
          <w:rFonts w:ascii="Times New Roman" w:hAnsi="Times New Roman"/>
          <w:b/>
          <w:bCs/>
          <w:color w:val="000000" w:themeColor="text1"/>
          <w:sz w:val="24"/>
          <w:szCs w:val="24"/>
          <w:u w:val="single"/>
          <w:lang w:eastAsia="fr-FR"/>
        </w:rPr>
      </w:pPr>
      <w:r w:rsidRPr="00012114">
        <w:rPr>
          <w:rFonts w:ascii="Times New Roman" w:hAnsi="Times New Roman"/>
          <w:b/>
          <w:bCs/>
          <w:color w:val="000000" w:themeColor="text1"/>
          <w:sz w:val="24"/>
          <w:szCs w:val="24"/>
          <w:u w:val="single"/>
          <w:lang w:eastAsia="fr-FR"/>
        </w:rPr>
        <w:t>Inconvénients :</w:t>
      </w:r>
    </w:p>
    <w:p w:rsidR="009F0495" w:rsidRPr="006D69C6" w:rsidRDefault="009F0495" w:rsidP="009F0495">
      <w:pPr>
        <w:pStyle w:val="Paragraphedeliste"/>
        <w:numPr>
          <w:ilvl w:val="0"/>
          <w:numId w:val="4"/>
        </w:numPr>
        <w:spacing w:after="0" w:line="360" w:lineRule="auto"/>
        <w:contextualSpacing/>
        <w:rPr>
          <w:rFonts w:ascii="Times New Roman" w:hAnsi="Times New Roman"/>
          <w:noProof/>
          <w:sz w:val="26"/>
          <w:szCs w:val="26"/>
          <w:lang w:eastAsia="fr-FR"/>
        </w:rPr>
      </w:pPr>
      <w:r>
        <w:rPr>
          <w:rFonts w:ascii="Times New Roman" w:hAnsi="Times New Roman"/>
          <w:color w:val="000000" w:themeColor="text1"/>
          <w:sz w:val="24"/>
          <w:szCs w:val="24"/>
          <w:lang w:eastAsia="fr-FR"/>
        </w:rPr>
        <w:t xml:space="preserve">L’augmentation des délais et </w:t>
      </w:r>
      <w:r w:rsidRPr="006D69C6">
        <w:rPr>
          <w:rFonts w:ascii="Times New Roman" w:hAnsi="Times New Roman"/>
          <w:color w:val="000000" w:themeColor="text1"/>
          <w:sz w:val="24"/>
          <w:szCs w:val="24"/>
          <w:lang w:eastAsia="fr-FR"/>
        </w:rPr>
        <w:t xml:space="preserve"> </w:t>
      </w:r>
      <w:r>
        <w:rPr>
          <w:rFonts w:ascii="Times New Roman" w:hAnsi="Times New Roman"/>
          <w:color w:val="000000" w:themeColor="text1"/>
          <w:sz w:val="24"/>
          <w:szCs w:val="24"/>
          <w:lang w:eastAsia="fr-FR"/>
        </w:rPr>
        <w:t>coûts des travaux d’exécution, en particulier pour les travaux de fabrication en atelier. En effet, la réalisation des pièces composées à treillis est plus difficle en raisons du nombre élevé des barres constitutives et des attaches nécessaires pour assebles ces barres aux niveaux des noeuds.</w:t>
      </w:r>
    </w:p>
    <w:p w:rsidR="009F0495" w:rsidRPr="00A318AA" w:rsidRDefault="009F0495" w:rsidP="009F0495">
      <w:pPr>
        <w:pStyle w:val="Paragraphedeliste"/>
        <w:numPr>
          <w:ilvl w:val="0"/>
          <w:numId w:val="4"/>
        </w:numPr>
        <w:spacing w:after="0" w:line="360" w:lineRule="auto"/>
        <w:contextualSpacing/>
        <w:rPr>
          <w:rFonts w:ascii="Times New Roman" w:hAnsi="Times New Roman"/>
          <w:noProof/>
          <w:sz w:val="26"/>
          <w:szCs w:val="26"/>
          <w:lang w:eastAsia="fr-FR"/>
        </w:rPr>
      </w:pPr>
      <w:r>
        <w:rPr>
          <w:rFonts w:ascii="Times New Roman" w:hAnsi="Times New Roman"/>
          <w:color w:val="000000" w:themeColor="text1"/>
          <w:sz w:val="24"/>
          <w:szCs w:val="24"/>
          <w:lang w:eastAsia="fr-FR"/>
        </w:rPr>
        <w:t xml:space="preserve">Les calculs de dimensionnement vont donner des pièces avec de grandes  hauteurs de sections ; pour les poutres c’est la hauteur h, pour les poteaux, c’est la largeur h mesurée dans le plan du portique transversal. Ce fait engendre des problèmes architecturaux d’encombrement en hauteur et en plan. </w:t>
      </w:r>
    </w:p>
    <w:p w:rsidR="009F0495" w:rsidRDefault="009F0495" w:rsidP="009F0495">
      <w:pPr>
        <w:spacing w:after="0" w:line="360" w:lineRule="auto"/>
        <w:rPr>
          <w:rFonts w:ascii="Times New Roman" w:eastAsia="Times New Roman" w:hAnsi="Times New Roman" w:cs="Times New Roman"/>
          <w:sz w:val="24"/>
          <w:szCs w:val="24"/>
          <w:lang w:eastAsia="fr-FR"/>
        </w:rPr>
      </w:pPr>
    </w:p>
    <w:p w:rsidR="009F0495" w:rsidRPr="0006498A" w:rsidRDefault="009F0495" w:rsidP="009F0495">
      <w:pPr>
        <w:pStyle w:val="Paragraphedeliste"/>
        <w:numPr>
          <w:ilvl w:val="0"/>
          <w:numId w:val="6"/>
        </w:numPr>
        <w:spacing w:after="0" w:line="360" w:lineRule="auto"/>
        <w:contextualSpacing/>
        <w:rPr>
          <w:rFonts w:ascii="Times New Roman" w:hAnsi="Times New Roman"/>
          <w:sz w:val="24"/>
          <w:szCs w:val="24"/>
          <w:lang w:eastAsia="fr-FR"/>
        </w:rPr>
      </w:pPr>
      <w:r w:rsidRPr="0006498A">
        <w:rPr>
          <w:rFonts w:ascii="Times New Roman" w:hAnsi="Times New Roman"/>
          <w:sz w:val="24"/>
          <w:szCs w:val="24"/>
          <w:u w:val="single"/>
          <w:lang w:eastAsia="fr-FR"/>
        </w:rPr>
        <w:t>Types d’éléments</w:t>
      </w:r>
      <w:r w:rsidRPr="0006498A">
        <w:rPr>
          <w:rFonts w:ascii="Times New Roman" w:hAnsi="Times New Roman"/>
          <w:sz w:val="24"/>
          <w:szCs w:val="24"/>
          <w:lang w:eastAsia="fr-FR"/>
        </w:rPr>
        <w:t> : Nous optons pour des profilés laminés à chaud normalisés de types suivants :</w:t>
      </w:r>
    </w:p>
    <w:p w:rsidR="009F0495" w:rsidRPr="00A318AA" w:rsidRDefault="009F0495" w:rsidP="009F0495">
      <w:pPr>
        <w:pStyle w:val="Paragraphedeliste"/>
        <w:numPr>
          <w:ilvl w:val="0"/>
          <w:numId w:val="4"/>
        </w:numPr>
        <w:spacing w:after="0" w:line="360" w:lineRule="auto"/>
        <w:contextualSpacing/>
        <w:rPr>
          <w:rFonts w:ascii="Times New Roman" w:hAnsi="Times New Roman"/>
          <w:noProof/>
          <w:sz w:val="26"/>
          <w:szCs w:val="26"/>
          <w:lang w:eastAsia="fr-FR"/>
        </w:rPr>
      </w:pPr>
      <w:r>
        <w:rPr>
          <w:rFonts w:ascii="Times New Roman" w:hAnsi="Times New Roman"/>
          <w:sz w:val="24"/>
          <w:szCs w:val="24"/>
          <w:lang w:eastAsia="fr-FR"/>
        </w:rPr>
        <w:t>Des cornières à ailes égales, simples ou jumelées,</w:t>
      </w:r>
    </w:p>
    <w:p w:rsidR="009F0495" w:rsidRPr="00A318AA" w:rsidRDefault="009F0495" w:rsidP="009F0495">
      <w:pPr>
        <w:pStyle w:val="Paragraphedeliste"/>
        <w:numPr>
          <w:ilvl w:val="0"/>
          <w:numId w:val="4"/>
        </w:numPr>
        <w:spacing w:after="0" w:line="360" w:lineRule="auto"/>
        <w:contextualSpacing/>
        <w:rPr>
          <w:rFonts w:ascii="Times New Roman" w:hAnsi="Times New Roman"/>
          <w:noProof/>
          <w:sz w:val="26"/>
          <w:szCs w:val="26"/>
          <w:lang w:eastAsia="fr-FR"/>
        </w:rPr>
      </w:pPr>
      <w:r>
        <w:rPr>
          <w:rFonts w:ascii="Times New Roman" w:hAnsi="Times New Roman"/>
          <w:sz w:val="24"/>
          <w:szCs w:val="24"/>
          <w:lang w:eastAsia="fr-FR"/>
        </w:rPr>
        <w:t>Des poutrelles IPE de hauteur : h = 80 à 600 mm,</w:t>
      </w:r>
    </w:p>
    <w:p w:rsidR="009F0495" w:rsidRPr="00A318AA" w:rsidRDefault="009F0495" w:rsidP="009F0495">
      <w:pPr>
        <w:pStyle w:val="Paragraphedeliste"/>
        <w:numPr>
          <w:ilvl w:val="0"/>
          <w:numId w:val="4"/>
        </w:numPr>
        <w:spacing w:after="0" w:line="360" w:lineRule="auto"/>
        <w:contextualSpacing/>
        <w:rPr>
          <w:rFonts w:ascii="Times New Roman" w:hAnsi="Times New Roman"/>
          <w:noProof/>
          <w:sz w:val="26"/>
          <w:szCs w:val="26"/>
          <w:lang w:eastAsia="fr-FR"/>
        </w:rPr>
      </w:pPr>
      <w:r>
        <w:rPr>
          <w:rFonts w:ascii="Times New Roman" w:hAnsi="Times New Roman"/>
          <w:sz w:val="24"/>
          <w:szCs w:val="24"/>
          <w:lang w:eastAsia="fr-FR"/>
        </w:rPr>
        <w:t xml:space="preserve">Des poutrelles à ailes larges </w:t>
      </w:r>
      <w:r w:rsidRPr="00A318AA">
        <w:rPr>
          <w:rFonts w:ascii="Times New Roman" w:hAnsi="Times New Roman"/>
          <w:sz w:val="24"/>
          <w:szCs w:val="24"/>
          <w:lang w:eastAsia="fr-FR"/>
        </w:rPr>
        <w:t>HE</w:t>
      </w:r>
      <w:r>
        <w:rPr>
          <w:rFonts w:ascii="Times New Roman" w:hAnsi="Times New Roman"/>
          <w:sz w:val="24"/>
          <w:szCs w:val="24"/>
          <w:lang w:eastAsia="fr-FR"/>
        </w:rPr>
        <w:t> : h = 100 à 1000 mm,</w:t>
      </w:r>
    </w:p>
    <w:p w:rsidR="009F0495" w:rsidRPr="00A318AA" w:rsidRDefault="009F0495" w:rsidP="009F0495">
      <w:pPr>
        <w:pStyle w:val="Paragraphedeliste"/>
        <w:numPr>
          <w:ilvl w:val="0"/>
          <w:numId w:val="4"/>
        </w:numPr>
        <w:spacing w:after="0" w:line="360" w:lineRule="auto"/>
        <w:contextualSpacing/>
        <w:rPr>
          <w:rFonts w:ascii="Times New Roman" w:hAnsi="Times New Roman"/>
          <w:noProof/>
          <w:sz w:val="26"/>
          <w:szCs w:val="26"/>
          <w:lang w:eastAsia="fr-FR"/>
        </w:rPr>
      </w:pPr>
      <w:r>
        <w:rPr>
          <w:rFonts w:ascii="Times New Roman" w:hAnsi="Times New Roman"/>
          <w:sz w:val="24"/>
          <w:szCs w:val="24"/>
          <w:lang w:eastAsia="fr-FR"/>
        </w:rPr>
        <w:t>Des poutrelles UPE : h = 100 à 300 mm,</w:t>
      </w:r>
    </w:p>
    <w:p w:rsidR="009F0495" w:rsidRPr="00A318AA" w:rsidRDefault="009F0495" w:rsidP="009F0495">
      <w:pPr>
        <w:pStyle w:val="Paragraphedeliste"/>
        <w:numPr>
          <w:ilvl w:val="0"/>
          <w:numId w:val="4"/>
        </w:numPr>
        <w:spacing w:after="0" w:line="360" w:lineRule="auto"/>
        <w:contextualSpacing/>
        <w:rPr>
          <w:rFonts w:ascii="Times New Roman" w:hAnsi="Times New Roman"/>
          <w:noProof/>
          <w:sz w:val="26"/>
          <w:szCs w:val="26"/>
          <w:lang w:eastAsia="fr-FR"/>
        </w:rPr>
      </w:pPr>
      <w:r>
        <w:rPr>
          <w:rFonts w:ascii="Times New Roman" w:hAnsi="Times New Roman"/>
          <w:sz w:val="24"/>
          <w:szCs w:val="24"/>
          <w:lang w:eastAsia="fr-FR"/>
        </w:rPr>
        <w:t>Des fers plats normalisés de largeur b = 40 à 200 mm, et d’épaisseur t = 4 à 20 mm,</w:t>
      </w:r>
    </w:p>
    <w:p w:rsidR="009F0495" w:rsidRPr="00A318AA" w:rsidRDefault="009F0495" w:rsidP="009F0495">
      <w:pPr>
        <w:pStyle w:val="Paragraphedeliste"/>
        <w:numPr>
          <w:ilvl w:val="0"/>
          <w:numId w:val="4"/>
        </w:numPr>
        <w:spacing w:after="0" w:line="360" w:lineRule="auto"/>
        <w:contextualSpacing/>
        <w:rPr>
          <w:rFonts w:ascii="Times New Roman" w:hAnsi="Times New Roman"/>
          <w:noProof/>
          <w:sz w:val="26"/>
          <w:szCs w:val="26"/>
          <w:lang w:eastAsia="fr-FR"/>
        </w:rPr>
      </w:pPr>
      <w:r w:rsidRPr="00A318AA">
        <w:rPr>
          <w:rFonts w:ascii="Times New Roman" w:hAnsi="Times New Roman"/>
          <w:sz w:val="24"/>
          <w:szCs w:val="24"/>
          <w:lang w:eastAsia="fr-FR"/>
        </w:rPr>
        <w:t xml:space="preserve">Des profils à sections creuses circulaires (tubes ronds) de diamètre D = </w:t>
      </w:r>
      <w:r>
        <w:rPr>
          <w:rFonts w:ascii="Times New Roman" w:hAnsi="Times New Roman"/>
          <w:sz w:val="24"/>
          <w:szCs w:val="24"/>
          <w:lang w:eastAsia="fr-FR"/>
        </w:rPr>
        <w:t xml:space="preserve">48 à 139.7 </w:t>
      </w:r>
      <w:r w:rsidRPr="00A318AA">
        <w:rPr>
          <w:rFonts w:ascii="Times New Roman" w:hAnsi="Times New Roman"/>
          <w:sz w:val="24"/>
          <w:szCs w:val="24"/>
          <w:lang w:eastAsia="fr-FR"/>
        </w:rPr>
        <w:t xml:space="preserve">mm, et d’épaisseur t = </w:t>
      </w:r>
      <w:r>
        <w:rPr>
          <w:rFonts w:ascii="Times New Roman" w:hAnsi="Times New Roman"/>
          <w:sz w:val="24"/>
          <w:szCs w:val="24"/>
          <w:lang w:eastAsia="fr-FR"/>
        </w:rPr>
        <w:t>4 à 8.3</w:t>
      </w:r>
      <w:r w:rsidRPr="00A318AA">
        <w:rPr>
          <w:rFonts w:ascii="Times New Roman" w:hAnsi="Times New Roman"/>
          <w:sz w:val="24"/>
          <w:szCs w:val="24"/>
          <w:lang w:eastAsia="fr-FR"/>
        </w:rPr>
        <w:t xml:space="preserve"> mm,</w:t>
      </w:r>
    </w:p>
    <w:p w:rsidR="009F0495" w:rsidRPr="00A318AA" w:rsidRDefault="009F0495" w:rsidP="009F0495">
      <w:pPr>
        <w:pStyle w:val="Paragraphedeliste"/>
        <w:numPr>
          <w:ilvl w:val="0"/>
          <w:numId w:val="4"/>
        </w:numPr>
        <w:spacing w:after="0" w:line="360" w:lineRule="auto"/>
        <w:contextualSpacing/>
        <w:rPr>
          <w:rFonts w:ascii="Times New Roman" w:hAnsi="Times New Roman"/>
          <w:noProof/>
          <w:sz w:val="26"/>
          <w:szCs w:val="26"/>
          <w:lang w:eastAsia="fr-FR"/>
        </w:rPr>
      </w:pPr>
      <w:r w:rsidRPr="00A318AA">
        <w:rPr>
          <w:rFonts w:ascii="Times New Roman" w:hAnsi="Times New Roman"/>
          <w:sz w:val="24"/>
          <w:szCs w:val="24"/>
          <w:lang w:eastAsia="fr-FR"/>
        </w:rPr>
        <w:t xml:space="preserve">Des profils à sections creuses </w:t>
      </w:r>
      <w:r>
        <w:rPr>
          <w:rFonts w:ascii="Times New Roman" w:hAnsi="Times New Roman"/>
          <w:sz w:val="24"/>
          <w:szCs w:val="24"/>
          <w:lang w:eastAsia="fr-FR"/>
        </w:rPr>
        <w:t>carrées</w:t>
      </w:r>
      <w:r w:rsidRPr="00A318AA">
        <w:rPr>
          <w:rFonts w:ascii="Times New Roman" w:hAnsi="Times New Roman"/>
          <w:sz w:val="24"/>
          <w:szCs w:val="24"/>
          <w:lang w:eastAsia="fr-FR"/>
        </w:rPr>
        <w:t xml:space="preserve"> (tubes </w:t>
      </w:r>
      <w:r>
        <w:rPr>
          <w:rFonts w:ascii="Times New Roman" w:hAnsi="Times New Roman"/>
          <w:sz w:val="24"/>
          <w:szCs w:val="24"/>
          <w:lang w:eastAsia="fr-FR"/>
        </w:rPr>
        <w:t>carrés</w:t>
      </w:r>
      <w:r w:rsidRPr="00A318AA">
        <w:rPr>
          <w:rFonts w:ascii="Times New Roman" w:hAnsi="Times New Roman"/>
          <w:sz w:val="24"/>
          <w:szCs w:val="24"/>
          <w:lang w:eastAsia="fr-FR"/>
        </w:rPr>
        <w:t xml:space="preserve">) de </w:t>
      </w:r>
      <w:r>
        <w:rPr>
          <w:rFonts w:ascii="Times New Roman" w:hAnsi="Times New Roman"/>
          <w:sz w:val="24"/>
          <w:szCs w:val="24"/>
          <w:lang w:eastAsia="fr-FR"/>
        </w:rPr>
        <w:t>largeur a</w:t>
      </w:r>
      <w:r w:rsidRPr="00A318AA">
        <w:rPr>
          <w:rFonts w:ascii="Times New Roman" w:hAnsi="Times New Roman"/>
          <w:sz w:val="24"/>
          <w:szCs w:val="24"/>
          <w:lang w:eastAsia="fr-FR"/>
        </w:rPr>
        <w:t xml:space="preserve">= </w:t>
      </w:r>
      <w:r>
        <w:rPr>
          <w:rFonts w:ascii="Times New Roman" w:hAnsi="Times New Roman"/>
          <w:sz w:val="24"/>
          <w:szCs w:val="24"/>
          <w:lang w:eastAsia="fr-FR"/>
        </w:rPr>
        <w:t xml:space="preserve">40 à 100 </w:t>
      </w:r>
      <w:r w:rsidRPr="00A318AA">
        <w:rPr>
          <w:rFonts w:ascii="Times New Roman" w:hAnsi="Times New Roman"/>
          <w:sz w:val="24"/>
          <w:szCs w:val="24"/>
          <w:lang w:eastAsia="fr-FR"/>
        </w:rPr>
        <w:t>mm, et d’épaisseur t = 4</w:t>
      </w:r>
      <w:r>
        <w:rPr>
          <w:rFonts w:ascii="Times New Roman" w:hAnsi="Times New Roman"/>
          <w:sz w:val="24"/>
          <w:szCs w:val="24"/>
          <w:lang w:eastAsia="fr-FR"/>
        </w:rPr>
        <w:t>, 5 ou 6.3</w:t>
      </w:r>
      <w:r w:rsidRPr="00A318AA">
        <w:rPr>
          <w:rFonts w:ascii="Times New Roman" w:hAnsi="Times New Roman"/>
          <w:sz w:val="24"/>
          <w:szCs w:val="24"/>
          <w:lang w:eastAsia="fr-FR"/>
        </w:rPr>
        <w:t xml:space="preserve"> mm</w:t>
      </w:r>
      <w:r>
        <w:rPr>
          <w:rFonts w:ascii="Times New Roman" w:hAnsi="Times New Roman"/>
          <w:sz w:val="24"/>
          <w:szCs w:val="24"/>
          <w:lang w:eastAsia="fr-FR"/>
        </w:rPr>
        <w:t>.</w:t>
      </w:r>
    </w:p>
    <w:p w:rsidR="009F0495" w:rsidRPr="0006498A" w:rsidRDefault="009F0495" w:rsidP="009F0495">
      <w:pPr>
        <w:pStyle w:val="Paragraphedeliste"/>
        <w:numPr>
          <w:ilvl w:val="0"/>
          <w:numId w:val="6"/>
        </w:numPr>
        <w:spacing w:after="0" w:line="360" w:lineRule="auto"/>
        <w:contextualSpacing/>
        <w:rPr>
          <w:rFonts w:ascii="Times New Roman" w:hAnsi="Times New Roman"/>
          <w:b/>
          <w:bCs/>
          <w:noProof/>
          <w:sz w:val="26"/>
          <w:szCs w:val="26"/>
          <w:lang w:eastAsia="fr-FR"/>
        </w:rPr>
      </w:pPr>
      <w:r>
        <w:rPr>
          <w:rFonts w:ascii="Times New Roman" w:hAnsi="Times New Roman"/>
          <w:sz w:val="24"/>
          <w:szCs w:val="24"/>
          <w:u w:val="single"/>
          <w:lang w:eastAsia="fr-FR"/>
        </w:rPr>
        <w:t>Nuance d’acier </w:t>
      </w:r>
      <w:r w:rsidRPr="0006498A">
        <w:rPr>
          <w:rFonts w:ascii="Times New Roman" w:hAnsi="Times New Roman"/>
          <w:sz w:val="24"/>
          <w:szCs w:val="24"/>
          <w:lang w:eastAsia="fr-FR"/>
        </w:rPr>
        <w:t xml:space="preserve">: C’est un acier normalisé non allié de nuance </w:t>
      </w:r>
      <w:r w:rsidRPr="0006498A">
        <w:rPr>
          <w:rFonts w:ascii="Times New Roman" w:hAnsi="Times New Roman"/>
          <w:b/>
          <w:bCs/>
          <w:sz w:val="24"/>
          <w:szCs w:val="24"/>
          <w:lang w:eastAsia="fr-FR"/>
        </w:rPr>
        <w:t>S 355 J0</w:t>
      </w:r>
      <w:r w:rsidRPr="0006498A">
        <w:rPr>
          <w:rFonts w:ascii="Times New Roman" w:hAnsi="Times New Roman"/>
          <w:sz w:val="24"/>
          <w:szCs w:val="24"/>
          <w:lang w:eastAsia="fr-FR"/>
        </w:rPr>
        <w:t xml:space="preserve">, pour lequel la limite d’élasticité garantie est d’au moins </w:t>
      </w:r>
      <w:r w:rsidRPr="0006498A">
        <w:rPr>
          <w:rFonts w:ascii="Times New Roman" w:hAnsi="Times New Roman"/>
          <w:b/>
          <w:bCs/>
          <w:sz w:val="24"/>
          <w:szCs w:val="24"/>
          <w:lang w:eastAsia="fr-FR"/>
        </w:rPr>
        <w:t>fy = 355 MPa</w:t>
      </w:r>
    </w:p>
    <w:p w:rsidR="009F0495" w:rsidRPr="0006498A" w:rsidRDefault="009F0495" w:rsidP="009F0495">
      <w:pPr>
        <w:pStyle w:val="Paragraphedeliste"/>
        <w:spacing w:after="0" w:line="360" w:lineRule="auto"/>
        <w:ind w:left="720" w:firstLine="0"/>
        <w:rPr>
          <w:rFonts w:ascii="Times New Roman" w:hAnsi="Times New Roman"/>
          <w:b/>
          <w:bCs/>
          <w:noProof/>
          <w:sz w:val="26"/>
          <w:szCs w:val="26"/>
          <w:lang w:eastAsia="fr-FR"/>
        </w:rPr>
      </w:pPr>
    </w:p>
    <w:p w:rsidR="009F0495" w:rsidRPr="009F0495" w:rsidRDefault="009F0495" w:rsidP="009F0495">
      <w:pPr>
        <w:spacing w:after="0" w:line="360" w:lineRule="auto"/>
        <w:contextualSpacing/>
        <w:rPr>
          <w:rFonts w:ascii="Times New Roman" w:hAnsi="Times New Roman"/>
          <w:sz w:val="26"/>
          <w:szCs w:val="26"/>
          <w:lang w:eastAsia="fr-FR"/>
        </w:rPr>
      </w:pPr>
      <w:r>
        <w:rPr>
          <w:rFonts w:asciiTheme="majorBidi" w:hAnsiTheme="majorBidi" w:cstheme="majorBidi"/>
          <w:b/>
          <w:bCs/>
          <w:color w:val="C00000"/>
          <w:sz w:val="30"/>
          <w:szCs w:val="30"/>
        </w:rPr>
        <w:t xml:space="preserve">II.2.3 </w:t>
      </w:r>
      <w:r>
        <w:rPr>
          <w:rFonts w:ascii="Times New Roman" w:eastAsia="Times New Roman" w:hAnsi="Times New Roman" w:cs="Times New Roman"/>
          <w:b/>
          <w:bCs/>
          <w:color w:val="00B050"/>
          <w:sz w:val="28"/>
          <w:szCs w:val="28"/>
          <w:lang w:eastAsia="fr-FR"/>
        </w:rPr>
        <w:t>Configuration spatiale et d</w:t>
      </w:r>
      <w:r w:rsidRPr="00634D9B">
        <w:rPr>
          <w:rFonts w:ascii="Times New Roman" w:eastAsia="Times New Roman" w:hAnsi="Times New Roman" w:cs="Times New Roman"/>
          <w:b/>
          <w:bCs/>
          <w:color w:val="00B050"/>
          <w:sz w:val="28"/>
          <w:szCs w:val="28"/>
          <w:lang w:eastAsia="fr-FR"/>
        </w:rPr>
        <w:t>istribution des poteaux:</w:t>
      </w:r>
      <w:r w:rsidRPr="009F0495">
        <w:rPr>
          <w:rFonts w:ascii="Times New Roman" w:hAnsi="Times New Roman"/>
          <w:sz w:val="26"/>
          <w:szCs w:val="26"/>
          <w:lang w:eastAsia="fr-FR"/>
        </w:rPr>
        <w:t xml:space="preserve">            </w:t>
      </w:r>
    </w:p>
    <w:p w:rsidR="009F0495" w:rsidRPr="00AB79CA" w:rsidRDefault="009F0495" w:rsidP="009F0495">
      <w:pPr>
        <w:spacing w:after="0" w:line="360" w:lineRule="auto"/>
        <w:rPr>
          <w:rFonts w:ascii="Times New Roman" w:eastAsia="Times New Roman" w:hAnsi="Times New Roman" w:cs="Times New Roman"/>
          <w:sz w:val="26"/>
          <w:szCs w:val="26"/>
          <w:lang w:eastAsia="fr-FR"/>
        </w:rPr>
      </w:pPr>
      <w:r w:rsidRPr="009F0495">
        <w:rPr>
          <w:rFonts w:ascii="Times New Roman" w:eastAsia="Times New Roman" w:hAnsi="Times New Roman" w:cs="Times New Roman"/>
          <w:b/>
          <w:bCs/>
          <w:sz w:val="24"/>
          <w:szCs w:val="24"/>
          <w:lang w:eastAsia="fr-FR"/>
        </w:rPr>
        <w:t>1 ) Distribution des poteaux en plan </w:t>
      </w:r>
      <w:r w:rsidRPr="009F0495">
        <w:rPr>
          <w:rFonts w:ascii="Times New Roman" w:eastAsia="Times New Roman" w:hAnsi="Times New Roman" w:cs="Times New Roman"/>
          <w:sz w:val="24"/>
          <w:szCs w:val="24"/>
          <w:lang w:eastAsia="fr-FR"/>
        </w:rPr>
        <w:t>: On choisit une distribution régulière en plan comme le montre la figure suivante.</w:t>
      </w:r>
    </w:p>
    <w:p w:rsidR="009F0495" w:rsidRPr="00BE3C47" w:rsidRDefault="009F0495" w:rsidP="009F0495">
      <w:pPr>
        <w:spacing w:after="0" w:line="36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b/>
          <w:bCs/>
          <w:noProof/>
          <w:sz w:val="24"/>
          <w:szCs w:val="24"/>
          <w:lang w:eastAsia="fr-FR"/>
        </w:rPr>
        <w:lastRenderedPageBreak/>
        <w:drawing>
          <wp:anchor distT="0" distB="0" distL="114300" distR="114300" simplePos="0" relativeHeight="251659264" behindDoc="1" locked="0" layoutInCell="1" allowOverlap="1">
            <wp:simplePos x="0" y="0"/>
            <wp:positionH relativeFrom="column">
              <wp:posOffset>14605</wp:posOffset>
            </wp:positionH>
            <wp:positionV relativeFrom="paragraph">
              <wp:posOffset>52705</wp:posOffset>
            </wp:positionV>
            <wp:extent cx="5753100" cy="4791075"/>
            <wp:effectExtent l="19050" t="0" r="0" b="0"/>
            <wp:wrapTight wrapText="bothSides">
              <wp:wrapPolygon edited="0">
                <wp:start x="-72" y="0"/>
                <wp:lineTo x="-72" y="21557"/>
                <wp:lineTo x="21600" y="21557"/>
                <wp:lineTo x="21600" y="0"/>
                <wp:lineTo x="-72" y="0"/>
              </wp:wrapPolygon>
            </wp:wrapTight>
            <wp:docPr id="9"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srcRect/>
                    <a:stretch>
                      <a:fillRect/>
                    </a:stretch>
                  </pic:blipFill>
                  <pic:spPr bwMode="auto">
                    <a:xfrm>
                      <a:off x="0" y="0"/>
                      <a:ext cx="5753100" cy="4791075"/>
                    </a:xfrm>
                    <a:prstGeom prst="rect">
                      <a:avLst/>
                    </a:prstGeom>
                    <a:noFill/>
                    <a:ln w="9525">
                      <a:noFill/>
                      <a:miter lim="800000"/>
                      <a:headEnd/>
                      <a:tailEnd/>
                    </a:ln>
                  </pic:spPr>
                </pic:pic>
              </a:graphicData>
            </a:graphic>
          </wp:anchor>
        </w:drawing>
      </w:r>
      <w:r w:rsidRPr="00BE3C47">
        <w:rPr>
          <w:rFonts w:ascii="Times New Roman" w:eastAsia="Times New Roman" w:hAnsi="Times New Roman" w:cs="Times New Roman"/>
          <w:b/>
          <w:bCs/>
          <w:sz w:val="24"/>
          <w:szCs w:val="24"/>
          <w:lang w:eastAsia="fr-FR"/>
        </w:rPr>
        <w:t>Figure</w:t>
      </w:r>
      <w:r>
        <w:rPr>
          <w:rFonts w:ascii="Times New Roman" w:eastAsia="Times New Roman" w:hAnsi="Times New Roman" w:cs="Times New Roman"/>
          <w:b/>
          <w:bCs/>
          <w:sz w:val="24"/>
          <w:szCs w:val="24"/>
          <w:lang w:eastAsia="fr-FR"/>
        </w:rPr>
        <w:t xml:space="preserve"> 1</w:t>
      </w:r>
      <w:r w:rsidRPr="00BE3C47">
        <w:rPr>
          <w:rFonts w:ascii="Times New Roman" w:eastAsia="Times New Roman" w:hAnsi="Times New Roman" w:cs="Times New Roman"/>
          <w:sz w:val="24"/>
          <w:szCs w:val="24"/>
          <w:lang w:eastAsia="fr-FR"/>
        </w:rPr>
        <w:t xml:space="preserve"> : </w:t>
      </w:r>
      <w:r>
        <w:rPr>
          <w:rFonts w:ascii="Times New Roman" w:eastAsia="Times New Roman" w:hAnsi="Times New Roman" w:cs="Times New Roman"/>
          <w:sz w:val="24"/>
          <w:szCs w:val="24"/>
          <w:lang w:eastAsia="fr-FR"/>
        </w:rPr>
        <w:t>Plan de d</w:t>
      </w:r>
      <w:r w:rsidRPr="00BE3C47">
        <w:rPr>
          <w:rFonts w:ascii="Times New Roman" w:eastAsia="Times New Roman" w:hAnsi="Times New Roman" w:cs="Times New Roman"/>
          <w:sz w:val="24"/>
          <w:szCs w:val="24"/>
          <w:lang w:eastAsia="fr-FR"/>
        </w:rPr>
        <w:t xml:space="preserve">istribution </w:t>
      </w:r>
      <w:r>
        <w:rPr>
          <w:rFonts w:ascii="Times New Roman" w:eastAsia="Times New Roman" w:hAnsi="Times New Roman" w:cs="Times New Roman"/>
          <w:sz w:val="24"/>
          <w:szCs w:val="24"/>
          <w:lang w:eastAsia="fr-FR"/>
        </w:rPr>
        <w:t xml:space="preserve">et de repérage </w:t>
      </w:r>
      <w:r w:rsidRPr="00BE3C47">
        <w:rPr>
          <w:rFonts w:ascii="Times New Roman" w:eastAsia="Times New Roman" w:hAnsi="Times New Roman" w:cs="Times New Roman"/>
          <w:sz w:val="24"/>
          <w:szCs w:val="24"/>
          <w:lang w:eastAsia="fr-FR"/>
        </w:rPr>
        <w:t>des poteaux</w:t>
      </w:r>
      <w:r>
        <w:rPr>
          <w:rFonts w:ascii="Times New Roman" w:eastAsia="Times New Roman" w:hAnsi="Times New Roman" w:cs="Times New Roman"/>
          <w:sz w:val="24"/>
          <w:szCs w:val="24"/>
          <w:lang w:eastAsia="fr-FR"/>
        </w:rPr>
        <w:t>.</w:t>
      </w:r>
    </w:p>
    <w:p w:rsidR="009F0495" w:rsidRDefault="009F0495" w:rsidP="009F0495">
      <w:pPr>
        <w:spacing w:after="0" w:line="360" w:lineRule="auto"/>
        <w:rPr>
          <w:rFonts w:ascii="Times New Roman" w:eastAsia="Times New Roman" w:hAnsi="Times New Roman" w:cs="Times New Roman"/>
          <w:b/>
          <w:bCs/>
          <w:color w:val="00B050"/>
          <w:sz w:val="28"/>
          <w:szCs w:val="28"/>
          <w:lang w:eastAsia="fr-FR"/>
        </w:rPr>
      </w:pPr>
    </w:p>
    <w:p w:rsidR="009F0495" w:rsidRPr="009F0495" w:rsidRDefault="009F0495" w:rsidP="009F0495">
      <w:pPr>
        <w:spacing w:after="0" w:line="360" w:lineRule="auto"/>
        <w:contextualSpacing/>
        <w:rPr>
          <w:rFonts w:ascii="Times New Roman" w:hAnsi="Times New Roman"/>
          <w:noProof/>
          <w:sz w:val="26"/>
          <w:szCs w:val="26"/>
          <w:lang w:eastAsia="fr-FR"/>
        </w:rPr>
      </w:pPr>
      <w:r>
        <w:rPr>
          <w:rFonts w:ascii="Times New Roman" w:hAnsi="Times New Roman"/>
          <w:b/>
          <w:bCs/>
          <w:color w:val="000000" w:themeColor="text1"/>
          <w:sz w:val="24"/>
          <w:szCs w:val="24"/>
          <w:lang w:eastAsia="fr-FR"/>
        </w:rPr>
        <w:t>2) Six Portiques transversaux parallèles à espacement constant d</w:t>
      </w:r>
      <w:r w:rsidRPr="009F0495">
        <w:rPr>
          <w:rFonts w:ascii="Times New Roman" w:hAnsi="Times New Roman"/>
          <w:b/>
          <w:bCs/>
          <w:sz w:val="24"/>
          <w:szCs w:val="24"/>
          <w:lang w:eastAsia="fr-FR"/>
        </w:rPr>
        <w:t>ans le sens transversal (X)</w:t>
      </w:r>
      <w:r w:rsidRPr="009F0495">
        <w:rPr>
          <w:rFonts w:ascii="Times New Roman" w:hAnsi="Times New Roman"/>
          <w:sz w:val="24"/>
          <w:szCs w:val="24"/>
          <w:lang w:eastAsia="fr-FR"/>
        </w:rPr>
        <w:t> : N</w:t>
      </w:r>
      <w:r w:rsidRPr="009F0495">
        <w:rPr>
          <w:rFonts w:ascii="Times New Roman" w:hAnsi="Times New Roman"/>
          <w:color w:val="000000" w:themeColor="text1"/>
          <w:sz w:val="24"/>
          <w:szCs w:val="24"/>
          <w:lang w:eastAsia="fr-FR"/>
        </w:rPr>
        <w:t xml:space="preserve">ous décidons de choisir des </w:t>
      </w:r>
      <w:r w:rsidRPr="009F0495">
        <w:rPr>
          <w:rFonts w:ascii="Times New Roman" w:hAnsi="Times New Roman"/>
          <w:sz w:val="24"/>
          <w:szCs w:val="24"/>
          <w:lang w:eastAsia="fr-FR"/>
        </w:rPr>
        <w:t xml:space="preserve">portiques parallèles auto-stables avec nœuds rigides, chaque portique se compose de deux travées égales avec des poutres brisées suivant les </w:t>
      </w:r>
      <w:r w:rsidRPr="009F0495">
        <w:rPr>
          <w:rFonts w:ascii="Times New Roman" w:hAnsi="Times New Roman"/>
          <w:sz w:val="24"/>
          <w:szCs w:val="24"/>
          <w:lang w:eastAsia="fr-FR"/>
        </w:rPr>
        <w:lastRenderedPageBreak/>
        <w:t>inclinaisons admises par la conception architecturale, comme le montre la figure suivante</w:t>
      </w:r>
      <w:r w:rsidRPr="009F0495">
        <w:rPr>
          <w:rFonts w:ascii="Times New Roman" w:hAnsi="Times New Roman"/>
          <w:noProof/>
          <w:sz w:val="26"/>
          <w:szCs w:val="26"/>
          <w:lang w:eastAsia="fr-FR"/>
        </w:rPr>
        <w:t>.</w:t>
      </w:r>
      <w:r>
        <w:rPr>
          <w:noProof/>
          <w:sz w:val="26"/>
          <w:szCs w:val="26"/>
          <w:lang w:eastAsia="fr-FR"/>
        </w:rPr>
        <w:drawing>
          <wp:inline distT="0" distB="0" distL="0" distR="0">
            <wp:extent cx="5753100" cy="2581275"/>
            <wp:effectExtent l="19050" t="0" r="0" b="0"/>
            <wp:docPr id="10"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5753100" cy="2581275"/>
                    </a:xfrm>
                    <a:prstGeom prst="rect">
                      <a:avLst/>
                    </a:prstGeom>
                    <a:noFill/>
                    <a:ln w="9525">
                      <a:noFill/>
                      <a:miter lim="800000"/>
                      <a:headEnd/>
                      <a:tailEnd/>
                    </a:ln>
                  </pic:spPr>
                </pic:pic>
              </a:graphicData>
            </a:graphic>
          </wp:inline>
        </w:drawing>
      </w:r>
    </w:p>
    <w:p w:rsidR="009F0495" w:rsidRPr="001F2BCE" w:rsidRDefault="009F0495" w:rsidP="009F0495">
      <w:pPr>
        <w:tabs>
          <w:tab w:val="left" w:pos="1305"/>
        </w:tabs>
        <w:spacing w:line="360" w:lineRule="auto"/>
        <w:jc w:val="center"/>
        <w:rPr>
          <w:rFonts w:ascii="Times New Roman" w:eastAsia="Times New Roman" w:hAnsi="Times New Roman" w:cs="Times New Roman"/>
          <w:b/>
          <w:bCs/>
          <w:sz w:val="24"/>
          <w:szCs w:val="24"/>
          <w:lang w:eastAsia="fr-FR"/>
        </w:rPr>
      </w:pPr>
      <w:r w:rsidRPr="001F2BCE">
        <w:rPr>
          <w:rFonts w:ascii="Times New Roman" w:eastAsia="Times New Roman" w:hAnsi="Times New Roman" w:cs="Times New Roman"/>
          <w:b/>
          <w:bCs/>
          <w:sz w:val="24"/>
          <w:szCs w:val="24"/>
          <w:lang w:eastAsia="fr-FR"/>
        </w:rPr>
        <w:t>Figure</w:t>
      </w:r>
      <w:r>
        <w:rPr>
          <w:rFonts w:ascii="Times New Roman" w:eastAsia="Times New Roman" w:hAnsi="Times New Roman" w:cs="Times New Roman"/>
          <w:b/>
          <w:bCs/>
          <w:sz w:val="24"/>
          <w:szCs w:val="24"/>
          <w:lang w:eastAsia="fr-FR"/>
        </w:rPr>
        <w:t xml:space="preserve"> 2</w:t>
      </w:r>
      <w:r w:rsidRPr="001F2BCE">
        <w:rPr>
          <w:rFonts w:ascii="Times New Roman" w:eastAsia="Times New Roman" w:hAnsi="Times New Roman" w:cs="Times New Roman"/>
          <w:b/>
          <w:bCs/>
          <w:sz w:val="24"/>
          <w:szCs w:val="24"/>
          <w:lang w:eastAsia="fr-FR"/>
        </w:rPr>
        <w:t> :</w:t>
      </w:r>
      <w:r w:rsidRPr="001F2BCE">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Structrure de contreventement dans le plan vertical transversal (x,z) de type : P</w:t>
      </w:r>
      <w:r w:rsidRPr="001F2BCE">
        <w:rPr>
          <w:rFonts w:ascii="Times New Roman" w:eastAsia="Times New Roman" w:hAnsi="Times New Roman" w:cs="Times New Roman"/>
          <w:sz w:val="24"/>
          <w:szCs w:val="24"/>
          <w:lang w:eastAsia="fr-FR"/>
        </w:rPr>
        <w:t>ortiques auto-stables avec nœuds rigides</w:t>
      </w:r>
      <w:r>
        <w:rPr>
          <w:rFonts w:ascii="Times New Roman" w:eastAsia="Times New Roman" w:hAnsi="Times New Roman" w:cs="Times New Roman"/>
          <w:sz w:val="24"/>
          <w:szCs w:val="24"/>
          <w:lang w:eastAsia="fr-FR"/>
        </w:rPr>
        <w:t xml:space="preserve"> ; </w:t>
      </w:r>
      <w:r w:rsidRPr="001F2BCE">
        <w:rPr>
          <w:rFonts w:ascii="Times New Roman" w:eastAsia="Times New Roman" w:hAnsi="Times New Roman" w:cs="Times New Roman"/>
          <w:sz w:val="24"/>
          <w:szCs w:val="24"/>
          <w:lang w:eastAsia="fr-FR"/>
        </w:rPr>
        <w:t xml:space="preserve">sens </w:t>
      </w:r>
      <w:r>
        <w:rPr>
          <w:rFonts w:ascii="Times New Roman" w:eastAsia="Times New Roman" w:hAnsi="Times New Roman" w:cs="Times New Roman"/>
          <w:sz w:val="24"/>
          <w:szCs w:val="24"/>
          <w:lang w:eastAsia="fr-FR"/>
        </w:rPr>
        <w:t>X</w:t>
      </w:r>
    </w:p>
    <w:p w:rsidR="009F0495" w:rsidRPr="009F0495" w:rsidRDefault="009F0495" w:rsidP="009F0495">
      <w:pPr>
        <w:pStyle w:val="Paragraphedeliste"/>
        <w:numPr>
          <w:ilvl w:val="0"/>
          <w:numId w:val="8"/>
        </w:numPr>
        <w:spacing w:after="0" w:line="360" w:lineRule="auto"/>
        <w:contextualSpacing/>
        <w:jc w:val="both"/>
        <w:rPr>
          <w:rFonts w:ascii="Times New Roman" w:hAnsi="Times New Roman"/>
          <w:sz w:val="30"/>
          <w:szCs w:val="30"/>
          <w:lang w:eastAsia="fr-FR"/>
        </w:rPr>
      </w:pPr>
      <w:r w:rsidRPr="009F0495">
        <w:rPr>
          <w:rFonts w:ascii="Times New Roman" w:hAnsi="Times New Roman"/>
          <w:b/>
          <w:bCs/>
          <w:sz w:val="24"/>
          <w:szCs w:val="24"/>
          <w:lang w:eastAsia="fr-FR"/>
        </w:rPr>
        <w:t xml:space="preserve">Ossature à 3 files parallèles dans le sens longitudinal (Y) : </w:t>
      </w:r>
      <w:r w:rsidRPr="009F0495">
        <w:rPr>
          <w:rFonts w:ascii="Times New Roman" w:hAnsi="Times New Roman"/>
          <w:sz w:val="24"/>
          <w:szCs w:val="24"/>
          <w:lang w:eastAsia="fr-FR"/>
        </w:rPr>
        <w:t>Nous choisissons une structure courante pour les bâtiments halles, on dit qu’elle est économique par rapport aux ossatures à nœuds rigides. C’est une ossature complètement articulée composée par trois files planes où tous les nœuds et tous les appuis sont articulés, l’espacement des poteaux est bien sûr égal à l’espacement des portiques transversaux, il est régulier B = 6.000 m . Dans ce cas, on assure la stabilité générale et le contreventement par un système à une ou plusieurs palées à treillis métalliques, comme le montre la figure suivante</w:t>
      </w:r>
      <w:r w:rsidRPr="009F0495">
        <w:rPr>
          <w:rFonts w:ascii="Times New Roman" w:hAnsi="Times New Roman"/>
          <w:noProof/>
          <w:sz w:val="26"/>
          <w:szCs w:val="26"/>
          <w:lang w:eastAsia="fr-FR"/>
        </w:rPr>
        <w:t>.</w:t>
      </w:r>
      <w:r w:rsidRPr="009F0495">
        <w:rPr>
          <w:rFonts w:ascii="Times New Roman" w:hAnsi="Times New Roman"/>
          <w:sz w:val="30"/>
          <w:szCs w:val="30"/>
          <w:lang w:eastAsia="fr-FR"/>
        </w:rPr>
        <w:t xml:space="preserve">             </w:t>
      </w:r>
      <w:r>
        <w:rPr>
          <w:rFonts w:ascii="Times New Roman" w:hAnsi="Times New Roman"/>
          <w:noProof/>
          <w:sz w:val="30"/>
          <w:szCs w:val="30"/>
          <w:lang w:eastAsia="fr-FR"/>
        </w:rPr>
        <w:drawing>
          <wp:inline distT="0" distB="0" distL="0" distR="0">
            <wp:extent cx="5229225" cy="1371600"/>
            <wp:effectExtent l="19050" t="0" r="9525" b="0"/>
            <wp:docPr id="5" name="Image 2" descr="C:\Users\HMA\Desktop\trh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MA\Desktop\trhh.GIF"/>
                    <pic:cNvPicPr>
                      <a:picLocks noChangeAspect="1" noChangeArrowheads="1"/>
                    </pic:cNvPicPr>
                  </pic:nvPicPr>
                  <pic:blipFill>
                    <a:blip r:embed="rId7"/>
                    <a:srcRect/>
                    <a:stretch>
                      <a:fillRect/>
                    </a:stretch>
                  </pic:blipFill>
                  <pic:spPr bwMode="auto">
                    <a:xfrm>
                      <a:off x="0" y="0"/>
                      <a:ext cx="5229225" cy="1371600"/>
                    </a:xfrm>
                    <a:prstGeom prst="rect">
                      <a:avLst/>
                    </a:prstGeom>
                    <a:noFill/>
                    <a:ln w="9525">
                      <a:noFill/>
                      <a:miter lim="800000"/>
                      <a:headEnd/>
                      <a:tailEnd/>
                    </a:ln>
                  </pic:spPr>
                </pic:pic>
              </a:graphicData>
            </a:graphic>
          </wp:inline>
        </w:drawing>
      </w:r>
    </w:p>
    <w:p w:rsidR="009F0495" w:rsidRPr="00BE3C47" w:rsidRDefault="009F0495" w:rsidP="009F0495">
      <w:pPr>
        <w:spacing w:line="360" w:lineRule="auto"/>
        <w:rPr>
          <w:rFonts w:ascii="Times New Roman" w:eastAsia="Times New Roman" w:hAnsi="Times New Roman" w:cs="Times New Roman"/>
          <w:sz w:val="24"/>
          <w:szCs w:val="24"/>
          <w:lang w:eastAsia="fr-FR"/>
        </w:rPr>
      </w:pPr>
      <w:r w:rsidRPr="00BE3C47">
        <w:rPr>
          <w:rFonts w:ascii="Times New Roman" w:eastAsia="Times New Roman" w:hAnsi="Times New Roman" w:cs="Times New Roman"/>
          <w:sz w:val="24"/>
          <w:szCs w:val="24"/>
          <w:lang w:eastAsia="fr-FR"/>
        </w:rPr>
        <w:t xml:space="preserve">            </w:t>
      </w:r>
      <w:r w:rsidRPr="00BE3C47">
        <w:rPr>
          <w:rFonts w:ascii="Times New Roman" w:eastAsia="Times New Roman" w:hAnsi="Times New Roman" w:cs="Times New Roman"/>
          <w:b/>
          <w:bCs/>
          <w:sz w:val="24"/>
          <w:szCs w:val="24"/>
          <w:lang w:eastAsia="fr-FR"/>
        </w:rPr>
        <w:t>Figure</w:t>
      </w:r>
      <w:r w:rsidRPr="00BE3C47">
        <w:rPr>
          <w:rFonts w:ascii="Times New Roman" w:eastAsia="Times New Roman" w:hAnsi="Times New Roman" w:cs="Times New Roman"/>
          <w:sz w:val="24"/>
          <w:szCs w:val="24"/>
          <w:lang w:eastAsia="fr-FR"/>
        </w:rPr>
        <w:t> </w:t>
      </w:r>
      <w:r>
        <w:rPr>
          <w:rFonts w:ascii="Times New Roman" w:eastAsia="Times New Roman" w:hAnsi="Times New Roman" w:cs="Times New Roman"/>
          <w:sz w:val="24"/>
          <w:szCs w:val="24"/>
          <w:lang w:eastAsia="fr-FR"/>
        </w:rPr>
        <w:t xml:space="preserve">3 </w:t>
      </w:r>
      <w:r w:rsidRPr="00BE3C47">
        <w:rPr>
          <w:rFonts w:ascii="Times New Roman" w:eastAsia="Times New Roman" w:hAnsi="Times New Roman" w:cs="Times New Roman"/>
          <w:sz w:val="24"/>
          <w:szCs w:val="24"/>
          <w:lang w:eastAsia="fr-FR"/>
        </w:rPr>
        <w:t>:</w:t>
      </w:r>
      <w:r w:rsidRPr="009F0495">
        <w:rPr>
          <w:rFonts w:ascii="Times New Roman" w:eastAsia="Times New Roman" w:hAnsi="Times New Roman" w:cs="Times New Roman"/>
          <w:sz w:val="24"/>
          <w:szCs w:val="24"/>
          <w:lang w:eastAsia="fr-FR"/>
        </w:rPr>
        <w:t xml:space="preserve"> Structure de contreventement dans le plan vertical longitudinal (y,z) de type</w:t>
      </w:r>
      <w:r>
        <w:rPr>
          <w:rFonts w:ascii="Times New Roman" w:eastAsia="Times New Roman" w:hAnsi="Times New Roman" w:cs="Times New Roman"/>
          <w:sz w:val="24"/>
          <w:szCs w:val="24"/>
          <w:lang w:eastAsia="fr-FR"/>
        </w:rPr>
        <w:t xml:space="preserve"> : </w:t>
      </w:r>
      <w:r w:rsidRPr="00BE3C47">
        <w:rPr>
          <w:rFonts w:ascii="Times New Roman" w:eastAsia="Times New Roman" w:hAnsi="Times New Roman" w:cs="Times New Roman"/>
          <w:sz w:val="24"/>
          <w:szCs w:val="24"/>
          <w:lang w:eastAsia="fr-FR"/>
        </w:rPr>
        <w:t>Ossature articulée contreventée par palée de stabilité métallique</w:t>
      </w:r>
      <w:r>
        <w:rPr>
          <w:rFonts w:ascii="Times New Roman" w:eastAsia="Times New Roman" w:hAnsi="Times New Roman" w:cs="Times New Roman"/>
          <w:sz w:val="24"/>
          <w:szCs w:val="24"/>
          <w:lang w:eastAsia="fr-FR"/>
        </w:rPr>
        <w:t> ; sens Y.</w:t>
      </w:r>
    </w:p>
    <w:p w:rsidR="009F0495" w:rsidRPr="00F13659" w:rsidRDefault="009F0495" w:rsidP="003F733C">
      <w:pPr>
        <w:pStyle w:val="Paragraphedeliste"/>
        <w:numPr>
          <w:ilvl w:val="0"/>
          <w:numId w:val="1"/>
        </w:numPr>
        <w:spacing w:after="0" w:line="360" w:lineRule="auto"/>
        <w:contextualSpacing/>
        <w:rPr>
          <w:rFonts w:ascii="Times New Roman" w:hAnsi="Times New Roman"/>
          <w:sz w:val="24"/>
          <w:szCs w:val="24"/>
          <w:lang w:eastAsia="fr-FR"/>
        </w:rPr>
      </w:pPr>
      <w:r w:rsidRPr="003F733C">
        <w:rPr>
          <w:rFonts w:ascii="Times New Roman" w:hAnsi="Times New Roman"/>
          <w:sz w:val="24"/>
          <w:szCs w:val="24"/>
          <w:u w:val="single"/>
          <w:lang w:eastAsia="fr-FR"/>
        </w:rPr>
        <w:t>Dans le sens X</w:t>
      </w:r>
      <w:r w:rsidRPr="00F13659">
        <w:rPr>
          <w:rFonts w:ascii="Times New Roman" w:hAnsi="Times New Roman"/>
          <w:sz w:val="24"/>
          <w:szCs w:val="24"/>
          <w:lang w:eastAsia="fr-FR"/>
        </w:rPr>
        <w:t xml:space="preserve">: on nous interdit de placer plus d’un poteau interne, alors nous décidons de choisir des portiques transversaux </w:t>
      </w:r>
      <w:r w:rsidR="003F733C">
        <w:rPr>
          <w:rFonts w:ascii="Times New Roman" w:hAnsi="Times New Roman"/>
          <w:sz w:val="24"/>
          <w:szCs w:val="24"/>
          <w:lang w:eastAsia="fr-FR"/>
        </w:rPr>
        <w:t>composés de</w:t>
      </w:r>
      <w:r w:rsidRPr="00F13659">
        <w:rPr>
          <w:rFonts w:ascii="Times New Roman" w:hAnsi="Times New Roman"/>
          <w:sz w:val="24"/>
          <w:szCs w:val="24"/>
          <w:lang w:eastAsia="fr-FR"/>
        </w:rPr>
        <w:t xml:space="preserve"> 3 poteaux</w:t>
      </w:r>
      <w:r w:rsidR="003F733C">
        <w:rPr>
          <w:rFonts w:ascii="Times New Roman" w:hAnsi="Times New Roman"/>
          <w:sz w:val="24"/>
          <w:szCs w:val="24"/>
          <w:lang w:eastAsia="fr-FR"/>
        </w:rPr>
        <w:t xml:space="preserve"> chacun :</w:t>
      </w:r>
      <w:r w:rsidRPr="00F13659">
        <w:rPr>
          <w:rFonts w:ascii="Times New Roman" w:hAnsi="Times New Roman"/>
          <w:sz w:val="24"/>
          <w:szCs w:val="24"/>
          <w:lang w:eastAsia="fr-FR"/>
        </w:rPr>
        <w:t xml:space="preserve"> 2 poteaux de rive axes A et C, et un poteau interne axe B. Donc les espacements des poteaux dans le sens X sont égau</w:t>
      </w:r>
      <w:r w:rsidR="003F733C">
        <w:rPr>
          <w:rFonts w:ascii="Times New Roman" w:hAnsi="Times New Roman"/>
          <w:sz w:val="24"/>
          <w:szCs w:val="24"/>
          <w:lang w:eastAsia="fr-FR"/>
        </w:rPr>
        <w:t xml:space="preserve">x à : Lx = 24.0 </w:t>
      </w:r>
      <w:r w:rsidRPr="00F13659">
        <w:rPr>
          <w:rFonts w:ascii="Times New Roman" w:hAnsi="Times New Roman"/>
          <w:sz w:val="24"/>
          <w:szCs w:val="24"/>
          <w:lang w:eastAsia="fr-FR"/>
        </w:rPr>
        <w:t>m.</w:t>
      </w:r>
    </w:p>
    <w:p w:rsidR="001B5DEC" w:rsidRDefault="009F0495" w:rsidP="003F733C">
      <w:pPr>
        <w:pStyle w:val="Paragraphedeliste"/>
        <w:numPr>
          <w:ilvl w:val="0"/>
          <w:numId w:val="1"/>
        </w:numPr>
        <w:spacing w:after="0" w:line="360" w:lineRule="auto"/>
        <w:contextualSpacing/>
        <w:rPr>
          <w:rFonts w:ascii="Times New Roman" w:hAnsi="Times New Roman"/>
          <w:sz w:val="26"/>
          <w:szCs w:val="26"/>
          <w:lang w:eastAsia="fr-FR"/>
        </w:rPr>
      </w:pPr>
      <w:r w:rsidRPr="003F733C">
        <w:rPr>
          <w:rFonts w:ascii="Times New Roman" w:hAnsi="Times New Roman"/>
          <w:sz w:val="24"/>
          <w:szCs w:val="24"/>
          <w:u w:val="single"/>
          <w:lang w:eastAsia="fr-FR"/>
        </w:rPr>
        <w:lastRenderedPageBreak/>
        <w:t>Dans le sens Y</w:t>
      </w:r>
      <w:r w:rsidRPr="003D4BB4">
        <w:rPr>
          <w:rFonts w:ascii="Times New Roman" w:hAnsi="Times New Roman"/>
          <w:sz w:val="24"/>
          <w:szCs w:val="24"/>
          <w:lang w:eastAsia="fr-FR"/>
        </w:rPr>
        <w:t xml:space="preserve"> : On choisit </w:t>
      </w:r>
      <w:r w:rsidR="003F733C">
        <w:rPr>
          <w:rFonts w:ascii="Times New Roman" w:hAnsi="Times New Roman"/>
          <w:sz w:val="24"/>
          <w:szCs w:val="24"/>
          <w:lang w:eastAsia="fr-FR"/>
        </w:rPr>
        <w:t xml:space="preserve">la </w:t>
      </w:r>
      <w:r w:rsidRPr="003D4BB4">
        <w:rPr>
          <w:rFonts w:ascii="Times New Roman" w:hAnsi="Times New Roman"/>
          <w:sz w:val="24"/>
          <w:szCs w:val="24"/>
          <w:lang w:eastAsia="fr-FR"/>
        </w:rPr>
        <w:t xml:space="preserve">valeur </w:t>
      </w:r>
      <w:r w:rsidR="003F733C">
        <w:rPr>
          <w:rFonts w:ascii="Times New Roman" w:hAnsi="Times New Roman"/>
          <w:sz w:val="24"/>
          <w:szCs w:val="24"/>
          <w:lang w:eastAsia="fr-FR"/>
        </w:rPr>
        <w:t>de l’</w:t>
      </w:r>
      <w:r w:rsidRPr="003D4BB4">
        <w:rPr>
          <w:rFonts w:ascii="Times New Roman" w:hAnsi="Times New Roman"/>
          <w:sz w:val="24"/>
          <w:szCs w:val="24"/>
          <w:lang w:eastAsia="fr-FR"/>
        </w:rPr>
        <w:t xml:space="preserve">espacement </w:t>
      </w:r>
      <w:r w:rsidRPr="003D4BB4">
        <w:rPr>
          <w:rFonts w:ascii="Times New Roman" w:hAnsi="Times New Roman"/>
          <w:b/>
          <w:bCs/>
          <w:i/>
          <w:iCs/>
          <w:sz w:val="24"/>
          <w:szCs w:val="24"/>
          <w:lang w:eastAsia="fr-FR"/>
        </w:rPr>
        <w:t>B</w:t>
      </w:r>
      <w:r w:rsidRPr="003D4BB4">
        <w:rPr>
          <w:rFonts w:ascii="Times New Roman" w:hAnsi="Times New Roman"/>
          <w:sz w:val="24"/>
          <w:szCs w:val="24"/>
          <w:lang w:eastAsia="fr-FR"/>
        </w:rPr>
        <w:t xml:space="preserve"> des poteaux, il est pris dans l’intervalle [5m, 7m] recommandé dans le livre [Hirt, CM, vol.11 du TGC</w:t>
      </w:r>
      <w:r>
        <w:rPr>
          <w:rFonts w:ascii="Times New Roman" w:hAnsi="Times New Roman"/>
          <w:sz w:val="24"/>
          <w:szCs w:val="24"/>
          <w:lang w:eastAsia="fr-FR"/>
        </w:rPr>
        <w:t>]. Pour une longueur de 60</w:t>
      </w:r>
      <w:r w:rsidRPr="003D4BB4">
        <w:rPr>
          <w:rFonts w:ascii="Times New Roman" w:hAnsi="Times New Roman"/>
          <w:sz w:val="24"/>
          <w:szCs w:val="24"/>
          <w:lang w:eastAsia="fr-FR"/>
        </w:rPr>
        <w:t xml:space="preserve">.0 m </w:t>
      </w:r>
      <w:r>
        <w:rPr>
          <w:rFonts w:ascii="Times New Roman" w:hAnsi="Times New Roman"/>
          <w:sz w:val="24"/>
          <w:szCs w:val="24"/>
          <w:lang w:eastAsia="fr-FR"/>
        </w:rPr>
        <w:t>divisée en deux</w:t>
      </w:r>
      <w:r w:rsidR="003F733C">
        <w:rPr>
          <w:rFonts w:ascii="Times New Roman" w:hAnsi="Times New Roman"/>
          <w:sz w:val="24"/>
          <w:szCs w:val="24"/>
          <w:lang w:eastAsia="fr-FR"/>
        </w:rPr>
        <w:t xml:space="preserve"> blocs. Pour chaque bloc, on a </w:t>
      </w:r>
      <w:r>
        <w:rPr>
          <w:rFonts w:ascii="Times New Roman" w:hAnsi="Times New Roman"/>
          <w:sz w:val="24"/>
          <w:szCs w:val="24"/>
          <w:lang w:eastAsia="fr-FR"/>
        </w:rPr>
        <w:t xml:space="preserve">une longueur L = 30.0 m, </w:t>
      </w:r>
      <w:r w:rsidR="003F733C">
        <w:rPr>
          <w:rFonts w:ascii="Times New Roman" w:hAnsi="Times New Roman"/>
          <w:sz w:val="24"/>
          <w:szCs w:val="24"/>
          <w:lang w:eastAsia="fr-FR"/>
        </w:rPr>
        <w:t xml:space="preserve">un espacment constant B </w:t>
      </w:r>
      <w:r w:rsidRPr="003D4BB4">
        <w:rPr>
          <w:rFonts w:ascii="Times New Roman" w:hAnsi="Times New Roman"/>
          <w:sz w:val="24"/>
          <w:szCs w:val="24"/>
          <w:lang w:eastAsia="fr-FR"/>
        </w:rPr>
        <w:t xml:space="preserve">et un nombre d’espacements n = </w:t>
      </w:r>
      <w:r w:rsidR="003F733C">
        <w:rPr>
          <w:rFonts w:ascii="Times New Roman" w:hAnsi="Times New Roman"/>
          <w:sz w:val="24"/>
          <w:szCs w:val="24"/>
          <w:lang w:eastAsia="fr-FR"/>
        </w:rPr>
        <w:t>5</w:t>
      </w:r>
      <w:r w:rsidRPr="003D4BB4">
        <w:rPr>
          <w:rFonts w:ascii="Times New Roman" w:hAnsi="Times New Roman"/>
          <w:sz w:val="24"/>
          <w:szCs w:val="24"/>
          <w:lang w:eastAsia="fr-FR"/>
        </w:rPr>
        <w:t>, on aura </w:t>
      </w:r>
      <w:r w:rsidR="003F733C">
        <w:rPr>
          <w:rFonts w:ascii="Times New Roman" w:hAnsi="Times New Roman"/>
          <w:sz w:val="24"/>
          <w:szCs w:val="24"/>
          <w:lang w:eastAsia="fr-FR"/>
        </w:rPr>
        <w:t xml:space="preserve">donc </w:t>
      </w:r>
      <w:r w:rsidRPr="003D4BB4">
        <w:rPr>
          <w:rFonts w:ascii="Times New Roman" w:hAnsi="Times New Roman"/>
          <w:sz w:val="24"/>
          <w:szCs w:val="24"/>
          <w:lang w:eastAsia="fr-FR"/>
        </w:rPr>
        <w:t xml:space="preserve">: B = </w:t>
      </w:r>
      <m:oMath>
        <m:f>
          <m:fPr>
            <m:ctrlPr>
              <w:rPr>
                <w:rFonts w:ascii="Cambria Math" w:hAnsi="Cambria Math"/>
                <w:i/>
                <w:sz w:val="24"/>
                <w:szCs w:val="24"/>
                <w:lang w:eastAsia="fr-FR"/>
              </w:rPr>
            </m:ctrlPr>
          </m:fPr>
          <m:num>
            <m:r>
              <w:rPr>
                <w:rFonts w:ascii="Cambria Math" w:hAnsi="Cambria Math"/>
                <w:sz w:val="24"/>
                <w:szCs w:val="24"/>
                <w:lang w:eastAsia="fr-FR"/>
              </w:rPr>
              <m:t>L</m:t>
            </m:r>
          </m:num>
          <m:den>
            <m:r>
              <w:rPr>
                <w:rFonts w:ascii="Cambria Math" w:hAnsi="Cambria Math"/>
                <w:sz w:val="24"/>
                <w:szCs w:val="24"/>
                <w:lang w:eastAsia="fr-FR"/>
              </w:rPr>
              <m:t>n</m:t>
            </m:r>
          </m:den>
        </m:f>
      </m:oMath>
      <w:r w:rsidRPr="003D4BB4">
        <w:rPr>
          <w:rFonts w:ascii="Times New Roman" w:hAnsi="Times New Roman"/>
          <w:sz w:val="24"/>
          <w:szCs w:val="24"/>
          <w:lang w:eastAsia="fr-FR"/>
        </w:rPr>
        <w:t xml:space="preserve"> =</w:t>
      </w:r>
      <m:oMath>
        <m:r>
          <w:rPr>
            <w:rFonts w:ascii="Cambria Math" w:hAnsi="Cambria Math"/>
            <w:sz w:val="24"/>
            <w:szCs w:val="24"/>
            <w:lang w:eastAsia="fr-FR"/>
          </w:rPr>
          <m:t xml:space="preserve"> </m:t>
        </m:r>
        <m:f>
          <m:fPr>
            <m:ctrlPr>
              <w:rPr>
                <w:rFonts w:ascii="Cambria Math" w:hAnsi="Cambria Math"/>
                <w:i/>
                <w:sz w:val="24"/>
                <w:szCs w:val="24"/>
                <w:lang w:eastAsia="fr-FR"/>
              </w:rPr>
            </m:ctrlPr>
          </m:fPr>
          <m:num>
            <m:r>
              <w:rPr>
                <w:rFonts w:ascii="Cambria Math" w:hAnsi="Cambria Math"/>
                <w:sz w:val="24"/>
                <w:szCs w:val="24"/>
                <w:lang w:eastAsia="fr-FR"/>
              </w:rPr>
              <m:t>30</m:t>
            </m:r>
          </m:num>
          <m:den>
            <m:r>
              <w:rPr>
                <w:rFonts w:ascii="Cambria Math" w:hAnsi="Cambria Math"/>
                <w:sz w:val="24"/>
                <w:szCs w:val="24"/>
                <w:lang w:eastAsia="fr-FR"/>
              </w:rPr>
              <m:t>5</m:t>
            </m:r>
          </m:den>
        </m:f>
      </m:oMath>
      <w:r w:rsidRPr="003D4BB4">
        <w:rPr>
          <w:rFonts w:ascii="Times New Roman" w:hAnsi="Times New Roman"/>
          <w:sz w:val="24"/>
          <w:szCs w:val="24"/>
          <w:lang w:eastAsia="fr-FR"/>
        </w:rPr>
        <w:t xml:space="preserve"> = </w:t>
      </w:r>
      <w:r>
        <w:rPr>
          <w:rFonts w:ascii="Times New Roman" w:hAnsi="Times New Roman"/>
          <w:sz w:val="24"/>
          <w:szCs w:val="24"/>
          <w:lang w:eastAsia="fr-FR"/>
        </w:rPr>
        <w:t>6</w:t>
      </w:r>
      <w:r w:rsidRPr="003D4BB4">
        <w:rPr>
          <w:rFonts w:ascii="Times New Roman" w:hAnsi="Times New Roman"/>
          <w:sz w:val="24"/>
          <w:szCs w:val="24"/>
          <w:lang w:eastAsia="fr-FR"/>
        </w:rPr>
        <w:t>.0 m, cette valeur apparient à l’intervalle recommandé, elle est donc admise.</w:t>
      </w:r>
      <w:r w:rsidRPr="003D4BB4">
        <w:rPr>
          <w:rFonts w:ascii="Times New Roman" w:hAnsi="Times New Roman"/>
          <w:sz w:val="26"/>
          <w:szCs w:val="26"/>
          <w:lang w:eastAsia="fr-FR"/>
        </w:rPr>
        <w:t xml:space="preserve"> </w:t>
      </w:r>
    </w:p>
    <w:p w:rsidR="001B5DEC" w:rsidRPr="00BE3C47" w:rsidRDefault="001B5DEC" w:rsidP="001B5DEC">
      <w:pPr>
        <w:spacing w:after="0" w:line="360" w:lineRule="auto"/>
        <w:rPr>
          <w:rFonts w:ascii="Times New Roman" w:eastAsia="Times New Roman" w:hAnsi="Times New Roman" w:cs="Times New Roman"/>
          <w:b/>
          <w:bCs/>
          <w:color w:val="C00000"/>
          <w:sz w:val="24"/>
          <w:szCs w:val="24"/>
          <w:lang w:eastAsia="fr-FR"/>
        </w:rPr>
      </w:pPr>
      <w:r>
        <w:rPr>
          <w:rFonts w:asciiTheme="majorBidi" w:hAnsiTheme="majorBidi" w:cstheme="majorBidi"/>
          <w:b/>
          <w:bCs/>
          <w:color w:val="C00000"/>
          <w:sz w:val="30"/>
          <w:szCs w:val="30"/>
        </w:rPr>
        <w:t xml:space="preserve">II.2.4 </w:t>
      </w:r>
      <w:r w:rsidRPr="00470950">
        <w:rPr>
          <w:rFonts w:ascii="Times New Roman" w:eastAsia="Times New Roman" w:hAnsi="Times New Roman" w:cs="Times New Roman"/>
          <w:b/>
          <w:bCs/>
          <w:color w:val="00B050"/>
          <w:sz w:val="28"/>
          <w:szCs w:val="28"/>
          <w:lang w:eastAsia="fr-FR"/>
        </w:rPr>
        <w:t>Les systèmes de contreventement</w:t>
      </w:r>
      <w:r>
        <w:rPr>
          <w:rFonts w:ascii="Times New Roman" w:eastAsia="Times New Roman" w:hAnsi="Times New Roman" w:cs="Times New Roman"/>
          <w:b/>
          <w:bCs/>
          <w:color w:val="00B050"/>
          <w:sz w:val="28"/>
          <w:szCs w:val="28"/>
          <w:lang w:eastAsia="fr-FR"/>
        </w:rPr>
        <w:t xml:space="preserve"> : </w:t>
      </w:r>
      <w:r w:rsidRPr="00BE3C47">
        <w:rPr>
          <w:rFonts w:asciiTheme="majorBidi" w:eastAsia="Times New Roman" w:hAnsiTheme="majorBidi" w:cstheme="majorBidi"/>
          <w:sz w:val="24"/>
          <w:szCs w:val="24"/>
          <w:lang w:eastAsia="fr-FR"/>
        </w:rPr>
        <w:t>Le</w:t>
      </w:r>
      <w:r>
        <w:rPr>
          <w:rFonts w:asciiTheme="majorBidi" w:eastAsia="Times New Roman" w:hAnsiTheme="majorBidi" w:cstheme="majorBidi"/>
          <w:sz w:val="24"/>
          <w:szCs w:val="24"/>
          <w:lang w:eastAsia="fr-FR"/>
        </w:rPr>
        <w:t>s</w:t>
      </w:r>
      <w:r w:rsidRPr="00BE3C47">
        <w:rPr>
          <w:rFonts w:asciiTheme="majorBidi" w:eastAsia="Times New Roman" w:hAnsiTheme="majorBidi" w:cstheme="majorBidi"/>
          <w:sz w:val="24"/>
          <w:szCs w:val="24"/>
          <w:lang w:eastAsia="fr-FR"/>
        </w:rPr>
        <w:t xml:space="preserve"> </w:t>
      </w:r>
      <w:r>
        <w:rPr>
          <w:rFonts w:asciiTheme="majorBidi" w:eastAsia="Times New Roman" w:hAnsiTheme="majorBidi" w:cstheme="majorBidi"/>
          <w:sz w:val="24"/>
          <w:szCs w:val="24"/>
          <w:lang w:eastAsia="fr-FR"/>
        </w:rPr>
        <w:t xml:space="preserve">systèmes de </w:t>
      </w:r>
      <w:r w:rsidRPr="00BE3C47">
        <w:rPr>
          <w:rFonts w:asciiTheme="majorBidi" w:eastAsia="Times New Roman" w:hAnsiTheme="majorBidi" w:cstheme="majorBidi"/>
          <w:sz w:val="24"/>
          <w:szCs w:val="24"/>
          <w:lang w:eastAsia="fr-FR"/>
        </w:rPr>
        <w:t>contreventement permet</w:t>
      </w:r>
      <w:r>
        <w:rPr>
          <w:rFonts w:asciiTheme="majorBidi" w:eastAsia="Times New Roman" w:hAnsiTheme="majorBidi" w:cstheme="majorBidi"/>
          <w:sz w:val="24"/>
          <w:szCs w:val="24"/>
          <w:lang w:eastAsia="fr-FR"/>
        </w:rPr>
        <w:t>tent</w:t>
      </w:r>
      <w:r w:rsidRPr="00BE3C47">
        <w:rPr>
          <w:rFonts w:asciiTheme="majorBidi" w:eastAsia="Times New Roman" w:hAnsiTheme="majorBidi" w:cstheme="majorBidi"/>
          <w:sz w:val="24"/>
          <w:szCs w:val="24"/>
          <w:lang w:eastAsia="fr-FR"/>
        </w:rPr>
        <w:t xml:space="preserve"> d'assurer une stabilité </w:t>
      </w:r>
      <w:r>
        <w:rPr>
          <w:rFonts w:asciiTheme="majorBidi" w:eastAsia="Times New Roman" w:hAnsiTheme="majorBidi" w:cstheme="majorBidi"/>
          <w:sz w:val="24"/>
          <w:szCs w:val="24"/>
          <w:lang w:eastAsia="fr-FR"/>
        </w:rPr>
        <w:t xml:space="preserve">globale de la construction et la transmission des forces </w:t>
      </w:r>
      <w:r w:rsidRPr="00BE3C47">
        <w:rPr>
          <w:rFonts w:asciiTheme="majorBidi" w:eastAsia="Times New Roman" w:hAnsiTheme="majorBidi" w:cstheme="majorBidi"/>
          <w:sz w:val="24"/>
          <w:szCs w:val="24"/>
          <w:lang w:eastAsia="fr-FR"/>
        </w:rPr>
        <w:t>horizontale</w:t>
      </w:r>
      <w:r>
        <w:rPr>
          <w:rFonts w:asciiTheme="majorBidi" w:eastAsia="Times New Roman" w:hAnsiTheme="majorBidi" w:cstheme="majorBidi"/>
          <w:sz w:val="24"/>
          <w:szCs w:val="24"/>
          <w:lang w:eastAsia="fr-FR"/>
        </w:rPr>
        <w:t>s</w:t>
      </w:r>
      <w:r w:rsidRPr="00BE3C47">
        <w:rPr>
          <w:rFonts w:asciiTheme="majorBidi" w:eastAsia="Times New Roman" w:hAnsiTheme="majorBidi" w:cstheme="majorBidi"/>
          <w:sz w:val="24"/>
          <w:szCs w:val="24"/>
          <w:lang w:eastAsia="fr-FR"/>
        </w:rPr>
        <w:t xml:space="preserve"> </w:t>
      </w:r>
      <w:r>
        <w:rPr>
          <w:rFonts w:asciiTheme="majorBidi" w:eastAsia="Times New Roman" w:hAnsiTheme="majorBidi" w:cstheme="majorBidi"/>
          <w:sz w:val="24"/>
          <w:szCs w:val="24"/>
          <w:lang w:eastAsia="fr-FR"/>
        </w:rPr>
        <w:t xml:space="preserve">appliquées vers le système de fondations. La conception d’un système de </w:t>
      </w:r>
      <w:r w:rsidRPr="00BE3C47">
        <w:rPr>
          <w:rFonts w:asciiTheme="majorBidi" w:eastAsia="Times New Roman" w:hAnsiTheme="majorBidi" w:cstheme="majorBidi"/>
          <w:sz w:val="24"/>
          <w:szCs w:val="24"/>
          <w:lang w:eastAsia="fr-FR"/>
        </w:rPr>
        <w:t xml:space="preserve">contreventement </w:t>
      </w:r>
      <w:r>
        <w:rPr>
          <w:rFonts w:asciiTheme="majorBidi" w:eastAsia="Times New Roman" w:hAnsiTheme="majorBidi" w:cstheme="majorBidi"/>
          <w:sz w:val="24"/>
          <w:szCs w:val="24"/>
          <w:lang w:eastAsia="fr-FR"/>
        </w:rPr>
        <w:t xml:space="preserve">tridimensionnel pour notre bâtiment consiste à définir trois systèmes bidimensionnels suivant </w:t>
      </w:r>
      <w:r w:rsidRPr="00BE3C47">
        <w:rPr>
          <w:rFonts w:asciiTheme="majorBidi" w:eastAsia="Times New Roman" w:hAnsiTheme="majorBidi" w:cstheme="majorBidi"/>
          <w:sz w:val="24"/>
          <w:szCs w:val="24"/>
          <w:lang w:eastAsia="fr-FR"/>
        </w:rPr>
        <w:t>les trois directions</w:t>
      </w:r>
      <w:r>
        <w:rPr>
          <w:rFonts w:asciiTheme="majorBidi" w:eastAsia="Times New Roman" w:hAnsiTheme="majorBidi" w:cstheme="majorBidi"/>
          <w:sz w:val="24"/>
          <w:szCs w:val="24"/>
          <w:lang w:eastAsia="fr-FR"/>
        </w:rPr>
        <w:t> : en plan X et Y, et verticale Z</w:t>
      </w:r>
      <w:r w:rsidRPr="00BE3C47">
        <w:rPr>
          <w:rFonts w:asciiTheme="majorBidi" w:eastAsia="Times New Roman" w:hAnsiTheme="majorBidi" w:cstheme="majorBidi"/>
          <w:sz w:val="24"/>
          <w:szCs w:val="24"/>
          <w:lang w:eastAsia="fr-FR"/>
        </w:rPr>
        <w:t>.</w:t>
      </w:r>
    </w:p>
    <w:p w:rsidR="001B5DEC" w:rsidRPr="001B5DEC" w:rsidRDefault="001B5DEC" w:rsidP="001B5DEC">
      <w:pPr>
        <w:pStyle w:val="Paragraphedeliste"/>
        <w:numPr>
          <w:ilvl w:val="0"/>
          <w:numId w:val="9"/>
        </w:numPr>
        <w:spacing w:after="0" w:line="360" w:lineRule="auto"/>
        <w:rPr>
          <w:rFonts w:ascii="Times New Roman" w:hAnsi="Times New Roman"/>
          <w:b/>
          <w:bCs/>
          <w:color w:val="5F497A" w:themeColor="accent4" w:themeShade="BF"/>
          <w:sz w:val="24"/>
          <w:szCs w:val="24"/>
          <w:lang w:eastAsia="fr-FR"/>
        </w:rPr>
      </w:pPr>
      <w:r w:rsidRPr="001B5DEC">
        <w:rPr>
          <w:rFonts w:ascii="Times New Roman" w:hAnsi="Times New Roman"/>
          <w:b/>
          <w:bCs/>
          <w:color w:val="5F497A" w:themeColor="accent4" w:themeShade="BF"/>
          <w:sz w:val="24"/>
          <w:szCs w:val="24"/>
          <w:lang w:eastAsia="fr-FR"/>
        </w:rPr>
        <w:t>Le système de contreventement vertical dans le sens X (CVV</w:t>
      </w:r>
      <w:r w:rsidRPr="001B5DEC">
        <w:rPr>
          <w:rFonts w:ascii="Times New Roman" w:hAnsi="Times New Roman"/>
          <w:b/>
          <w:bCs/>
          <w:color w:val="5F497A" w:themeColor="accent4" w:themeShade="BF"/>
          <w:sz w:val="24"/>
          <w:szCs w:val="24"/>
          <w:vertAlign w:val="subscript"/>
          <w:lang w:eastAsia="fr-FR"/>
        </w:rPr>
        <w:t>X</w:t>
      </w:r>
      <w:r w:rsidRPr="001B5DEC">
        <w:rPr>
          <w:rFonts w:ascii="Times New Roman" w:hAnsi="Times New Roman"/>
          <w:b/>
          <w:bCs/>
          <w:color w:val="5F497A" w:themeColor="accent4" w:themeShade="BF"/>
          <w:sz w:val="24"/>
          <w:szCs w:val="24"/>
          <w:lang w:eastAsia="fr-FR"/>
        </w:rPr>
        <w:t>):</w:t>
      </w:r>
    </w:p>
    <w:p w:rsidR="001B5DEC" w:rsidRDefault="001B5DEC" w:rsidP="00A4303A">
      <w:pPr>
        <w:spacing w:after="0" w:line="36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A76297">
        <w:rPr>
          <w:rFonts w:ascii="Times New Roman" w:eastAsia="Times New Roman" w:hAnsi="Times New Roman" w:cs="Times New Roman"/>
          <w:sz w:val="24"/>
          <w:szCs w:val="24"/>
          <w:lang w:eastAsia="fr-FR"/>
        </w:rPr>
        <w:t xml:space="preserve">Dans le sens transversal, </w:t>
      </w:r>
      <w:r>
        <w:rPr>
          <w:rFonts w:ascii="Times New Roman" w:eastAsia="Times New Roman" w:hAnsi="Times New Roman" w:cs="Times New Roman"/>
          <w:sz w:val="24"/>
          <w:szCs w:val="24"/>
          <w:lang w:eastAsia="fr-FR"/>
        </w:rPr>
        <w:t>le système de contreventement choisi</w:t>
      </w:r>
      <w:r w:rsidR="00A4303A">
        <w:rPr>
          <w:rFonts w:ascii="Times New Roman" w:eastAsia="Times New Roman" w:hAnsi="Times New Roman" w:cs="Times New Roman"/>
          <w:sz w:val="24"/>
          <w:szCs w:val="24"/>
          <w:lang w:eastAsia="fr-FR"/>
        </w:rPr>
        <w:t xml:space="preserve"> est représenté par la figure 2. P</w:t>
      </w:r>
      <w:r>
        <w:rPr>
          <w:rFonts w:ascii="Times New Roman" w:eastAsia="Times New Roman" w:hAnsi="Times New Roman" w:cs="Times New Roman"/>
          <w:sz w:val="24"/>
          <w:szCs w:val="24"/>
          <w:lang w:eastAsia="fr-FR"/>
        </w:rPr>
        <w:t xml:space="preserve">our chaque bloc </w:t>
      </w:r>
      <w:r w:rsidRPr="00A76297">
        <w:rPr>
          <w:rFonts w:ascii="Times New Roman" w:eastAsia="Times New Roman" w:hAnsi="Times New Roman" w:cs="Times New Roman"/>
          <w:sz w:val="24"/>
          <w:szCs w:val="24"/>
          <w:lang w:eastAsia="fr-FR"/>
        </w:rPr>
        <w:t xml:space="preserve">nous trouvons </w:t>
      </w:r>
      <w:r>
        <w:rPr>
          <w:rFonts w:ascii="Times New Roman" w:eastAsia="Times New Roman" w:hAnsi="Times New Roman" w:cs="Times New Roman"/>
          <w:sz w:val="24"/>
          <w:szCs w:val="24"/>
          <w:lang w:eastAsia="fr-FR"/>
        </w:rPr>
        <w:t>six</w:t>
      </w:r>
      <w:r w:rsidRPr="00A76297">
        <w:rPr>
          <w:rFonts w:ascii="Times New Roman" w:eastAsia="Times New Roman" w:hAnsi="Times New Roman" w:cs="Times New Roman"/>
          <w:sz w:val="24"/>
          <w:szCs w:val="24"/>
          <w:lang w:eastAsia="fr-FR"/>
        </w:rPr>
        <w:t xml:space="preserve"> </w:t>
      </w:r>
      <w:r w:rsidRPr="00CB1402">
        <w:rPr>
          <w:rFonts w:ascii="Times New Roman" w:eastAsia="Times New Roman" w:hAnsi="Times New Roman" w:cs="Times New Roman"/>
          <w:sz w:val="24"/>
          <w:szCs w:val="24"/>
          <w:lang w:eastAsia="fr-FR"/>
        </w:rPr>
        <w:t>portiques transversaux</w:t>
      </w:r>
      <w:r>
        <w:rPr>
          <w:rFonts w:ascii="Times New Roman" w:eastAsia="Times New Roman" w:hAnsi="Times New Roman" w:cs="Times New Roman"/>
          <w:sz w:val="24"/>
          <w:szCs w:val="24"/>
          <w:lang w:eastAsia="fr-FR"/>
        </w:rPr>
        <w:t xml:space="preserve"> axes 1 à 6. Après réflexion, nous av</w:t>
      </w:r>
      <w:r w:rsidRPr="00CB1402">
        <w:rPr>
          <w:rFonts w:ascii="Times New Roman" w:eastAsia="Times New Roman" w:hAnsi="Times New Roman" w:cs="Times New Roman"/>
          <w:sz w:val="24"/>
          <w:szCs w:val="24"/>
          <w:lang w:eastAsia="fr-FR"/>
        </w:rPr>
        <w:t xml:space="preserve">ons </w:t>
      </w:r>
      <w:r>
        <w:rPr>
          <w:rFonts w:ascii="Times New Roman" w:eastAsia="Times New Roman" w:hAnsi="Times New Roman" w:cs="Times New Roman"/>
          <w:sz w:val="24"/>
          <w:szCs w:val="24"/>
          <w:lang w:eastAsia="fr-FR"/>
        </w:rPr>
        <w:t>décidé d</w:t>
      </w:r>
      <w:r w:rsidRPr="00CB1402">
        <w:rPr>
          <w:rFonts w:ascii="Times New Roman" w:eastAsia="Times New Roman" w:hAnsi="Times New Roman" w:cs="Times New Roman"/>
          <w:sz w:val="24"/>
          <w:szCs w:val="24"/>
          <w:lang w:eastAsia="fr-FR"/>
        </w:rPr>
        <w:t xml:space="preserve">e faire participer </w:t>
      </w:r>
      <w:r>
        <w:rPr>
          <w:rFonts w:ascii="Times New Roman" w:eastAsia="Times New Roman" w:hAnsi="Times New Roman" w:cs="Times New Roman"/>
          <w:sz w:val="24"/>
          <w:szCs w:val="24"/>
          <w:lang w:eastAsia="fr-FR"/>
        </w:rPr>
        <w:t xml:space="preserve">au contreventement tous les </w:t>
      </w:r>
      <w:r w:rsidRPr="00CB1402">
        <w:rPr>
          <w:rFonts w:ascii="Times New Roman" w:eastAsia="Times New Roman" w:hAnsi="Times New Roman" w:cs="Times New Roman"/>
          <w:sz w:val="24"/>
          <w:szCs w:val="24"/>
          <w:lang w:eastAsia="fr-FR"/>
        </w:rPr>
        <w:t>portiques transversaux</w:t>
      </w:r>
      <w:r>
        <w:rPr>
          <w:rFonts w:ascii="Times New Roman" w:eastAsia="Times New Roman" w:hAnsi="Times New Roman" w:cs="Times New Roman"/>
          <w:sz w:val="24"/>
          <w:szCs w:val="24"/>
          <w:lang w:eastAsia="fr-FR"/>
        </w:rPr>
        <w:t>. L</w:t>
      </w:r>
      <w:r w:rsidRPr="00A76297">
        <w:rPr>
          <w:rFonts w:ascii="Times New Roman" w:eastAsia="Times New Roman" w:hAnsi="Times New Roman" w:cs="Times New Roman"/>
          <w:sz w:val="24"/>
          <w:szCs w:val="24"/>
          <w:lang w:eastAsia="fr-FR"/>
        </w:rPr>
        <w:t>es nœuds sont rigides et tous les appuis sont encastré</w:t>
      </w:r>
      <w:r>
        <w:rPr>
          <w:rFonts w:ascii="Times New Roman" w:eastAsia="Times New Roman" w:hAnsi="Times New Roman" w:cs="Times New Roman"/>
          <w:sz w:val="24"/>
          <w:szCs w:val="24"/>
          <w:lang w:eastAsia="fr-FR"/>
        </w:rPr>
        <w:t>s, cependant si le calcul des semelles de fondations donne des dimensions</w:t>
      </w:r>
      <w:r w:rsidRPr="001B5DEC">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 xml:space="preserve">très élevées, on peut changer les types d’appuis en articulations comme solution à ce problème économique qu’on peut avoir ! </w:t>
      </w:r>
    </w:p>
    <w:p w:rsidR="001B5DEC" w:rsidRDefault="003F733C" w:rsidP="00A4303A">
      <w:pPr>
        <w:spacing w:after="0" w:line="36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001B5DEC">
        <w:rPr>
          <w:rFonts w:ascii="Times New Roman" w:eastAsia="Times New Roman" w:hAnsi="Times New Roman" w:cs="Times New Roman"/>
          <w:sz w:val="24"/>
          <w:szCs w:val="24"/>
          <w:lang w:eastAsia="fr-FR"/>
        </w:rPr>
        <w:t>En effet, le sol est de mauvaise résistance mécanique, ce qui peut exiger des dimensions importantes pour les fondations, mais en choisissons des appuis articulés qui éliminentr les moments de flexions en pieds de poteaux pose un autre problème ; c</w:t>
      </w:r>
      <w:r w:rsidR="00A4303A">
        <w:rPr>
          <w:rFonts w:ascii="Times New Roman" w:eastAsia="Times New Roman" w:hAnsi="Times New Roman" w:cs="Times New Roman"/>
          <w:sz w:val="24"/>
          <w:szCs w:val="24"/>
          <w:lang w:eastAsia="fr-FR"/>
        </w:rPr>
        <w:t xml:space="preserve">e sont </w:t>
      </w:r>
      <w:r w:rsidR="001B5DEC">
        <w:rPr>
          <w:rFonts w:ascii="Times New Roman" w:eastAsia="Times New Roman" w:hAnsi="Times New Roman" w:cs="Times New Roman"/>
          <w:sz w:val="24"/>
          <w:szCs w:val="24"/>
          <w:lang w:eastAsia="fr-FR"/>
        </w:rPr>
        <w:t>les déplacements horizontaux en têtes de poteaux qui peuvent être non admissibles sachant que la hauteur de notre bâtiment est très grande ; H = 12.50 m sous le toit !</w:t>
      </w:r>
    </w:p>
    <w:p w:rsidR="00A4303A" w:rsidRDefault="00A4303A" w:rsidP="00A4303A">
      <w:pPr>
        <w:spacing w:after="0" w:line="36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Donc, nous avons décidé d’opter pour des </w:t>
      </w:r>
      <w:r w:rsidRPr="00A4303A">
        <w:rPr>
          <w:rFonts w:ascii="Times New Roman" w:eastAsia="Times New Roman" w:hAnsi="Times New Roman" w:cs="Times New Roman"/>
          <w:sz w:val="24"/>
          <w:szCs w:val="24"/>
          <w:u w:val="single"/>
          <w:lang w:eastAsia="fr-FR"/>
        </w:rPr>
        <w:t>portiques à appuis encastrés</w:t>
      </w:r>
      <w:r>
        <w:rPr>
          <w:rFonts w:ascii="Times New Roman" w:eastAsia="Times New Roman" w:hAnsi="Times New Roman" w:cs="Times New Roman"/>
          <w:sz w:val="24"/>
          <w:szCs w:val="24"/>
          <w:lang w:eastAsia="fr-FR"/>
        </w:rPr>
        <w:t xml:space="preserve"> qui auront des rigidités suffisantes pour rendre les déplacements horizontaux en têtes de poteaux admissibles.</w:t>
      </w:r>
    </w:p>
    <w:p w:rsidR="001B5DEC" w:rsidRPr="00A4303A" w:rsidRDefault="00A4303A" w:rsidP="00A4303A">
      <w:pPr>
        <w:pStyle w:val="Paragraphedeliste"/>
        <w:numPr>
          <w:ilvl w:val="0"/>
          <w:numId w:val="10"/>
        </w:numPr>
        <w:spacing w:after="0" w:line="360" w:lineRule="auto"/>
        <w:rPr>
          <w:rFonts w:ascii="Times New Roman" w:hAnsi="Times New Roman"/>
          <w:sz w:val="26"/>
          <w:szCs w:val="26"/>
          <w:lang w:eastAsia="fr-FR"/>
        </w:rPr>
      </w:pPr>
      <w:r w:rsidRPr="00A4303A">
        <w:rPr>
          <w:rFonts w:ascii="Times New Roman" w:hAnsi="Times New Roman"/>
          <w:b/>
          <w:bCs/>
          <w:i/>
          <w:iCs/>
          <w:sz w:val="24"/>
          <w:szCs w:val="24"/>
          <w:lang w:eastAsia="fr-FR"/>
        </w:rPr>
        <w:t>Classification du système de contreventement dans le sens X</w:t>
      </w:r>
      <w:r w:rsidRPr="00A4303A">
        <w:rPr>
          <w:rFonts w:ascii="Times New Roman" w:hAnsi="Times New Roman"/>
          <w:sz w:val="24"/>
          <w:szCs w:val="24"/>
          <w:lang w:eastAsia="fr-FR"/>
        </w:rPr>
        <w:t xml:space="preserve"> : </w:t>
      </w:r>
      <w:r w:rsidR="001B5DEC" w:rsidRPr="00A4303A">
        <w:rPr>
          <w:rFonts w:ascii="Times New Roman" w:hAnsi="Times New Roman"/>
          <w:sz w:val="24"/>
          <w:szCs w:val="24"/>
          <w:lang w:eastAsia="fr-FR"/>
        </w:rPr>
        <w:t xml:space="preserve">Le règlement RPA 2003 désigne ce système par l’expression d’ossature autostable </w:t>
      </w:r>
      <w:r w:rsidR="001B5DEC" w:rsidRPr="00A4303A">
        <w:rPr>
          <w:rFonts w:ascii="Times New Roman" w:hAnsi="Times New Roman"/>
          <w:b/>
          <w:bCs/>
          <w:sz w:val="24"/>
          <w:szCs w:val="24"/>
          <w:lang w:eastAsia="fr-FR"/>
        </w:rPr>
        <w:t>catégorie 7</w:t>
      </w:r>
      <w:r w:rsidR="001B5DEC" w:rsidRPr="00A4303A">
        <w:rPr>
          <w:rFonts w:ascii="Times New Roman" w:hAnsi="Times New Roman"/>
          <w:sz w:val="24"/>
          <w:szCs w:val="24"/>
          <w:lang w:eastAsia="fr-FR"/>
        </w:rPr>
        <w:t xml:space="preserve"> (voir le tableau 4.3 du RPA2003).</w:t>
      </w:r>
    </w:p>
    <w:p w:rsidR="001B5DEC" w:rsidRPr="006A0568" w:rsidRDefault="001B5DEC" w:rsidP="001B5DEC">
      <w:pPr>
        <w:spacing w:after="0" w:line="240" w:lineRule="auto"/>
        <w:ind w:left="360"/>
        <w:rPr>
          <w:rFonts w:ascii="Times New Roman" w:eastAsia="Times New Roman" w:hAnsi="Times New Roman" w:cs="Times New Roman"/>
          <w:sz w:val="26"/>
          <w:szCs w:val="26"/>
          <w:lang w:eastAsia="fr-FR"/>
        </w:rPr>
      </w:pPr>
      <w:r>
        <w:rPr>
          <w:rFonts w:ascii="Times New Roman" w:eastAsia="Times New Roman" w:hAnsi="Times New Roman" w:cs="Times New Roman"/>
          <w:sz w:val="26"/>
          <w:szCs w:val="26"/>
          <w:lang w:eastAsia="fr-FR"/>
        </w:rPr>
        <w:t xml:space="preserve">       </w:t>
      </w:r>
    </w:p>
    <w:p w:rsidR="001B5DEC" w:rsidRPr="00B254FC" w:rsidRDefault="001B5DEC" w:rsidP="00591D9B">
      <w:pPr>
        <w:pStyle w:val="Paragraphedeliste"/>
        <w:numPr>
          <w:ilvl w:val="0"/>
          <w:numId w:val="9"/>
        </w:numPr>
        <w:spacing w:after="0" w:line="360" w:lineRule="auto"/>
        <w:jc w:val="both"/>
        <w:rPr>
          <w:rFonts w:ascii="Times New Roman" w:hAnsi="Times New Roman"/>
          <w:sz w:val="28"/>
          <w:szCs w:val="28"/>
          <w:lang w:eastAsia="fr-FR"/>
        </w:rPr>
      </w:pPr>
      <w:r w:rsidRPr="0047631E">
        <w:rPr>
          <w:rFonts w:ascii="Times New Roman" w:hAnsi="Times New Roman"/>
          <w:color w:val="5F497A" w:themeColor="accent4" w:themeShade="BF"/>
          <w:sz w:val="28"/>
          <w:szCs w:val="28"/>
          <w:lang w:eastAsia="fr-FR"/>
        </w:rPr>
        <w:t xml:space="preserve"> </w:t>
      </w:r>
      <w:r w:rsidRPr="0047631E">
        <w:rPr>
          <w:rFonts w:ascii="Times New Roman" w:hAnsi="Times New Roman"/>
          <w:b/>
          <w:bCs/>
          <w:color w:val="5F497A" w:themeColor="accent4" w:themeShade="BF"/>
          <w:sz w:val="26"/>
          <w:szCs w:val="26"/>
          <w:lang w:eastAsia="fr-FR"/>
        </w:rPr>
        <w:t>Le système de contreventement vertical dans le sens Y</w:t>
      </w:r>
      <w:r>
        <w:rPr>
          <w:rFonts w:ascii="Times New Roman" w:hAnsi="Times New Roman"/>
          <w:b/>
          <w:bCs/>
          <w:color w:val="5F497A" w:themeColor="accent4" w:themeShade="BF"/>
          <w:sz w:val="26"/>
          <w:szCs w:val="26"/>
          <w:lang w:eastAsia="fr-FR"/>
        </w:rPr>
        <w:t xml:space="preserve"> </w:t>
      </w:r>
      <w:r w:rsidRPr="0047631E">
        <w:rPr>
          <w:rFonts w:ascii="Times New Roman" w:hAnsi="Times New Roman"/>
          <w:b/>
          <w:bCs/>
          <w:color w:val="5F497A" w:themeColor="accent4" w:themeShade="BF"/>
          <w:sz w:val="26"/>
          <w:szCs w:val="26"/>
          <w:lang w:eastAsia="fr-FR"/>
        </w:rPr>
        <w:t>(CVV</w:t>
      </w:r>
      <w:r w:rsidRPr="0047631E">
        <w:rPr>
          <w:rFonts w:ascii="Times New Roman" w:hAnsi="Times New Roman"/>
          <w:b/>
          <w:bCs/>
          <w:color w:val="5F497A" w:themeColor="accent4" w:themeShade="BF"/>
          <w:sz w:val="26"/>
          <w:szCs w:val="26"/>
          <w:vertAlign w:val="subscript"/>
          <w:lang w:eastAsia="fr-FR"/>
        </w:rPr>
        <w:t>Y</w:t>
      </w:r>
      <w:r w:rsidRPr="0047631E">
        <w:rPr>
          <w:rFonts w:ascii="Times New Roman" w:hAnsi="Times New Roman"/>
          <w:b/>
          <w:bCs/>
          <w:color w:val="5F497A" w:themeColor="accent4" w:themeShade="BF"/>
          <w:sz w:val="26"/>
          <w:szCs w:val="26"/>
          <w:lang w:eastAsia="fr-FR"/>
        </w:rPr>
        <w:t>):</w:t>
      </w:r>
      <w:r w:rsidR="00A4303A">
        <w:rPr>
          <w:rFonts w:ascii="Times New Roman" w:hAnsi="Times New Roman"/>
          <w:b/>
          <w:bCs/>
          <w:color w:val="5F497A" w:themeColor="accent4" w:themeShade="BF"/>
          <w:sz w:val="26"/>
          <w:szCs w:val="26"/>
          <w:lang w:eastAsia="fr-FR"/>
        </w:rPr>
        <w:t xml:space="preserve"> </w:t>
      </w:r>
      <w:r w:rsidR="00A4303A">
        <w:rPr>
          <w:rFonts w:ascii="Times New Roman" w:hAnsi="Times New Roman"/>
          <w:sz w:val="24"/>
          <w:szCs w:val="24"/>
          <w:lang w:eastAsia="fr-FR"/>
        </w:rPr>
        <w:t>Dans le sens longitudinal</w:t>
      </w:r>
      <w:r w:rsidR="00A4303A" w:rsidRPr="00A76297">
        <w:rPr>
          <w:rFonts w:ascii="Times New Roman" w:hAnsi="Times New Roman"/>
          <w:sz w:val="24"/>
          <w:szCs w:val="24"/>
          <w:lang w:eastAsia="fr-FR"/>
        </w:rPr>
        <w:t xml:space="preserve">, </w:t>
      </w:r>
      <w:r w:rsidR="00A4303A">
        <w:rPr>
          <w:rFonts w:ascii="Times New Roman" w:hAnsi="Times New Roman"/>
          <w:sz w:val="24"/>
          <w:szCs w:val="24"/>
          <w:lang w:eastAsia="fr-FR"/>
        </w:rPr>
        <w:t xml:space="preserve">le </w:t>
      </w:r>
      <w:r w:rsidR="00591D9B">
        <w:rPr>
          <w:rFonts w:ascii="Times New Roman" w:hAnsi="Times New Roman"/>
          <w:sz w:val="24"/>
          <w:szCs w:val="24"/>
          <w:lang w:eastAsia="fr-FR"/>
        </w:rPr>
        <w:t xml:space="preserve">type de </w:t>
      </w:r>
      <w:r w:rsidR="00A4303A">
        <w:rPr>
          <w:rFonts w:ascii="Times New Roman" w:hAnsi="Times New Roman"/>
          <w:sz w:val="24"/>
          <w:szCs w:val="24"/>
          <w:lang w:eastAsia="fr-FR"/>
        </w:rPr>
        <w:t xml:space="preserve">système de contreventement choisi </w:t>
      </w:r>
      <w:r w:rsidR="00591D9B">
        <w:rPr>
          <w:rFonts w:ascii="Times New Roman" w:hAnsi="Times New Roman"/>
          <w:sz w:val="24"/>
          <w:szCs w:val="24"/>
          <w:lang w:eastAsia="fr-FR"/>
        </w:rPr>
        <w:t>a été</w:t>
      </w:r>
      <w:r w:rsidR="00A4303A">
        <w:rPr>
          <w:rFonts w:ascii="Times New Roman" w:hAnsi="Times New Roman"/>
          <w:sz w:val="24"/>
          <w:szCs w:val="24"/>
          <w:lang w:eastAsia="fr-FR"/>
        </w:rPr>
        <w:t xml:space="preserve"> représenté par la figure 2</w:t>
      </w:r>
      <w:r w:rsidR="00591D9B">
        <w:rPr>
          <w:rFonts w:ascii="Times New Roman" w:hAnsi="Times New Roman"/>
          <w:sz w:val="24"/>
          <w:szCs w:val="24"/>
          <w:lang w:eastAsia="fr-FR"/>
        </w:rPr>
        <w:t xml:space="preserve"> ci-dessus qui n’est pas précise</w:t>
      </w:r>
      <w:r w:rsidR="00A4303A">
        <w:rPr>
          <w:rFonts w:ascii="Times New Roman" w:hAnsi="Times New Roman"/>
          <w:sz w:val="24"/>
          <w:szCs w:val="24"/>
          <w:lang w:eastAsia="fr-FR"/>
        </w:rPr>
        <w:t>,</w:t>
      </w:r>
      <w:r w:rsidR="00591D9B">
        <w:rPr>
          <w:rFonts w:ascii="Times New Roman" w:hAnsi="Times New Roman"/>
          <w:sz w:val="24"/>
          <w:szCs w:val="24"/>
          <w:lang w:eastAsia="fr-FR"/>
        </w:rPr>
        <w:t xml:space="preserve"> la configuration exacte est donnée dans la figure 4 suivante.</w:t>
      </w:r>
    </w:p>
    <w:p w:rsidR="001B5DEC" w:rsidRDefault="001B5DEC" w:rsidP="001B5DEC">
      <w:pPr>
        <w:spacing w:after="0" w:line="240" w:lineRule="auto"/>
        <w:rPr>
          <w:rFonts w:ascii="Times New Roman" w:eastAsia="Times New Roman" w:hAnsi="Times New Roman" w:cs="Times New Roman"/>
          <w:sz w:val="26"/>
          <w:szCs w:val="26"/>
          <w:lang w:eastAsia="fr-FR"/>
        </w:rPr>
      </w:pPr>
      <w:r>
        <w:rPr>
          <w:rFonts w:ascii="Times New Roman" w:eastAsia="Times New Roman" w:hAnsi="Times New Roman" w:cs="Times New Roman"/>
          <w:noProof/>
          <w:sz w:val="26"/>
          <w:szCs w:val="26"/>
          <w:lang w:eastAsia="fr-FR"/>
        </w:rPr>
        <w:lastRenderedPageBreak/>
        <w:drawing>
          <wp:inline distT="0" distB="0" distL="0" distR="0">
            <wp:extent cx="5753100" cy="1638300"/>
            <wp:effectExtent l="19050" t="0" r="0" b="0"/>
            <wp:docPr id="14"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srcRect/>
                    <a:stretch>
                      <a:fillRect/>
                    </a:stretch>
                  </pic:blipFill>
                  <pic:spPr bwMode="auto">
                    <a:xfrm>
                      <a:off x="0" y="0"/>
                      <a:ext cx="5753100" cy="1638300"/>
                    </a:xfrm>
                    <a:prstGeom prst="rect">
                      <a:avLst/>
                    </a:prstGeom>
                    <a:noFill/>
                    <a:ln w="9525">
                      <a:noFill/>
                      <a:miter lim="800000"/>
                      <a:headEnd/>
                      <a:tailEnd/>
                    </a:ln>
                  </pic:spPr>
                </pic:pic>
              </a:graphicData>
            </a:graphic>
          </wp:inline>
        </w:drawing>
      </w:r>
    </w:p>
    <w:p w:rsidR="00591D9B" w:rsidRDefault="001B5DEC" w:rsidP="00591D9B">
      <w:pPr>
        <w:spacing w:after="0" w:line="240" w:lineRule="auto"/>
        <w:jc w:val="center"/>
        <w:rPr>
          <w:rFonts w:ascii="Times New Roman" w:eastAsia="Times New Roman" w:hAnsi="Times New Roman" w:cs="Times New Roman"/>
          <w:sz w:val="24"/>
          <w:szCs w:val="24"/>
          <w:lang w:eastAsia="fr-FR"/>
        </w:rPr>
      </w:pPr>
      <w:r w:rsidRPr="00591D9B">
        <w:rPr>
          <w:rFonts w:ascii="Times New Roman" w:eastAsia="Times New Roman" w:hAnsi="Times New Roman" w:cs="Times New Roman"/>
          <w:sz w:val="24"/>
          <w:szCs w:val="24"/>
          <w:lang w:eastAsia="fr-FR"/>
        </w:rPr>
        <w:t>Fig</w:t>
      </w:r>
      <w:r w:rsidR="00591D9B" w:rsidRPr="00591D9B">
        <w:rPr>
          <w:rFonts w:ascii="Times New Roman" w:eastAsia="Times New Roman" w:hAnsi="Times New Roman" w:cs="Times New Roman"/>
          <w:sz w:val="24"/>
          <w:szCs w:val="24"/>
          <w:lang w:eastAsia="fr-FR"/>
        </w:rPr>
        <w:t>ure 4 </w:t>
      </w:r>
      <w:r w:rsidR="00591D9B">
        <w:rPr>
          <w:rFonts w:ascii="Times New Roman" w:eastAsia="Times New Roman" w:hAnsi="Times New Roman" w:cs="Times New Roman"/>
          <w:sz w:val="24"/>
          <w:szCs w:val="24"/>
          <w:lang w:eastAsia="fr-FR"/>
        </w:rPr>
        <w:t>(</w:t>
      </w:r>
      <w:r w:rsidR="00591D9B" w:rsidRPr="00A4303A">
        <w:rPr>
          <w:rFonts w:ascii="Times New Roman" w:eastAsia="Times New Roman" w:hAnsi="Times New Roman" w:cs="Times New Roman"/>
          <w:sz w:val="24"/>
          <w:szCs w:val="24"/>
          <w:highlight w:val="yellow"/>
          <w:lang w:eastAsia="fr-FR"/>
        </w:rPr>
        <w:t>il faut la corriger</w:t>
      </w:r>
      <w:r w:rsidR="00591D9B">
        <w:rPr>
          <w:rFonts w:ascii="Times New Roman" w:eastAsia="Times New Roman" w:hAnsi="Times New Roman" w:cs="Times New Roman"/>
          <w:sz w:val="24"/>
          <w:szCs w:val="24"/>
          <w:lang w:eastAsia="fr-FR"/>
        </w:rPr>
        <w:t>)</w:t>
      </w:r>
      <w:r w:rsidR="00591D9B" w:rsidRPr="00591D9B">
        <w:rPr>
          <w:rFonts w:ascii="Times New Roman" w:eastAsia="Times New Roman" w:hAnsi="Times New Roman" w:cs="Times New Roman"/>
          <w:sz w:val="24"/>
          <w:szCs w:val="24"/>
          <w:lang w:eastAsia="fr-FR"/>
        </w:rPr>
        <w:t xml:space="preserve">: Le système </w:t>
      </w:r>
      <w:r w:rsidRPr="00EC2C0E">
        <w:rPr>
          <w:rFonts w:ascii="Times New Roman" w:eastAsia="Times New Roman" w:hAnsi="Times New Roman" w:cs="Times New Roman"/>
          <w:sz w:val="24"/>
          <w:szCs w:val="24"/>
          <w:lang w:eastAsia="fr-FR"/>
        </w:rPr>
        <w:t>CVV</w:t>
      </w:r>
      <w:r w:rsidRPr="00591D9B">
        <w:rPr>
          <w:rFonts w:ascii="Times New Roman" w:eastAsia="Times New Roman" w:hAnsi="Times New Roman" w:cs="Times New Roman"/>
          <w:sz w:val="24"/>
          <w:szCs w:val="24"/>
          <w:vertAlign w:val="subscript"/>
          <w:lang w:eastAsia="fr-FR"/>
        </w:rPr>
        <w:t>Y</w:t>
      </w:r>
      <w:r w:rsidRPr="00EC2C0E">
        <w:rPr>
          <w:rFonts w:ascii="Times New Roman" w:eastAsia="Times New Roman" w:hAnsi="Times New Roman" w:cs="Times New Roman"/>
          <w:sz w:val="24"/>
          <w:szCs w:val="24"/>
          <w:lang w:eastAsia="fr-FR"/>
        </w:rPr>
        <w:t> ; une des deux files du système de contreventement vertical dans le sens Y</w:t>
      </w:r>
      <w:r w:rsidR="00591D9B" w:rsidRPr="00591D9B">
        <w:rPr>
          <w:rFonts w:ascii="Times New Roman" w:eastAsia="Times New Roman" w:hAnsi="Times New Roman" w:cs="Times New Roman"/>
          <w:sz w:val="24"/>
          <w:szCs w:val="24"/>
          <w:lang w:eastAsia="fr-FR"/>
        </w:rPr>
        <w:t xml:space="preserve"> </w:t>
      </w:r>
    </w:p>
    <w:p w:rsidR="00591D9B" w:rsidRDefault="00591D9B" w:rsidP="00591D9B">
      <w:pPr>
        <w:spacing w:after="0" w:line="240" w:lineRule="auto"/>
        <w:rPr>
          <w:rFonts w:ascii="Times New Roman" w:eastAsia="Times New Roman" w:hAnsi="Times New Roman" w:cs="Times New Roman"/>
          <w:sz w:val="24"/>
          <w:szCs w:val="24"/>
          <w:lang w:eastAsia="fr-FR"/>
        </w:rPr>
      </w:pPr>
    </w:p>
    <w:p w:rsidR="00591D9B" w:rsidRDefault="00591D9B" w:rsidP="00591D9B">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En effet, o</w:t>
      </w:r>
      <w:r w:rsidRPr="00BE3C47">
        <w:rPr>
          <w:rFonts w:ascii="Times New Roman" w:eastAsia="Times New Roman" w:hAnsi="Times New Roman" w:cs="Times New Roman"/>
          <w:sz w:val="24"/>
          <w:szCs w:val="24"/>
          <w:lang w:eastAsia="fr-FR"/>
        </w:rPr>
        <w:t xml:space="preserve">n </w:t>
      </w:r>
      <w:r>
        <w:rPr>
          <w:rFonts w:ascii="Times New Roman" w:eastAsia="Times New Roman" w:hAnsi="Times New Roman" w:cs="Times New Roman"/>
          <w:sz w:val="24"/>
          <w:szCs w:val="24"/>
          <w:lang w:eastAsia="fr-FR"/>
        </w:rPr>
        <w:t>a préféré choisir</w:t>
      </w:r>
      <w:r w:rsidRPr="00BE3C47">
        <w:rPr>
          <w:rFonts w:ascii="Times New Roman" w:eastAsia="Times New Roman" w:hAnsi="Times New Roman" w:cs="Times New Roman"/>
          <w:sz w:val="24"/>
          <w:szCs w:val="24"/>
          <w:lang w:eastAsia="fr-FR"/>
        </w:rPr>
        <w:t xml:space="preserve"> une ossature avec nœuds articulé</w:t>
      </w:r>
      <w:r>
        <w:rPr>
          <w:rFonts w:ascii="Times New Roman" w:eastAsia="Times New Roman" w:hAnsi="Times New Roman" w:cs="Times New Roman"/>
          <w:sz w:val="24"/>
          <w:szCs w:val="24"/>
          <w:lang w:eastAsia="fr-FR"/>
        </w:rPr>
        <w:t>s</w:t>
      </w:r>
      <w:r w:rsidRPr="00BE3C47">
        <w:rPr>
          <w:rFonts w:ascii="Times New Roman" w:eastAsia="Times New Roman" w:hAnsi="Times New Roman" w:cs="Times New Roman"/>
          <w:sz w:val="24"/>
          <w:szCs w:val="24"/>
          <w:lang w:eastAsia="fr-FR"/>
        </w:rPr>
        <w:t xml:space="preserve"> et appuis articulé</w:t>
      </w:r>
      <w:r>
        <w:rPr>
          <w:rFonts w:ascii="Times New Roman" w:eastAsia="Times New Roman" w:hAnsi="Times New Roman" w:cs="Times New Roman"/>
          <w:sz w:val="24"/>
          <w:szCs w:val="24"/>
          <w:lang w:eastAsia="fr-FR"/>
        </w:rPr>
        <w:t>s</w:t>
      </w:r>
      <w:r w:rsidRPr="00BE3C47">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ceci est valable pour les trois files longitudinales axes A, B et C. Cependant, cette ossature n’est pas stable, alors elle</w:t>
      </w:r>
      <w:r w:rsidRPr="00BE3C47">
        <w:rPr>
          <w:rFonts w:ascii="Times New Roman" w:eastAsia="Times New Roman" w:hAnsi="Times New Roman" w:cs="Times New Roman"/>
          <w:sz w:val="24"/>
          <w:szCs w:val="24"/>
          <w:lang w:eastAsia="fr-FR"/>
        </w:rPr>
        <w:t xml:space="preserve"> doit être contreventée pour assurer sa stabilisation dans le sens longitudinal (Y).</w:t>
      </w:r>
      <w:r>
        <w:rPr>
          <w:rFonts w:ascii="Times New Roman" w:eastAsia="Times New Roman" w:hAnsi="Times New Roman" w:cs="Times New Roman"/>
          <w:sz w:val="24"/>
          <w:szCs w:val="24"/>
          <w:lang w:eastAsia="fr-FR"/>
        </w:rPr>
        <w:t xml:space="preserve"> </w:t>
      </w:r>
      <w:r w:rsidRPr="00BE3C47">
        <w:rPr>
          <w:rFonts w:ascii="Times New Roman" w:eastAsia="Times New Roman" w:hAnsi="Times New Roman" w:cs="Times New Roman"/>
          <w:sz w:val="24"/>
          <w:szCs w:val="24"/>
          <w:lang w:eastAsia="fr-FR"/>
        </w:rPr>
        <w:t>Pour cela, on conçoit de</w:t>
      </w:r>
      <w:r>
        <w:rPr>
          <w:rFonts w:ascii="Times New Roman" w:eastAsia="Times New Roman" w:hAnsi="Times New Roman" w:cs="Times New Roman"/>
          <w:sz w:val="24"/>
          <w:szCs w:val="24"/>
          <w:lang w:eastAsia="fr-FR"/>
        </w:rPr>
        <w:t>ux</w:t>
      </w:r>
      <w:r w:rsidRPr="00BE3C47">
        <w:rPr>
          <w:rFonts w:ascii="Times New Roman" w:eastAsia="Times New Roman" w:hAnsi="Times New Roman" w:cs="Times New Roman"/>
          <w:sz w:val="24"/>
          <w:szCs w:val="24"/>
          <w:lang w:eastAsia="fr-FR"/>
        </w:rPr>
        <w:t xml:space="preserve"> palées triangulées de stabilit</w:t>
      </w:r>
      <w:r>
        <w:rPr>
          <w:rFonts w:ascii="Times New Roman" w:eastAsia="Times New Roman" w:hAnsi="Times New Roman" w:cs="Times New Roman"/>
          <w:sz w:val="24"/>
          <w:szCs w:val="24"/>
          <w:lang w:eastAsia="fr-FR"/>
        </w:rPr>
        <w:t>é</w:t>
      </w:r>
      <w:r w:rsidRPr="00BE3C47">
        <w:rPr>
          <w:rFonts w:ascii="Times New Roman" w:eastAsia="Times New Roman" w:hAnsi="Times New Roman" w:cs="Times New Roman"/>
          <w:sz w:val="24"/>
          <w:szCs w:val="24"/>
          <w:lang w:eastAsia="fr-FR"/>
        </w:rPr>
        <w:t xml:space="preserve"> désignées par PS</w:t>
      </w:r>
      <w:r>
        <w:rPr>
          <w:rFonts w:ascii="Times New Roman" w:eastAsia="Times New Roman" w:hAnsi="Times New Roman" w:cs="Times New Roman"/>
          <w:sz w:val="24"/>
          <w:szCs w:val="24"/>
          <w:lang w:eastAsia="fr-FR"/>
        </w:rPr>
        <w:t>, elles sont placées sur les files de rives A et C</w:t>
      </w:r>
      <w:r w:rsidRPr="00BE3C47">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La figure suivante montre la configuration d’une file d’ossature verticale longitudinale de rive, la palée de stabilité à treillis en croix se compose de 3 niveaux de 4 m chacun.</w:t>
      </w:r>
      <w:r w:rsidRPr="00591D9B">
        <w:rPr>
          <w:rFonts w:ascii="Times New Roman" w:eastAsia="Times New Roman" w:hAnsi="Times New Roman" w:cs="Times New Roman"/>
          <w:sz w:val="24"/>
          <w:szCs w:val="24"/>
          <w:lang w:eastAsia="fr-FR"/>
        </w:rPr>
        <w:t xml:space="preserve"> </w:t>
      </w:r>
    </w:p>
    <w:p w:rsidR="00591D9B" w:rsidRPr="00591D9B" w:rsidRDefault="00591D9B" w:rsidP="00591D9B">
      <w:pPr>
        <w:pStyle w:val="Paragraphedeliste"/>
        <w:numPr>
          <w:ilvl w:val="0"/>
          <w:numId w:val="10"/>
        </w:numPr>
        <w:spacing w:after="0" w:line="360" w:lineRule="auto"/>
        <w:jc w:val="both"/>
        <w:rPr>
          <w:rFonts w:ascii="Times New Roman" w:hAnsi="Times New Roman"/>
          <w:sz w:val="26"/>
          <w:szCs w:val="26"/>
          <w:lang w:eastAsia="fr-FR"/>
        </w:rPr>
      </w:pPr>
      <w:r w:rsidRPr="00591D9B">
        <w:rPr>
          <w:rFonts w:ascii="Times New Roman" w:hAnsi="Times New Roman"/>
          <w:b/>
          <w:bCs/>
          <w:i/>
          <w:iCs/>
          <w:sz w:val="24"/>
          <w:szCs w:val="24"/>
          <w:lang w:eastAsia="fr-FR"/>
        </w:rPr>
        <w:t xml:space="preserve">Classification du système de contreventement dans le sens </w:t>
      </w:r>
      <w:r>
        <w:rPr>
          <w:rFonts w:ascii="Times New Roman" w:hAnsi="Times New Roman"/>
          <w:b/>
          <w:bCs/>
          <w:i/>
          <w:iCs/>
          <w:sz w:val="24"/>
          <w:szCs w:val="24"/>
          <w:lang w:eastAsia="fr-FR"/>
        </w:rPr>
        <w:t>Y</w:t>
      </w:r>
      <w:r w:rsidRPr="00591D9B">
        <w:rPr>
          <w:rFonts w:ascii="Times New Roman" w:hAnsi="Times New Roman"/>
          <w:sz w:val="24"/>
          <w:szCs w:val="24"/>
          <w:lang w:eastAsia="fr-FR"/>
        </w:rPr>
        <w:t xml:space="preserve"> : Le RPA 2003 classe cette catégorie de système de contreventement : </w:t>
      </w:r>
      <w:r w:rsidRPr="00591D9B">
        <w:rPr>
          <w:rFonts w:ascii="Times New Roman" w:hAnsi="Times New Roman"/>
          <w:b/>
          <w:bCs/>
          <w:sz w:val="24"/>
          <w:szCs w:val="24"/>
          <w:lang w:eastAsia="fr-FR"/>
        </w:rPr>
        <w:t xml:space="preserve">catégorie 9a  </w:t>
      </w:r>
      <w:r w:rsidRPr="00591D9B">
        <w:rPr>
          <w:rFonts w:ascii="Times New Roman" w:hAnsi="Times New Roman"/>
          <w:sz w:val="24"/>
          <w:szCs w:val="24"/>
          <w:lang w:eastAsia="fr-FR"/>
        </w:rPr>
        <w:t>(voir le tableau 4.3 du RPA2003).</w:t>
      </w:r>
    </w:p>
    <w:p w:rsidR="001B5DEC" w:rsidRPr="00A4303A" w:rsidRDefault="001B5DEC" w:rsidP="00A4303A">
      <w:pPr>
        <w:pStyle w:val="Paragraphedeliste"/>
        <w:numPr>
          <w:ilvl w:val="0"/>
          <w:numId w:val="9"/>
        </w:numPr>
        <w:spacing w:after="0" w:line="360" w:lineRule="auto"/>
        <w:rPr>
          <w:rFonts w:ascii="Times New Roman" w:hAnsi="Times New Roman"/>
          <w:sz w:val="28"/>
          <w:szCs w:val="28"/>
          <w:lang w:eastAsia="fr-FR"/>
        </w:rPr>
      </w:pPr>
      <w:r w:rsidRPr="00A4303A">
        <w:rPr>
          <w:rFonts w:asciiTheme="majorBidi" w:hAnsiTheme="majorBidi" w:cstheme="majorBidi"/>
          <w:b/>
          <w:bCs/>
          <w:color w:val="5F497A" w:themeColor="accent4" w:themeShade="BF"/>
          <w:sz w:val="26"/>
          <w:szCs w:val="26"/>
          <w:lang w:eastAsia="fr-FR"/>
        </w:rPr>
        <w:t xml:space="preserve">Le système de contreventement </w:t>
      </w:r>
      <w:r w:rsidRPr="00A4303A">
        <w:rPr>
          <w:rFonts w:asciiTheme="majorBidi" w:hAnsiTheme="majorBidi" w:cstheme="majorBidi"/>
          <w:b/>
          <w:bCs/>
          <w:color w:val="5F497A" w:themeColor="accent4" w:themeShade="BF"/>
          <w:sz w:val="26"/>
          <w:szCs w:val="26"/>
        </w:rPr>
        <w:t>horizontal (CVH) :</w:t>
      </w:r>
    </w:p>
    <w:p w:rsidR="001B5DEC" w:rsidRDefault="001B5DEC" w:rsidP="00591D9B">
      <w:pPr>
        <w:spacing w:after="0" w:line="360" w:lineRule="auto"/>
        <w:jc w:val="both"/>
        <w:rPr>
          <w:rFonts w:ascii="Times New Roman" w:eastAsia="Times New Roman" w:hAnsi="Times New Roman" w:cs="Times New Roman"/>
          <w:sz w:val="24"/>
          <w:szCs w:val="24"/>
          <w:lang w:eastAsia="fr-FR"/>
        </w:rPr>
      </w:pPr>
      <w:r w:rsidRPr="00BE3C47">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 xml:space="preserve">La toiture métallique n’étant pas rigide dans le plan horizontal, il faudra ajouter un système de contreventement de toiture. De préférence, ce système est disposé dans le plan horizontal, donc il sera indépendant des versants inclinés de la toiture. Mais, il est admis de concevoir un système qui utilise comme éléments </w:t>
      </w:r>
      <w:r w:rsidR="00591D9B">
        <w:rPr>
          <w:rFonts w:ascii="Times New Roman" w:eastAsia="Times New Roman" w:hAnsi="Times New Roman" w:cs="Times New Roman"/>
          <w:sz w:val="24"/>
          <w:szCs w:val="24"/>
          <w:lang w:eastAsia="fr-FR"/>
        </w:rPr>
        <w:t>existants : membrures supérieures des fermes de</w:t>
      </w:r>
      <w:r>
        <w:rPr>
          <w:rFonts w:ascii="Times New Roman" w:eastAsia="Times New Roman" w:hAnsi="Times New Roman" w:cs="Times New Roman"/>
          <w:sz w:val="24"/>
          <w:szCs w:val="24"/>
          <w:lang w:eastAsia="fr-FR"/>
        </w:rPr>
        <w:t xml:space="preserve"> portiques transversaux et les pannes, il sera donc formé de plans inclinés comme les versants de toiture. Nous décidons de choisir cette dernière configuration, et nous concevons des</w:t>
      </w:r>
      <w:r w:rsidRPr="00BE3C47">
        <w:rPr>
          <w:rFonts w:ascii="Times New Roman" w:eastAsia="Times New Roman" w:hAnsi="Times New Roman" w:cs="Times New Roman"/>
          <w:sz w:val="24"/>
          <w:szCs w:val="24"/>
          <w:lang w:eastAsia="fr-FR"/>
        </w:rPr>
        <w:t xml:space="preserve"> poutre</w:t>
      </w:r>
      <w:r>
        <w:rPr>
          <w:rFonts w:ascii="Times New Roman" w:eastAsia="Times New Roman" w:hAnsi="Times New Roman" w:cs="Times New Roman"/>
          <w:sz w:val="24"/>
          <w:szCs w:val="24"/>
          <w:lang w:eastAsia="fr-FR"/>
        </w:rPr>
        <w:t>s à treilli</w:t>
      </w:r>
      <w:r w:rsidRPr="00BE3C47">
        <w:rPr>
          <w:rFonts w:ascii="Times New Roman" w:eastAsia="Times New Roman" w:hAnsi="Times New Roman" w:cs="Times New Roman"/>
          <w:sz w:val="24"/>
          <w:szCs w:val="24"/>
          <w:lang w:eastAsia="fr-FR"/>
        </w:rPr>
        <w:t>s</w:t>
      </w:r>
      <w:r>
        <w:rPr>
          <w:rFonts w:ascii="Times New Roman" w:eastAsia="Times New Roman" w:hAnsi="Times New Roman" w:cs="Times New Roman"/>
          <w:sz w:val="24"/>
          <w:szCs w:val="24"/>
          <w:lang w:eastAsia="fr-FR"/>
        </w:rPr>
        <w:t xml:space="preserve"> : une </w:t>
      </w:r>
      <w:r w:rsidRPr="00BE3C47">
        <w:rPr>
          <w:rFonts w:ascii="Times New Roman" w:eastAsia="Times New Roman" w:hAnsi="Times New Roman" w:cs="Times New Roman"/>
          <w:sz w:val="24"/>
          <w:szCs w:val="24"/>
          <w:lang w:eastAsia="fr-FR"/>
        </w:rPr>
        <w:t>pour chaque direction</w:t>
      </w:r>
      <w:r w:rsidR="00591D9B">
        <w:rPr>
          <w:rFonts w:ascii="Times New Roman" w:eastAsia="Times New Roman" w:hAnsi="Times New Roman" w:cs="Times New Roman"/>
          <w:sz w:val="24"/>
          <w:szCs w:val="24"/>
          <w:lang w:eastAsia="fr-FR"/>
        </w:rPr>
        <w:t> ; voir la fig.5 ci-dessous</w:t>
      </w:r>
      <w:r>
        <w:rPr>
          <w:rFonts w:ascii="Times New Roman" w:eastAsia="Times New Roman" w:hAnsi="Times New Roman" w:cs="Times New Roman"/>
          <w:sz w:val="24"/>
          <w:szCs w:val="24"/>
          <w:lang w:eastAsia="fr-FR"/>
        </w:rPr>
        <w:t xml:space="preserve">. </w:t>
      </w:r>
    </w:p>
    <w:p w:rsidR="001B5DEC" w:rsidRDefault="001B5DEC" w:rsidP="00A4303A">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On aura donc</w:t>
      </w:r>
      <w:r w:rsidRPr="00BE3C47">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 xml:space="preserve">une poutre à treillis désignée par </w:t>
      </w:r>
      <w:r w:rsidRPr="00BE3C47">
        <w:rPr>
          <w:rFonts w:ascii="Times New Roman" w:eastAsia="Times New Roman" w:hAnsi="Times New Roman" w:cs="Times New Roman"/>
          <w:sz w:val="24"/>
          <w:szCs w:val="24"/>
          <w:lang w:eastAsia="fr-FR"/>
        </w:rPr>
        <w:t>CVH</w:t>
      </w:r>
      <w:r w:rsidRPr="00BE3C47">
        <w:rPr>
          <w:rFonts w:ascii="Times New Roman" w:eastAsia="Times New Roman" w:hAnsi="Times New Roman" w:cs="Times New Roman"/>
          <w:sz w:val="24"/>
          <w:szCs w:val="24"/>
          <w:vertAlign w:val="subscript"/>
          <w:lang w:eastAsia="fr-FR"/>
        </w:rPr>
        <w:t>X</w:t>
      </w:r>
      <w:r w:rsidRPr="00BE3C47">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 xml:space="preserve">de largeur B = </w:t>
      </w:r>
      <w:r w:rsidR="00A4303A">
        <w:rPr>
          <w:rFonts w:ascii="Times New Roman" w:eastAsia="Times New Roman" w:hAnsi="Times New Roman" w:cs="Times New Roman"/>
          <w:sz w:val="24"/>
          <w:szCs w:val="24"/>
          <w:lang w:eastAsia="fr-FR"/>
        </w:rPr>
        <w:t>6</w:t>
      </w:r>
      <w:r>
        <w:rPr>
          <w:rFonts w:ascii="Times New Roman" w:eastAsia="Times New Roman" w:hAnsi="Times New Roman" w:cs="Times New Roman"/>
          <w:sz w:val="24"/>
          <w:szCs w:val="24"/>
          <w:lang w:eastAsia="fr-FR"/>
        </w:rPr>
        <w:t>.0 m, et de longueur L = 2 x 24.0 m = 48 m, elle se compose de huit (</w:t>
      </w:r>
      <w:r w:rsidRPr="00A4303A">
        <w:rPr>
          <w:rFonts w:ascii="Times New Roman" w:eastAsia="Times New Roman" w:hAnsi="Times New Roman" w:cs="Times New Roman"/>
          <w:sz w:val="24"/>
          <w:szCs w:val="24"/>
          <w:highlight w:val="yellow"/>
          <w:lang w:eastAsia="fr-FR"/>
        </w:rPr>
        <w:t>8</w:t>
      </w:r>
      <w:r>
        <w:rPr>
          <w:rFonts w:ascii="Times New Roman" w:eastAsia="Times New Roman" w:hAnsi="Times New Roman" w:cs="Times New Roman"/>
          <w:sz w:val="24"/>
          <w:szCs w:val="24"/>
          <w:lang w:eastAsia="fr-FR"/>
        </w:rPr>
        <w:t xml:space="preserve">) croix correspondant aux </w:t>
      </w:r>
      <w:r w:rsidRPr="00A4303A">
        <w:rPr>
          <w:rFonts w:ascii="Times New Roman" w:eastAsia="Times New Roman" w:hAnsi="Times New Roman" w:cs="Times New Roman"/>
          <w:sz w:val="24"/>
          <w:szCs w:val="24"/>
          <w:highlight w:val="yellow"/>
          <w:lang w:eastAsia="fr-FR"/>
        </w:rPr>
        <w:t>8</w:t>
      </w:r>
      <w:r>
        <w:rPr>
          <w:rFonts w:ascii="Times New Roman" w:eastAsia="Times New Roman" w:hAnsi="Times New Roman" w:cs="Times New Roman"/>
          <w:sz w:val="24"/>
          <w:szCs w:val="24"/>
          <w:lang w:eastAsia="fr-FR"/>
        </w:rPr>
        <w:t xml:space="preserve"> espacements des poteaux </w:t>
      </w:r>
      <w:r w:rsidR="00A4303A">
        <w:rPr>
          <w:rFonts w:ascii="Times New Roman" w:eastAsia="Times New Roman" w:hAnsi="Times New Roman" w:cs="Times New Roman"/>
          <w:sz w:val="24"/>
          <w:szCs w:val="24"/>
          <w:lang w:eastAsia="fr-FR"/>
        </w:rPr>
        <w:t>et potelets d’une façade pignon</w:t>
      </w:r>
      <w:r>
        <w:rPr>
          <w:rFonts w:ascii="Times New Roman" w:eastAsia="Times New Roman" w:hAnsi="Times New Roman" w:cs="Times New Roman"/>
          <w:sz w:val="24"/>
          <w:szCs w:val="24"/>
          <w:lang w:eastAsia="fr-FR"/>
        </w:rPr>
        <w:t>. Cette poutre CVHx s’appelle poutre au-vent, elle assure le contreventement</w:t>
      </w:r>
      <w:r w:rsidRPr="00BE3C47">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dans le sens Y, notament pour rèsister aux effets du vent V2 perpendiculaire aux pignons.</w:t>
      </w:r>
    </w:p>
    <w:p w:rsidR="001B5DEC" w:rsidRDefault="001B5DEC" w:rsidP="00A4303A">
      <w:pPr>
        <w:spacing w:after="0" w:line="360" w:lineRule="auto"/>
        <w:jc w:val="both"/>
        <w:rPr>
          <w:rFonts w:ascii="Times New Roman" w:eastAsia="Times New Roman" w:hAnsi="Times New Roman" w:cs="Times New Roman"/>
          <w:noProof/>
          <w:sz w:val="26"/>
          <w:szCs w:val="26"/>
          <w:lang w:eastAsia="fr-FR"/>
        </w:rPr>
      </w:pPr>
      <w:r>
        <w:rPr>
          <w:rFonts w:ascii="Times New Roman" w:eastAsia="Times New Roman" w:hAnsi="Times New Roman" w:cs="Times New Roman"/>
          <w:sz w:val="24"/>
          <w:szCs w:val="24"/>
          <w:lang w:eastAsia="fr-FR"/>
        </w:rPr>
        <w:lastRenderedPageBreak/>
        <w:t xml:space="preserve">   D’autre part, on aura une deuxième poutre</w:t>
      </w:r>
      <w:r w:rsidRPr="00BE3C47">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 xml:space="preserve">à treills désignée par </w:t>
      </w:r>
      <w:r w:rsidRPr="00BE3C47">
        <w:rPr>
          <w:rFonts w:ascii="Times New Roman" w:eastAsia="Times New Roman" w:hAnsi="Times New Roman" w:cs="Times New Roman"/>
          <w:sz w:val="24"/>
          <w:szCs w:val="24"/>
          <w:lang w:eastAsia="fr-FR"/>
        </w:rPr>
        <w:t>CVH</w:t>
      </w:r>
      <w:r w:rsidRPr="00BE3C47">
        <w:rPr>
          <w:rFonts w:ascii="Times New Roman" w:eastAsia="Times New Roman" w:hAnsi="Times New Roman" w:cs="Times New Roman"/>
          <w:sz w:val="24"/>
          <w:szCs w:val="24"/>
          <w:vertAlign w:val="subscript"/>
          <w:lang w:eastAsia="fr-FR"/>
        </w:rPr>
        <w:t>Y</w:t>
      </w:r>
      <w:r w:rsidRPr="00BE3C47">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 xml:space="preserve">de largeur égale à 24m / 4 = 6.0 m, et de longueur L = </w:t>
      </w:r>
      <w:r w:rsidR="00A4303A">
        <w:rPr>
          <w:rFonts w:ascii="Times New Roman" w:eastAsia="Times New Roman" w:hAnsi="Times New Roman" w:cs="Times New Roman"/>
          <w:sz w:val="24"/>
          <w:szCs w:val="24"/>
          <w:lang w:eastAsia="fr-FR"/>
        </w:rPr>
        <w:t>30 m, elle se compose de cinq</w:t>
      </w:r>
      <w:r>
        <w:rPr>
          <w:rFonts w:ascii="Times New Roman" w:eastAsia="Times New Roman" w:hAnsi="Times New Roman" w:cs="Times New Roman"/>
          <w:sz w:val="24"/>
          <w:szCs w:val="24"/>
          <w:lang w:eastAsia="fr-FR"/>
        </w:rPr>
        <w:t xml:space="preserve"> (</w:t>
      </w:r>
      <w:r w:rsidR="00A4303A">
        <w:rPr>
          <w:rFonts w:ascii="Times New Roman" w:eastAsia="Times New Roman" w:hAnsi="Times New Roman" w:cs="Times New Roman"/>
          <w:sz w:val="24"/>
          <w:szCs w:val="24"/>
          <w:lang w:eastAsia="fr-FR"/>
        </w:rPr>
        <w:t>5</w:t>
      </w:r>
      <w:r>
        <w:rPr>
          <w:rFonts w:ascii="Times New Roman" w:eastAsia="Times New Roman" w:hAnsi="Times New Roman" w:cs="Times New Roman"/>
          <w:sz w:val="24"/>
          <w:szCs w:val="24"/>
          <w:lang w:eastAsia="fr-FR"/>
        </w:rPr>
        <w:t xml:space="preserve">) croix correspondant aux </w:t>
      </w:r>
      <w:r w:rsidR="00A4303A">
        <w:rPr>
          <w:rFonts w:ascii="Times New Roman" w:eastAsia="Times New Roman" w:hAnsi="Times New Roman" w:cs="Times New Roman"/>
          <w:sz w:val="24"/>
          <w:szCs w:val="24"/>
          <w:lang w:eastAsia="fr-FR"/>
        </w:rPr>
        <w:t>5</w:t>
      </w:r>
      <w:r>
        <w:rPr>
          <w:rFonts w:ascii="Times New Roman" w:eastAsia="Times New Roman" w:hAnsi="Times New Roman" w:cs="Times New Roman"/>
          <w:sz w:val="24"/>
          <w:szCs w:val="24"/>
          <w:lang w:eastAsia="fr-FR"/>
        </w:rPr>
        <w:t xml:space="preserve"> espacements des portiques transversaux. </w:t>
      </w:r>
      <w:r>
        <w:rPr>
          <w:rFonts w:ascii="Times New Roman" w:eastAsia="Times New Roman" w:hAnsi="Times New Roman" w:cs="Times New Roman"/>
          <w:sz w:val="26"/>
          <w:szCs w:val="26"/>
          <w:lang w:eastAsia="fr-FR"/>
        </w:rPr>
        <w:t xml:space="preserve">    </w:t>
      </w:r>
    </w:p>
    <w:p w:rsidR="001B5DEC" w:rsidRDefault="001B5DEC" w:rsidP="001B5DEC">
      <w:pPr>
        <w:spacing w:after="0" w:line="240" w:lineRule="auto"/>
        <w:rPr>
          <w:rFonts w:ascii="Times New Roman" w:eastAsia="Times New Roman" w:hAnsi="Times New Roman" w:cs="Times New Roman"/>
          <w:sz w:val="26"/>
          <w:szCs w:val="26"/>
          <w:lang w:eastAsia="fr-FR"/>
        </w:rPr>
      </w:pPr>
      <w:r>
        <w:rPr>
          <w:rFonts w:ascii="Times New Roman" w:eastAsia="Times New Roman" w:hAnsi="Times New Roman" w:cs="Times New Roman"/>
          <w:noProof/>
          <w:sz w:val="26"/>
          <w:szCs w:val="26"/>
          <w:lang w:eastAsia="fr-FR"/>
        </w:rPr>
        <w:drawing>
          <wp:inline distT="0" distB="0" distL="0" distR="0">
            <wp:extent cx="4857750" cy="2552700"/>
            <wp:effectExtent l="19050" t="0" r="0" b="0"/>
            <wp:docPr id="15"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srcRect/>
                    <a:stretch>
                      <a:fillRect/>
                    </a:stretch>
                  </pic:blipFill>
                  <pic:spPr bwMode="auto">
                    <a:xfrm>
                      <a:off x="0" y="0"/>
                      <a:ext cx="4857750" cy="2552700"/>
                    </a:xfrm>
                    <a:prstGeom prst="rect">
                      <a:avLst/>
                    </a:prstGeom>
                    <a:noFill/>
                    <a:ln w="9525">
                      <a:noFill/>
                      <a:miter lim="800000"/>
                      <a:headEnd/>
                      <a:tailEnd/>
                    </a:ln>
                  </pic:spPr>
                </pic:pic>
              </a:graphicData>
            </a:graphic>
          </wp:inline>
        </w:drawing>
      </w:r>
    </w:p>
    <w:p w:rsidR="001B5DEC" w:rsidRDefault="00A4303A" w:rsidP="00591D9B">
      <w:pPr>
        <w:spacing w:after="0"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Figure </w:t>
      </w:r>
      <w:r w:rsidR="00591D9B">
        <w:rPr>
          <w:rFonts w:ascii="Times New Roman" w:eastAsia="Times New Roman" w:hAnsi="Times New Roman" w:cs="Times New Roman"/>
          <w:sz w:val="24"/>
          <w:szCs w:val="24"/>
          <w:lang w:eastAsia="fr-FR"/>
        </w:rPr>
        <w:t>5</w:t>
      </w:r>
      <w:r>
        <w:rPr>
          <w:rFonts w:ascii="Times New Roman" w:eastAsia="Times New Roman" w:hAnsi="Times New Roman" w:cs="Times New Roman"/>
          <w:sz w:val="24"/>
          <w:szCs w:val="24"/>
          <w:lang w:eastAsia="fr-FR"/>
        </w:rPr>
        <w:t xml:space="preserve"> (</w:t>
      </w:r>
      <w:r w:rsidRPr="00A4303A">
        <w:rPr>
          <w:rFonts w:ascii="Times New Roman" w:eastAsia="Times New Roman" w:hAnsi="Times New Roman" w:cs="Times New Roman"/>
          <w:sz w:val="24"/>
          <w:szCs w:val="24"/>
          <w:highlight w:val="yellow"/>
          <w:lang w:eastAsia="fr-FR"/>
        </w:rPr>
        <w:t>il faut la corriger</w:t>
      </w:r>
      <w:r>
        <w:rPr>
          <w:rFonts w:ascii="Times New Roman" w:eastAsia="Times New Roman" w:hAnsi="Times New Roman" w:cs="Times New Roman"/>
          <w:sz w:val="24"/>
          <w:szCs w:val="24"/>
          <w:lang w:eastAsia="fr-FR"/>
        </w:rPr>
        <w:t>)</w:t>
      </w:r>
      <w:r w:rsidR="001B5DEC" w:rsidRPr="00EC2C0E">
        <w:rPr>
          <w:rFonts w:ascii="Times New Roman" w:eastAsia="Times New Roman" w:hAnsi="Times New Roman" w:cs="Times New Roman"/>
          <w:sz w:val="24"/>
          <w:szCs w:val="24"/>
          <w:lang w:eastAsia="fr-FR"/>
        </w:rPr>
        <w:t xml:space="preserve"> Définition du système CV</w:t>
      </w:r>
      <w:r w:rsidR="001B5DEC">
        <w:rPr>
          <w:rFonts w:ascii="Times New Roman" w:eastAsia="Times New Roman" w:hAnsi="Times New Roman" w:cs="Times New Roman"/>
          <w:sz w:val="24"/>
          <w:szCs w:val="24"/>
          <w:lang w:eastAsia="fr-FR"/>
        </w:rPr>
        <w:t>H</w:t>
      </w:r>
      <w:r w:rsidR="001B5DEC" w:rsidRPr="00EC2C0E">
        <w:rPr>
          <w:rFonts w:ascii="Times New Roman" w:eastAsia="Times New Roman" w:hAnsi="Times New Roman" w:cs="Times New Roman"/>
          <w:sz w:val="24"/>
          <w:szCs w:val="24"/>
          <w:lang w:eastAsia="fr-FR"/>
        </w:rPr>
        <w:t xml:space="preserve"> ; </w:t>
      </w:r>
      <w:r w:rsidR="001B5DEC">
        <w:rPr>
          <w:rFonts w:ascii="Times New Roman" w:eastAsia="Times New Roman" w:hAnsi="Times New Roman" w:cs="Times New Roman"/>
          <w:sz w:val="24"/>
          <w:szCs w:val="24"/>
          <w:lang w:eastAsia="fr-FR"/>
        </w:rPr>
        <w:t>disposition des deux poutres au-vent du syst</w:t>
      </w:r>
      <w:r w:rsidR="001B5DEC" w:rsidRPr="00EC2C0E">
        <w:rPr>
          <w:rFonts w:ascii="Times New Roman" w:eastAsia="Times New Roman" w:hAnsi="Times New Roman" w:cs="Times New Roman"/>
          <w:sz w:val="24"/>
          <w:szCs w:val="24"/>
          <w:lang w:eastAsia="fr-FR"/>
        </w:rPr>
        <w:t xml:space="preserve">ème de contreventement </w:t>
      </w:r>
      <w:r w:rsidR="001B5DEC">
        <w:rPr>
          <w:rFonts w:ascii="Times New Roman" w:eastAsia="Times New Roman" w:hAnsi="Times New Roman" w:cs="Times New Roman"/>
          <w:sz w:val="24"/>
          <w:szCs w:val="24"/>
          <w:lang w:eastAsia="fr-FR"/>
        </w:rPr>
        <w:t>de toiture : CVHx pour le c</w:t>
      </w:r>
      <w:r w:rsidR="001B5DEC" w:rsidRPr="00EC2C0E">
        <w:rPr>
          <w:rFonts w:ascii="Times New Roman" w:eastAsia="Times New Roman" w:hAnsi="Times New Roman" w:cs="Times New Roman"/>
          <w:sz w:val="24"/>
          <w:szCs w:val="24"/>
          <w:lang w:eastAsia="fr-FR"/>
        </w:rPr>
        <w:t>ontreventement</w:t>
      </w:r>
      <w:r w:rsidR="001B5DEC">
        <w:rPr>
          <w:rFonts w:ascii="Times New Roman" w:eastAsia="Times New Roman" w:hAnsi="Times New Roman" w:cs="Times New Roman"/>
          <w:sz w:val="24"/>
          <w:szCs w:val="24"/>
          <w:lang w:eastAsia="fr-FR"/>
        </w:rPr>
        <w:t xml:space="preserve"> </w:t>
      </w:r>
      <w:r w:rsidR="001B5DEC" w:rsidRPr="00EC2C0E">
        <w:rPr>
          <w:rFonts w:ascii="Times New Roman" w:eastAsia="Times New Roman" w:hAnsi="Times New Roman" w:cs="Times New Roman"/>
          <w:sz w:val="24"/>
          <w:szCs w:val="24"/>
          <w:lang w:eastAsia="fr-FR"/>
        </w:rPr>
        <w:t>dans le</w:t>
      </w:r>
      <w:r w:rsidR="001B5DEC">
        <w:rPr>
          <w:rFonts w:ascii="Times New Roman" w:eastAsia="Times New Roman" w:hAnsi="Times New Roman" w:cs="Times New Roman"/>
          <w:sz w:val="24"/>
          <w:szCs w:val="24"/>
          <w:lang w:eastAsia="fr-FR"/>
        </w:rPr>
        <w:t>s</w:t>
      </w:r>
      <w:r w:rsidR="001B5DEC" w:rsidRPr="00EC2C0E">
        <w:rPr>
          <w:rFonts w:ascii="Times New Roman" w:eastAsia="Times New Roman" w:hAnsi="Times New Roman" w:cs="Times New Roman"/>
          <w:sz w:val="24"/>
          <w:szCs w:val="24"/>
          <w:lang w:eastAsia="fr-FR"/>
        </w:rPr>
        <w:t xml:space="preserve"> sens </w:t>
      </w:r>
      <w:r w:rsidR="001B5DEC">
        <w:rPr>
          <w:rFonts w:ascii="Times New Roman" w:eastAsia="Times New Roman" w:hAnsi="Times New Roman" w:cs="Times New Roman"/>
          <w:sz w:val="24"/>
          <w:szCs w:val="24"/>
          <w:lang w:eastAsia="fr-FR"/>
        </w:rPr>
        <w:t xml:space="preserve">longitudinal </w:t>
      </w:r>
      <w:r w:rsidR="001B5DEC" w:rsidRPr="00EC2C0E">
        <w:rPr>
          <w:rFonts w:ascii="Times New Roman" w:eastAsia="Times New Roman" w:hAnsi="Times New Roman" w:cs="Times New Roman"/>
          <w:sz w:val="24"/>
          <w:szCs w:val="24"/>
          <w:lang w:eastAsia="fr-FR"/>
        </w:rPr>
        <w:t>Y</w:t>
      </w:r>
      <w:r w:rsidR="001B5DEC">
        <w:rPr>
          <w:rFonts w:ascii="Times New Roman" w:eastAsia="Times New Roman" w:hAnsi="Times New Roman" w:cs="Times New Roman"/>
          <w:sz w:val="24"/>
          <w:szCs w:val="24"/>
          <w:lang w:eastAsia="fr-FR"/>
        </w:rPr>
        <w:t>,</w:t>
      </w:r>
    </w:p>
    <w:p w:rsidR="001B5DEC" w:rsidRPr="00EC2C0E" w:rsidRDefault="001B5DEC" w:rsidP="001B5DEC">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CVHy pour le c</w:t>
      </w:r>
      <w:r w:rsidRPr="00EC2C0E">
        <w:rPr>
          <w:rFonts w:ascii="Times New Roman" w:eastAsia="Times New Roman" w:hAnsi="Times New Roman" w:cs="Times New Roman"/>
          <w:sz w:val="24"/>
          <w:szCs w:val="24"/>
          <w:lang w:eastAsia="fr-FR"/>
        </w:rPr>
        <w:t>ontreventement</w:t>
      </w:r>
      <w:r>
        <w:rPr>
          <w:rFonts w:ascii="Times New Roman" w:eastAsia="Times New Roman" w:hAnsi="Times New Roman" w:cs="Times New Roman"/>
          <w:sz w:val="24"/>
          <w:szCs w:val="24"/>
          <w:lang w:eastAsia="fr-FR"/>
        </w:rPr>
        <w:t xml:space="preserve"> </w:t>
      </w:r>
      <w:r w:rsidRPr="00EC2C0E">
        <w:rPr>
          <w:rFonts w:ascii="Times New Roman" w:eastAsia="Times New Roman" w:hAnsi="Times New Roman" w:cs="Times New Roman"/>
          <w:sz w:val="24"/>
          <w:szCs w:val="24"/>
          <w:lang w:eastAsia="fr-FR"/>
        </w:rPr>
        <w:t>dans le</w:t>
      </w:r>
      <w:r>
        <w:rPr>
          <w:rFonts w:ascii="Times New Roman" w:eastAsia="Times New Roman" w:hAnsi="Times New Roman" w:cs="Times New Roman"/>
          <w:sz w:val="24"/>
          <w:szCs w:val="24"/>
          <w:lang w:eastAsia="fr-FR"/>
        </w:rPr>
        <w:t>s</w:t>
      </w:r>
      <w:r w:rsidRPr="00EC2C0E">
        <w:rPr>
          <w:rFonts w:ascii="Times New Roman" w:eastAsia="Times New Roman" w:hAnsi="Times New Roman" w:cs="Times New Roman"/>
          <w:sz w:val="24"/>
          <w:szCs w:val="24"/>
          <w:lang w:eastAsia="fr-FR"/>
        </w:rPr>
        <w:t xml:space="preserve"> sens </w:t>
      </w:r>
      <w:r>
        <w:rPr>
          <w:rFonts w:ascii="Times New Roman" w:eastAsia="Times New Roman" w:hAnsi="Times New Roman" w:cs="Times New Roman"/>
          <w:sz w:val="24"/>
          <w:szCs w:val="24"/>
          <w:lang w:eastAsia="fr-FR"/>
        </w:rPr>
        <w:t>transversal X</w:t>
      </w:r>
    </w:p>
    <w:sectPr w:rsidR="001B5DEC" w:rsidRPr="00EC2C0E" w:rsidSect="00B75C9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mso8AAB"/>
      </v:shape>
    </w:pict>
  </w:numPicBullet>
  <w:abstractNum w:abstractNumId="0">
    <w:nsid w:val="051E7593"/>
    <w:multiLevelType w:val="hybridMultilevel"/>
    <w:tmpl w:val="61B85BA0"/>
    <w:lvl w:ilvl="0" w:tplc="8B18940C">
      <w:start w:val="1"/>
      <w:numFmt w:val="bullet"/>
      <w:lvlText w:val=""/>
      <w:lvlJc w:val="left"/>
      <w:pPr>
        <w:ind w:left="360" w:hanging="360"/>
      </w:pPr>
      <w:rPr>
        <w:rFonts w:ascii="Symbol" w:hAnsi="Symbol"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0AD4109B"/>
    <w:multiLevelType w:val="hybridMultilevel"/>
    <w:tmpl w:val="554E1178"/>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354255B"/>
    <w:multiLevelType w:val="hybridMultilevel"/>
    <w:tmpl w:val="385470C0"/>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5083E91"/>
    <w:multiLevelType w:val="hybridMultilevel"/>
    <w:tmpl w:val="0A04940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6F017A8"/>
    <w:multiLevelType w:val="hybridMultilevel"/>
    <w:tmpl w:val="2A321430"/>
    <w:lvl w:ilvl="0" w:tplc="FC108C18">
      <w:start w:val="2"/>
      <w:numFmt w:val="bullet"/>
      <w:lvlText w:val="-"/>
      <w:lvlJc w:val="left"/>
      <w:pPr>
        <w:ind w:left="720" w:hanging="360"/>
      </w:pPr>
      <w:rPr>
        <w:rFonts w:ascii="Times New Roman" w:eastAsia="Times New Roman" w:hAnsi="Times New Roman" w:cs="Times New Roman" w:hint="default"/>
        <w:color w:val="000000" w:themeColor="text1"/>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726472D"/>
    <w:multiLevelType w:val="hybridMultilevel"/>
    <w:tmpl w:val="9B62AB6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C2A2807"/>
    <w:multiLevelType w:val="hybridMultilevel"/>
    <w:tmpl w:val="EA0A2BEA"/>
    <w:lvl w:ilvl="0" w:tplc="040C0007">
      <w:start w:val="1"/>
      <w:numFmt w:val="bullet"/>
      <w:lvlText w:val=""/>
      <w:lvlPicBulletId w:val="0"/>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nsid w:val="53F519FA"/>
    <w:multiLevelType w:val="hybridMultilevel"/>
    <w:tmpl w:val="DBAAB68A"/>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8">
    <w:nsid w:val="646D034E"/>
    <w:multiLevelType w:val="hybridMultilevel"/>
    <w:tmpl w:val="2AD22B8C"/>
    <w:lvl w:ilvl="0" w:tplc="4EB49EEC">
      <w:start w:val="3"/>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6633015F"/>
    <w:multiLevelType w:val="hybridMultilevel"/>
    <w:tmpl w:val="8D22F8A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4"/>
  </w:num>
  <w:num w:numId="5">
    <w:abstractNumId w:val="3"/>
  </w:num>
  <w:num w:numId="6">
    <w:abstractNumId w:val="9"/>
  </w:num>
  <w:num w:numId="7">
    <w:abstractNumId w:val="1"/>
  </w:num>
  <w:num w:numId="8">
    <w:abstractNumId w:val="8"/>
  </w:num>
  <w:num w:numId="9">
    <w:abstractNumId w:val="2"/>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characterSpacingControl w:val="doNotCompress"/>
  <w:compat/>
  <w:rsids>
    <w:rsidRoot w:val="009F0495"/>
    <w:rsid w:val="000024CE"/>
    <w:rsid w:val="00007ACA"/>
    <w:rsid w:val="00016E0B"/>
    <w:rsid w:val="000177DC"/>
    <w:rsid w:val="00021B40"/>
    <w:rsid w:val="00027622"/>
    <w:rsid w:val="00030FA7"/>
    <w:rsid w:val="0003467B"/>
    <w:rsid w:val="00042698"/>
    <w:rsid w:val="000431CB"/>
    <w:rsid w:val="000728CE"/>
    <w:rsid w:val="00095D07"/>
    <w:rsid w:val="000B526D"/>
    <w:rsid w:val="000F7BF9"/>
    <w:rsid w:val="00106651"/>
    <w:rsid w:val="00115C39"/>
    <w:rsid w:val="0012001D"/>
    <w:rsid w:val="00123224"/>
    <w:rsid w:val="00153778"/>
    <w:rsid w:val="00155E1D"/>
    <w:rsid w:val="00161EC1"/>
    <w:rsid w:val="001810D5"/>
    <w:rsid w:val="0018558C"/>
    <w:rsid w:val="00186E2F"/>
    <w:rsid w:val="00192C78"/>
    <w:rsid w:val="001A64D7"/>
    <w:rsid w:val="001B019B"/>
    <w:rsid w:val="001B50BA"/>
    <w:rsid w:val="001B5DEC"/>
    <w:rsid w:val="001C0C6D"/>
    <w:rsid w:val="001C1972"/>
    <w:rsid w:val="001F0760"/>
    <w:rsid w:val="001F43ED"/>
    <w:rsid w:val="001F59DC"/>
    <w:rsid w:val="001F640F"/>
    <w:rsid w:val="002030ED"/>
    <w:rsid w:val="00216468"/>
    <w:rsid w:val="002172A2"/>
    <w:rsid w:val="002333AB"/>
    <w:rsid w:val="00233AB1"/>
    <w:rsid w:val="00237211"/>
    <w:rsid w:val="00243F44"/>
    <w:rsid w:val="002463A6"/>
    <w:rsid w:val="00251A1A"/>
    <w:rsid w:val="00255830"/>
    <w:rsid w:val="00281306"/>
    <w:rsid w:val="00283D3A"/>
    <w:rsid w:val="00287138"/>
    <w:rsid w:val="002903B3"/>
    <w:rsid w:val="00295ED7"/>
    <w:rsid w:val="002969EC"/>
    <w:rsid w:val="00297557"/>
    <w:rsid w:val="002A6D6F"/>
    <w:rsid w:val="002B3572"/>
    <w:rsid w:val="002D0C0D"/>
    <w:rsid w:val="002E7FE0"/>
    <w:rsid w:val="00304DB1"/>
    <w:rsid w:val="00311935"/>
    <w:rsid w:val="00337791"/>
    <w:rsid w:val="003475BE"/>
    <w:rsid w:val="003542E8"/>
    <w:rsid w:val="00367873"/>
    <w:rsid w:val="00373CC9"/>
    <w:rsid w:val="00374A69"/>
    <w:rsid w:val="00384BEB"/>
    <w:rsid w:val="003911A1"/>
    <w:rsid w:val="00391F73"/>
    <w:rsid w:val="0039667B"/>
    <w:rsid w:val="003B3C52"/>
    <w:rsid w:val="003B56C9"/>
    <w:rsid w:val="003B6861"/>
    <w:rsid w:val="003C590B"/>
    <w:rsid w:val="003D0B56"/>
    <w:rsid w:val="003D0EE0"/>
    <w:rsid w:val="003D2E23"/>
    <w:rsid w:val="003D60CB"/>
    <w:rsid w:val="003F23AE"/>
    <w:rsid w:val="003F3A30"/>
    <w:rsid w:val="003F733C"/>
    <w:rsid w:val="00401DDB"/>
    <w:rsid w:val="004162D9"/>
    <w:rsid w:val="004230EE"/>
    <w:rsid w:val="004334F9"/>
    <w:rsid w:val="0043569B"/>
    <w:rsid w:val="00452075"/>
    <w:rsid w:val="004947DD"/>
    <w:rsid w:val="004A03B0"/>
    <w:rsid w:val="004C6516"/>
    <w:rsid w:val="004E296A"/>
    <w:rsid w:val="004F4179"/>
    <w:rsid w:val="00505B0D"/>
    <w:rsid w:val="0052404D"/>
    <w:rsid w:val="00533175"/>
    <w:rsid w:val="00535878"/>
    <w:rsid w:val="00565512"/>
    <w:rsid w:val="00566AA7"/>
    <w:rsid w:val="005714F6"/>
    <w:rsid w:val="005868D6"/>
    <w:rsid w:val="00591D9B"/>
    <w:rsid w:val="005B4430"/>
    <w:rsid w:val="005C1C9D"/>
    <w:rsid w:val="005C4156"/>
    <w:rsid w:val="005E5765"/>
    <w:rsid w:val="005F3957"/>
    <w:rsid w:val="005F7B07"/>
    <w:rsid w:val="0061059A"/>
    <w:rsid w:val="0063593C"/>
    <w:rsid w:val="006417C1"/>
    <w:rsid w:val="006453D3"/>
    <w:rsid w:val="00647983"/>
    <w:rsid w:val="00651140"/>
    <w:rsid w:val="00651CAE"/>
    <w:rsid w:val="00660EF8"/>
    <w:rsid w:val="0066653D"/>
    <w:rsid w:val="0069330B"/>
    <w:rsid w:val="006A03A0"/>
    <w:rsid w:val="006B717E"/>
    <w:rsid w:val="006C1DA6"/>
    <w:rsid w:val="006D1900"/>
    <w:rsid w:val="006D5091"/>
    <w:rsid w:val="006D74DC"/>
    <w:rsid w:val="006E6279"/>
    <w:rsid w:val="006F0B15"/>
    <w:rsid w:val="006F6CBA"/>
    <w:rsid w:val="0070216B"/>
    <w:rsid w:val="00705BC5"/>
    <w:rsid w:val="00710062"/>
    <w:rsid w:val="00725C24"/>
    <w:rsid w:val="00731353"/>
    <w:rsid w:val="0073247B"/>
    <w:rsid w:val="00737DB1"/>
    <w:rsid w:val="007475D0"/>
    <w:rsid w:val="00751F30"/>
    <w:rsid w:val="007528BF"/>
    <w:rsid w:val="0076338D"/>
    <w:rsid w:val="00767BBD"/>
    <w:rsid w:val="00781859"/>
    <w:rsid w:val="00790669"/>
    <w:rsid w:val="0079146F"/>
    <w:rsid w:val="007939D9"/>
    <w:rsid w:val="00794998"/>
    <w:rsid w:val="0079509B"/>
    <w:rsid w:val="007A6130"/>
    <w:rsid w:val="007B3C63"/>
    <w:rsid w:val="007B72F4"/>
    <w:rsid w:val="007B7FFB"/>
    <w:rsid w:val="007C5F04"/>
    <w:rsid w:val="007C7D1F"/>
    <w:rsid w:val="007E2D64"/>
    <w:rsid w:val="007F4B45"/>
    <w:rsid w:val="00802EF1"/>
    <w:rsid w:val="008171C6"/>
    <w:rsid w:val="0083193D"/>
    <w:rsid w:val="00856BF0"/>
    <w:rsid w:val="0086584A"/>
    <w:rsid w:val="0087270C"/>
    <w:rsid w:val="00875301"/>
    <w:rsid w:val="008915B2"/>
    <w:rsid w:val="0089335B"/>
    <w:rsid w:val="008A3789"/>
    <w:rsid w:val="008A4907"/>
    <w:rsid w:val="008B5C33"/>
    <w:rsid w:val="008B7E36"/>
    <w:rsid w:val="008C2A4F"/>
    <w:rsid w:val="008C448D"/>
    <w:rsid w:val="008C7114"/>
    <w:rsid w:val="008D53C7"/>
    <w:rsid w:val="008E0CFB"/>
    <w:rsid w:val="008F54C6"/>
    <w:rsid w:val="00903683"/>
    <w:rsid w:val="009076ED"/>
    <w:rsid w:val="00911EDC"/>
    <w:rsid w:val="00912B94"/>
    <w:rsid w:val="00916F58"/>
    <w:rsid w:val="00924B14"/>
    <w:rsid w:val="009300F7"/>
    <w:rsid w:val="00930678"/>
    <w:rsid w:val="00977190"/>
    <w:rsid w:val="00990E12"/>
    <w:rsid w:val="009A325C"/>
    <w:rsid w:val="009B4183"/>
    <w:rsid w:val="009C7751"/>
    <w:rsid w:val="009E21BF"/>
    <w:rsid w:val="009E4A3D"/>
    <w:rsid w:val="009E6E09"/>
    <w:rsid w:val="009E745C"/>
    <w:rsid w:val="009F0495"/>
    <w:rsid w:val="009F2D55"/>
    <w:rsid w:val="00A03102"/>
    <w:rsid w:val="00A170E2"/>
    <w:rsid w:val="00A3480E"/>
    <w:rsid w:val="00A4303A"/>
    <w:rsid w:val="00A43728"/>
    <w:rsid w:val="00A701FC"/>
    <w:rsid w:val="00A71B7B"/>
    <w:rsid w:val="00A735C6"/>
    <w:rsid w:val="00A74EB2"/>
    <w:rsid w:val="00A765A6"/>
    <w:rsid w:val="00A836FB"/>
    <w:rsid w:val="00A83F37"/>
    <w:rsid w:val="00A921AC"/>
    <w:rsid w:val="00A967B1"/>
    <w:rsid w:val="00AA301A"/>
    <w:rsid w:val="00AA62AC"/>
    <w:rsid w:val="00AD0917"/>
    <w:rsid w:val="00AD0E02"/>
    <w:rsid w:val="00AE4257"/>
    <w:rsid w:val="00B10D22"/>
    <w:rsid w:val="00B11E79"/>
    <w:rsid w:val="00B16DFE"/>
    <w:rsid w:val="00B20AA0"/>
    <w:rsid w:val="00B276BC"/>
    <w:rsid w:val="00B27F67"/>
    <w:rsid w:val="00B312ED"/>
    <w:rsid w:val="00B54EEC"/>
    <w:rsid w:val="00B605D7"/>
    <w:rsid w:val="00B677B4"/>
    <w:rsid w:val="00B70C20"/>
    <w:rsid w:val="00B75C91"/>
    <w:rsid w:val="00B9635F"/>
    <w:rsid w:val="00B969A8"/>
    <w:rsid w:val="00BB5A66"/>
    <w:rsid w:val="00BC0F18"/>
    <w:rsid w:val="00BC33E8"/>
    <w:rsid w:val="00BC35B4"/>
    <w:rsid w:val="00BD3135"/>
    <w:rsid w:val="00BE0ECE"/>
    <w:rsid w:val="00BE18DB"/>
    <w:rsid w:val="00BF192E"/>
    <w:rsid w:val="00BF29E5"/>
    <w:rsid w:val="00C115B0"/>
    <w:rsid w:val="00C23E0D"/>
    <w:rsid w:val="00C2548D"/>
    <w:rsid w:val="00C32235"/>
    <w:rsid w:val="00C4687A"/>
    <w:rsid w:val="00C50AA5"/>
    <w:rsid w:val="00C542C4"/>
    <w:rsid w:val="00C760FA"/>
    <w:rsid w:val="00C8201B"/>
    <w:rsid w:val="00C930F7"/>
    <w:rsid w:val="00CB5055"/>
    <w:rsid w:val="00CC29BE"/>
    <w:rsid w:val="00CE6864"/>
    <w:rsid w:val="00CF1A03"/>
    <w:rsid w:val="00CF2373"/>
    <w:rsid w:val="00CF7A7C"/>
    <w:rsid w:val="00D05B7F"/>
    <w:rsid w:val="00D35DBF"/>
    <w:rsid w:val="00D409E3"/>
    <w:rsid w:val="00D42ADA"/>
    <w:rsid w:val="00D4748D"/>
    <w:rsid w:val="00D47BA6"/>
    <w:rsid w:val="00D5623D"/>
    <w:rsid w:val="00D764CF"/>
    <w:rsid w:val="00DA677B"/>
    <w:rsid w:val="00DB46BC"/>
    <w:rsid w:val="00DC2AC9"/>
    <w:rsid w:val="00DE567A"/>
    <w:rsid w:val="00DF2B4C"/>
    <w:rsid w:val="00E0367A"/>
    <w:rsid w:val="00E0671E"/>
    <w:rsid w:val="00E259C3"/>
    <w:rsid w:val="00E372F9"/>
    <w:rsid w:val="00E47B1B"/>
    <w:rsid w:val="00E50EA6"/>
    <w:rsid w:val="00E5172A"/>
    <w:rsid w:val="00E54116"/>
    <w:rsid w:val="00E627D4"/>
    <w:rsid w:val="00E83D28"/>
    <w:rsid w:val="00EA4DC8"/>
    <w:rsid w:val="00EB07A4"/>
    <w:rsid w:val="00EB2E58"/>
    <w:rsid w:val="00EC69CF"/>
    <w:rsid w:val="00EC788A"/>
    <w:rsid w:val="00ED072B"/>
    <w:rsid w:val="00ED24E6"/>
    <w:rsid w:val="00ED3F0E"/>
    <w:rsid w:val="00EF3C8B"/>
    <w:rsid w:val="00F022CB"/>
    <w:rsid w:val="00F02398"/>
    <w:rsid w:val="00F059B4"/>
    <w:rsid w:val="00F1214A"/>
    <w:rsid w:val="00F13E69"/>
    <w:rsid w:val="00F13F70"/>
    <w:rsid w:val="00F31C13"/>
    <w:rsid w:val="00F47A8A"/>
    <w:rsid w:val="00F51E89"/>
    <w:rsid w:val="00F63B9F"/>
    <w:rsid w:val="00F760B8"/>
    <w:rsid w:val="00F773EF"/>
    <w:rsid w:val="00F77D0E"/>
    <w:rsid w:val="00F8047A"/>
    <w:rsid w:val="00F94CCB"/>
    <w:rsid w:val="00FA7EFE"/>
    <w:rsid w:val="00FB4632"/>
    <w:rsid w:val="00FD7AD1"/>
    <w:rsid w:val="00FE1B4E"/>
    <w:rsid w:val="00FF3BD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495"/>
    <w:pPr>
      <w:widowControl/>
      <w:autoSpaceDE/>
      <w:autoSpaceDN/>
      <w:spacing w:after="200" w:line="276" w:lineRule="auto"/>
    </w:pPr>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sid w:val="0083193D"/>
    <w:rPr>
      <w:rFonts w:eastAsia="Times New Roman" w:cs="Times New Roman"/>
      <w:sz w:val="24"/>
      <w:szCs w:val="24"/>
    </w:rPr>
  </w:style>
  <w:style w:type="character" w:customStyle="1" w:styleId="CorpsdetexteCar">
    <w:name w:val="Corps de texte Car"/>
    <w:basedOn w:val="Policepardfaut"/>
    <w:link w:val="Corpsdetexte"/>
    <w:uiPriority w:val="1"/>
    <w:rsid w:val="0083193D"/>
    <w:rPr>
      <w:rFonts w:ascii="Times New Roman" w:eastAsia="Times New Roman" w:hAnsi="Times New Roman" w:cs="Times New Roman"/>
      <w:sz w:val="24"/>
      <w:szCs w:val="24"/>
    </w:rPr>
  </w:style>
  <w:style w:type="paragraph" w:styleId="Paragraphedeliste">
    <w:name w:val="List Paragraph"/>
    <w:basedOn w:val="Normal"/>
    <w:uiPriority w:val="34"/>
    <w:qFormat/>
    <w:rsid w:val="0083193D"/>
    <w:pPr>
      <w:ind w:left="833" w:hanging="360"/>
    </w:pPr>
    <w:rPr>
      <w:rFonts w:eastAsia="Times New Roman" w:cs="Times New Roman"/>
    </w:rPr>
  </w:style>
  <w:style w:type="paragraph" w:customStyle="1" w:styleId="TOC1">
    <w:name w:val="TOC 1"/>
    <w:basedOn w:val="Normal"/>
    <w:uiPriority w:val="1"/>
    <w:qFormat/>
    <w:rsid w:val="0083193D"/>
    <w:pPr>
      <w:spacing w:before="426"/>
      <w:ind w:left="113" w:firstLine="720"/>
    </w:pPr>
    <w:rPr>
      <w:rFonts w:eastAsia="Times New Roman" w:cs="Times New Roman"/>
      <w:b/>
      <w:bCs/>
      <w:sz w:val="28"/>
      <w:szCs w:val="28"/>
    </w:rPr>
  </w:style>
  <w:style w:type="paragraph" w:customStyle="1" w:styleId="TOC2">
    <w:name w:val="TOC 2"/>
    <w:basedOn w:val="Normal"/>
    <w:uiPriority w:val="1"/>
    <w:qFormat/>
    <w:rsid w:val="0083193D"/>
    <w:pPr>
      <w:spacing w:before="307"/>
      <w:ind w:left="833"/>
    </w:pPr>
    <w:rPr>
      <w:rFonts w:eastAsia="Times New Roman" w:cs="Times New Roman"/>
      <w:b/>
      <w:bCs/>
      <w:sz w:val="24"/>
      <w:szCs w:val="24"/>
    </w:rPr>
  </w:style>
  <w:style w:type="paragraph" w:customStyle="1" w:styleId="TOC3">
    <w:name w:val="TOC 3"/>
    <w:basedOn w:val="Normal"/>
    <w:uiPriority w:val="1"/>
    <w:qFormat/>
    <w:rsid w:val="0083193D"/>
    <w:pPr>
      <w:spacing w:before="64"/>
      <w:ind w:left="1073"/>
    </w:pPr>
    <w:rPr>
      <w:rFonts w:eastAsia="Times New Roman" w:cs="Times New Roman"/>
    </w:rPr>
  </w:style>
  <w:style w:type="paragraph" w:customStyle="1" w:styleId="Heading1">
    <w:name w:val="Heading 1"/>
    <w:basedOn w:val="Normal"/>
    <w:uiPriority w:val="1"/>
    <w:qFormat/>
    <w:rsid w:val="0083193D"/>
    <w:pPr>
      <w:spacing w:before="134"/>
      <w:ind w:left="4205" w:hanging="619"/>
      <w:outlineLvl w:val="1"/>
    </w:pPr>
    <w:rPr>
      <w:rFonts w:ascii="Georgia" w:eastAsia="Georgia" w:hAnsi="Georgia" w:cs="Georgia"/>
      <w:sz w:val="52"/>
      <w:szCs w:val="52"/>
    </w:rPr>
  </w:style>
  <w:style w:type="paragraph" w:customStyle="1" w:styleId="Heading2">
    <w:name w:val="Heading 2"/>
    <w:basedOn w:val="Normal"/>
    <w:uiPriority w:val="1"/>
    <w:qFormat/>
    <w:rsid w:val="0083193D"/>
    <w:pPr>
      <w:spacing w:before="81"/>
      <w:ind w:left="763" w:right="1008"/>
      <w:jc w:val="center"/>
      <w:outlineLvl w:val="2"/>
    </w:pPr>
    <w:rPr>
      <w:rFonts w:eastAsia="Times New Roman" w:cs="Times New Roman"/>
      <w:b/>
      <w:bCs/>
      <w:sz w:val="44"/>
      <w:szCs w:val="44"/>
      <w:u w:val="single" w:color="000000"/>
    </w:rPr>
  </w:style>
  <w:style w:type="paragraph" w:customStyle="1" w:styleId="Heading3">
    <w:name w:val="Heading 3"/>
    <w:basedOn w:val="Normal"/>
    <w:uiPriority w:val="1"/>
    <w:qFormat/>
    <w:rsid w:val="0083193D"/>
    <w:pPr>
      <w:ind w:left="744"/>
      <w:outlineLvl w:val="3"/>
    </w:pPr>
    <w:rPr>
      <w:rFonts w:eastAsia="Times New Roman" w:cs="Times New Roman"/>
      <w:b/>
      <w:bCs/>
      <w:sz w:val="24"/>
      <w:szCs w:val="24"/>
    </w:rPr>
  </w:style>
  <w:style w:type="paragraph" w:customStyle="1" w:styleId="TableParagraph">
    <w:name w:val="Table Paragraph"/>
    <w:basedOn w:val="Normal"/>
    <w:uiPriority w:val="1"/>
    <w:qFormat/>
    <w:rsid w:val="0083193D"/>
    <w:pPr>
      <w:spacing w:line="247" w:lineRule="exact"/>
      <w:ind w:left="107"/>
    </w:pPr>
    <w:rPr>
      <w:rFonts w:eastAsia="Times New Roman" w:cs="Times New Roman"/>
    </w:rPr>
  </w:style>
  <w:style w:type="paragraph" w:customStyle="1" w:styleId="Heading6">
    <w:name w:val="Heading 6"/>
    <w:basedOn w:val="Normal"/>
    <w:uiPriority w:val="1"/>
    <w:qFormat/>
    <w:rsid w:val="0083193D"/>
    <w:pPr>
      <w:ind w:left="161"/>
      <w:outlineLvl w:val="6"/>
    </w:pPr>
    <w:rPr>
      <w:rFonts w:eastAsia="Times New Roman" w:cs="Times New Roman"/>
      <w:b/>
      <w:bCs/>
      <w:sz w:val="24"/>
      <w:szCs w:val="24"/>
      <w:u w:val="single" w:color="000000"/>
    </w:rPr>
  </w:style>
  <w:style w:type="paragraph" w:styleId="Textedebulles">
    <w:name w:val="Balloon Text"/>
    <w:basedOn w:val="Normal"/>
    <w:link w:val="TextedebullesCar"/>
    <w:uiPriority w:val="99"/>
    <w:semiHidden/>
    <w:unhideWhenUsed/>
    <w:rsid w:val="009F049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F0495"/>
    <w:rPr>
      <w:rFonts w:ascii="Tahoma" w:hAnsi="Tahoma" w:cs="Tahoma"/>
      <w:sz w:val="16"/>
      <w:szCs w:val="16"/>
      <w:lang w:val="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4.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7</Pages>
  <Words>1602</Words>
  <Characters>8814</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Dr.Info</dc:creator>
  <cp:lastModifiedBy>Dr.Info</cp:lastModifiedBy>
  <cp:revision>4</cp:revision>
  <dcterms:created xsi:type="dcterms:W3CDTF">2019-03-22T18:45:00Z</dcterms:created>
  <dcterms:modified xsi:type="dcterms:W3CDTF">2020-02-09T10:29:00Z</dcterms:modified>
</cp:coreProperties>
</file>