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7C4" w:rsidRPr="004100C3" w:rsidRDefault="003677C4" w:rsidP="004100C3">
      <w:pPr>
        <w:autoSpaceDE w:val="0"/>
        <w:autoSpaceDN w:val="0"/>
        <w:adjustRightInd w:val="0"/>
        <w:spacing w:after="0" w:line="360" w:lineRule="auto"/>
        <w:jc w:val="center"/>
        <w:rPr>
          <w:rFonts w:ascii="Arial Bold+FPEF" w:hAnsi="Arial Bold+FPEF" w:cs="Arial Bold+FPEF"/>
          <w:b/>
          <w:bCs/>
          <w:color w:val="FF0000"/>
          <w:sz w:val="24"/>
          <w:szCs w:val="24"/>
        </w:rPr>
      </w:pPr>
      <w:r w:rsidRPr="004100C3">
        <w:rPr>
          <w:rFonts w:ascii="Arial Bold+FPEF" w:hAnsi="Arial Bold+FPEF" w:cs="Arial Bold+FPEF"/>
          <w:b/>
          <w:bCs/>
          <w:color w:val="FF0000"/>
          <w:sz w:val="24"/>
          <w:szCs w:val="24"/>
        </w:rPr>
        <w:t>Portal+ version 1.0.1</w:t>
      </w:r>
      <w:r w:rsidR="00FA3CF5" w:rsidRPr="004100C3">
        <w:rPr>
          <w:rFonts w:ascii="Arial Bold+FPEF" w:hAnsi="Arial Bold+FPEF" w:cs="Arial Bold+FPEF"/>
          <w:b/>
          <w:bCs/>
          <w:color w:val="FF0000"/>
          <w:sz w:val="24"/>
          <w:szCs w:val="24"/>
        </w:rPr>
        <w:t>, une brève présentation</w:t>
      </w:r>
    </w:p>
    <w:p w:rsidR="003677C4" w:rsidRPr="00FA3CF5" w:rsidRDefault="00627BB0" w:rsidP="00627BB0">
      <w:pPr>
        <w:spacing w:after="0" w:line="360" w:lineRule="auto"/>
        <w:textAlignment w:val="baseline"/>
        <w:rPr>
          <w:rFonts w:ascii="Arial" w:eastAsia="Times New Roman" w:hAnsi="Arial" w:cs="Arial"/>
          <w:b/>
          <w:bCs/>
          <w:color w:val="000000" w:themeColor="text1"/>
          <w:sz w:val="20"/>
          <w:lang w:eastAsia="fr-FR"/>
        </w:rPr>
      </w:pPr>
      <w:r>
        <w:rPr>
          <w:rFonts w:ascii="Arial" w:eastAsia="Times New Roman" w:hAnsi="Arial" w:cs="Arial"/>
          <w:b/>
          <w:bCs/>
          <w:color w:val="000000" w:themeColor="text1"/>
          <w:sz w:val="20"/>
          <w:lang w:eastAsia="fr-FR"/>
        </w:rPr>
        <w:t xml:space="preserve">A la demande du groupe industriel </w:t>
      </w:r>
      <w:r w:rsidR="003677C4" w:rsidRPr="00FA3CF5">
        <w:rPr>
          <w:rFonts w:ascii="Arial" w:eastAsia="Times New Roman" w:hAnsi="Arial" w:cs="Arial"/>
          <w:b/>
          <w:bCs/>
          <w:color w:val="000000" w:themeColor="text1"/>
          <w:sz w:val="20"/>
          <w:lang w:eastAsia="fr-FR"/>
        </w:rPr>
        <w:t>ArcelorMittal,</w:t>
      </w:r>
      <w:r w:rsidR="001175D4">
        <w:rPr>
          <w:rFonts w:ascii="Arial" w:eastAsia="Times New Roman" w:hAnsi="Arial" w:cs="Arial"/>
          <w:b/>
          <w:bCs/>
          <w:color w:val="000000" w:themeColor="text1"/>
          <w:sz w:val="20"/>
          <w:lang w:eastAsia="fr-FR"/>
        </w:rPr>
        <w:t xml:space="preserve"> le </w:t>
      </w:r>
      <w:r w:rsidR="00865609">
        <w:rPr>
          <w:rFonts w:ascii="Arial" w:eastAsia="Times New Roman" w:hAnsi="Arial" w:cs="Arial"/>
          <w:b/>
          <w:bCs/>
          <w:color w:val="000000" w:themeColor="text1"/>
          <w:sz w:val="20"/>
          <w:lang w:eastAsia="fr-FR"/>
        </w:rPr>
        <w:t xml:space="preserve">centre français </w:t>
      </w:r>
      <w:r>
        <w:rPr>
          <w:rFonts w:ascii="Arial" w:eastAsia="Times New Roman" w:hAnsi="Arial" w:cs="Arial"/>
          <w:b/>
          <w:bCs/>
          <w:color w:val="000000" w:themeColor="text1"/>
          <w:sz w:val="20"/>
          <w:lang w:eastAsia="fr-FR"/>
        </w:rPr>
        <w:t xml:space="preserve">de recherche et d’études en construction métallique </w:t>
      </w:r>
      <w:r w:rsidR="001175D4">
        <w:rPr>
          <w:rFonts w:ascii="Arial" w:eastAsia="Times New Roman" w:hAnsi="Arial" w:cs="Arial"/>
          <w:b/>
          <w:bCs/>
          <w:color w:val="000000" w:themeColor="text1"/>
          <w:sz w:val="20"/>
          <w:lang w:eastAsia="fr-FR"/>
        </w:rPr>
        <w:t xml:space="preserve">CTICM </w:t>
      </w:r>
      <w:r>
        <w:rPr>
          <w:rFonts w:ascii="Arial" w:eastAsia="Times New Roman" w:hAnsi="Arial" w:cs="Arial"/>
          <w:b/>
          <w:bCs/>
          <w:color w:val="000000" w:themeColor="text1"/>
          <w:sz w:val="20"/>
          <w:lang w:eastAsia="fr-FR"/>
        </w:rPr>
        <w:t>(</w:t>
      </w:r>
      <w:hyperlink r:id="rId7" w:history="1">
        <w:r w:rsidRPr="00501451">
          <w:rPr>
            <w:rStyle w:val="Lienhypertexte"/>
            <w:rFonts w:ascii="Arial" w:eastAsia="Times New Roman" w:hAnsi="Arial" w:cs="Arial"/>
            <w:b/>
            <w:bCs/>
            <w:sz w:val="20"/>
            <w:lang w:eastAsia="fr-FR"/>
          </w:rPr>
          <w:t>www.cticm.com</w:t>
        </w:r>
      </w:hyperlink>
      <w:r>
        <w:rPr>
          <w:rFonts w:ascii="Arial" w:eastAsia="Times New Roman" w:hAnsi="Arial" w:cs="Arial"/>
          <w:b/>
          <w:bCs/>
          <w:color w:val="000000" w:themeColor="text1"/>
          <w:sz w:val="20"/>
          <w:lang w:eastAsia="fr-FR"/>
        </w:rPr>
        <w:t xml:space="preserve">) </w:t>
      </w:r>
      <w:r w:rsidR="001175D4">
        <w:rPr>
          <w:rFonts w:ascii="Arial" w:eastAsia="Times New Roman" w:hAnsi="Arial" w:cs="Arial"/>
          <w:b/>
          <w:bCs/>
          <w:color w:val="000000" w:themeColor="text1"/>
          <w:sz w:val="20"/>
          <w:lang w:eastAsia="fr-FR"/>
        </w:rPr>
        <w:t>a développé un</w:t>
      </w:r>
      <w:r w:rsidR="003677C4" w:rsidRPr="00FA3CF5">
        <w:rPr>
          <w:rFonts w:ascii="Arial" w:eastAsia="Times New Roman" w:hAnsi="Arial" w:cs="Arial"/>
          <w:b/>
          <w:bCs/>
          <w:color w:val="000000" w:themeColor="text1"/>
          <w:sz w:val="20"/>
          <w:lang w:eastAsia="fr-FR"/>
        </w:rPr>
        <w:t xml:space="preserve"> logiciel pour le calcul des portiques </w:t>
      </w:r>
      <w:r w:rsidR="00865609">
        <w:rPr>
          <w:rFonts w:ascii="Arial" w:eastAsia="Times New Roman" w:hAnsi="Arial" w:cs="Arial"/>
          <w:b/>
          <w:bCs/>
          <w:color w:val="000000" w:themeColor="text1"/>
          <w:sz w:val="20"/>
          <w:lang w:eastAsia="fr-FR"/>
        </w:rPr>
        <w:t xml:space="preserve">en acier </w:t>
      </w:r>
      <w:r w:rsidR="003677C4" w:rsidRPr="00FA3CF5">
        <w:rPr>
          <w:rFonts w:ascii="Arial" w:eastAsia="Times New Roman" w:hAnsi="Arial" w:cs="Arial"/>
          <w:b/>
          <w:bCs/>
          <w:color w:val="000000" w:themeColor="text1"/>
          <w:sz w:val="20"/>
          <w:lang w:eastAsia="fr-FR"/>
        </w:rPr>
        <w:t xml:space="preserve">de bâtiments </w:t>
      </w:r>
      <w:r w:rsidR="00865609">
        <w:rPr>
          <w:rFonts w:ascii="Arial" w:eastAsia="Times New Roman" w:hAnsi="Arial" w:cs="Arial"/>
          <w:b/>
          <w:bCs/>
          <w:color w:val="000000" w:themeColor="text1"/>
          <w:sz w:val="20"/>
          <w:lang w:eastAsia="fr-FR"/>
        </w:rPr>
        <w:t xml:space="preserve">halls </w:t>
      </w:r>
      <w:r w:rsidR="003677C4" w:rsidRPr="00FA3CF5">
        <w:rPr>
          <w:rFonts w:ascii="Arial" w:eastAsia="Times New Roman" w:hAnsi="Arial" w:cs="Arial"/>
          <w:b/>
          <w:bCs/>
          <w:color w:val="000000" w:themeColor="text1"/>
          <w:sz w:val="20"/>
          <w:lang w:eastAsia="fr-FR"/>
        </w:rPr>
        <w:t>à simple rez-de-chaussée, selon les Eurocode</w:t>
      </w:r>
      <w:r w:rsidR="0011657C">
        <w:rPr>
          <w:rFonts w:ascii="Arial" w:eastAsia="Times New Roman" w:hAnsi="Arial" w:cs="Arial"/>
          <w:b/>
          <w:bCs/>
          <w:color w:val="000000" w:themeColor="text1"/>
          <w:sz w:val="20"/>
          <w:lang w:eastAsia="fr-FR"/>
        </w:rPr>
        <w:t>s</w:t>
      </w:r>
      <w:r w:rsidR="003677C4" w:rsidRPr="00FA3CF5">
        <w:rPr>
          <w:rFonts w:ascii="Arial" w:eastAsia="Times New Roman" w:hAnsi="Arial" w:cs="Arial"/>
          <w:b/>
          <w:bCs/>
          <w:color w:val="000000" w:themeColor="text1"/>
          <w:sz w:val="20"/>
          <w:lang w:eastAsia="fr-FR"/>
        </w:rPr>
        <w:t>.</w:t>
      </w:r>
    </w:p>
    <w:p w:rsidR="003677C4" w:rsidRPr="00FA3CF5" w:rsidRDefault="003677C4" w:rsidP="003677C4">
      <w:pPr>
        <w:spacing w:after="0" w:line="270" w:lineRule="atLeast"/>
        <w:textAlignment w:val="baseline"/>
        <w:rPr>
          <w:rFonts w:ascii="Arial" w:eastAsia="Times New Roman" w:hAnsi="Arial" w:cs="Arial"/>
          <w:color w:val="000000" w:themeColor="text1"/>
          <w:sz w:val="20"/>
          <w:szCs w:val="20"/>
          <w:lang w:eastAsia="fr-FR"/>
        </w:rPr>
      </w:pPr>
    </w:p>
    <w:p w:rsidR="003677C4" w:rsidRPr="00FA3CF5" w:rsidRDefault="003677C4" w:rsidP="00EA1CB8">
      <w:pPr>
        <w:spacing w:after="0" w:line="360" w:lineRule="auto"/>
        <w:textAlignment w:val="baseline"/>
        <w:rPr>
          <w:rFonts w:ascii="Arial" w:eastAsia="Times New Roman" w:hAnsi="Arial" w:cs="Arial"/>
          <w:color w:val="000000" w:themeColor="text1"/>
          <w:sz w:val="20"/>
          <w:szCs w:val="20"/>
          <w:lang w:eastAsia="fr-FR"/>
        </w:rPr>
      </w:pPr>
      <w:r w:rsidRPr="00FA3CF5">
        <w:rPr>
          <w:rFonts w:ascii="Arial" w:eastAsia="Times New Roman" w:hAnsi="Arial" w:cs="Arial"/>
          <w:color w:val="000000" w:themeColor="text1"/>
          <w:sz w:val="20"/>
          <w:szCs w:val="20"/>
          <w:lang w:eastAsia="fr-FR"/>
        </w:rPr>
        <w:t>Le nouveau logicie</w:t>
      </w:r>
      <w:r w:rsidR="001175D4">
        <w:rPr>
          <w:rFonts w:ascii="Arial" w:eastAsia="Times New Roman" w:hAnsi="Arial" w:cs="Arial"/>
          <w:color w:val="000000" w:themeColor="text1"/>
          <w:sz w:val="20"/>
          <w:szCs w:val="20"/>
          <w:lang w:eastAsia="fr-FR"/>
        </w:rPr>
        <w:t xml:space="preserve">l </w:t>
      </w:r>
      <w:r w:rsidRPr="00FA3CF5">
        <w:rPr>
          <w:rFonts w:ascii="Arial" w:eastAsia="Times New Roman" w:hAnsi="Arial" w:cs="Arial"/>
          <w:color w:val="000000" w:themeColor="text1"/>
          <w:sz w:val="20"/>
          <w:szCs w:val="20"/>
          <w:lang w:eastAsia="fr-FR"/>
        </w:rPr>
        <w:t xml:space="preserve">remplace l’ancien logiciel Portal, </w:t>
      </w:r>
      <w:r w:rsidR="00627BB0">
        <w:rPr>
          <w:rFonts w:ascii="Arial" w:eastAsia="Times New Roman" w:hAnsi="Arial" w:cs="Arial"/>
          <w:color w:val="000000" w:themeColor="text1"/>
          <w:sz w:val="20"/>
          <w:szCs w:val="20"/>
          <w:lang w:eastAsia="fr-FR"/>
        </w:rPr>
        <w:t xml:space="preserve">la version Portal+ 1.23 a été développée </w:t>
      </w:r>
      <w:r w:rsidR="00EA1CB8">
        <w:rPr>
          <w:rFonts w:ascii="Arial" w:eastAsia="Times New Roman" w:hAnsi="Arial" w:cs="Arial"/>
          <w:color w:val="000000" w:themeColor="text1"/>
          <w:sz w:val="20"/>
          <w:szCs w:val="20"/>
          <w:lang w:eastAsia="fr-FR"/>
        </w:rPr>
        <w:t>l’année</w:t>
      </w:r>
      <w:r w:rsidR="00627BB0">
        <w:rPr>
          <w:rFonts w:ascii="Arial" w:eastAsia="Times New Roman" w:hAnsi="Arial" w:cs="Arial"/>
          <w:color w:val="000000" w:themeColor="text1"/>
          <w:sz w:val="20"/>
          <w:szCs w:val="20"/>
          <w:lang w:eastAsia="fr-FR"/>
        </w:rPr>
        <w:t xml:space="preserve"> 201</w:t>
      </w:r>
      <w:r w:rsidR="00EA1CB8">
        <w:rPr>
          <w:rFonts w:ascii="Arial" w:eastAsia="Times New Roman" w:hAnsi="Arial" w:cs="Arial"/>
          <w:color w:val="000000" w:themeColor="text1"/>
          <w:sz w:val="20"/>
          <w:szCs w:val="20"/>
          <w:lang w:eastAsia="fr-FR"/>
        </w:rPr>
        <w:t>6</w:t>
      </w:r>
      <w:r w:rsidR="00627BB0">
        <w:rPr>
          <w:rFonts w:ascii="Arial" w:eastAsia="Times New Roman" w:hAnsi="Arial" w:cs="Arial"/>
          <w:color w:val="000000" w:themeColor="text1"/>
          <w:sz w:val="20"/>
          <w:szCs w:val="20"/>
          <w:lang w:eastAsia="fr-FR"/>
        </w:rPr>
        <w:t xml:space="preserve">. </w:t>
      </w:r>
      <w:r w:rsidR="00EA1CB8">
        <w:rPr>
          <w:rFonts w:ascii="Arial" w:eastAsia="Times New Roman" w:hAnsi="Arial" w:cs="Arial"/>
          <w:color w:val="000000" w:themeColor="text1"/>
          <w:sz w:val="20"/>
          <w:szCs w:val="20"/>
          <w:lang w:eastAsia="fr-FR"/>
        </w:rPr>
        <w:t>I</w:t>
      </w:r>
      <w:r w:rsidR="001175D4">
        <w:rPr>
          <w:rFonts w:ascii="Arial" w:eastAsia="Times New Roman" w:hAnsi="Arial" w:cs="Arial"/>
          <w:color w:val="000000" w:themeColor="text1"/>
          <w:sz w:val="20"/>
          <w:szCs w:val="20"/>
          <w:lang w:eastAsia="fr-FR"/>
        </w:rPr>
        <w:t xml:space="preserve">l </w:t>
      </w:r>
      <w:r w:rsidRPr="00FA3CF5">
        <w:rPr>
          <w:rFonts w:ascii="Arial" w:eastAsia="Times New Roman" w:hAnsi="Arial" w:cs="Arial"/>
          <w:color w:val="000000" w:themeColor="text1"/>
          <w:sz w:val="20"/>
          <w:szCs w:val="20"/>
          <w:lang w:eastAsia="fr-FR"/>
        </w:rPr>
        <w:t xml:space="preserve">permet de calculer des portiques </w:t>
      </w:r>
      <w:r w:rsidR="00627BB0">
        <w:rPr>
          <w:rFonts w:ascii="Arial" w:eastAsia="Times New Roman" w:hAnsi="Arial" w:cs="Arial"/>
          <w:color w:val="000000" w:themeColor="text1"/>
          <w:sz w:val="20"/>
          <w:szCs w:val="20"/>
          <w:lang w:eastAsia="fr-FR"/>
        </w:rPr>
        <w:t xml:space="preserve">à nœuds rigides </w:t>
      </w:r>
      <w:r w:rsidRPr="00FA3CF5">
        <w:rPr>
          <w:rFonts w:ascii="Arial" w:eastAsia="Times New Roman" w:hAnsi="Arial" w:cs="Arial"/>
          <w:color w:val="000000" w:themeColor="text1"/>
          <w:sz w:val="20"/>
          <w:szCs w:val="20"/>
          <w:lang w:eastAsia="fr-FR"/>
        </w:rPr>
        <w:t xml:space="preserve">selon les </w:t>
      </w:r>
      <w:r w:rsidR="00627BB0">
        <w:rPr>
          <w:rFonts w:ascii="Arial" w:eastAsia="Times New Roman" w:hAnsi="Arial" w:cs="Arial"/>
          <w:color w:val="000000" w:themeColor="text1"/>
          <w:sz w:val="20"/>
          <w:szCs w:val="20"/>
          <w:lang w:eastAsia="fr-FR"/>
        </w:rPr>
        <w:t xml:space="preserve">normes européennes </w:t>
      </w:r>
      <w:r w:rsidRPr="00FA3CF5">
        <w:rPr>
          <w:rFonts w:ascii="Arial" w:eastAsia="Times New Roman" w:hAnsi="Arial" w:cs="Arial"/>
          <w:color w:val="000000" w:themeColor="text1"/>
          <w:sz w:val="20"/>
          <w:szCs w:val="20"/>
          <w:lang w:eastAsia="fr-FR"/>
        </w:rPr>
        <w:t>Eurocodes</w:t>
      </w:r>
      <w:r w:rsidR="00627BB0">
        <w:rPr>
          <w:rFonts w:ascii="Arial" w:eastAsia="Times New Roman" w:hAnsi="Arial" w:cs="Arial"/>
          <w:color w:val="000000" w:themeColor="text1"/>
          <w:sz w:val="20"/>
          <w:szCs w:val="20"/>
          <w:lang w:eastAsia="fr-FR"/>
        </w:rPr>
        <w:t xml:space="preserve"> EC, en particulier EC1 pour l’évaluation des actions</w:t>
      </w:r>
      <w:r w:rsidRPr="00FA3CF5">
        <w:rPr>
          <w:rFonts w:ascii="Arial" w:eastAsia="Times New Roman" w:hAnsi="Arial" w:cs="Arial"/>
          <w:color w:val="000000" w:themeColor="text1"/>
          <w:sz w:val="20"/>
          <w:szCs w:val="20"/>
          <w:lang w:eastAsia="fr-FR"/>
        </w:rPr>
        <w:t xml:space="preserve"> </w:t>
      </w:r>
      <w:r w:rsidR="00627BB0">
        <w:rPr>
          <w:rFonts w:ascii="Arial" w:eastAsia="Times New Roman" w:hAnsi="Arial" w:cs="Arial"/>
          <w:color w:val="000000" w:themeColor="text1"/>
          <w:sz w:val="20"/>
          <w:szCs w:val="20"/>
          <w:lang w:eastAsia="fr-FR"/>
        </w:rPr>
        <w:t xml:space="preserve">et EC3 pour la vérification des conditions réglemntaires de sécurité (ELU) et d’aptitude au service (ELS). Pour les valeurs optionnelles des coefficients de combinaisons d’action, des coefficients de sécurité </w:t>
      </w:r>
      <w:r w:rsidR="00627BB0" w:rsidRPr="00F1690D">
        <w:rPr>
          <w:rFonts w:asciiTheme="majorBidi" w:eastAsia="Times New Roman" w:hAnsiTheme="majorBidi" w:cstheme="majorBidi"/>
          <w:b/>
          <w:bCs/>
          <w:i/>
          <w:iCs/>
          <w:color w:val="000000" w:themeColor="text1"/>
          <w:sz w:val="32"/>
          <w:szCs w:val="32"/>
          <w:lang w:eastAsia="fr-FR"/>
        </w:rPr>
        <w:t>γ</w:t>
      </w:r>
      <w:r w:rsidR="00627BB0" w:rsidRPr="00F1690D">
        <w:rPr>
          <w:rFonts w:ascii="Arial" w:eastAsia="Times New Roman" w:hAnsi="Arial" w:cs="Arial"/>
          <w:b/>
          <w:bCs/>
          <w:i/>
          <w:iCs/>
          <w:color w:val="000000" w:themeColor="text1"/>
          <w:sz w:val="20"/>
          <w:szCs w:val="20"/>
          <w:vertAlign w:val="subscript"/>
          <w:lang w:eastAsia="fr-FR"/>
        </w:rPr>
        <w:t>M</w:t>
      </w:r>
      <w:r w:rsidR="00627BB0">
        <w:rPr>
          <w:rFonts w:ascii="Arial" w:eastAsia="Times New Roman" w:hAnsi="Arial" w:cs="Arial"/>
          <w:color w:val="000000" w:themeColor="text1"/>
          <w:sz w:val="20"/>
          <w:szCs w:val="20"/>
          <w:lang w:eastAsia="fr-FR"/>
        </w:rPr>
        <w:t xml:space="preserve"> et certains paramètres de calcul, l’utilisateur peut choisir entre les valeurs recommandées par Portal+ ou celles des </w:t>
      </w:r>
      <w:r w:rsidRPr="00FA3CF5">
        <w:rPr>
          <w:rFonts w:ascii="Arial" w:eastAsia="Times New Roman" w:hAnsi="Arial" w:cs="Arial"/>
          <w:color w:val="000000" w:themeColor="text1"/>
          <w:sz w:val="20"/>
          <w:szCs w:val="20"/>
          <w:lang w:eastAsia="fr-FR"/>
        </w:rPr>
        <w:t>Annexes Nationales françaises.</w:t>
      </w:r>
    </w:p>
    <w:p w:rsidR="003677C4" w:rsidRPr="00FA3CF5" w:rsidRDefault="003677C4" w:rsidP="003677C4">
      <w:pPr>
        <w:spacing w:after="0" w:line="270" w:lineRule="atLeast"/>
        <w:textAlignment w:val="baseline"/>
        <w:rPr>
          <w:rFonts w:ascii="Arial" w:eastAsia="Times New Roman" w:hAnsi="Arial" w:cs="Arial"/>
          <w:color w:val="000000" w:themeColor="text1"/>
          <w:sz w:val="20"/>
          <w:szCs w:val="20"/>
          <w:lang w:eastAsia="fr-FR"/>
        </w:rPr>
      </w:pPr>
      <w:r w:rsidRPr="00FA3CF5">
        <w:rPr>
          <w:rFonts w:ascii="Arial" w:eastAsia="Times New Roman" w:hAnsi="Arial" w:cs="Arial"/>
          <w:color w:val="000000" w:themeColor="text1"/>
          <w:sz w:val="20"/>
          <w:szCs w:val="20"/>
          <w:lang w:eastAsia="fr-FR"/>
        </w:rPr>
        <w:t> </w:t>
      </w:r>
    </w:p>
    <w:p w:rsidR="00EA1CB8" w:rsidRDefault="003677C4" w:rsidP="00440759">
      <w:pPr>
        <w:spacing w:after="0" w:line="360" w:lineRule="auto"/>
        <w:textAlignment w:val="baseline"/>
        <w:rPr>
          <w:rFonts w:ascii="Arial" w:eastAsia="Times New Roman" w:hAnsi="Arial" w:cs="Arial"/>
          <w:color w:val="000000" w:themeColor="text1"/>
          <w:sz w:val="20"/>
          <w:szCs w:val="20"/>
          <w:lang w:eastAsia="fr-FR"/>
        </w:rPr>
      </w:pPr>
      <w:r w:rsidRPr="00FA3CF5">
        <w:rPr>
          <w:rFonts w:ascii="Arial" w:eastAsia="Times New Roman" w:hAnsi="Arial" w:cs="Arial"/>
          <w:color w:val="000000" w:themeColor="text1"/>
          <w:sz w:val="20"/>
          <w:szCs w:val="20"/>
          <w:lang w:eastAsia="fr-FR"/>
        </w:rPr>
        <w:t>Ce nouvel outil couvre les bâtiments à base rectangulaire dont l’ossature principale est constituée de portiques</w:t>
      </w:r>
      <w:r w:rsidR="00627BB0">
        <w:rPr>
          <w:rFonts w:ascii="Arial" w:eastAsia="Times New Roman" w:hAnsi="Arial" w:cs="Arial"/>
          <w:color w:val="000000" w:themeColor="text1"/>
          <w:sz w:val="20"/>
          <w:szCs w:val="20"/>
          <w:lang w:eastAsia="fr-FR"/>
        </w:rPr>
        <w:t xml:space="preserve"> à nœuds rigides, les appuis de poteaux peuvent être encastérs ou articulés ou un mélange des deux types</w:t>
      </w:r>
      <w:r w:rsidRPr="00FA3CF5">
        <w:rPr>
          <w:rFonts w:ascii="Arial" w:eastAsia="Times New Roman" w:hAnsi="Arial" w:cs="Arial"/>
          <w:color w:val="000000" w:themeColor="text1"/>
          <w:sz w:val="20"/>
          <w:szCs w:val="20"/>
          <w:lang w:eastAsia="fr-FR"/>
        </w:rPr>
        <w:t xml:space="preserve">. </w:t>
      </w:r>
      <w:r w:rsidR="00EA1CB8">
        <w:rPr>
          <w:rFonts w:ascii="Arial" w:eastAsia="Times New Roman" w:hAnsi="Arial" w:cs="Arial"/>
          <w:color w:val="000000" w:themeColor="text1"/>
          <w:sz w:val="20"/>
          <w:szCs w:val="20"/>
          <w:lang w:eastAsia="fr-FR"/>
        </w:rPr>
        <w:t xml:space="preserve">Les seuls profils d’acier acceptés par Portal+ sont les liminés à chaud normalisés à section en I tels que les profilés européens IPE, HE, </w:t>
      </w:r>
      <w:r w:rsidR="00440759">
        <w:rPr>
          <w:rFonts w:ascii="Arial" w:eastAsia="Times New Roman" w:hAnsi="Arial" w:cs="Arial"/>
          <w:color w:val="000000" w:themeColor="text1"/>
          <w:sz w:val="20"/>
          <w:szCs w:val="20"/>
          <w:lang w:eastAsia="fr-FR"/>
        </w:rPr>
        <w:t xml:space="preserve">HD </w:t>
      </w:r>
      <w:r w:rsidR="00EA1CB8">
        <w:rPr>
          <w:rFonts w:ascii="Arial" w:eastAsia="Times New Roman" w:hAnsi="Arial" w:cs="Arial"/>
          <w:color w:val="000000" w:themeColor="text1"/>
          <w:sz w:val="20"/>
          <w:szCs w:val="20"/>
          <w:lang w:eastAsia="fr-FR"/>
        </w:rPr>
        <w:t>et HP</w:t>
      </w:r>
      <w:r w:rsidR="00440759">
        <w:rPr>
          <w:rFonts w:ascii="Arial" w:eastAsia="Times New Roman" w:hAnsi="Arial" w:cs="Arial"/>
          <w:color w:val="000000" w:themeColor="text1"/>
          <w:sz w:val="20"/>
          <w:szCs w:val="20"/>
          <w:lang w:eastAsia="fr-FR"/>
        </w:rPr>
        <w:t xml:space="preserve">, les nouveaux profilés européens 2017 : HL, HLZ, UB, UC et UBP. Aussi, </w:t>
      </w:r>
      <w:r w:rsidR="00EA1CB8">
        <w:rPr>
          <w:rFonts w:ascii="Arial" w:eastAsia="Times New Roman" w:hAnsi="Arial" w:cs="Arial"/>
          <w:color w:val="000000" w:themeColor="text1"/>
          <w:sz w:val="20"/>
          <w:szCs w:val="20"/>
          <w:lang w:eastAsia="fr-FR"/>
        </w:rPr>
        <w:t xml:space="preserve">les profilés américains W et HP, les profilés </w:t>
      </w:r>
      <w:r w:rsidR="00440759">
        <w:rPr>
          <w:rFonts w:ascii="Arial" w:eastAsia="Times New Roman" w:hAnsi="Arial" w:cs="Arial"/>
          <w:color w:val="000000" w:themeColor="text1"/>
          <w:sz w:val="20"/>
          <w:szCs w:val="20"/>
          <w:lang w:eastAsia="fr-FR"/>
        </w:rPr>
        <w:t>russes HG</w:t>
      </w:r>
      <w:r w:rsidR="00EA1CB8">
        <w:rPr>
          <w:rFonts w:ascii="Arial" w:eastAsia="Times New Roman" w:hAnsi="Arial" w:cs="Arial"/>
          <w:color w:val="000000" w:themeColor="text1"/>
          <w:sz w:val="20"/>
          <w:szCs w:val="20"/>
          <w:lang w:eastAsia="fr-FR"/>
        </w:rPr>
        <w:t>, et les profilés japonais H</w:t>
      </w:r>
      <w:r w:rsidR="00440759">
        <w:rPr>
          <w:rFonts w:ascii="Arial" w:eastAsia="Times New Roman" w:hAnsi="Arial" w:cs="Arial"/>
          <w:color w:val="000000" w:themeColor="text1"/>
          <w:sz w:val="20"/>
          <w:szCs w:val="20"/>
          <w:lang w:eastAsia="fr-FR"/>
        </w:rPr>
        <w:t xml:space="preserve"> sont pris en compte</w:t>
      </w:r>
      <w:r w:rsidR="00EA1CB8">
        <w:rPr>
          <w:rFonts w:ascii="Arial" w:eastAsia="Times New Roman" w:hAnsi="Arial" w:cs="Arial"/>
          <w:color w:val="000000" w:themeColor="text1"/>
          <w:sz w:val="20"/>
          <w:szCs w:val="20"/>
          <w:lang w:eastAsia="fr-FR"/>
        </w:rPr>
        <w:t>.</w:t>
      </w:r>
    </w:p>
    <w:p w:rsidR="003677C4" w:rsidRPr="00FA3CF5" w:rsidRDefault="00EA1CB8" w:rsidP="00EA1CB8">
      <w:pPr>
        <w:spacing w:after="0" w:line="360" w:lineRule="auto"/>
        <w:textAlignment w:val="baseline"/>
        <w:rPr>
          <w:rFonts w:ascii="Arial" w:eastAsia="Times New Roman" w:hAnsi="Arial" w:cs="Arial"/>
          <w:color w:val="000000" w:themeColor="text1"/>
          <w:sz w:val="20"/>
          <w:szCs w:val="20"/>
          <w:lang w:eastAsia="fr-FR"/>
        </w:rPr>
      </w:pPr>
      <w:r>
        <w:rPr>
          <w:rFonts w:ascii="Arial" w:eastAsia="Times New Roman" w:hAnsi="Arial" w:cs="Arial"/>
          <w:color w:val="000000" w:themeColor="text1"/>
          <w:sz w:val="20"/>
          <w:szCs w:val="20"/>
          <w:lang w:eastAsia="fr-FR"/>
        </w:rPr>
        <w:t xml:space="preserve">    </w:t>
      </w:r>
      <w:r w:rsidR="003677C4" w:rsidRPr="00FA3CF5">
        <w:rPr>
          <w:rFonts w:ascii="Arial" w:eastAsia="Times New Roman" w:hAnsi="Arial" w:cs="Arial"/>
          <w:color w:val="000000" w:themeColor="text1"/>
          <w:sz w:val="20"/>
          <w:szCs w:val="20"/>
          <w:lang w:eastAsia="fr-FR"/>
        </w:rPr>
        <w:t xml:space="preserve">A partir des données de base décrites par l’utilisateur, le logiciel est </w:t>
      </w:r>
      <w:r w:rsidR="001175D4">
        <w:rPr>
          <w:rFonts w:ascii="Arial" w:eastAsia="Times New Roman" w:hAnsi="Arial" w:cs="Arial"/>
          <w:color w:val="000000" w:themeColor="text1"/>
          <w:sz w:val="20"/>
          <w:szCs w:val="20"/>
          <w:lang w:eastAsia="fr-FR"/>
        </w:rPr>
        <w:t xml:space="preserve">capable </w:t>
      </w:r>
      <w:r w:rsidR="003677C4" w:rsidRPr="00FA3CF5">
        <w:rPr>
          <w:rFonts w:ascii="Arial" w:eastAsia="Times New Roman" w:hAnsi="Arial" w:cs="Arial"/>
          <w:color w:val="000000" w:themeColor="text1"/>
          <w:sz w:val="20"/>
          <w:szCs w:val="20"/>
          <w:lang w:eastAsia="fr-FR"/>
        </w:rPr>
        <w:t>de déterminer les actions climatiques, de générer les combinaisons d’actions ELU et ELS, de calculer les efforts et les déplacements et de vérifier des critères de résistance pour les combinaisons ELU et des critères de flèche pour les combinaisons ELS.</w:t>
      </w:r>
    </w:p>
    <w:p w:rsidR="003677C4" w:rsidRPr="003677C4" w:rsidRDefault="003677C4" w:rsidP="003677C4">
      <w:pPr>
        <w:spacing w:after="0" w:line="270" w:lineRule="atLeast"/>
        <w:textAlignment w:val="baseline"/>
        <w:rPr>
          <w:rFonts w:ascii="Arial" w:eastAsia="Times New Roman" w:hAnsi="Arial" w:cs="Arial"/>
          <w:color w:val="666666"/>
          <w:sz w:val="20"/>
          <w:szCs w:val="20"/>
          <w:lang w:eastAsia="fr-FR"/>
        </w:rPr>
      </w:pPr>
      <w:r w:rsidRPr="003677C4">
        <w:rPr>
          <w:rFonts w:ascii="Arial" w:eastAsia="Times New Roman" w:hAnsi="Arial" w:cs="Arial"/>
          <w:color w:val="666666"/>
          <w:sz w:val="20"/>
          <w:szCs w:val="20"/>
          <w:lang w:eastAsia="fr-FR"/>
        </w:rPr>
        <w:t> </w:t>
      </w:r>
    </w:p>
    <w:p w:rsidR="00440759" w:rsidRDefault="003677C4" w:rsidP="00440759">
      <w:pPr>
        <w:spacing w:after="0" w:line="360" w:lineRule="auto"/>
        <w:textAlignment w:val="baseline"/>
        <w:rPr>
          <w:rFonts w:ascii="Arial" w:eastAsia="Times New Roman" w:hAnsi="Arial" w:cs="Arial"/>
          <w:color w:val="000000" w:themeColor="text1"/>
          <w:sz w:val="20"/>
          <w:szCs w:val="20"/>
          <w:lang w:eastAsia="fr-FR"/>
        </w:rPr>
      </w:pPr>
      <w:r w:rsidRPr="003677C4">
        <w:rPr>
          <w:rFonts w:ascii="Arial" w:eastAsia="Times New Roman" w:hAnsi="Arial" w:cs="Arial"/>
          <w:b/>
          <w:bCs/>
          <w:color w:val="FF0000"/>
          <w:sz w:val="20"/>
          <w:szCs w:val="20"/>
          <w:lang w:eastAsia="fr-FR"/>
        </w:rPr>
        <w:t>Actions</w:t>
      </w:r>
      <w:r w:rsidRPr="003677C4">
        <w:rPr>
          <w:rFonts w:ascii="Arial" w:eastAsia="Times New Roman" w:hAnsi="Arial" w:cs="Arial"/>
          <w:color w:val="666666"/>
          <w:sz w:val="20"/>
          <w:szCs w:val="20"/>
          <w:lang w:eastAsia="fr-FR"/>
        </w:rPr>
        <w:br/>
      </w:r>
      <w:r w:rsidRPr="00FA3CF5">
        <w:rPr>
          <w:rFonts w:ascii="Arial" w:eastAsia="Times New Roman" w:hAnsi="Arial" w:cs="Arial"/>
          <w:color w:val="000000" w:themeColor="text1"/>
          <w:sz w:val="20"/>
          <w:szCs w:val="20"/>
          <w:lang w:eastAsia="fr-FR"/>
        </w:rPr>
        <w:t>- Génération automatique du poids propre</w:t>
      </w:r>
      <w:r w:rsidRPr="00FA3CF5">
        <w:rPr>
          <w:rFonts w:ascii="Arial" w:eastAsia="Times New Roman" w:hAnsi="Arial" w:cs="Arial"/>
          <w:color w:val="000000" w:themeColor="text1"/>
          <w:sz w:val="20"/>
          <w:szCs w:val="20"/>
          <w:lang w:eastAsia="fr-FR"/>
        </w:rPr>
        <w:br/>
        <w:t>- Calcul des charges de neige en tenant des accumulations éventuelles, selon l’E</w:t>
      </w:r>
      <w:r w:rsidR="001175D4">
        <w:rPr>
          <w:rFonts w:ascii="Arial" w:eastAsia="Times New Roman" w:hAnsi="Arial" w:cs="Arial"/>
          <w:color w:val="000000" w:themeColor="text1"/>
          <w:sz w:val="20"/>
          <w:szCs w:val="20"/>
          <w:lang w:eastAsia="fr-FR"/>
        </w:rPr>
        <w:t>urocode 1 partie 1-3 (EN 1991/</w:t>
      </w:r>
      <w:r w:rsidRPr="00FA3CF5">
        <w:rPr>
          <w:rFonts w:ascii="Arial" w:eastAsia="Times New Roman" w:hAnsi="Arial" w:cs="Arial"/>
          <w:color w:val="000000" w:themeColor="text1"/>
          <w:sz w:val="20"/>
          <w:szCs w:val="20"/>
          <w:lang w:eastAsia="fr-FR"/>
        </w:rPr>
        <w:t>1-3</w:t>
      </w:r>
      <w:r w:rsidR="001175D4">
        <w:rPr>
          <w:rFonts w:ascii="Arial" w:eastAsia="Times New Roman" w:hAnsi="Arial" w:cs="Arial"/>
          <w:color w:val="000000" w:themeColor="text1"/>
          <w:sz w:val="20"/>
          <w:szCs w:val="20"/>
          <w:lang w:eastAsia="fr-FR"/>
        </w:rPr>
        <w:t>)</w:t>
      </w:r>
      <w:r w:rsidRPr="00FA3CF5">
        <w:rPr>
          <w:rFonts w:ascii="Arial" w:eastAsia="Times New Roman" w:hAnsi="Arial" w:cs="Arial"/>
          <w:color w:val="000000" w:themeColor="text1"/>
          <w:sz w:val="20"/>
          <w:szCs w:val="20"/>
          <w:lang w:eastAsia="fr-FR"/>
        </w:rPr>
        <w:br/>
        <w:t>- Calcul de l’action du vent sur l’ensemble de l’enveloppe du bâtiment (bâtime</w:t>
      </w:r>
      <w:r w:rsidR="001175D4">
        <w:rPr>
          <w:rFonts w:ascii="Arial" w:eastAsia="Times New Roman" w:hAnsi="Arial" w:cs="Arial"/>
          <w:color w:val="000000" w:themeColor="text1"/>
          <w:sz w:val="20"/>
          <w:szCs w:val="20"/>
          <w:lang w:eastAsia="fr-FR"/>
        </w:rPr>
        <w:t xml:space="preserve">nt ouvert ou fermé), selon </w:t>
      </w:r>
      <w:r w:rsidR="001175D4" w:rsidRPr="00FA3CF5">
        <w:rPr>
          <w:rFonts w:ascii="Arial" w:eastAsia="Times New Roman" w:hAnsi="Arial" w:cs="Arial"/>
          <w:color w:val="000000" w:themeColor="text1"/>
          <w:sz w:val="20"/>
          <w:szCs w:val="20"/>
          <w:lang w:eastAsia="fr-FR"/>
        </w:rPr>
        <w:t>l’E</w:t>
      </w:r>
      <w:r w:rsidR="001175D4">
        <w:rPr>
          <w:rFonts w:ascii="Arial" w:eastAsia="Times New Roman" w:hAnsi="Arial" w:cs="Arial"/>
          <w:color w:val="000000" w:themeColor="text1"/>
          <w:sz w:val="20"/>
          <w:szCs w:val="20"/>
          <w:lang w:eastAsia="fr-FR"/>
        </w:rPr>
        <w:t>urocode 1 partie 1-4 (EN 1991/1-4)</w:t>
      </w:r>
      <w:r w:rsidR="001175D4" w:rsidRPr="00FA3CF5">
        <w:rPr>
          <w:rFonts w:ascii="Arial" w:eastAsia="Times New Roman" w:hAnsi="Arial" w:cs="Arial"/>
          <w:color w:val="000000" w:themeColor="text1"/>
          <w:sz w:val="20"/>
          <w:szCs w:val="20"/>
          <w:lang w:eastAsia="fr-FR"/>
        </w:rPr>
        <w:br/>
      </w:r>
      <w:r w:rsidRPr="00FA3CF5">
        <w:rPr>
          <w:rFonts w:ascii="Arial" w:eastAsia="Times New Roman" w:hAnsi="Arial" w:cs="Arial"/>
          <w:color w:val="000000" w:themeColor="text1"/>
          <w:sz w:val="20"/>
          <w:szCs w:val="20"/>
          <w:lang w:eastAsia="fr-FR"/>
        </w:rPr>
        <w:t>- Combinaisons d’actions selon l’EN 1990</w:t>
      </w:r>
    </w:p>
    <w:p w:rsidR="00440759" w:rsidRDefault="00440759" w:rsidP="00440759">
      <w:pPr>
        <w:spacing w:after="0" w:line="360" w:lineRule="auto"/>
        <w:textAlignment w:val="baseline"/>
        <w:rPr>
          <w:rFonts w:ascii="Arial" w:eastAsia="Times New Roman" w:hAnsi="Arial" w:cs="Arial"/>
          <w:color w:val="000000" w:themeColor="text1"/>
          <w:sz w:val="20"/>
          <w:szCs w:val="20"/>
          <w:lang w:eastAsia="fr-FR"/>
        </w:rPr>
      </w:pPr>
    </w:p>
    <w:p w:rsidR="003677C4" w:rsidRPr="00FA3CF5" w:rsidRDefault="003677C4" w:rsidP="00440759">
      <w:pPr>
        <w:spacing w:after="0" w:line="360" w:lineRule="auto"/>
        <w:textAlignment w:val="baseline"/>
        <w:rPr>
          <w:rFonts w:ascii="Arial" w:eastAsia="Times New Roman" w:hAnsi="Arial" w:cs="Arial"/>
          <w:color w:val="000000" w:themeColor="text1"/>
          <w:sz w:val="20"/>
          <w:szCs w:val="20"/>
          <w:lang w:eastAsia="fr-FR"/>
        </w:rPr>
      </w:pPr>
      <w:r w:rsidRPr="003677C4">
        <w:rPr>
          <w:rFonts w:ascii="Arial" w:eastAsia="Times New Roman" w:hAnsi="Arial" w:cs="Arial"/>
          <w:b/>
          <w:bCs/>
          <w:color w:val="FF0000"/>
          <w:sz w:val="20"/>
          <w:szCs w:val="20"/>
          <w:lang w:eastAsia="fr-FR"/>
        </w:rPr>
        <w:t>Analyse globale (selon l’EN 1993-1-1</w:t>
      </w:r>
      <w:r>
        <w:rPr>
          <w:rFonts w:ascii="Arial" w:eastAsia="Times New Roman" w:hAnsi="Arial" w:cs="Arial"/>
          <w:b/>
          <w:bCs/>
          <w:color w:val="FF0000"/>
          <w:sz w:val="20"/>
          <w:szCs w:val="20"/>
          <w:lang w:eastAsia="fr-FR"/>
        </w:rPr>
        <w:t xml:space="preserve"> : </w:t>
      </w:r>
      <w:r w:rsidRPr="003677C4">
        <w:rPr>
          <w:rFonts w:ascii="Arial" w:eastAsia="Times New Roman" w:hAnsi="Arial" w:cs="Arial"/>
          <w:b/>
          <w:bCs/>
          <w:color w:val="002060"/>
          <w:sz w:val="20"/>
          <w:szCs w:val="20"/>
          <w:lang w:eastAsia="fr-FR"/>
        </w:rPr>
        <w:t>Eurocode 3 partie 1-1</w:t>
      </w:r>
      <w:r w:rsidRPr="003677C4">
        <w:rPr>
          <w:rFonts w:ascii="Arial" w:eastAsia="Times New Roman" w:hAnsi="Arial" w:cs="Arial"/>
          <w:b/>
          <w:bCs/>
          <w:color w:val="FF0000"/>
          <w:sz w:val="20"/>
          <w:szCs w:val="20"/>
          <w:lang w:eastAsia="fr-FR"/>
        </w:rPr>
        <w:t>)</w:t>
      </w:r>
      <w:r w:rsidRPr="003677C4">
        <w:rPr>
          <w:rFonts w:ascii="Arial" w:eastAsia="Times New Roman" w:hAnsi="Arial" w:cs="Arial"/>
          <w:b/>
          <w:bCs/>
          <w:color w:val="FF0000"/>
          <w:sz w:val="20"/>
          <w:szCs w:val="20"/>
          <w:lang w:eastAsia="fr-FR"/>
        </w:rPr>
        <w:br/>
      </w:r>
      <w:r w:rsidRPr="00FA3CF5">
        <w:rPr>
          <w:rFonts w:ascii="Arial" w:eastAsia="Times New Roman" w:hAnsi="Arial" w:cs="Arial"/>
          <w:color w:val="000000" w:themeColor="text1"/>
          <w:sz w:val="20"/>
          <w:szCs w:val="20"/>
          <w:lang w:eastAsia="fr-FR"/>
        </w:rPr>
        <w:t>- Analyse globale élastique dans le plan du portique étudié</w:t>
      </w:r>
      <w:r w:rsidRPr="00FA3CF5">
        <w:rPr>
          <w:rFonts w:ascii="Arial" w:eastAsia="Times New Roman" w:hAnsi="Arial" w:cs="Arial"/>
          <w:color w:val="000000" w:themeColor="text1"/>
          <w:sz w:val="20"/>
          <w:szCs w:val="20"/>
          <w:lang w:eastAsia="fr-FR"/>
        </w:rPr>
        <w:br/>
        <w:t>- Prise en compte des effets du 2nd ordre si nécessaire</w:t>
      </w:r>
      <w:r w:rsidRPr="00FA3CF5">
        <w:rPr>
          <w:rFonts w:ascii="Arial" w:eastAsia="Times New Roman" w:hAnsi="Arial" w:cs="Arial"/>
          <w:color w:val="000000" w:themeColor="text1"/>
          <w:sz w:val="20"/>
          <w:szCs w:val="20"/>
          <w:lang w:eastAsia="fr-FR"/>
        </w:rPr>
        <w:br/>
        <w:t>- Prise en compte de l’imperfection globale si nécessaire</w:t>
      </w:r>
    </w:p>
    <w:p w:rsidR="00440759" w:rsidRDefault="00440759" w:rsidP="00FA3CF5">
      <w:pPr>
        <w:spacing w:after="0" w:line="360" w:lineRule="auto"/>
        <w:textAlignment w:val="baseline"/>
        <w:rPr>
          <w:rFonts w:ascii="Arial" w:eastAsia="Times New Roman" w:hAnsi="Arial" w:cs="Arial"/>
          <w:b/>
          <w:bCs/>
          <w:color w:val="FF0000"/>
          <w:sz w:val="20"/>
          <w:szCs w:val="20"/>
          <w:lang w:eastAsia="fr-FR"/>
        </w:rPr>
      </w:pPr>
    </w:p>
    <w:p w:rsidR="003677C4" w:rsidRPr="00FA3CF5" w:rsidRDefault="003677C4" w:rsidP="00440759">
      <w:pPr>
        <w:spacing w:after="0" w:line="360" w:lineRule="auto"/>
        <w:textAlignment w:val="baseline"/>
        <w:rPr>
          <w:rFonts w:ascii="Arial" w:eastAsia="Times New Roman" w:hAnsi="Arial" w:cs="Arial"/>
          <w:color w:val="000000" w:themeColor="text1"/>
          <w:sz w:val="20"/>
          <w:szCs w:val="20"/>
          <w:lang w:eastAsia="fr-FR"/>
        </w:rPr>
      </w:pPr>
      <w:r w:rsidRPr="003677C4">
        <w:rPr>
          <w:rFonts w:ascii="Arial" w:eastAsia="Times New Roman" w:hAnsi="Arial" w:cs="Arial"/>
          <w:b/>
          <w:bCs/>
          <w:color w:val="FF0000"/>
          <w:sz w:val="20"/>
          <w:szCs w:val="20"/>
          <w:lang w:eastAsia="fr-FR"/>
        </w:rPr>
        <w:t>Vérifications aux Etats Limites Ultimes</w:t>
      </w:r>
      <w:r w:rsidRPr="003677C4">
        <w:rPr>
          <w:rFonts w:ascii="Arial" w:eastAsia="Times New Roman" w:hAnsi="Arial" w:cs="Arial"/>
          <w:color w:val="666666"/>
          <w:sz w:val="20"/>
          <w:szCs w:val="20"/>
          <w:lang w:eastAsia="fr-FR"/>
        </w:rPr>
        <w:t xml:space="preserve"> (</w:t>
      </w:r>
      <w:r w:rsidRPr="00FA3CF5">
        <w:rPr>
          <w:rFonts w:ascii="Arial" w:eastAsia="Times New Roman" w:hAnsi="Arial" w:cs="Arial"/>
          <w:color w:val="000000" w:themeColor="text1"/>
          <w:sz w:val="20"/>
          <w:szCs w:val="20"/>
          <w:lang w:eastAsia="fr-FR"/>
        </w:rPr>
        <w:t xml:space="preserve">selon </w:t>
      </w:r>
      <w:r w:rsidR="00440759">
        <w:rPr>
          <w:rFonts w:ascii="Arial" w:eastAsia="Times New Roman" w:hAnsi="Arial" w:cs="Arial"/>
          <w:color w:val="000000" w:themeColor="text1"/>
          <w:sz w:val="20"/>
          <w:szCs w:val="20"/>
          <w:lang w:eastAsia="fr-FR"/>
        </w:rPr>
        <w:t>l’</w:t>
      </w:r>
      <w:r w:rsidR="00440759" w:rsidRPr="003677C4">
        <w:rPr>
          <w:rFonts w:ascii="Arial" w:eastAsia="Times New Roman" w:hAnsi="Arial" w:cs="Arial"/>
          <w:b/>
          <w:bCs/>
          <w:color w:val="002060"/>
          <w:sz w:val="20"/>
          <w:szCs w:val="20"/>
          <w:lang w:eastAsia="fr-FR"/>
        </w:rPr>
        <w:t>Eurocode 3 partie 1-1</w:t>
      </w:r>
      <w:r w:rsidRPr="003677C4">
        <w:rPr>
          <w:rFonts w:ascii="Arial" w:eastAsia="Times New Roman" w:hAnsi="Arial" w:cs="Arial"/>
          <w:color w:val="666666"/>
          <w:sz w:val="20"/>
          <w:szCs w:val="20"/>
          <w:lang w:eastAsia="fr-FR"/>
        </w:rPr>
        <w:t>)</w:t>
      </w:r>
      <w:r w:rsidRPr="003677C4">
        <w:rPr>
          <w:rFonts w:ascii="Arial" w:eastAsia="Times New Roman" w:hAnsi="Arial" w:cs="Arial"/>
          <w:color w:val="666666"/>
          <w:sz w:val="20"/>
          <w:szCs w:val="20"/>
          <w:lang w:eastAsia="fr-FR"/>
        </w:rPr>
        <w:br/>
      </w:r>
      <w:r w:rsidRPr="00FA3CF5">
        <w:rPr>
          <w:rFonts w:ascii="Arial" w:eastAsia="Times New Roman" w:hAnsi="Arial" w:cs="Arial"/>
          <w:color w:val="000000" w:themeColor="text1"/>
          <w:sz w:val="20"/>
          <w:szCs w:val="20"/>
          <w:lang w:eastAsia="fr-FR"/>
        </w:rPr>
        <w:t>- Classement des sections</w:t>
      </w:r>
      <w:r w:rsidRPr="00FA3CF5">
        <w:rPr>
          <w:rFonts w:ascii="Arial" w:eastAsia="Times New Roman" w:hAnsi="Arial" w:cs="Arial"/>
          <w:color w:val="000000" w:themeColor="text1"/>
          <w:sz w:val="20"/>
          <w:szCs w:val="20"/>
          <w:lang w:eastAsia="fr-FR"/>
        </w:rPr>
        <w:br/>
        <w:t>- Calcul des caractéristiques efficaces pour les sections de Classe 4</w:t>
      </w:r>
      <w:r w:rsidRPr="00FA3CF5">
        <w:rPr>
          <w:rFonts w:ascii="Arial" w:eastAsia="Times New Roman" w:hAnsi="Arial" w:cs="Arial"/>
          <w:color w:val="000000" w:themeColor="text1"/>
          <w:sz w:val="20"/>
          <w:szCs w:val="20"/>
          <w:lang w:eastAsia="fr-FR"/>
        </w:rPr>
        <w:br/>
      </w:r>
      <w:r w:rsidRPr="00FA3CF5">
        <w:rPr>
          <w:rFonts w:ascii="Arial" w:eastAsia="Times New Roman" w:hAnsi="Arial" w:cs="Arial"/>
          <w:color w:val="000000" w:themeColor="text1"/>
          <w:sz w:val="20"/>
          <w:szCs w:val="20"/>
          <w:lang w:eastAsia="fr-FR"/>
        </w:rPr>
        <w:lastRenderedPageBreak/>
        <w:t>- Vérification de la résistance des sections, résistance élastique ou plastique selon la classe</w:t>
      </w:r>
      <w:r w:rsidRPr="00FA3CF5">
        <w:rPr>
          <w:rFonts w:ascii="Arial" w:eastAsia="Times New Roman" w:hAnsi="Arial" w:cs="Arial"/>
          <w:color w:val="000000" w:themeColor="text1"/>
          <w:sz w:val="20"/>
          <w:szCs w:val="20"/>
          <w:lang w:eastAsia="fr-FR"/>
        </w:rPr>
        <w:br/>
        <w:t>- Vérification de la résistance au voilement par cisaillement si nécessaire</w:t>
      </w:r>
      <w:r w:rsidRPr="00FA3CF5">
        <w:rPr>
          <w:rFonts w:ascii="Arial" w:eastAsia="Times New Roman" w:hAnsi="Arial" w:cs="Arial"/>
          <w:color w:val="000000" w:themeColor="text1"/>
          <w:sz w:val="20"/>
          <w:szCs w:val="20"/>
          <w:lang w:eastAsia="fr-FR"/>
        </w:rPr>
        <w:br/>
        <w:t>- Vérification de la résistance au flambement et déversement des barres comprimées et fléchies</w:t>
      </w:r>
      <w:r w:rsidRPr="00FA3CF5">
        <w:rPr>
          <w:rFonts w:ascii="Arial" w:eastAsia="Times New Roman" w:hAnsi="Arial" w:cs="Arial"/>
          <w:color w:val="000000" w:themeColor="text1"/>
          <w:sz w:val="20"/>
          <w:szCs w:val="20"/>
          <w:lang w:eastAsia="fr-FR"/>
        </w:rPr>
        <w:br/>
      </w:r>
      <w:r w:rsidRPr="003677C4">
        <w:rPr>
          <w:rFonts w:ascii="Arial" w:eastAsia="Times New Roman" w:hAnsi="Arial" w:cs="Arial"/>
          <w:b/>
          <w:bCs/>
          <w:color w:val="FF0000"/>
          <w:sz w:val="20"/>
          <w:szCs w:val="20"/>
          <w:lang w:eastAsia="fr-FR"/>
        </w:rPr>
        <w:t>Vérifications aux Etats Limites de Service</w:t>
      </w:r>
      <w:r w:rsidRPr="003677C4">
        <w:rPr>
          <w:rFonts w:ascii="Arial" w:eastAsia="Times New Roman" w:hAnsi="Arial" w:cs="Arial"/>
          <w:color w:val="666666"/>
          <w:sz w:val="20"/>
          <w:szCs w:val="20"/>
          <w:lang w:eastAsia="fr-FR"/>
        </w:rPr>
        <w:br/>
      </w:r>
      <w:r w:rsidRPr="00FA3CF5">
        <w:rPr>
          <w:rFonts w:ascii="Arial" w:eastAsia="Times New Roman" w:hAnsi="Arial" w:cs="Arial"/>
          <w:color w:val="000000" w:themeColor="text1"/>
          <w:sz w:val="20"/>
          <w:szCs w:val="20"/>
          <w:lang w:eastAsia="fr-FR"/>
        </w:rPr>
        <w:t>- Vérification des déplacements et des flèches par rapport à des limites définies par l’utilisateur</w:t>
      </w:r>
    </w:p>
    <w:p w:rsidR="003677C4" w:rsidRPr="00FA3CF5" w:rsidRDefault="003677C4" w:rsidP="00FA3CF5">
      <w:pPr>
        <w:spacing w:after="0" w:line="360" w:lineRule="auto"/>
        <w:textAlignment w:val="baseline"/>
        <w:rPr>
          <w:rFonts w:ascii="Arial" w:eastAsia="Times New Roman" w:hAnsi="Arial" w:cs="Arial"/>
          <w:color w:val="000000" w:themeColor="text1"/>
          <w:sz w:val="20"/>
          <w:szCs w:val="20"/>
          <w:lang w:eastAsia="fr-FR"/>
        </w:rPr>
      </w:pPr>
      <w:r w:rsidRPr="00FA3CF5">
        <w:rPr>
          <w:rFonts w:ascii="Arial" w:eastAsia="Times New Roman" w:hAnsi="Arial" w:cs="Arial"/>
          <w:color w:val="000000" w:themeColor="text1"/>
          <w:sz w:val="20"/>
          <w:szCs w:val="20"/>
          <w:lang w:eastAsia="fr-FR"/>
        </w:rPr>
        <w:t> </w:t>
      </w:r>
    </w:p>
    <w:p w:rsidR="003677C4" w:rsidRPr="00440759" w:rsidRDefault="003677C4" w:rsidP="001175D4">
      <w:pPr>
        <w:spacing w:line="360" w:lineRule="auto"/>
        <w:textAlignment w:val="baseline"/>
        <w:rPr>
          <w:rFonts w:ascii="Arial" w:eastAsia="Times New Roman" w:hAnsi="Arial" w:cs="Arial"/>
          <w:i/>
          <w:iCs/>
          <w:color w:val="000000" w:themeColor="text1"/>
          <w:sz w:val="24"/>
          <w:szCs w:val="24"/>
          <w:lang w:eastAsia="fr-FR"/>
        </w:rPr>
      </w:pPr>
      <w:r w:rsidRPr="00440759">
        <w:rPr>
          <w:rFonts w:ascii="Arial" w:eastAsia="Times New Roman" w:hAnsi="Arial" w:cs="Arial"/>
          <w:i/>
          <w:iCs/>
          <w:color w:val="000000" w:themeColor="text1"/>
          <w:sz w:val="24"/>
          <w:szCs w:val="24"/>
          <w:lang w:eastAsia="fr-FR"/>
        </w:rPr>
        <w:t>Le logiciel Portal+ offre la possibilité d’éditer des notes de calcul avec différents niveaux de détail selon le choix de l’utilisateur</w:t>
      </w:r>
      <w:r w:rsidR="001175D4" w:rsidRPr="00440759">
        <w:rPr>
          <w:rFonts w:ascii="Arial" w:eastAsia="Times New Roman" w:hAnsi="Arial" w:cs="Arial"/>
          <w:i/>
          <w:iCs/>
          <w:color w:val="000000" w:themeColor="text1"/>
          <w:sz w:val="24"/>
          <w:szCs w:val="24"/>
          <w:lang w:eastAsia="fr-FR"/>
        </w:rPr>
        <w:t> : Rapport détaillé ou Rapport sommaire</w:t>
      </w:r>
      <w:r w:rsidRPr="00440759">
        <w:rPr>
          <w:rFonts w:ascii="Arial" w:eastAsia="Times New Roman" w:hAnsi="Arial" w:cs="Arial"/>
          <w:i/>
          <w:iCs/>
          <w:color w:val="000000" w:themeColor="text1"/>
          <w:sz w:val="24"/>
          <w:szCs w:val="24"/>
          <w:lang w:eastAsia="fr-FR"/>
        </w:rPr>
        <w:t>. Il fonctionne sur les systèmes d’exploitation Windows XP, Vista</w:t>
      </w:r>
      <w:r w:rsidR="001175D4" w:rsidRPr="00440759">
        <w:rPr>
          <w:rFonts w:ascii="Arial" w:eastAsia="Times New Roman" w:hAnsi="Arial" w:cs="Arial"/>
          <w:i/>
          <w:iCs/>
          <w:color w:val="000000" w:themeColor="text1"/>
          <w:sz w:val="24"/>
          <w:szCs w:val="24"/>
          <w:lang w:eastAsia="fr-FR"/>
        </w:rPr>
        <w:t>,</w:t>
      </w:r>
      <w:r w:rsidRPr="00440759">
        <w:rPr>
          <w:rFonts w:ascii="Arial" w:eastAsia="Times New Roman" w:hAnsi="Arial" w:cs="Arial"/>
          <w:i/>
          <w:iCs/>
          <w:color w:val="000000" w:themeColor="text1"/>
          <w:sz w:val="24"/>
          <w:szCs w:val="24"/>
          <w:lang w:eastAsia="fr-FR"/>
        </w:rPr>
        <w:t xml:space="preserve"> Seven</w:t>
      </w:r>
      <w:r w:rsidR="001175D4" w:rsidRPr="00440759">
        <w:rPr>
          <w:rFonts w:ascii="Arial" w:eastAsia="Times New Roman" w:hAnsi="Arial" w:cs="Arial"/>
          <w:i/>
          <w:iCs/>
          <w:color w:val="000000" w:themeColor="text1"/>
          <w:sz w:val="24"/>
          <w:szCs w:val="24"/>
          <w:lang w:eastAsia="fr-FR"/>
        </w:rPr>
        <w:t xml:space="preserve"> et Windows 8</w:t>
      </w:r>
      <w:r w:rsidRPr="00440759">
        <w:rPr>
          <w:rFonts w:ascii="Arial" w:eastAsia="Times New Roman" w:hAnsi="Arial" w:cs="Arial"/>
          <w:i/>
          <w:iCs/>
          <w:color w:val="000000" w:themeColor="text1"/>
          <w:sz w:val="24"/>
          <w:szCs w:val="24"/>
          <w:lang w:eastAsia="fr-FR"/>
        </w:rPr>
        <w:t>.</w:t>
      </w:r>
    </w:p>
    <w:p w:rsidR="0011657C" w:rsidRPr="00440759" w:rsidRDefault="0011657C" w:rsidP="00440759">
      <w:pPr>
        <w:spacing w:line="360" w:lineRule="auto"/>
        <w:rPr>
          <w:rFonts w:asciiTheme="majorBidi" w:hAnsiTheme="majorBidi" w:cstheme="majorBidi"/>
          <w:sz w:val="24"/>
          <w:szCs w:val="24"/>
        </w:rPr>
      </w:pPr>
      <w:r w:rsidRPr="00440759">
        <w:rPr>
          <w:rFonts w:asciiTheme="majorBidi" w:hAnsiTheme="majorBidi" w:cstheme="majorBidi"/>
          <w:sz w:val="24"/>
          <w:szCs w:val="24"/>
          <w:highlight w:val="yellow"/>
        </w:rPr>
        <w:t>PORTAL+</w:t>
      </w:r>
      <w:r w:rsidRPr="00440759">
        <w:rPr>
          <w:rFonts w:asciiTheme="majorBidi" w:hAnsiTheme="majorBidi" w:cstheme="majorBidi"/>
          <w:sz w:val="24"/>
          <w:szCs w:val="24"/>
        </w:rPr>
        <w:t xml:space="preserve"> : Le programme de calcul des structures métalliques de bâtiments halles a été développé et distribué par le centre français CTICM « centre technique et industriel de la construction métallique », il peut être téléchargé gratuitement à partir de son site Internet www.cticm.com </w:t>
      </w:r>
    </w:p>
    <w:p w:rsidR="0011657C" w:rsidRDefault="0011657C" w:rsidP="0011657C">
      <w:r>
        <w:rPr>
          <w:noProof/>
          <w:lang w:eastAsia="fr-FR"/>
        </w:rPr>
        <w:drawing>
          <wp:inline distT="0" distB="0" distL="0" distR="0">
            <wp:extent cx="5760720" cy="3239456"/>
            <wp:effectExtent l="1905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60720" cy="3239456"/>
                    </a:xfrm>
                    <a:prstGeom prst="rect">
                      <a:avLst/>
                    </a:prstGeom>
                    <a:noFill/>
                    <a:ln w="9525">
                      <a:noFill/>
                      <a:miter lim="800000"/>
                      <a:headEnd/>
                      <a:tailEnd/>
                    </a:ln>
                  </pic:spPr>
                </pic:pic>
              </a:graphicData>
            </a:graphic>
          </wp:inline>
        </w:drawing>
      </w:r>
    </w:p>
    <w:p w:rsidR="001175D4" w:rsidRPr="004100C3" w:rsidRDefault="001175D4" w:rsidP="001175D4">
      <w:pPr>
        <w:autoSpaceDE w:val="0"/>
        <w:autoSpaceDN w:val="0"/>
        <w:adjustRightInd w:val="0"/>
        <w:spacing w:after="0" w:line="360" w:lineRule="auto"/>
        <w:rPr>
          <w:rFonts w:ascii="Arial Bold+FPEF" w:hAnsi="Arial Bold+FPEF" w:cs="Arial Bold+FPEF"/>
          <w:b/>
          <w:bCs/>
          <w:color w:val="FF0000"/>
          <w:sz w:val="24"/>
          <w:szCs w:val="24"/>
        </w:rPr>
      </w:pPr>
      <w:r w:rsidRPr="004100C3">
        <w:rPr>
          <w:rFonts w:ascii="Arial Bold+FPEF" w:hAnsi="Arial Bold+FPEF" w:cs="Arial Bold+FPEF"/>
          <w:b/>
          <w:bCs/>
          <w:color w:val="FF0000"/>
          <w:sz w:val="24"/>
          <w:szCs w:val="24"/>
        </w:rPr>
        <w:t>Domaine d'application</w:t>
      </w:r>
    </w:p>
    <w:p w:rsidR="001175D4" w:rsidRPr="001175D4" w:rsidRDefault="001175D4" w:rsidP="001175D4">
      <w:pPr>
        <w:autoSpaceDE w:val="0"/>
        <w:autoSpaceDN w:val="0"/>
        <w:adjustRightInd w:val="0"/>
        <w:spacing w:after="0" w:line="360" w:lineRule="auto"/>
      </w:pPr>
      <w:r w:rsidRPr="001175D4">
        <w:t>Ce logiciel couvre les bâtiments dont les principales caractéristiques sont les suivantes :</w:t>
      </w:r>
    </w:p>
    <w:p w:rsidR="001175D4" w:rsidRPr="001175D4" w:rsidRDefault="001175D4" w:rsidP="001175D4">
      <w:pPr>
        <w:pStyle w:val="Paragraphedeliste"/>
        <w:numPr>
          <w:ilvl w:val="0"/>
          <w:numId w:val="1"/>
        </w:numPr>
        <w:autoSpaceDE w:val="0"/>
        <w:autoSpaceDN w:val="0"/>
        <w:adjustRightInd w:val="0"/>
        <w:spacing w:after="0" w:line="360" w:lineRule="auto"/>
      </w:pPr>
      <w:r w:rsidRPr="001175D4">
        <w:t>La base est rectangulaire ;</w:t>
      </w:r>
    </w:p>
    <w:p w:rsidR="001175D4" w:rsidRPr="001175D4" w:rsidRDefault="001175D4" w:rsidP="001175D4">
      <w:pPr>
        <w:pStyle w:val="Paragraphedeliste"/>
        <w:numPr>
          <w:ilvl w:val="0"/>
          <w:numId w:val="1"/>
        </w:numPr>
        <w:autoSpaceDE w:val="0"/>
        <w:autoSpaceDN w:val="0"/>
        <w:adjustRightInd w:val="0"/>
        <w:spacing w:after="0" w:line="360" w:lineRule="auto"/>
      </w:pPr>
      <w:r w:rsidRPr="001175D4">
        <w:t>Le bâtiment est constitué de portiques parallèles, comportant quatre travées au maximum ;</w:t>
      </w:r>
    </w:p>
    <w:p w:rsidR="001175D4" w:rsidRPr="001175D4" w:rsidRDefault="001175D4" w:rsidP="001175D4">
      <w:pPr>
        <w:pStyle w:val="Paragraphedeliste"/>
        <w:numPr>
          <w:ilvl w:val="0"/>
          <w:numId w:val="1"/>
        </w:numPr>
        <w:autoSpaceDE w:val="0"/>
        <w:autoSpaceDN w:val="0"/>
        <w:adjustRightInd w:val="0"/>
        <w:spacing w:after="0" w:line="360" w:lineRule="auto"/>
      </w:pPr>
      <w:r w:rsidRPr="001175D4">
        <w:t>Les pieds de poteau se trouvent à un même niveau ;</w:t>
      </w:r>
    </w:p>
    <w:p w:rsidR="001175D4" w:rsidRPr="001175D4" w:rsidRDefault="001175D4" w:rsidP="001175D4">
      <w:pPr>
        <w:pStyle w:val="Paragraphedeliste"/>
        <w:numPr>
          <w:ilvl w:val="0"/>
          <w:numId w:val="1"/>
        </w:numPr>
        <w:autoSpaceDE w:val="0"/>
        <w:autoSpaceDN w:val="0"/>
        <w:adjustRightInd w:val="0"/>
        <w:spacing w:after="0" w:line="360" w:lineRule="auto"/>
      </w:pPr>
      <w:r w:rsidRPr="001175D4">
        <w:t>Les poteaux ont la même hauteur ;</w:t>
      </w:r>
    </w:p>
    <w:p w:rsidR="001175D4" w:rsidRPr="001175D4" w:rsidRDefault="001175D4" w:rsidP="001175D4">
      <w:pPr>
        <w:pStyle w:val="Paragraphedeliste"/>
        <w:numPr>
          <w:ilvl w:val="0"/>
          <w:numId w:val="1"/>
        </w:numPr>
        <w:autoSpaceDE w:val="0"/>
        <w:autoSpaceDN w:val="0"/>
        <w:adjustRightInd w:val="0"/>
        <w:spacing w:after="0" w:line="360" w:lineRule="auto"/>
      </w:pPr>
      <w:r w:rsidRPr="001175D4">
        <w:lastRenderedPageBreak/>
        <w:t>Pour un portique donné, il est possible de définir soit une poutre de plancher, soit un poteau supplémentaire au droit</w:t>
      </w:r>
      <w:r>
        <w:t xml:space="preserve"> </w:t>
      </w:r>
      <w:r w:rsidRPr="001175D4">
        <w:t>du faîtage (voir l'exemple ci-dessous).</w:t>
      </w:r>
    </w:p>
    <w:p w:rsidR="00841F90" w:rsidRDefault="001175D4">
      <w:r>
        <w:rPr>
          <w:noProof/>
          <w:lang w:eastAsia="fr-FR"/>
        </w:rPr>
        <w:drawing>
          <wp:inline distT="0" distB="0" distL="0" distR="0">
            <wp:extent cx="5759450" cy="1930641"/>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759450" cy="1930641"/>
                    </a:xfrm>
                    <a:prstGeom prst="rect">
                      <a:avLst/>
                    </a:prstGeom>
                    <a:noFill/>
                    <a:ln w="9525">
                      <a:noFill/>
                      <a:miter lim="800000"/>
                      <a:headEnd/>
                      <a:tailEnd/>
                    </a:ln>
                  </pic:spPr>
                </pic:pic>
              </a:graphicData>
            </a:graphic>
          </wp:inline>
        </w:drawing>
      </w:r>
    </w:p>
    <w:sectPr w:rsidR="00841F90" w:rsidSect="00FA3CF5">
      <w:headerReference w:type="default" r:id="rId10"/>
      <w:footerReference w:type="default" r:id="rId11"/>
      <w:pgSz w:w="11906" w:h="16838"/>
      <w:pgMar w:top="1440" w:right="1418" w:bottom="144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022F" w:rsidRDefault="00A8022F" w:rsidP="00E9744E">
      <w:pPr>
        <w:spacing w:after="0" w:line="240" w:lineRule="auto"/>
      </w:pPr>
      <w:r>
        <w:separator/>
      </w:r>
    </w:p>
  </w:endnote>
  <w:endnote w:type="continuationSeparator" w:id="1">
    <w:p w:rsidR="00A8022F" w:rsidRDefault="00A8022F" w:rsidP="00E974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FPEF">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73034"/>
      <w:docPartObj>
        <w:docPartGallery w:val="Page Numbers (Bottom of Page)"/>
        <w:docPartUnique/>
      </w:docPartObj>
    </w:sdtPr>
    <w:sdtContent>
      <w:p w:rsidR="00E9744E" w:rsidRDefault="00E9744E">
        <w:pPr>
          <w:pStyle w:val="Pieddepage"/>
          <w:jc w:val="center"/>
        </w:pPr>
        <w:fldSimple w:instr=" PAGE   \* MERGEFORMAT ">
          <w:r>
            <w:rPr>
              <w:noProof/>
            </w:rPr>
            <w:t>3</w:t>
          </w:r>
        </w:fldSimple>
      </w:p>
    </w:sdtContent>
  </w:sdt>
  <w:p w:rsidR="00E9744E" w:rsidRDefault="00E9744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022F" w:rsidRDefault="00A8022F" w:rsidP="00E9744E">
      <w:pPr>
        <w:spacing w:after="0" w:line="240" w:lineRule="auto"/>
      </w:pPr>
      <w:r>
        <w:separator/>
      </w:r>
    </w:p>
  </w:footnote>
  <w:footnote w:type="continuationSeparator" w:id="1">
    <w:p w:rsidR="00A8022F" w:rsidRDefault="00A8022F" w:rsidP="00E974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44E" w:rsidRDefault="00E9744E">
    <w:pPr>
      <w:pStyle w:val="En-tte"/>
    </w:pPr>
    <w:r>
      <w:t>Mr  M. Bitam                                       Université de Biskra / Département de Génie civil et hydraulique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436C"/>
    <w:multiLevelType w:val="hybridMultilevel"/>
    <w:tmpl w:val="ED7EB1B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677C4"/>
    <w:rsid w:val="0011657C"/>
    <w:rsid w:val="001175D4"/>
    <w:rsid w:val="001F701B"/>
    <w:rsid w:val="00247140"/>
    <w:rsid w:val="0026480E"/>
    <w:rsid w:val="003677C4"/>
    <w:rsid w:val="004100C3"/>
    <w:rsid w:val="00440759"/>
    <w:rsid w:val="00627BB0"/>
    <w:rsid w:val="007E209C"/>
    <w:rsid w:val="00841F90"/>
    <w:rsid w:val="00865609"/>
    <w:rsid w:val="009412E7"/>
    <w:rsid w:val="00A8022F"/>
    <w:rsid w:val="00C079F6"/>
    <w:rsid w:val="00CB7F70"/>
    <w:rsid w:val="00E9744E"/>
    <w:rsid w:val="00EA1CB8"/>
    <w:rsid w:val="00EC120C"/>
    <w:rsid w:val="00F1690D"/>
    <w:rsid w:val="00FA3CF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F90"/>
  </w:style>
  <w:style w:type="paragraph" w:styleId="Titre3">
    <w:name w:val="heading 3"/>
    <w:basedOn w:val="Normal"/>
    <w:link w:val="Titre3Car"/>
    <w:uiPriority w:val="9"/>
    <w:qFormat/>
    <w:rsid w:val="003677C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3677C4"/>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3677C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677C4"/>
    <w:rPr>
      <w:b/>
      <w:bCs/>
    </w:rPr>
  </w:style>
  <w:style w:type="character" w:styleId="Lienhypertexte">
    <w:name w:val="Hyperlink"/>
    <w:basedOn w:val="Policepardfaut"/>
    <w:uiPriority w:val="99"/>
    <w:unhideWhenUsed/>
    <w:rsid w:val="003677C4"/>
    <w:rPr>
      <w:color w:val="0000FF"/>
      <w:u w:val="single"/>
    </w:rPr>
  </w:style>
  <w:style w:type="character" w:customStyle="1" w:styleId="apple-converted-space">
    <w:name w:val="apple-converted-space"/>
    <w:basedOn w:val="Policepardfaut"/>
    <w:rsid w:val="003677C4"/>
  </w:style>
  <w:style w:type="paragraph" w:styleId="Textedebulles">
    <w:name w:val="Balloon Text"/>
    <w:basedOn w:val="Normal"/>
    <w:link w:val="TextedebullesCar"/>
    <w:uiPriority w:val="99"/>
    <w:semiHidden/>
    <w:unhideWhenUsed/>
    <w:rsid w:val="0011657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1657C"/>
    <w:rPr>
      <w:rFonts w:ascii="Tahoma" w:hAnsi="Tahoma" w:cs="Tahoma"/>
      <w:sz w:val="16"/>
      <w:szCs w:val="16"/>
    </w:rPr>
  </w:style>
  <w:style w:type="paragraph" w:styleId="Paragraphedeliste">
    <w:name w:val="List Paragraph"/>
    <w:basedOn w:val="Normal"/>
    <w:uiPriority w:val="34"/>
    <w:qFormat/>
    <w:rsid w:val="001175D4"/>
    <w:pPr>
      <w:ind w:left="720"/>
      <w:contextualSpacing/>
    </w:pPr>
  </w:style>
  <w:style w:type="paragraph" w:styleId="En-tte">
    <w:name w:val="header"/>
    <w:basedOn w:val="Normal"/>
    <w:link w:val="En-tteCar"/>
    <w:uiPriority w:val="99"/>
    <w:unhideWhenUsed/>
    <w:rsid w:val="00E9744E"/>
    <w:pPr>
      <w:tabs>
        <w:tab w:val="center" w:pos="4536"/>
        <w:tab w:val="right" w:pos="9072"/>
      </w:tabs>
      <w:spacing w:after="0" w:line="240" w:lineRule="auto"/>
    </w:pPr>
  </w:style>
  <w:style w:type="character" w:customStyle="1" w:styleId="En-tteCar">
    <w:name w:val="En-tête Car"/>
    <w:basedOn w:val="Policepardfaut"/>
    <w:link w:val="En-tte"/>
    <w:uiPriority w:val="99"/>
    <w:rsid w:val="00E9744E"/>
  </w:style>
  <w:style w:type="paragraph" w:styleId="Pieddepage">
    <w:name w:val="footer"/>
    <w:basedOn w:val="Normal"/>
    <w:link w:val="PieddepageCar"/>
    <w:uiPriority w:val="99"/>
    <w:unhideWhenUsed/>
    <w:rsid w:val="00E974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744E"/>
  </w:style>
</w:styles>
</file>

<file path=word/webSettings.xml><?xml version="1.0" encoding="utf-8"?>
<w:webSettings xmlns:r="http://schemas.openxmlformats.org/officeDocument/2006/relationships" xmlns:w="http://schemas.openxmlformats.org/wordprocessingml/2006/main">
  <w:divs>
    <w:div w:id="567888874">
      <w:bodyDiv w:val="1"/>
      <w:marLeft w:val="0"/>
      <w:marRight w:val="0"/>
      <w:marTop w:val="0"/>
      <w:marBottom w:val="0"/>
      <w:divBdr>
        <w:top w:val="none" w:sz="0" w:space="0" w:color="auto"/>
        <w:left w:val="none" w:sz="0" w:space="0" w:color="auto"/>
        <w:bottom w:val="none" w:sz="0" w:space="0" w:color="auto"/>
        <w:right w:val="none" w:sz="0" w:space="0" w:color="auto"/>
      </w:divBdr>
      <w:divsChild>
        <w:div w:id="971861124">
          <w:marLeft w:val="0"/>
          <w:marRight w:val="0"/>
          <w:marTop w:val="0"/>
          <w:marBottom w:val="360"/>
          <w:divBdr>
            <w:top w:val="none" w:sz="0" w:space="0" w:color="auto"/>
            <w:left w:val="none" w:sz="0" w:space="0" w:color="auto"/>
            <w:bottom w:val="none" w:sz="0" w:space="0" w:color="auto"/>
            <w:right w:val="none" w:sz="0" w:space="0" w:color="auto"/>
          </w:divBdr>
          <w:divsChild>
            <w:div w:id="628828204">
              <w:marLeft w:val="0"/>
              <w:marRight w:val="0"/>
              <w:marTop w:val="0"/>
              <w:marBottom w:val="45"/>
              <w:divBdr>
                <w:top w:val="none" w:sz="0" w:space="0" w:color="auto"/>
                <w:left w:val="none" w:sz="0" w:space="0" w:color="auto"/>
                <w:bottom w:val="none" w:sz="0" w:space="23" w:color="auto"/>
                <w:right w:val="none" w:sz="0" w:space="0" w:color="auto"/>
              </w:divBdr>
              <w:divsChild>
                <w:div w:id="103096005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cticm.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FPEF">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8005E"/>
    <w:rsid w:val="0078005E"/>
    <w:rsid w:val="00941CB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8AA9BE12C174A3AA72BE491720B916C">
    <w:name w:val="88AA9BE12C174A3AA72BE491720B916C"/>
    <w:rsid w:val="0078005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452</TotalTime>
  <Pages>3</Pages>
  <Words>622</Words>
  <Characters>3423</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RaoufCyber</Company>
  <LinksUpToDate>false</LinksUpToDate>
  <CharactersWithSpaces>4037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Raouf</dc:creator>
  <cp:keywords/>
  <dc:description/>
  <cp:lastModifiedBy>Dr.Info</cp:lastModifiedBy>
  <cp:revision>9</cp:revision>
  <dcterms:created xsi:type="dcterms:W3CDTF">2012-12-26T17:04:00Z</dcterms:created>
  <dcterms:modified xsi:type="dcterms:W3CDTF">2020-04-10T11:42:00Z</dcterms:modified>
</cp:coreProperties>
</file>