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CA8" w:rsidRDefault="002A5CA8" w:rsidP="002A5CA8">
      <w:pPr>
        <w:pStyle w:val="Corpsdetexte"/>
        <w:spacing w:line="316" w:lineRule="auto"/>
        <w:ind w:left="158" w:right="1126" w:firstLine="709"/>
        <w:jc w:val="both"/>
        <w:rPr>
          <w:rFonts w:asciiTheme="majorBidi" w:hAnsiTheme="majorBidi" w:cstheme="majorBidi"/>
        </w:rPr>
      </w:pPr>
    </w:p>
    <w:p w:rsidR="002A5CA8" w:rsidRDefault="002A5CA8" w:rsidP="002A5CA8">
      <w:pPr>
        <w:pStyle w:val="Corpsdetexte"/>
        <w:spacing w:line="316" w:lineRule="auto"/>
        <w:ind w:left="158" w:right="1126" w:firstLine="709"/>
        <w:jc w:val="center"/>
        <w:rPr>
          <w:rFonts w:asciiTheme="majorBidi" w:hAnsiTheme="majorBidi" w:cstheme="majorBidi"/>
          <w:b/>
          <w:bCs/>
          <w:i/>
          <w:iCs/>
        </w:rPr>
      </w:pPr>
    </w:p>
    <w:p w:rsidR="002A5CA8" w:rsidRDefault="002A5CA8" w:rsidP="002A5CA8">
      <w:pPr>
        <w:pStyle w:val="Corpsdetexte"/>
        <w:spacing w:line="316" w:lineRule="auto"/>
        <w:ind w:left="158" w:right="1126" w:firstLine="709"/>
        <w:jc w:val="center"/>
        <w:rPr>
          <w:rFonts w:asciiTheme="majorBidi" w:hAnsiTheme="majorBidi" w:cstheme="majorBidi"/>
          <w:b/>
          <w:bCs/>
          <w:i/>
          <w:iCs/>
        </w:rPr>
      </w:pPr>
    </w:p>
    <w:p w:rsidR="002A5CA8" w:rsidRPr="002A5CA8" w:rsidRDefault="002A5CA8" w:rsidP="002A5CA8">
      <w:pPr>
        <w:pStyle w:val="Corpsdetexte"/>
        <w:spacing w:line="316" w:lineRule="auto"/>
        <w:ind w:left="158" w:right="1126" w:firstLine="709"/>
        <w:jc w:val="center"/>
        <w:rPr>
          <w:rFonts w:asciiTheme="majorBidi" w:hAnsiTheme="majorBidi" w:cstheme="majorBidi"/>
          <w:b/>
          <w:bCs/>
          <w:i/>
          <w:iCs/>
        </w:rPr>
      </w:pPr>
      <w:r w:rsidRPr="002A5CA8">
        <w:rPr>
          <w:rFonts w:asciiTheme="majorBidi" w:hAnsiTheme="majorBidi" w:cstheme="majorBidi"/>
          <w:b/>
          <w:bCs/>
          <w:i/>
          <w:iCs/>
        </w:rPr>
        <w:t>Les causes de la révolution</w:t>
      </w:r>
    </w:p>
    <w:p w:rsidR="002A5CA8" w:rsidRDefault="002A5CA8" w:rsidP="002A5CA8">
      <w:pPr>
        <w:pStyle w:val="Corpsdetexte"/>
        <w:spacing w:line="316" w:lineRule="auto"/>
        <w:ind w:left="158" w:right="1126" w:firstLine="709"/>
        <w:jc w:val="both"/>
        <w:rPr>
          <w:rFonts w:asciiTheme="majorBidi" w:hAnsiTheme="majorBidi" w:cstheme="majorBidi"/>
        </w:rPr>
      </w:pPr>
    </w:p>
    <w:p w:rsidR="002A5CA8" w:rsidRDefault="002A5CA8" w:rsidP="002A5CA8">
      <w:pPr>
        <w:pStyle w:val="Corpsdetexte"/>
        <w:spacing w:line="316" w:lineRule="auto"/>
        <w:ind w:left="158" w:right="1126" w:firstLine="709"/>
        <w:jc w:val="both"/>
        <w:rPr>
          <w:rFonts w:asciiTheme="majorBidi" w:hAnsiTheme="majorBidi" w:cstheme="majorBidi"/>
        </w:rPr>
      </w:pPr>
    </w:p>
    <w:p w:rsidR="002A5CA8" w:rsidRPr="001B3D94" w:rsidRDefault="002A5CA8" w:rsidP="002A5CA8">
      <w:pPr>
        <w:pStyle w:val="Corpsdetexte"/>
        <w:spacing w:line="316" w:lineRule="auto"/>
        <w:ind w:left="158" w:right="1126" w:firstLine="709"/>
        <w:jc w:val="both"/>
        <w:rPr>
          <w:rFonts w:asciiTheme="majorBidi" w:hAnsiTheme="majorBidi" w:cstheme="majorBidi"/>
        </w:rPr>
      </w:pPr>
      <w:r w:rsidRPr="001B3D94">
        <w:rPr>
          <w:rFonts w:asciiTheme="majorBidi" w:hAnsiTheme="majorBidi" w:cstheme="majorBidi"/>
        </w:rPr>
        <w:t xml:space="preserve">Il est nécessaire de distinguer les causes immédiates </w:t>
      </w:r>
      <w:r w:rsidRPr="001B3D94">
        <w:rPr>
          <w:rFonts w:asciiTheme="majorBidi" w:hAnsiTheme="majorBidi" w:cstheme="majorBidi"/>
          <w:spacing w:val="-8"/>
        </w:rPr>
        <w:t>et</w:t>
      </w:r>
      <w:r w:rsidRPr="001B3D94">
        <w:rPr>
          <w:rFonts w:asciiTheme="majorBidi" w:hAnsiTheme="majorBidi" w:cstheme="majorBidi"/>
          <w:spacing w:val="128"/>
        </w:rPr>
        <w:t xml:space="preserve"> </w:t>
      </w:r>
      <w:r w:rsidRPr="001B3D94">
        <w:rPr>
          <w:rFonts w:asciiTheme="majorBidi" w:hAnsiTheme="majorBidi" w:cstheme="majorBidi"/>
        </w:rPr>
        <w:t>les causes profondes de la Révolution française.</w:t>
      </w:r>
    </w:p>
    <w:p w:rsidR="002A5CA8" w:rsidRPr="001B3D94" w:rsidRDefault="002A5CA8" w:rsidP="002A5CA8">
      <w:pPr>
        <w:pStyle w:val="Corpsdetexte"/>
        <w:spacing w:before="11"/>
        <w:rPr>
          <w:rFonts w:asciiTheme="majorBidi" w:hAnsiTheme="majorBidi" w:cstheme="majorBidi"/>
          <w:sz w:val="31"/>
        </w:rPr>
      </w:pPr>
    </w:p>
    <w:p w:rsidR="002A5CA8" w:rsidRDefault="002A5CA8" w:rsidP="002A5CA8">
      <w:pPr>
        <w:pStyle w:val="Corpsdetexte"/>
        <w:numPr>
          <w:ilvl w:val="0"/>
          <w:numId w:val="1"/>
        </w:numPr>
        <w:jc w:val="both"/>
        <w:rPr>
          <w:rFonts w:asciiTheme="majorBidi" w:hAnsiTheme="majorBidi" w:cstheme="majorBidi"/>
          <w:b/>
          <w:bCs/>
          <w:u w:val="single"/>
        </w:rPr>
      </w:pPr>
      <w:r w:rsidRPr="00DE7CFC">
        <w:rPr>
          <w:rFonts w:asciiTheme="majorBidi" w:hAnsiTheme="majorBidi" w:cstheme="majorBidi"/>
          <w:b/>
          <w:bCs/>
          <w:u w:val="single"/>
        </w:rPr>
        <w:t>Les causes profondes</w:t>
      </w:r>
      <w:r>
        <w:rPr>
          <w:rFonts w:asciiTheme="majorBidi" w:hAnsiTheme="majorBidi" w:cstheme="majorBidi"/>
          <w:b/>
          <w:bCs/>
          <w:u w:val="single"/>
        </w:rPr>
        <w:t> :</w:t>
      </w:r>
    </w:p>
    <w:p w:rsidR="002A5CA8" w:rsidRPr="00DE7CFC" w:rsidRDefault="002A5CA8" w:rsidP="002A5CA8">
      <w:pPr>
        <w:pStyle w:val="Corpsdetexte"/>
        <w:ind w:left="518"/>
        <w:jc w:val="both"/>
        <w:rPr>
          <w:rFonts w:asciiTheme="majorBidi" w:hAnsiTheme="majorBidi" w:cstheme="majorBidi"/>
          <w:b/>
          <w:bCs/>
        </w:rPr>
      </w:pPr>
    </w:p>
    <w:p w:rsidR="002A5CA8" w:rsidRPr="00DE7CFC" w:rsidRDefault="002A5CA8" w:rsidP="002A5CA8">
      <w:pPr>
        <w:pStyle w:val="Corpsdetexte"/>
        <w:spacing w:before="88"/>
        <w:ind w:left="867"/>
        <w:jc w:val="both"/>
        <w:rPr>
          <w:rFonts w:asciiTheme="majorBidi" w:hAnsiTheme="majorBidi" w:cstheme="majorBidi"/>
          <w:b/>
          <w:bCs/>
        </w:rPr>
      </w:pPr>
      <w:r w:rsidRPr="001B3D94">
        <w:rPr>
          <w:rFonts w:asciiTheme="majorBidi" w:hAnsiTheme="majorBidi" w:cstheme="majorBidi"/>
        </w:rPr>
        <w:t xml:space="preserve">1 </w:t>
      </w:r>
      <w:r>
        <w:rPr>
          <w:rFonts w:asciiTheme="majorBidi" w:hAnsiTheme="majorBidi" w:cstheme="majorBidi"/>
        </w:rPr>
        <w:t>-</w:t>
      </w:r>
      <w:r w:rsidRPr="00DE7CFC">
        <w:rPr>
          <w:rFonts w:asciiTheme="majorBidi" w:hAnsiTheme="majorBidi" w:cstheme="majorBidi"/>
          <w:b/>
          <w:bCs/>
        </w:rPr>
        <w:t>Les contradictions sociales</w:t>
      </w:r>
      <w:r>
        <w:rPr>
          <w:rFonts w:asciiTheme="majorBidi" w:hAnsiTheme="majorBidi" w:cstheme="majorBidi"/>
          <w:b/>
          <w:bCs/>
        </w:rPr>
        <w:t> :</w:t>
      </w:r>
    </w:p>
    <w:p w:rsidR="002A5CA8" w:rsidRPr="001B3D94" w:rsidRDefault="002A5CA8" w:rsidP="002A5CA8">
      <w:pPr>
        <w:pStyle w:val="Corpsdetexte"/>
        <w:spacing w:before="88" w:line="316" w:lineRule="auto"/>
        <w:ind w:left="158" w:right="1125"/>
        <w:jc w:val="both"/>
        <w:rPr>
          <w:rFonts w:asciiTheme="majorBidi" w:hAnsiTheme="majorBidi" w:cstheme="majorBidi"/>
        </w:rPr>
      </w:pPr>
      <w:r w:rsidRPr="001B3D94">
        <w:rPr>
          <w:rFonts w:asciiTheme="majorBidi" w:hAnsiTheme="majorBidi" w:cstheme="majorBidi"/>
        </w:rPr>
        <w:t>Le principe fondamental régissant l'ordre social de l'ancien régime est l'organisation en trois ordres distincts, inégaux devant la loi et l'impôt.</w:t>
      </w:r>
    </w:p>
    <w:p w:rsidR="002A5CA8" w:rsidRPr="001B3D94" w:rsidRDefault="002A5CA8" w:rsidP="002A5CA8">
      <w:pPr>
        <w:pStyle w:val="Corpsdetexte"/>
        <w:spacing w:before="1"/>
        <w:rPr>
          <w:rFonts w:asciiTheme="majorBidi" w:hAnsiTheme="majorBidi" w:cstheme="majorBidi"/>
          <w:sz w:val="32"/>
        </w:rPr>
      </w:pPr>
    </w:p>
    <w:p w:rsidR="002A5CA8" w:rsidRDefault="002A5CA8" w:rsidP="002A5CA8">
      <w:pPr>
        <w:pStyle w:val="Corpsdetexte"/>
        <w:spacing w:line="316" w:lineRule="auto"/>
        <w:ind w:left="158" w:right="1126"/>
        <w:jc w:val="both"/>
        <w:rPr>
          <w:rFonts w:asciiTheme="majorBidi" w:hAnsiTheme="majorBidi" w:cstheme="majorBidi"/>
        </w:rPr>
      </w:pPr>
      <w:r w:rsidRPr="001B3D94">
        <w:rPr>
          <w:rFonts w:asciiTheme="majorBidi" w:hAnsiTheme="majorBidi" w:cstheme="majorBidi"/>
        </w:rPr>
        <w:t xml:space="preserve">La noblesse (400 000 membres) et le clergé (115 000 membres), très minoritaires, bénéficient de nombreux privilèges symboliques et substantiels par rapport au tiers état </w:t>
      </w:r>
      <w:r w:rsidRPr="001B3D94">
        <w:rPr>
          <w:rFonts w:asciiTheme="majorBidi" w:hAnsiTheme="majorBidi" w:cstheme="majorBidi"/>
          <w:spacing w:val="-4"/>
        </w:rPr>
        <w:t xml:space="preserve">(25,5 </w:t>
      </w:r>
      <w:r w:rsidRPr="001B3D94">
        <w:rPr>
          <w:rFonts w:asciiTheme="majorBidi" w:hAnsiTheme="majorBidi" w:cstheme="majorBidi"/>
        </w:rPr>
        <w:t xml:space="preserve">millions de personnes). Chacune de ces classes est elle-même profondément divisée. Dans les rangs de l'aristocratie, la noblesse d'épée - de très ancienne lignée - méprise la </w:t>
      </w:r>
      <w:r w:rsidRPr="001B3D94">
        <w:rPr>
          <w:rFonts w:asciiTheme="majorBidi" w:hAnsiTheme="majorBidi" w:cstheme="majorBidi"/>
          <w:spacing w:val="-3"/>
        </w:rPr>
        <w:t xml:space="preserve">noblesse </w:t>
      </w:r>
      <w:r w:rsidRPr="001B3D94">
        <w:rPr>
          <w:rFonts w:asciiTheme="majorBidi" w:hAnsiTheme="majorBidi" w:cstheme="majorBidi"/>
        </w:rPr>
        <w:t xml:space="preserve">de robe, anoblie par faveur royale. La noblesse de province (petits seigneurs souvent appauvris et parlementaires </w:t>
      </w:r>
      <w:r w:rsidRPr="001B3D94">
        <w:rPr>
          <w:rFonts w:asciiTheme="majorBidi" w:hAnsiTheme="majorBidi" w:cstheme="majorBidi"/>
          <w:spacing w:val="-4"/>
        </w:rPr>
        <w:t xml:space="preserve">des </w:t>
      </w:r>
      <w:r w:rsidRPr="001B3D94">
        <w:rPr>
          <w:rFonts w:asciiTheme="majorBidi" w:hAnsiTheme="majorBidi" w:cstheme="majorBidi"/>
        </w:rPr>
        <w:t xml:space="preserve">villes) accuse l'aristocratie de cour d'accaparer </w:t>
      </w:r>
      <w:r w:rsidRPr="001B3D94">
        <w:rPr>
          <w:rFonts w:asciiTheme="majorBidi" w:hAnsiTheme="majorBidi" w:cstheme="majorBidi"/>
          <w:spacing w:val="-4"/>
        </w:rPr>
        <w:t xml:space="preserve">les </w:t>
      </w:r>
      <w:r w:rsidRPr="001B3D94">
        <w:rPr>
          <w:rFonts w:asciiTheme="majorBidi" w:hAnsiTheme="majorBidi" w:cstheme="majorBidi"/>
        </w:rPr>
        <w:t>avantages. Il est de même au sein de l'Eglise, où séculières, curés, vicaires, religieux), issu du tiers état et souvent misérable.</w:t>
      </w:r>
    </w:p>
    <w:p w:rsidR="002A5CA8" w:rsidRPr="001B3D94" w:rsidRDefault="002A5CA8" w:rsidP="002A5CA8">
      <w:pPr>
        <w:pStyle w:val="Corpsdetexte"/>
        <w:spacing w:before="100" w:line="316" w:lineRule="auto"/>
        <w:ind w:left="158" w:right="1125"/>
        <w:jc w:val="both"/>
        <w:rPr>
          <w:rFonts w:asciiTheme="majorBidi" w:hAnsiTheme="majorBidi" w:cstheme="majorBidi"/>
        </w:rPr>
      </w:pPr>
      <w:r w:rsidRPr="001B3D94">
        <w:rPr>
          <w:rFonts w:asciiTheme="majorBidi" w:hAnsiTheme="majorBidi" w:cstheme="majorBidi"/>
        </w:rPr>
        <w:t>Le tiers état est constitué d'une immense majorité de paysans, mais comprend également des artisans et des bourgeois (roturiers).</w:t>
      </w:r>
    </w:p>
    <w:p w:rsidR="002A5CA8" w:rsidRDefault="002A5CA8" w:rsidP="002A5CA8">
      <w:pPr>
        <w:pStyle w:val="Corpsdetexte"/>
        <w:spacing w:before="4" w:line="316" w:lineRule="auto"/>
        <w:ind w:left="158" w:right="1126"/>
        <w:jc w:val="both"/>
        <w:rPr>
          <w:rFonts w:asciiTheme="majorBidi" w:hAnsiTheme="majorBidi" w:cstheme="majorBidi"/>
        </w:rPr>
      </w:pPr>
      <w:r w:rsidRPr="001B3D94">
        <w:rPr>
          <w:rFonts w:asciiTheme="majorBidi" w:hAnsiTheme="majorBidi" w:cstheme="majorBidi"/>
        </w:rPr>
        <w:t xml:space="preserve">L'un des principaux ferments de tension sociale à la fin </w:t>
      </w:r>
      <w:r w:rsidRPr="001B3D94">
        <w:rPr>
          <w:rFonts w:asciiTheme="majorBidi" w:hAnsiTheme="majorBidi" w:cstheme="majorBidi"/>
          <w:spacing w:val="-6"/>
        </w:rPr>
        <w:t xml:space="preserve">du </w:t>
      </w:r>
      <w:r w:rsidRPr="001B3D94">
        <w:rPr>
          <w:rFonts w:asciiTheme="majorBidi" w:hAnsiTheme="majorBidi" w:cstheme="majorBidi"/>
        </w:rPr>
        <w:t xml:space="preserve">XVIIIe siècle est la persistance d'une société rurale à structure féodale, alors que le début d'une révolution industrielle a engendré l'apparition d'une bourgeoisie </w:t>
      </w:r>
      <w:r w:rsidRPr="001B3D94">
        <w:rPr>
          <w:rFonts w:asciiTheme="majorBidi" w:hAnsiTheme="majorBidi" w:cstheme="majorBidi"/>
          <w:spacing w:val="-3"/>
        </w:rPr>
        <w:t xml:space="preserve">urbaine. </w:t>
      </w:r>
      <w:r w:rsidRPr="001B3D94">
        <w:rPr>
          <w:rFonts w:asciiTheme="majorBidi" w:hAnsiTheme="majorBidi" w:cstheme="majorBidi"/>
        </w:rPr>
        <w:t xml:space="preserve">L'ascension de cette classe est freinée par le </w:t>
      </w:r>
      <w:r w:rsidRPr="001B3D94">
        <w:rPr>
          <w:rFonts w:asciiTheme="majorBidi" w:hAnsiTheme="majorBidi" w:cstheme="majorBidi"/>
          <w:spacing w:val="-2"/>
        </w:rPr>
        <w:t xml:space="preserve">cloisonnement </w:t>
      </w:r>
      <w:r w:rsidRPr="001B3D94">
        <w:rPr>
          <w:rFonts w:asciiTheme="majorBidi" w:hAnsiTheme="majorBidi" w:cstheme="majorBidi"/>
        </w:rPr>
        <w:t xml:space="preserve">en ordres et en corporations ainsi que par les privilèges de </w:t>
      </w:r>
      <w:r w:rsidRPr="001B3D94">
        <w:rPr>
          <w:rFonts w:asciiTheme="majorBidi" w:hAnsiTheme="majorBidi" w:cstheme="majorBidi"/>
          <w:spacing w:val="-9"/>
        </w:rPr>
        <w:t xml:space="preserve">la </w:t>
      </w:r>
      <w:r w:rsidRPr="001B3D94">
        <w:rPr>
          <w:rFonts w:asciiTheme="majorBidi" w:hAnsiTheme="majorBidi" w:cstheme="majorBidi"/>
        </w:rPr>
        <w:t xml:space="preserve">noblesse. Cette force montante, qui dispose déjà du </w:t>
      </w:r>
      <w:r w:rsidRPr="001B3D94">
        <w:rPr>
          <w:rFonts w:asciiTheme="majorBidi" w:hAnsiTheme="majorBidi" w:cstheme="majorBidi"/>
          <w:spacing w:val="-3"/>
        </w:rPr>
        <w:t xml:space="preserve">pouvoir </w:t>
      </w:r>
      <w:r w:rsidRPr="001B3D94">
        <w:rPr>
          <w:rFonts w:asciiTheme="majorBidi" w:hAnsiTheme="majorBidi" w:cstheme="majorBidi"/>
        </w:rPr>
        <w:t>économique, cherche à s'arroger le pouvoir politique pour imposer un cadre économique libéral qui lui soit favorable.</w:t>
      </w:r>
    </w:p>
    <w:p w:rsidR="002A5CA8" w:rsidRDefault="002A5CA8" w:rsidP="002A5CA8">
      <w:pPr>
        <w:pStyle w:val="Corpsdetexte"/>
        <w:spacing w:before="4" w:line="316" w:lineRule="auto"/>
        <w:ind w:left="158" w:right="1126"/>
        <w:jc w:val="both"/>
        <w:rPr>
          <w:rFonts w:asciiTheme="majorBidi" w:hAnsiTheme="majorBidi" w:cstheme="majorBidi"/>
        </w:rPr>
      </w:pPr>
    </w:p>
    <w:p w:rsidR="002A5CA8" w:rsidRDefault="002A5CA8" w:rsidP="002A5CA8">
      <w:pPr>
        <w:pStyle w:val="Corpsdetexte"/>
        <w:spacing w:before="4" w:line="316" w:lineRule="auto"/>
        <w:ind w:left="158" w:right="1126"/>
        <w:jc w:val="both"/>
        <w:rPr>
          <w:rFonts w:asciiTheme="majorBidi" w:hAnsiTheme="majorBidi" w:cstheme="majorBidi"/>
        </w:rPr>
      </w:pPr>
    </w:p>
    <w:p w:rsidR="002A5CA8" w:rsidRDefault="002A5CA8" w:rsidP="002A5CA8">
      <w:pPr>
        <w:pStyle w:val="Corpsdetexte"/>
        <w:spacing w:before="4" w:line="316" w:lineRule="auto"/>
        <w:ind w:left="158" w:right="1126"/>
        <w:jc w:val="both"/>
        <w:rPr>
          <w:rFonts w:asciiTheme="majorBidi" w:hAnsiTheme="majorBidi" w:cstheme="majorBidi"/>
        </w:rPr>
      </w:pPr>
    </w:p>
    <w:p w:rsidR="002A5CA8" w:rsidRDefault="002A5CA8" w:rsidP="002A5CA8">
      <w:pPr>
        <w:pStyle w:val="Corpsdetexte"/>
        <w:spacing w:before="4" w:line="316" w:lineRule="auto"/>
        <w:ind w:left="158" w:right="1126"/>
        <w:jc w:val="both"/>
        <w:rPr>
          <w:rFonts w:asciiTheme="majorBidi" w:hAnsiTheme="majorBidi" w:cstheme="majorBidi"/>
        </w:rPr>
      </w:pPr>
    </w:p>
    <w:p w:rsidR="002A5CA8" w:rsidRDefault="002A5CA8" w:rsidP="002A5CA8">
      <w:pPr>
        <w:pStyle w:val="Corpsdetexte"/>
        <w:spacing w:before="4" w:line="316" w:lineRule="auto"/>
        <w:ind w:left="158" w:right="1126"/>
        <w:jc w:val="both"/>
        <w:rPr>
          <w:rFonts w:asciiTheme="majorBidi" w:hAnsiTheme="majorBidi" w:cstheme="majorBidi"/>
        </w:rPr>
      </w:pPr>
    </w:p>
    <w:p w:rsidR="002A5CA8" w:rsidRDefault="002A5CA8" w:rsidP="002A5CA8">
      <w:pPr>
        <w:pStyle w:val="Corpsdetexte"/>
        <w:spacing w:before="4" w:line="316" w:lineRule="auto"/>
        <w:ind w:left="158" w:right="1126"/>
        <w:jc w:val="both"/>
        <w:rPr>
          <w:rFonts w:asciiTheme="majorBidi" w:hAnsiTheme="majorBidi" w:cstheme="majorBidi"/>
        </w:rPr>
      </w:pPr>
    </w:p>
    <w:p w:rsidR="002A5CA8" w:rsidRDefault="002A5CA8" w:rsidP="002A5CA8">
      <w:pPr>
        <w:pStyle w:val="Corpsdetexte"/>
        <w:spacing w:before="4" w:line="316" w:lineRule="auto"/>
        <w:ind w:left="158" w:right="1126"/>
        <w:jc w:val="both"/>
        <w:rPr>
          <w:rFonts w:asciiTheme="majorBidi" w:hAnsiTheme="majorBidi" w:cstheme="majorBidi"/>
        </w:rPr>
      </w:pPr>
    </w:p>
    <w:p w:rsidR="002A5CA8" w:rsidRDefault="002A5CA8" w:rsidP="002A5CA8">
      <w:pPr>
        <w:pStyle w:val="Corpsdetexte"/>
        <w:spacing w:before="4" w:line="316" w:lineRule="auto"/>
        <w:ind w:left="158" w:right="1126"/>
        <w:jc w:val="both"/>
        <w:rPr>
          <w:rFonts w:asciiTheme="majorBidi" w:hAnsiTheme="majorBidi" w:cstheme="majorBidi"/>
        </w:rPr>
      </w:pPr>
    </w:p>
    <w:p w:rsidR="002A5CA8" w:rsidRPr="001B3D94" w:rsidRDefault="002A5CA8" w:rsidP="002A5CA8">
      <w:pPr>
        <w:pStyle w:val="Heading3"/>
        <w:numPr>
          <w:ilvl w:val="0"/>
          <w:numId w:val="2"/>
        </w:numPr>
        <w:tabs>
          <w:tab w:val="left" w:pos="447"/>
        </w:tabs>
        <w:spacing w:before="10"/>
        <w:rPr>
          <w:rFonts w:asciiTheme="majorBidi" w:hAnsiTheme="majorBidi" w:cstheme="majorBidi"/>
          <w:b w:val="0"/>
        </w:rPr>
      </w:pPr>
      <w:r w:rsidRPr="001B3D94">
        <w:rPr>
          <w:rFonts w:asciiTheme="majorBidi" w:hAnsiTheme="majorBidi" w:cstheme="majorBidi"/>
        </w:rPr>
        <w:t>Une organisation archaïque des finances</w:t>
      </w:r>
      <w:r w:rsidRPr="001B3D94">
        <w:rPr>
          <w:rFonts w:asciiTheme="majorBidi" w:hAnsiTheme="majorBidi" w:cstheme="majorBidi"/>
          <w:b w:val="0"/>
        </w:rPr>
        <w:t>.</w:t>
      </w:r>
    </w:p>
    <w:p w:rsidR="002A5CA8" w:rsidRDefault="002A5CA8" w:rsidP="002A5CA8">
      <w:pPr>
        <w:pStyle w:val="Corpsdetexte"/>
        <w:spacing w:before="88" w:line="316" w:lineRule="auto"/>
        <w:ind w:left="158" w:right="1125" w:firstLine="709"/>
        <w:jc w:val="both"/>
        <w:rPr>
          <w:rFonts w:asciiTheme="majorBidi" w:hAnsiTheme="majorBidi" w:cstheme="majorBidi"/>
        </w:rPr>
      </w:pPr>
      <w:r w:rsidRPr="001B3D94">
        <w:rPr>
          <w:rFonts w:asciiTheme="majorBidi" w:hAnsiTheme="majorBidi" w:cstheme="majorBidi"/>
        </w:rPr>
        <w:t xml:space="preserve">A la fin du XVIIIe siècle, les finances publiques sont organisées selon un système archaïque, sans aucune prévision budgétaire. Le roi se fait avancer les sommes nécessaires </w:t>
      </w:r>
      <w:r w:rsidRPr="001B3D94">
        <w:rPr>
          <w:rFonts w:asciiTheme="majorBidi" w:hAnsiTheme="majorBidi" w:cstheme="majorBidi"/>
          <w:spacing w:val="-9"/>
        </w:rPr>
        <w:t xml:space="preserve">au </w:t>
      </w:r>
      <w:r w:rsidRPr="001B3D94">
        <w:rPr>
          <w:rFonts w:asciiTheme="majorBidi" w:hAnsiTheme="majorBidi" w:cstheme="majorBidi"/>
        </w:rPr>
        <w:t xml:space="preserve">budget de l'Etat par les fermiers généraux, lesquels se remboursent ensuite en levant l'impôt. Outre les trois </w:t>
      </w:r>
      <w:r w:rsidRPr="001B3D94">
        <w:rPr>
          <w:rFonts w:asciiTheme="majorBidi" w:hAnsiTheme="majorBidi" w:cstheme="majorBidi"/>
          <w:spacing w:val="-3"/>
        </w:rPr>
        <w:t>impôts</w:t>
      </w:r>
      <w:r w:rsidRPr="001B3D94">
        <w:rPr>
          <w:rFonts w:asciiTheme="majorBidi" w:hAnsiTheme="majorBidi" w:cstheme="majorBidi"/>
          <w:spacing w:val="138"/>
        </w:rPr>
        <w:t xml:space="preserve"> </w:t>
      </w:r>
      <w:r w:rsidRPr="001B3D94">
        <w:rPr>
          <w:rFonts w:asciiTheme="majorBidi" w:hAnsiTheme="majorBidi" w:cstheme="majorBidi"/>
        </w:rPr>
        <w:t xml:space="preserve">directs (taille, capitation, vingtièmes), il existe plusieurs impôts indirects, notamment la gabelle (sur le sel), les aides (sur les boissons) et les traites (droits de douane). Une répartition totalement arbitraire, suivant les classes et </w:t>
      </w:r>
      <w:r w:rsidRPr="001B3D94">
        <w:rPr>
          <w:rFonts w:asciiTheme="majorBidi" w:hAnsiTheme="majorBidi" w:cstheme="majorBidi"/>
          <w:spacing w:val="-6"/>
        </w:rPr>
        <w:t xml:space="preserve">les </w:t>
      </w:r>
      <w:r w:rsidRPr="001B3D94">
        <w:rPr>
          <w:rFonts w:asciiTheme="majorBidi" w:hAnsiTheme="majorBidi" w:cstheme="majorBidi"/>
        </w:rPr>
        <w:t xml:space="preserve">régions, explique la persistance des déficits </w:t>
      </w:r>
      <w:r w:rsidRPr="001B3D94">
        <w:rPr>
          <w:rFonts w:asciiTheme="majorBidi" w:hAnsiTheme="majorBidi" w:cstheme="majorBidi"/>
          <w:spacing w:val="-6"/>
        </w:rPr>
        <w:t xml:space="preserve">et </w:t>
      </w:r>
      <w:r w:rsidRPr="001B3D94">
        <w:rPr>
          <w:rFonts w:asciiTheme="majorBidi" w:hAnsiTheme="majorBidi" w:cstheme="majorBidi"/>
        </w:rPr>
        <w:t xml:space="preserve">l'accroissement de la dette. La masse paysanne dans son ensemble est écrasée par la charge des impôts, tandis que </w:t>
      </w:r>
      <w:r w:rsidRPr="001B3D94">
        <w:rPr>
          <w:rFonts w:asciiTheme="majorBidi" w:hAnsiTheme="majorBidi" w:cstheme="majorBidi"/>
          <w:spacing w:val="-8"/>
        </w:rPr>
        <w:t xml:space="preserve">la </w:t>
      </w:r>
      <w:r w:rsidRPr="001B3D94">
        <w:rPr>
          <w:rFonts w:asciiTheme="majorBidi" w:hAnsiTheme="majorBidi" w:cstheme="majorBidi"/>
        </w:rPr>
        <w:t xml:space="preserve">bourgeoisie supporte de moins en moins toutes les taxes qui grèvent son activité. La noblesse et l'Eglise bénéficient </w:t>
      </w:r>
      <w:r w:rsidRPr="001B3D94">
        <w:rPr>
          <w:rFonts w:asciiTheme="majorBidi" w:hAnsiTheme="majorBidi" w:cstheme="majorBidi"/>
          <w:spacing w:val="-9"/>
        </w:rPr>
        <w:t xml:space="preserve">de </w:t>
      </w:r>
      <w:r w:rsidRPr="001B3D94">
        <w:rPr>
          <w:rFonts w:asciiTheme="majorBidi" w:hAnsiTheme="majorBidi" w:cstheme="majorBidi"/>
        </w:rPr>
        <w:t xml:space="preserve">nombreux privilèges et exemptions. </w:t>
      </w:r>
    </w:p>
    <w:p w:rsidR="002A5CA8" w:rsidRPr="001B3D94" w:rsidRDefault="002A5CA8" w:rsidP="002A5CA8">
      <w:pPr>
        <w:pStyle w:val="Corpsdetexte"/>
        <w:spacing w:before="88" w:line="316" w:lineRule="auto"/>
        <w:ind w:left="158" w:right="1125" w:firstLine="709"/>
        <w:jc w:val="both"/>
        <w:rPr>
          <w:rFonts w:asciiTheme="majorBidi" w:hAnsiTheme="majorBidi" w:cstheme="majorBidi"/>
        </w:rPr>
      </w:pPr>
      <w:r w:rsidRPr="001B3D94">
        <w:rPr>
          <w:rFonts w:asciiTheme="majorBidi" w:hAnsiTheme="majorBidi" w:cstheme="majorBidi"/>
        </w:rPr>
        <w:t xml:space="preserve">Toutes ces survivances </w:t>
      </w:r>
      <w:r w:rsidRPr="001B3D94">
        <w:rPr>
          <w:rFonts w:asciiTheme="majorBidi" w:hAnsiTheme="majorBidi" w:cstheme="majorBidi"/>
          <w:spacing w:val="-6"/>
        </w:rPr>
        <w:t xml:space="preserve">du </w:t>
      </w:r>
      <w:r w:rsidRPr="001B3D94">
        <w:rPr>
          <w:rFonts w:asciiTheme="majorBidi" w:hAnsiTheme="majorBidi" w:cstheme="majorBidi"/>
        </w:rPr>
        <w:t>féodalisme volent en éclats dans la nuit du 4 août 1789.</w:t>
      </w:r>
    </w:p>
    <w:p w:rsidR="002A5CA8" w:rsidRPr="001B3D94" w:rsidRDefault="002A5CA8" w:rsidP="002A5CA8">
      <w:pPr>
        <w:pStyle w:val="Corpsdetexte"/>
        <w:spacing w:before="18" w:line="316" w:lineRule="auto"/>
        <w:ind w:left="158" w:right="1126"/>
        <w:jc w:val="both"/>
        <w:rPr>
          <w:rFonts w:asciiTheme="majorBidi" w:hAnsiTheme="majorBidi" w:cstheme="majorBidi"/>
        </w:rPr>
      </w:pPr>
      <w:r w:rsidRPr="001B3D94">
        <w:rPr>
          <w:rFonts w:asciiTheme="majorBidi" w:hAnsiTheme="majorBidi" w:cstheme="majorBidi"/>
        </w:rPr>
        <w:t>La pratique du pouvoir monarchique par Louis XV et Louis XVI a tendance à évoluer vers un "despotisme éclairé", faisant appel à des ministres compétents et pragmatiques, favorable aux réformes. Mais les fondements de l'autorité du roi demeurent de caractère absolu et de nature autoritaire.</w:t>
      </w:r>
    </w:p>
    <w:p w:rsidR="002A5CA8" w:rsidRPr="002A7D46" w:rsidRDefault="002A5CA8" w:rsidP="002A5CA8">
      <w:pPr>
        <w:pStyle w:val="Corpsdetexte"/>
        <w:spacing w:before="100" w:line="316" w:lineRule="auto"/>
        <w:ind w:left="158" w:right="1125"/>
        <w:jc w:val="both"/>
        <w:rPr>
          <w:rFonts w:asciiTheme="majorBidi" w:hAnsiTheme="majorBidi" w:cstheme="majorBidi"/>
        </w:rPr>
      </w:pPr>
      <w:r w:rsidRPr="001B3D94">
        <w:rPr>
          <w:rFonts w:asciiTheme="majorBidi" w:hAnsiTheme="majorBidi" w:cstheme="majorBidi"/>
        </w:rPr>
        <w:t>La France est un Etat fortement centralisé, mais sans aucune homogénéité administrative et juridique; le droit romain s'impose dans le sud, alors que le Nord vit suivant un droit coutumier. Les impôts, les lois, les systèmes de mesure varient</w:t>
      </w:r>
      <w:r>
        <w:rPr>
          <w:rFonts w:asciiTheme="majorBidi" w:hAnsiTheme="majorBidi" w:cstheme="majorBidi"/>
        </w:rPr>
        <w:t xml:space="preserve"> </w:t>
      </w:r>
      <w:r w:rsidRPr="001B3D94">
        <w:rPr>
          <w:rFonts w:asciiTheme="majorBidi" w:hAnsiTheme="majorBidi" w:cstheme="majorBidi"/>
        </w:rPr>
        <w:t>d'une région à une autre. Enfin, les barrières douanières dont doivent s'acquitter les marchands à chaque fois qu'ils pénètrent, dans une région constituent un frein aux échanges.</w:t>
      </w:r>
    </w:p>
    <w:p w:rsidR="002A5CA8" w:rsidRPr="002A7D46" w:rsidRDefault="002A5CA8" w:rsidP="002A5CA8">
      <w:pPr>
        <w:pStyle w:val="Corpsdetexte"/>
        <w:spacing w:before="100" w:line="316" w:lineRule="auto"/>
        <w:ind w:left="158" w:right="1125"/>
        <w:jc w:val="both"/>
        <w:rPr>
          <w:rFonts w:asciiTheme="majorBidi" w:hAnsiTheme="majorBidi" w:cstheme="majorBidi"/>
        </w:rPr>
      </w:pPr>
      <w:r w:rsidRPr="001B3D94">
        <w:rPr>
          <w:rFonts w:asciiTheme="majorBidi" w:hAnsiTheme="majorBidi" w:cstheme="majorBidi"/>
        </w:rPr>
        <w:t>.</w:t>
      </w:r>
    </w:p>
    <w:p w:rsidR="00961811" w:rsidRDefault="00961811"/>
    <w:sectPr w:rsidR="00961811" w:rsidSect="0096181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C0404"/>
    <w:multiLevelType w:val="hybridMultilevel"/>
    <w:tmpl w:val="782EE010"/>
    <w:lvl w:ilvl="0" w:tplc="7512C394">
      <w:start w:val="2"/>
      <w:numFmt w:val="decimal"/>
      <w:lvlText w:val="%1"/>
      <w:lvlJc w:val="left"/>
      <w:pPr>
        <w:ind w:left="446" w:hanging="289"/>
      </w:pPr>
      <w:rPr>
        <w:rFonts w:ascii="Courier New" w:eastAsia="Courier New" w:hAnsi="Courier New" w:cs="Courier New" w:hint="default"/>
        <w:b/>
        <w:bCs/>
        <w:w w:val="100"/>
        <w:sz w:val="24"/>
        <w:szCs w:val="24"/>
        <w:lang w:val="fr-FR" w:eastAsia="en-US" w:bidi="ar-SA"/>
      </w:rPr>
    </w:lvl>
    <w:lvl w:ilvl="1" w:tplc="BF86F83C">
      <w:numFmt w:val="bullet"/>
      <w:lvlText w:val="•"/>
      <w:lvlJc w:val="left"/>
      <w:pPr>
        <w:ind w:left="440" w:hanging="289"/>
      </w:pPr>
      <w:rPr>
        <w:rFonts w:hint="default"/>
        <w:lang w:val="fr-FR" w:eastAsia="en-US" w:bidi="ar-SA"/>
      </w:rPr>
    </w:lvl>
    <w:lvl w:ilvl="2" w:tplc="A5125608">
      <w:numFmt w:val="bullet"/>
      <w:lvlText w:val="•"/>
      <w:lvlJc w:val="left"/>
      <w:pPr>
        <w:ind w:left="1542" w:hanging="289"/>
      </w:pPr>
      <w:rPr>
        <w:rFonts w:hint="default"/>
        <w:lang w:val="fr-FR" w:eastAsia="en-US" w:bidi="ar-SA"/>
      </w:rPr>
    </w:lvl>
    <w:lvl w:ilvl="3" w:tplc="DB18DBE8">
      <w:numFmt w:val="bullet"/>
      <w:lvlText w:val="•"/>
      <w:lvlJc w:val="left"/>
      <w:pPr>
        <w:ind w:left="2644" w:hanging="289"/>
      </w:pPr>
      <w:rPr>
        <w:rFonts w:hint="default"/>
        <w:lang w:val="fr-FR" w:eastAsia="en-US" w:bidi="ar-SA"/>
      </w:rPr>
    </w:lvl>
    <w:lvl w:ilvl="4" w:tplc="0B16894C">
      <w:numFmt w:val="bullet"/>
      <w:lvlText w:val="•"/>
      <w:lvlJc w:val="left"/>
      <w:pPr>
        <w:ind w:left="3746" w:hanging="289"/>
      </w:pPr>
      <w:rPr>
        <w:rFonts w:hint="default"/>
        <w:lang w:val="fr-FR" w:eastAsia="en-US" w:bidi="ar-SA"/>
      </w:rPr>
    </w:lvl>
    <w:lvl w:ilvl="5" w:tplc="BB183016">
      <w:numFmt w:val="bullet"/>
      <w:lvlText w:val="•"/>
      <w:lvlJc w:val="left"/>
      <w:pPr>
        <w:ind w:left="4848" w:hanging="289"/>
      </w:pPr>
      <w:rPr>
        <w:rFonts w:hint="default"/>
        <w:lang w:val="fr-FR" w:eastAsia="en-US" w:bidi="ar-SA"/>
      </w:rPr>
    </w:lvl>
    <w:lvl w:ilvl="6" w:tplc="408EDF76">
      <w:numFmt w:val="bullet"/>
      <w:lvlText w:val="•"/>
      <w:lvlJc w:val="left"/>
      <w:pPr>
        <w:ind w:left="5951" w:hanging="289"/>
      </w:pPr>
      <w:rPr>
        <w:rFonts w:hint="default"/>
        <w:lang w:val="fr-FR" w:eastAsia="en-US" w:bidi="ar-SA"/>
      </w:rPr>
    </w:lvl>
    <w:lvl w:ilvl="7" w:tplc="4C3E4CE8">
      <w:numFmt w:val="bullet"/>
      <w:lvlText w:val="•"/>
      <w:lvlJc w:val="left"/>
      <w:pPr>
        <w:ind w:left="7053" w:hanging="289"/>
      </w:pPr>
      <w:rPr>
        <w:rFonts w:hint="default"/>
        <w:lang w:val="fr-FR" w:eastAsia="en-US" w:bidi="ar-SA"/>
      </w:rPr>
    </w:lvl>
    <w:lvl w:ilvl="8" w:tplc="D00E3884">
      <w:numFmt w:val="bullet"/>
      <w:lvlText w:val="•"/>
      <w:lvlJc w:val="left"/>
      <w:pPr>
        <w:ind w:left="8155" w:hanging="289"/>
      </w:pPr>
      <w:rPr>
        <w:rFonts w:hint="default"/>
        <w:lang w:val="fr-FR" w:eastAsia="en-US" w:bidi="ar-SA"/>
      </w:rPr>
    </w:lvl>
  </w:abstractNum>
  <w:abstractNum w:abstractNumId="1">
    <w:nsid w:val="674A5E7A"/>
    <w:multiLevelType w:val="hybridMultilevel"/>
    <w:tmpl w:val="753E39CE"/>
    <w:lvl w:ilvl="0" w:tplc="E7540992">
      <w:start w:val="1"/>
      <w:numFmt w:val="decimal"/>
      <w:lvlText w:val="%1)"/>
      <w:lvlJc w:val="left"/>
      <w:pPr>
        <w:ind w:left="518" w:hanging="360"/>
      </w:pPr>
      <w:rPr>
        <w:rFonts w:hint="default"/>
        <w:b w:val="0"/>
        <w:u w:val="none"/>
      </w:rPr>
    </w:lvl>
    <w:lvl w:ilvl="1" w:tplc="040C0019" w:tentative="1">
      <w:start w:val="1"/>
      <w:numFmt w:val="lowerLetter"/>
      <w:lvlText w:val="%2."/>
      <w:lvlJc w:val="left"/>
      <w:pPr>
        <w:ind w:left="1238" w:hanging="360"/>
      </w:pPr>
    </w:lvl>
    <w:lvl w:ilvl="2" w:tplc="040C001B" w:tentative="1">
      <w:start w:val="1"/>
      <w:numFmt w:val="lowerRoman"/>
      <w:lvlText w:val="%3."/>
      <w:lvlJc w:val="right"/>
      <w:pPr>
        <w:ind w:left="1958" w:hanging="180"/>
      </w:pPr>
    </w:lvl>
    <w:lvl w:ilvl="3" w:tplc="040C000F" w:tentative="1">
      <w:start w:val="1"/>
      <w:numFmt w:val="decimal"/>
      <w:lvlText w:val="%4."/>
      <w:lvlJc w:val="left"/>
      <w:pPr>
        <w:ind w:left="2678" w:hanging="360"/>
      </w:pPr>
    </w:lvl>
    <w:lvl w:ilvl="4" w:tplc="040C0019" w:tentative="1">
      <w:start w:val="1"/>
      <w:numFmt w:val="lowerLetter"/>
      <w:lvlText w:val="%5."/>
      <w:lvlJc w:val="left"/>
      <w:pPr>
        <w:ind w:left="3398" w:hanging="360"/>
      </w:pPr>
    </w:lvl>
    <w:lvl w:ilvl="5" w:tplc="040C001B" w:tentative="1">
      <w:start w:val="1"/>
      <w:numFmt w:val="lowerRoman"/>
      <w:lvlText w:val="%6."/>
      <w:lvlJc w:val="right"/>
      <w:pPr>
        <w:ind w:left="4118" w:hanging="180"/>
      </w:pPr>
    </w:lvl>
    <w:lvl w:ilvl="6" w:tplc="040C000F" w:tentative="1">
      <w:start w:val="1"/>
      <w:numFmt w:val="decimal"/>
      <w:lvlText w:val="%7."/>
      <w:lvlJc w:val="left"/>
      <w:pPr>
        <w:ind w:left="4838" w:hanging="360"/>
      </w:pPr>
    </w:lvl>
    <w:lvl w:ilvl="7" w:tplc="040C0019" w:tentative="1">
      <w:start w:val="1"/>
      <w:numFmt w:val="lowerLetter"/>
      <w:lvlText w:val="%8."/>
      <w:lvlJc w:val="left"/>
      <w:pPr>
        <w:ind w:left="5558" w:hanging="360"/>
      </w:pPr>
    </w:lvl>
    <w:lvl w:ilvl="8" w:tplc="040C001B" w:tentative="1">
      <w:start w:val="1"/>
      <w:numFmt w:val="lowerRoman"/>
      <w:lvlText w:val="%9."/>
      <w:lvlJc w:val="right"/>
      <w:pPr>
        <w:ind w:left="627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2A5CA8"/>
    <w:rsid w:val="002A5CA8"/>
    <w:rsid w:val="009618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8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2A5CA8"/>
    <w:pPr>
      <w:widowControl w:val="0"/>
      <w:autoSpaceDE w:val="0"/>
      <w:autoSpaceDN w:val="0"/>
      <w:spacing w:after="0" w:line="240" w:lineRule="auto"/>
    </w:pPr>
    <w:rPr>
      <w:rFonts w:ascii="Courier New" w:eastAsia="Courier New" w:hAnsi="Courier New" w:cs="Courier New"/>
      <w:sz w:val="24"/>
      <w:szCs w:val="24"/>
    </w:rPr>
  </w:style>
  <w:style w:type="character" w:customStyle="1" w:styleId="CorpsdetexteCar">
    <w:name w:val="Corps de texte Car"/>
    <w:basedOn w:val="Policepardfaut"/>
    <w:link w:val="Corpsdetexte"/>
    <w:uiPriority w:val="1"/>
    <w:rsid w:val="002A5CA8"/>
    <w:rPr>
      <w:rFonts w:ascii="Courier New" w:eastAsia="Courier New" w:hAnsi="Courier New" w:cs="Courier New"/>
      <w:sz w:val="24"/>
      <w:szCs w:val="24"/>
    </w:rPr>
  </w:style>
  <w:style w:type="paragraph" w:customStyle="1" w:styleId="Heading3">
    <w:name w:val="Heading 3"/>
    <w:basedOn w:val="Normal"/>
    <w:uiPriority w:val="1"/>
    <w:qFormat/>
    <w:rsid w:val="002A5CA8"/>
    <w:pPr>
      <w:widowControl w:val="0"/>
      <w:autoSpaceDE w:val="0"/>
      <w:autoSpaceDN w:val="0"/>
      <w:spacing w:after="0" w:line="240" w:lineRule="auto"/>
      <w:ind w:left="158"/>
      <w:jc w:val="both"/>
      <w:outlineLvl w:val="3"/>
    </w:pPr>
    <w:rPr>
      <w:rFonts w:ascii="Courier New" w:eastAsia="Courier New" w:hAnsi="Courier New" w:cs="Courier New"/>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2869</Characters>
  <Application>Microsoft Office Word</Application>
  <DocSecurity>0</DocSecurity>
  <Lines>23</Lines>
  <Paragraphs>6</Paragraphs>
  <ScaleCrop>false</ScaleCrop>
  <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2020-04-11T14:14:00Z</dcterms:created>
  <dcterms:modified xsi:type="dcterms:W3CDTF">2020-04-11T14:23:00Z</dcterms:modified>
</cp:coreProperties>
</file>