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49FB" w14:textId="7042A708" w:rsidR="00A457C1" w:rsidRPr="00320C2A" w:rsidRDefault="00A457C1" w:rsidP="00B12D71">
      <w:pPr>
        <w:pStyle w:val="Titre1"/>
        <w:tabs>
          <w:tab w:val="right" w:pos="5306"/>
          <w:tab w:val="right" w:pos="5760"/>
        </w:tabs>
        <w:jc w:val="lowKashida"/>
      </w:pPr>
      <w:r w:rsidRPr="00320C2A">
        <w:t xml:space="preserve">Université de Biskra                                </w:t>
      </w:r>
      <w:r>
        <w:t xml:space="preserve">                                  </w:t>
      </w:r>
      <w:r w:rsidRPr="00320C2A">
        <w:t xml:space="preserve">       </w:t>
      </w:r>
      <w:r>
        <w:t xml:space="preserve">                  </w:t>
      </w:r>
      <w:r w:rsidRPr="00320C2A">
        <w:t xml:space="preserve">  Année Universitaire </w:t>
      </w:r>
      <w:r>
        <w:t>1</w:t>
      </w:r>
      <w:r w:rsidR="005A2C8C">
        <w:t>9</w:t>
      </w:r>
      <w:r>
        <w:t>/</w:t>
      </w:r>
      <w:r w:rsidR="005A2C8C">
        <w:t>20</w:t>
      </w:r>
    </w:p>
    <w:p w14:paraId="261DF8A7" w14:textId="77777777" w:rsidR="00A457C1" w:rsidRPr="00320C2A" w:rsidRDefault="00A457C1" w:rsidP="00B12D71">
      <w:pPr>
        <w:pStyle w:val="Titre1"/>
        <w:tabs>
          <w:tab w:val="right" w:pos="5306"/>
          <w:tab w:val="right" w:pos="5580"/>
          <w:tab w:val="right" w:pos="5760"/>
        </w:tabs>
        <w:jc w:val="lowKashida"/>
      </w:pPr>
      <w:r w:rsidRPr="00320C2A">
        <w:t>Faculté des Sciences</w:t>
      </w:r>
      <w:r w:rsidR="00B12D71">
        <w:t xml:space="preserve">                     </w:t>
      </w:r>
      <w:r>
        <w:t xml:space="preserve">                 </w:t>
      </w:r>
      <w:r w:rsidRPr="00320C2A">
        <w:t xml:space="preserve"> </w:t>
      </w:r>
      <w:r w:rsidR="00B12D71">
        <w:t xml:space="preserve">                </w:t>
      </w:r>
      <w:r w:rsidRPr="00320C2A">
        <w:t xml:space="preserve">        </w:t>
      </w:r>
      <w:r>
        <w:t xml:space="preserve">   </w:t>
      </w:r>
      <w:r w:rsidR="00B12D71">
        <w:t xml:space="preserve">         </w:t>
      </w:r>
      <w:r>
        <w:t xml:space="preserve">      </w:t>
      </w:r>
      <w:r w:rsidRPr="00320C2A">
        <w:t xml:space="preserve">     Module : </w:t>
      </w:r>
      <w:r w:rsidR="00B12D71">
        <w:t>Thermo des solutions</w:t>
      </w:r>
    </w:p>
    <w:p w14:paraId="66D8E9AB" w14:textId="77777777" w:rsidR="00A457C1" w:rsidRPr="00320C2A" w:rsidRDefault="00A457C1" w:rsidP="00A457C1">
      <w:pPr>
        <w:tabs>
          <w:tab w:val="right" w:pos="5306"/>
        </w:tabs>
        <w:jc w:val="lowKashida"/>
        <w:rPr>
          <w:b/>
          <w:bCs/>
        </w:rPr>
      </w:pPr>
      <w:r w:rsidRPr="0034591B">
        <w:rPr>
          <w:rFonts w:asciiTheme="majorBidi" w:hAnsiTheme="majorBidi" w:cstheme="majorBidi"/>
          <w:b/>
          <w:bCs/>
        </w:rPr>
        <w:t>Département de science de la matière</w:t>
      </w:r>
    </w:p>
    <w:p w14:paraId="2A893E82" w14:textId="77777777" w:rsidR="00A457C1" w:rsidRPr="00320C2A" w:rsidRDefault="00A457C1" w:rsidP="00A457C1">
      <w:pPr>
        <w:tabs>
          <w:tab w:val="right" w:pos="5306"/>
        </w:tabs>
        <w:jc w:val="lowKashida"/>
        <w:rPr>
          <w:b/>
          <w:bCs/>
        </w:rPr>
      </w:pPr>
    </w:p>
    <w:p w14:paraId="6E2FBE97" w14:textId="77777777" w:rsidR="00A457C1" w:rsidRDefault="00A457C1" w:rsidP="00A457C1">
      <w:pPr>
        <w:pStyle w:val="Titre2"/>
        <w:tabs>
          <w:tab w:val="right" w:pos="5306"/>
        </w:tabs>
        <w:rPr>
          <w:sz w:val="28"/>
          <w:szCs w:val="28"/>
        </w:rPr>
      </w:pPr>
    </w:p>
    <w:p w14:paraId="38AF9DFE" w14:textId="77777777" w:rsidR="00A457C1" w:rsidRPr="000A06CF" w:rsidRDefault="00A457C1" w:rsidP="00B12D71">
      <w:pPr>
        <w:pStyle w:val="Titre2"/>
        <w:tabs>
          <w:tab w:val="right" w:pos="5306"/>
        </w:tabs>
        <w:rPr>
          <w:sz w:val="28"/>
          <w:szCs w:val="28"/>
        </w:rPr>
      </w:pPr>
      <w:r>
        <w:rPr>
          <w:sz w:val="28"/>
          <w:szCs w:val="28"/>
        </w:rPr>
        <w:t>Travaux dirigés N° 0</w:t>
      </w:r>
      <w:r w:rsidR="00B12D71">
        <w:rPr>
          <w:sz w:val="28"/>
          <w:szCs w:val="28"/>
        </w:rPr>
        <w:t>3</w:t>
      </w:r>
    </w:p>
    <w:p w14:paraId="444CEBEB" w14:textId="77777777" w:rsidR="00A457C1" w:rsidRDefault="00A457C1" w:rsidP="00A457C1">
      <w:pPr>
        <w:spacing w:line="360" w:lineRule="auto"/>
        <w:jc w:val="both"/>
        <w:rPr>
          <w:b/>
          <w:bCs/>
        </w:rPr>
      </w:pPr>
    </w:p>
    <w:p w14:paraId="56037D9F" w14:textId="77777777" w:rsidR="00A457C1" w:rsidRPr="00A457C1" w:rsidRDefault="00A457C1" w:rsidP="00A457C1">
      <w:pPr>
        <w:spacing w:line="360" w:lineRule="auto"/>
        <w:jc w:val="both"/>
        <w:rPr>
          <w:b/>
          <w:bCs/>
        </w:rPr>
      </w:pPr>
      <w:r>
        <w:rPr>
          <w:b/>
          <w:bCs/>
        </w:rPr>
        <w:t>EXO1</w:t>
      </w:r>
    </w:p>
    <w:p w14:paraId="5EF72223" w14:textId="77777777" w:rsidR="00A457C1" w:rsidRPr="00FE3B60" w:rsidRDefault="00A457C1" w:rsidP="00A457C1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La pression partielles de (CH</w:t>
      </w:r>
      <w:r w:rsidRPr="00FE3B60">
        <w:rPr>
          <w:rFonts w:asciiTheme="majorBidi" w:hAnsiTheme="majorBidi" w:cstheme="majorBidi"/>
          <w:vertAlign w:val="subscript"/>
        </w:rPr>
        <w:t>3</w:t>
      </w:r>
      <w:r w:rsidRPr="00FE3B60">
        <w:rPr>
          <w:rFonts w:asciiTheme="majorBidi" w:hAnsiTheme="majorBidi" w:cstheme="majorBidi"/>
        </w:rPr>
        <w:t>)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CO (noté 1) et de Cs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(noté 2) au-dessus de la solution, mesurées à 305K, sont fournies dans le tableau suivant en fonction de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, fraction molaires de Cs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dans la solution.</w:t>
      </w:r>
    </w:p>
    <w:tbl>
      <w:tblPr>
        <w:tblStyle w:val="Grilledutableau"/>
        <w:tblpPr w:leftFromText="141" w:rightFromText="141" w:vertAnchor="text" w:horzAnchor="page" w:tblpX="1108" w:tblpY="359"/>
        <w:tblW w:w="0" w:type="auto"/>
        <w:tblLook w:val="01E0" w:firstRow="1" w:lastRow="1" w:firstColumn="1" w:lastColumn="1" w:noHBand="0" w:noVBand="0"/>
      </w:tblPr>
      <w:tblGrid>
        <w:gridCol w:w="1310"/>
        <w:gridCol w:w="61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13"/>
      </w:tblGrid>
      <w:tr w:rsidR="00A457C1" w:rsidRPr="00FE3B60" w14:paraId="144802E6" w14:textId="77777777" w:rsidTr="00AB30B1">
        <w:tc>
          <w:tcPr>
            <w:tcW w:w="1310" w:type="dxa"/>
            <w:vAlign w:val="center"/>
          </w:tcPr>
          <w:p w14:paraId="49E58FB3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vertAlign w:val="subscript"/>
              </w:rPr>
            </w:pPr>
            <w:r w:rsidRPr="00FE3B60">
              <w:rPr>
                <w:rFonts w:asciiTheme="majorBidi" w:hAnsiTheme="majorBidi" w:cstheme="majorBidi"/>
                <w:b/>
                <w:bCs/>
              </w:rPr>
              <w:t>X</w:t>
            </w:r>
            <w:r w:rsidRPr="00FE3B60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</w:p>
        </w:tc>
        <w:tc>
          <w:tcPr>
            <w:tcW w:w="614" w:type="dxa"/>
            <w:vAlign w:val="center"/>
          </w:tcPr>
          <w:p w14:paraId="06C6B0F4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65" w:type="dxa"/>
            <w:vAlign w:val="center"/>
          </w:tcPr>
          <w:p w14:paraId="0F7F3BD6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665" w:type="dxa"/>
            <w:vAlign w:val="center"/>
          </w:tcPr>
          <w:p w14:paraId="1F274741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665" w:type="dxa"/>
            <w:vAlign w:val="center"/>
          </w:tcPr>
          <w:p w14:paraId="40E5392B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0.20</w:t>
            </w:r>
          </w:p>
        </w:tc>
        <w:tc>
          <w:tcPr>
            <w:tcW w:w="665" w:type="dxa"/>
            <w:vAlign w:val="center"/>
          </w:tcPr>
          <w:p w14:paraId="34CEF512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0.35</w:t>
            </w:r>
          </w:p>
        </w:tc>
        <w:tc>
          <w:tcPr>
            <w:tcW w:w="665" w:type="dxa"/>
            <w:vAlign w:val="center"/>
          </w:tcPr>
          <w:p w14:paraId="029C9433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0.50</w:t>
            </w:r>
          </w:p>
        </w:tc>
        <w:tc>
          <w:tcPr>
            <w:tcW w:w="665" w:type="dxa"/>
            <w:vAlign w:val="center"/>
          </w:tcPr>
          <w:p w14:paraId="4BEE2824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0.72</w:t>
            </w:r>
          </w:p>
        </w:tc>
        <w:tc>
          <w:tcPr>
            <w:tcW w:w="665" w:type="dxa"/>
            <w:vAlign w:val="center"/>
          </w:tcPr>
          <w:p w14:paraId="0A86CF17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665" w:type="dxa"/>
            <w:vAlign w:val="center"/>
          </w:tcPr>
          <w:p w14:paraId="70C35FF2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665" w:type="dxa"/>
            <w:vAlign w:val="center"/>
          </w:tcPr>
          <w:p w14:paraId="1244C8C5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0.96</w:t>
            </w:r>
          </w:p>
        </w:tc>
        <w:tc>
          <w:tcPr>
            <w:tcW w:w="613" w:type="dxa"/>
            <w:vAlign w:val="center"/>
          </w:tcPr>
          <w:p w14:paraId="73D6D8CC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1</w:t>
            </w:r>
          </w:p>
        </w:tc>
      </w:tr>
      <w:tr w:rsidR="00A457C1" w:rsidRPr="00FE3B60" w14:paraId="57BE37E3" w14:textId="77777777" w:rsidTr="00AB30B1">
        <w:tc>
          <w:tcPr>
            <w:tcW w:w="1310" w:type="dxa"/>
            <w:vAlign w:val="center"/>
          </w:tcPr>
          <w:p w14:paraId="29A3DD8A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vertAlign w:val="subscript"/>
              </w:rPr>
            </w:pPr>
            <w:r w:rsidRPr="00FE3B60">
              <w:rPr>
                <w:rFonts w:asciiTheme="majorBidi" w:hAnsiTheme="majorBidi" w:cstheme="majorBidi"/>
                <w:b/>
                <w:bCs/>
              </w:rPr>
              <w:t>P</w:t>
            </w:r>
            <w:r w:rsidRPr="00FE3B60">
              <w:rPr>
                <w:rFonts w:asciiTheme="majorBidi" w:hAnsiTheme="majorBidi" w:cstheme="majorBidi"/>
                <w:b/>
                <w:bCs/>
                <w:vertAlign w:val="subscript"/>
              </w:rPr>
              <w:t>1</w:t>
            </w:r>
            <w:r w:rsidRPr="00FE3B60">
              <w:rPr>
                <w:rFonts w:asciiTheme="majorBidi" w:hAnsiTheme="majorBidi" w:cstheme="majorBidi"/>
                <w:b/>
                <w:bCs/>
              </w:rPr>
              <w:t>(mmHg)</w:t>
            </w:r>
          </w:p>
        </w:tc>
        <w:tc>
          <w:tcPr>
            <w:tcW w:w="614" w:type="dxa"/>
            <w:vAlign w:val="center"/>
          </w:tcPr>
          <w:p w14:paraId="0E76C284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344</w:t>
            </w:r>
          </w:p>
        </w:tc>
        <w:tc>
          <w:tcPr>
            <w:tcW w:w="665" w:type="dxa"/>
            <w:vAlign w:val="center"/>
          </w:tcPr>
          <w:p w14:paraId="7D10EB16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331</w:t>
            </w:r>
          </w:p>
        </w:tc>
        <w:tc>
          <w:tcPr>
            <w:tcW w:w="665" w:type="dxa"/>
            <w:vAlign w:val="center"/>
          </w:tcPr>
          <w:p w14:paraId="0D17A07C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313</w:t>
            </w:r>
          </w:p>
        </w:tc>
        <w:tc>
          <w:tcPr>
            <w:tcW w:w="665" w:type="dxa"/>
            <w:vAlign w:val="center"/>
          </w:tcPr>
          <w:p w14:paraId="5E746154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290</w:t>
            </w:r>
          </w:p>
        </w:tc>
        <w:tc>
          <w:tcPr>
            <w:tcW w:w="665" w:type="dxa"/>
            <w:vAlign w:val="center"/>
          </w:tcPr>
          <w:p w14:paraId="31C6BAC5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264</w:t>
            </w:r>
          </w:p>
        </w:tc>
        <w:tc>
          <w:tcPr>
            <w:tcW w:w="665" w:type="dxa"/>
            <w:vAlign w:val="center"/>
          </w:tcPr>
          <w:p w14:paraId="2FF7D695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242</w:t>
            </w:r>
          </w:p>
        </w:tc>
        <w:tc>
          <w:tcPr>
            <w:tcW w:w="665" w:type="dxa"/>
            <w:vAlign w:val="center"/>
          </w:tcPr>
          <w:p w14:paraId="51EFE2C0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207</w:t>
            </w:r>
          </w:p>
        </w:tc>
        <w:tc>
          <w:tcPr>
            <w:tcW w:w="665" w:type="dxa"/>
            <w:vAlign w:val="center"/>
          </w:tcPr>
          <w:p w14:paraId="7ADACAAB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180</w:t>
            </w:r>
          </w:p>
        </w:tc>
        <w:tc>
          <w:tcPr>
            <w:tcW w:w="665" w:type="dxa"/>
            <w:vAlign w:val="center"/>
          </w:tcPr>
          <w:p w14:paraId="369E0A0B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665" w:type="dxa"/>
            <w:vAlign w:val="center"/>
          </w:tcPr>
          <w:p w14:paraId="67F40EA7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73</w:t>
            </w:r>
          </w:p>
        </w:tc>
        <w:tc>
          <w:tcPr>
            <w:tcW w:w="613" w:type="dxa"/>
            <w:vAlign w:val="center"/>
          </w:tcPr>
          <w:p w14:paraId="18E30186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</w:t>
            </w:r>
          </w:p>
        </w:tc>
      </w:tr>
      <w:tr w:rsidR="00A457C1" w:rsidRPr="00FE3B60" w14:paraId="3E60FCAF" w14:textId="77777777" w:rsidTr="00AB30B1">
        <w:tc>
          <w:tcPr>
            <w:tcW w:w="1310" w:type="dxa"/>
            <w:vAlign w:val="center"/>
          </w:tcPr>
          <w:p w14:paraId="3772E0DF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E3B60">
              <w:rPr>
                <w:rFonts w:asciiTheme="majorBidi" w:hAnsiTheme="majorBidi" w:cstheme="majorBidi"/>
                <w:b/>
                <w:bCs/>
              </w:rPr>
              <w:t>P</w:t>
            </w:r>
            <w:r w:rsidRPr="00FE3B60">
              <w:rPr>
                <w:rFonts w:asciiTheme="majorBidi" w:hAnsiTheme="majorBidi" w:cstheme="majorBidi"/>
                <w:b/>
                <w:bCs/>
                <w:vertAlign w:val="subscript"/>
              </w:rPr>
              <w:t>2</w:t>
            </w:r>
            <w:r w:rsidRPr="00FE3B60">
              <w:rPr>
                <w:rFonts w:asciiTheme="majorBidi" w:hAnsiTheme="majorBidi" w:cstheme="majorBidi"/>
                <w:b/>
                <w:bCs/>
              </w:rPr>
              <w:t>(mmHg)</w:t>
            </w:r>
          </w:p>
        </w:tc>
        <w:tc>
          <w:tcPr>
            <w:tcW w:w="614" w:type="dxa"/>
            <w:vAlign w:val="center"/>
          </w:tcPr>
          <w:p w14:paraId="4D29A9F2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665" w:type="dxa"/>
            <w:vAlign w:val="center"/>
          </w:tcPr>
          <w:p w14:paraId="52698812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665" w:type="dxa"/>
            <w:vAlign w:val="center"/>
          </w:tcPr>
          <w:p w14:paraId="35960E9B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192</w:t>
            </w:r>
          </w:p>
        </w:tc>
        <w:tc>
          <w:tcPr>
            <w:tcW w:w="665" w:type="dxa"/>
            <w:vAlign w:val="center"/>
          </w:tcPr>
          <w:p w14:paraId="58BB11A5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272</w:t>
            </w:r>
          </w:p>
        </w:tc>
        <w:tc>
          <w:tcPr>
            <w:tcW w:w="665" w:type="dxa"/>
            <w:vAlign w:val="center"/>
          </w:tcPr>
          <w:p w14:paraId="1BA0CFC5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358</w:t>
            </w:r>
          </w:p>
        </w:tc>
        <w:tc>
          <w:tcPr>
            <w:tcW w:w="665" w:type="dxa"/>
            <w:vAlign w:val="center"/>
          </w:tcPr>
          <w:p w14:paraId="034F7078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404</w:t>
            </w:r>
          </w:p>
        </w:tc>
        <w:tc>
          <w:tcPr>
            <w:tcW w:w="665" w:type="dxa"/>
            <w:vAlign w:val="center"/>
          </w:tcPr>
          <w:p w14:paraId="199A4C0A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448</w:t>
            </w:r>
          </w:p>
        </w:tc>
        <w:tc>
          <w:tcPr>
            <w:tcW w:w="665" w:type="dxa"/>
            <w:vAlign w:val="center"/>
          </w:tcPr>
          <w:p w14:paraId="4F63E810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465</w:t>
            </w:r>
          </w:p>
        </w:tc>
        <w:tc>
          <w:tcPr>
            <w:tcW w:w="665" w:type="dxa"/>
            <w:vAlign w:val="center"/>
          </w:tcPr>
          <w:p w14:paraId="46CA82C8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492</w:t>
            </w:r>
          </w:p>
        </w:tc>
        <w:tc>
          <w:tcPr>
            <w:tcW w:w="665" w:type="dxa"/>
            <w:vAlign w:val="center"/>
          </w:tcPr>
          <w:p w14:paraId="62080BBF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501</w:t>
            </w:r>
          </w:p>
        </w:tc>
        <w:tc>
          <w:tcPr>
            <w:tcW w:w="613" w:type="dxa"/>
            <w:vAlign w:val="center"/>
          </w:tcPr>
          <w:p w14:paraId="69B77719" w14:textId="77777777" w:rsidR="00A457C1" w:rsidRPr="00FE3B60" w:rsidRDefault="00A457C1" w:rsidP="00AB30B1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E3B60">
              <w:rPr>
                <w:rFonts w:asciiTheme="majorBidi" w:hAnsiTheme="majorBidi" w:cstheme="majorBidi"/>
              </w:rPr>
              <w:t>512</w:t>
            </w:r>
          </w:p>
        </w:tc>
      </w:tr>
    </w:tbl>
    <w:p w14:paraId="29CA900E" w14:textId="77777777" w:rsidR="00A457C1" w:rsidRPr="00FE3B60" w:rsidRDefault="00A457C1" w:rsidP="00A457C1">
      <w:pPr>
        <w:tabs>
          <w:tab w:val="left" w:pos="1754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5B0531B1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71502D83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2BEEEF1B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0857A3AC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252EAE31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0ADD43D4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</w:p>
    <w:p w14:paraId="657FCE11" w14:textId="77777777" w:rsidR="00A457C1" w:rsidRPr="00FE3B60" w:rsidRDefault="00A457C1" w:rsidP="00A457C1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Tracer et commenter les diagrammes P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</w:rPr>
        <w:t>, P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et P en fonction de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?</w:t>
      </w:r>
    </w:p>
    <w:p w14:paraId="731148E6" w14:textId="77777777" w:rsidR="00A457C1" w:rsidRPr="00FE3B60" w:rsidRDefault="00A457C1" w:rsidP="00A457C1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Discuter l’allure des courbes présidentes P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</w:rPr>
        <w:t>, P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au voisinage de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= 0 et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=1.</w:t>
      </w:r>
    </w:p>
    <w:p w14:paraId="7926A0E1" w14:textId="77777777" w:rsidR="00A457C1" w:rsidRPr="00FE3B60" w:rsidRDefault="00A457C1" w:rsidP="00A457C1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Calculer les coefficients d'activité γ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</w:rPr>
        <w:t xml:space="preserve"> et γ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 xml:space="preserve"> des constituants du mélange pour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= 0.2, on prendre comme état de référence le liquide pure.</w:t>
      </w:r>
    </w:p>
    <w:p w14:paraId="59F6C55B" w14:textId="77777777" w:rsidR="00A457C1" w:rsidRDefault="00A457C1" w:rsidP="00087E48">
      <w:pPr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Calculer les coefficients d'activité γ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  <w:vertAlign w:val="superscript"/>
        </w:rPr>
        <w:t>’</w:t>
      </w:r>
      <w:r w:rsidRPr="00FE3B60">
        <w:rPr>
          <w:rFonts w:asciiTheme="majorBidi" w:hAnsiTheme="majorBidi" w:cstheme="majorBidi"/>
        </w:rPr>
        <w:t xml:space="preserve"> et γ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  <w:vertAlign w:val="superscript"/>
        </w:rPr>
        <w:t>’</w:t>
      </w:r>
      <w:r w:rsidRPr="00FE3B60">
        <w:rPr>
          <w:rFonts w:asciiTheme="majorBidi" w:hAnsiTheme="majorBidi" w:cstheme="majorBidi"/>
        </w:rPr>
        <w:t xml:space="preserve"> des constituants du mélange pour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= 0.2, on prendre comme état de référence la solution infiniment diluée.</w:t>
      </w:r>
    </w:p>
    <w:p w14:paraId="6AFE2A5E" w14:textId="77777777" w:rsidR="004259D0" w:rsidRPr="00087E48" w:rsidRDefault="00087E48" w:rsidP="00FB55D4">
      <w:pPr>
        <w:spacing w:line="360" w:lineRule="auto"/>
        <w:ind w:left="720"/>
        <w:jc w:val="both"/>
        <w:rPr>
          <w:rFonts w:asciiTheme="majorBidi" w:hAnsiTheme="majorBidi" w:cstheme="majorBidi"/>
        </w:rPr>
      </w:pPr>
      <w:r w:rsidRPr="00087E48">
        <w:rPr>
          <w:rFonts w:asciiTheme="majorBidi" w:eastAsiaTheme="minorHAnsi" w:hAnsiTheme="majorBidi" w:cstheme="majorBidi"/>
          <w:i/>
          <w:iCs/>
          <w:color w:val="404040"/>
          <w:u w:val="single"/>
          <w:lang w:eastAsia="en-US" w:bidi="ar-SA"/>
        </w:rPr>
        <w:t>Réponses</w:t>
      </w:r>
      <w:r w:rsidR="004259D0">
        <w:rPr>
          <w:rFonts w:asciiTheme="majorBidi" w:hAnsiTheme="majorBidi" w:cstheme="majorBidi"/>
        </w:rPr>
        <w:t> :</w:t>
      </w:r>
      <w:r w:rsidR="00EF7FDC">
        <w:rPr>
          <w:rFonts w:asciiTheme="majorBidi" w:hAnsiTheme="majorBidi" w:cstheme="majorBidi"/>
        </w:rPr>
        <w:t>1.</w:t>
      </w:r>
      <w:r w:rsidR="004259D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Les courbes ne sont pas des droites sur tous les domaines de </w:t>
      </w:r>
      <w:r w:rsidRPr="00FE3B60">
        <w:rPr>
          <w:rFonts w:asciiTheme="majorBidi" w:hAnsiTheme="majorBidi" w:cstheme="majorBidi"/>
        </w:rPr>
        <w:t>x</w:t>
      </w:r>
      <w:r w:rsidRPr="00FE3B60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>. Les mélanges ne sont pas idéaux. 2.</w:t>
      </w:r>
      <w:r w:rsidRPr="00087E48">
        <w:rPr>
          <w:rFonts w:asciiTheme="majorBidi" w:hAnsiTheme="majorBidi" w:cstheme="majorBidi"/>
        </w:rPr>
        <w:t xml:space="preserve"> x</w:t>
      </w:r>
      <w:r w:rsidRPr="00087E48">
        <w:rPr>
          <w:rFonts w:asciiTheme="majorBidi" w:hAnsiTheme="majorBidi" w:cstheme="majorBidi"/>
          <w:vertAlign w:val="subscript"/>
        </w:rPr>
        <w:t>2</w:t>
      </w:r>
      <w:r w:rsidRPr="00087E48">
        <w:rPr>
          <w:rFonts w:asciiTheme="majorBidi" w:hAnsiTheme="majorBidi" w:cstheme="majorBidi"/>
        </w:rPr>
        <w:t>→0 la loi de Henry est vérifiée pour le Cs</w:t>
      </w:r>
      <w:r w:rsidRPr="00087E48">
        <w:rPr>
          <w:rFonts w:asciiTheme="majorBidi" w:hAnsiTheme="majorBidi" w:cstheme="majorBidi"/>
          <w:vertAlign w:val="subscript"/>
        </w:rPr>
        <w:t>2</w:t>
      </w:r>
      <w:r w:rsidRPr="00087E48">
        <w:rPr>
          <w:rFonts w:asciiTheme="majorBidi" w:hAnsiTheme="majorBidi" w:cstheme="majorBidi"/>
        </w:rPr>
        <w:t xml:space="preserve"> et la loi de Raoult est </w:t>
      </w:r>
      <w:r w:rsidR="00FB55D4" w:rsidRPr="00087E48">
        <w:rPr>
          <w:rFonts w:asciiTheme="majorBidi" w:hAnsiTheme="majorBidi" w:cstheme="majorBidi"/>
        </w:rPr>
        <w:t>vérifiée</w:t>
      </w:r>
      <w:r w:rsidR="00FB55D4">
        <w:rPr>
          <w:rFonts w:asciiTheme="majorBidi" w:hAnsiTheme="majorBidi" w:cstheme="majorBidi"/>
        </w:rPr>
        <w:t xml:space="preserve"> pour le </w:t>
      </w:r>
      <w:r w:rsidR="00FB55D4" w:rsidRPr="00FE3B60">
        <w:rPr>
          <w:rFonts w:asciiTheme="majorBidi" w:hAnsiTheme="majorBidi" w:cstheme="majorBidi"/>
        </w:rPr>
        <w:t>(CH</w:t>
      </w:r>
      <w:r w:rsidR="00FB55D4" w:rsidRPr="00FE3B60">
        <w:rPr>
          <w:rFonts w:asciiTheme="majorBidi" w:hAnsiTheme="majorBidi" w:cstheme="majorBidi"/>
          <w:vertAlign w:val="subscript"/>
        </w:rPr>
        <w:t>3</w:t>
      </w:r>
      <w:r w:rsidR="00FB55D4" w:rsidRPr="00FE3B60">
        <w:rPr>
          <w:rFonts w:asciiTheme="majorBidi" w:hAnsiTheme="majorBidi" w:cstheme="majorBidi"/>
        </w:rPr>
        <w:t>)</w:t>
      </w:r>
      <w:r w:rsidR="00FB55D4" w:rsidRPr="00FE3B60">
        <w:rPr>
          <w:rFonts w:asciiTheme="majorBidi" w:hAnsiTheme="majorBidi" w:cstheme="majorBidi"/>
          <w:vertAlign w:val="subscript"/>
        </w:rPr>
        <w:t>2</w:t>
      </w:r>
      <w:r w:rsidR="00FB55D4" w:rsidRPr="00FE3B60">
        <w:rPr>
          <w:rFonts w:asciiTheme="majorBidi" w:hAnsiTheme="majorBidi" w:cstheme="majorBidi"/>
        </w:rPr>
        <w:t>CO</w:t>
      </w:r>
      <w:r w:rsidR="00FB55D4">
        <w:rPr>
          <w:rFonts w:asciiTheme="majorBidi" w:hAnsiTheme="majorBidi" w:cstheme="majorBidi"/>
        </w:rPr>
        <w:t>. x</w:t>
      </w:r>
      <w:r w:rsidR="00FB55D4" w:rsidRPr="00FB55D4">
        <w:rPr>
          <w:rFonts w:asciiTheme="majorBidi" w:hAnsiTheme="majorBidi" w:cstheme="majorBidi"/>
          <w:vertAlign w:val="subscript"/>
        </w:rPr>
        <w:t>2</w:t>
      </w:r>
      <w:r w:rsidR="00FB55D4" w:rsidRPr="00087E48">
        <w:rPr>
          <w:rFonts w:asciiTheme="majorBidi" w:hAnsiTheme="majorBidi" w:cstheme="majorBidi"/>
        </w:rPr>
        <w:t xml:space="preserve">→1 la loi de Henry est vérifiée pour </w:t>
      </w:r>
      <w:proofErr w:type="gramStart"/>
      <w:r w:rsidR="00FB55D4" w:rsidRPr="00087E48">
        <w:rPr>
          <w:rFonts w:asciiTheme="majorBidi" w:hAnsiTheme="majorBidi" w:cstheme="majorBidi"/>
        </w:rPr>
        <w:t>le</w:t>
      </w:r>
      <w:r w:rsidR="00FB55D4" w:rsidRPr="00FE3B60">
        <w:rPr>
          <w:rFonts w:asciiTheme="majorBidi" w:hAnsiTheme="majorBidi" w:cstheme="majorBidi"/>
        </w:rPr>
        <w:t>(</w:t>
      </w:r>
      <w:proofErr w:type="gramEnd"/>
      <w:r w:rsidR="00FB55D4" w:rsidRPr="00FE3B60">
        <w:rPr>
          <w:rFonts w:asciiTheme="majorBidi" w:hAnsiTheme="majorBidi" w:cstheme="majorBidi"/>
        </w:rPr>
        <w:t>CH</w:t>
      </w:r>
      <w:r w:rsidR="00FB55D4" w:rsidRPr="00FE3B60">
        <w:rPr>
          <w:rFonts w:asciiTheme="majorBidi" w:hAnsiTheme="majorBidi" w:cstheme="majorBidi"/>
          <w:vertAlign w:val="subscript"/>
        </w:rPr>
        <w:t>3</w:t>
      </w:r>
      <w:r w:rsidR="00FB55D4" w:rsidRPr="00FE3B60">
        <w:rPr>
          <w:rFonts w:asciiTheme="majorBidi" w:hAnsiTheme="majorBidi" w:cstheme="majorBidi"/>
        </w:rPr>
        <w:t>)</w:t>
      </w:r>
      <w:r w:rsidR="00FB55D4" w:rsidRPr="00FE3B60">
        <w:rPr>
          <w:rFonts w:asciiTheme="majorBidi" w:hAnsiTheme="majorBidi" w:cstheme="majorBidi"/>
          <w:vertAlign w:val="subscript"/>
        </w:rPr>
        <w:t>2</w:t>
      </w:r>
      <w:r w:rsidR="00FB55D4" w:rsidRPr="00FE3B60">
        <w:rPr>
          <w:rFonts w:asciiTheme="majorBidi" w:hAnsiTheme="majorBidi" w:cstheme="majorBidi"/>
        </w:rPr>
        <w:t>CO</w:t>
      </w:r>
      <w:r w:rsidR="00FB55D4" w:rsidRPr="00FB55D4">
        <w:rPr>
          <w:rFonts w:asciiTheme="majorBidi" w:hAnsiTheme="majorBidi" w:cstheme="majorBidi"/>
        </w:rPr>
        <w:t xml:space="preserve"> </w:t>
      </w:r>
      <w:r w:rsidR="00FB55D4" w:rsidRPr="00087E48">
        <w:rPr>
          <w:rFonts w:asciiTheme="majorBidi" w:hAnsiTheme="majorBidi" w:cstheme="majorBidi"/>
        </w:rPr>
        <w:t>et la loi de Raoult est vérifiée</w:t>
      </w:r>
      <w:r w:rsidR="00FB55D4">
        <w:rPr>
          <w:rFonts w:asciiTheme="majorBidi" w:hAnsiTheme="majorBidi" w:cstheme="majorBidi"/>
        </w:rPr>
        <w:t xml:space="preserve"> pour le </w:t>
      </w:r>
      <w:r w:rsidR="00FB55D4" w:rsidRPr="00087E48">
        <w:rPr>
          <w:rFonts w:asciiTheme="majorBidi" w:hAnsiTheme="majorBidi" w:cstheme="majorBidi"/>
        </w:rPr>
        <w:t>Cs</w:t>
      </w:r>
      <w:r w:rsidR="00FB55D4" w:rsidRPr="00087E48">
        <w:rPr>
          <w:rFonts w:asciiTheme="majorBidi" w:hAnsiTheme="majorBidi" w:cstheme="majorBidi"/>
          <w:vertAlign w:val="subscript"/>
        </w:rPr>
        <w:t>2</w:t>
      </w:r>
      <w:r w:rsidR="00FB55D4">
        <w:rPr>
          <w:rFonts w:asciiTheme="majorBidi" w:hAnsiTheme="majorBidi" w:cstheme="majorBidi"/>
        </w:rPr>
        <w:t>. 3.</w:t>
      </w:r>
      <w:r w:rsidR="00FB55D4" w:rsidRPr="00FB55D4">
        <w:rPr>
          <w:rFonts w:asciiTheme="majorBidi" w:hAnsiTheme="majorBidi" w:cstheme="majorBidi"/>
        </w:rPr>
        <w:t xml:space="preserve"> </w:t>
      </w:r>
      <w:r w:rsidR="00FB55D4" w:rsidRPr="00FE3B60">
        <w:rPr>
          <w:rFonts w:asciiTheme="majorBidi" w:hAnsiTheme="majorBidi" w:cstheme="majorBidi"/>
        </w:rPr>
        <w:t>γ</w:t>
      </w:r>
      <w:r w:rsidR="00FB55D4" w:rsidRPr="00FE3B60">
        <w:rPr>
          <w:rFonts w:asciiTheme="majorBidi" w:hAnsiTheme="majorBidi" w:cstheme="majorBidi"/>
          <w:vertAlign w:val="subscript"/>
        </w:rPr>
        <w:t>1</w:t>
      </w:r>
      <w:r w:rsidR="00FB55D4" w:rsidRPr="00FE3B60">
        <w:rPr>
          <w:rFonts w:asciiTheme="majorBidi" w:hAnsiTheme="majorBidi" w:cstheme="majorBidi"/>
        </w:rPr>
        <w:t xml:space="preserve"> </w:t>
      </w:r>
      <w:r w:rsidR="00FB55D4">
        <w:rPr>
          <w:rFonts w:asciiTheme="majorBidi" w:hAnsiTheme="majorBidi" w:cstheme="majorBidi"/>
        </w:rPr>
        <w:t xml:space="preserve">= 1.054 </w:t>
      </w:r>
      <w:r w:rsidR="00FB55D4" w:rsidRPr="00FE3B60">
        <w:rPr>
          <w:rFonts w:asciiTheme="majorBidi" w:hAnsiTheme="majorBidi" w:cstheme="majorBidi"/>
        </w:rPr>
        <w:t xml:space="preserve">et </w:t>
      </w:r>
      <w:r w:rsidR="00FB55D4" w:rsidRPr="00FB55D4">
        <w:rPr>
          <w:rFonts w:asciiTheme="majorBidi" w:hAnsiTheme="majorBidi" w:cstheme="majorBidi"/>
        </w:rPr>
        <w:t>γ</w:t>
      </w:r>
      <w:r w:rsidR="00FB55D4" w:rsidRPr="00FB55D4">
        <w:rPr>
          <w:rFonts w:asciiTheme="majorBidi" w:hAnsiTheme="majorBidi" w:cstheme="majorBidi"/>
          <w:vertAlign w:val="subscript"/>
        </w:rPr>
        <w:t>2</w:t>
      </w:r>
      <w:r w:rsidR="00FB55D4" w:rsidRPr="00FB55D4">
        <w:rPr>
          <w:rFonts w:asciiTheme="majorBidi" w:hAnsiTheme="majorBidi" w:cstheme="majorBidi"/>
        </w:rPr>
        <w:t>= 2.656</w:t>
      </w:r>
      <w:r w:rsidR="00FB55D4">
        <w:rPr>
          <w:rFonts w:asciiTheme="majorBidi" w:hAnsiTheme="majorBidi" w:cstheme="majorBidi"/>
        </w:rPr>
        <w:t xml:space="preserve">4. </w:t>
      </w:r>
      <w:r w:rsidR="00FB55D4" w:rsidRPr="00FE3B60">
        <w:rPr>
          <w:rFonts w:asciiTheme="majorBidi" w:hAnsiTheme="majorBidi" w:cstheme="majorBidi"/>
        </w:rPr>
        <w:t>γ</w:t>
      </w:r>
      <w:r w:rsidR="00FB55D4" w:rsidRPr="00FE3B60">
        <w:rPr>
          <w:rFonts w:asciiTheme="majorBidi" w:hAnsiTheme="majorBidi" w:cstheme="majorBidi"/>
          <w:vertAlign w:val="subscript"/>
        </w:rPr>
        <w:t>1</w:t>
      </w:r>
      <w:r w:rsidR="00FB55D4" w:rsidRPr="00FE3B60">
        <w:rPr>
          <w:rFonts w:asciiTheme="majorBidi" w:hAnsiTheme="majorBidi" w:cstheme="majorBidi"/>
          <w:vertAlign w:val="superscript"/>
        </w:rPr>
        <w:t>’</w:t>
      </w:r>
      <w:r w:rsidR="00FB55D4" w:rsidRPr="00FE3B60">
        <w:rPr>
          <w:rFonts w:asciiTheme="majorBidi" w:hAnsiTheme="majorBidi" w:cstheme="majorBidi"/>
        </w:rPr>
        <w:t xml:space="preserve"> </w:t>
      </w:r>
      <w:r w:rsidR="00FB55D4">
        <w:rPr>
          <w:rFonts w:asciiTheme="majorBidi" w:hAnsiTheme="majorBidi" w:cstheme="majorBidi"/>
        </w:rPr>
        <w:t xml:space="preserve">= 0.198 </w:t>
      </w:r>
      <w:r w:rsidR="00FB55D4" w:rsidRPr="00FE3B60">
        <w:rPr>
          <w:rFonts w:asciiTheme="majorBidi" w:hAnsiTheme="majorBidi" w:cstheme="majorBidi"/>
        </w:rPr>
        <w:t>et γ</w:t>
      </w:r>
      <w:r w:rsidR="00FB55D4" w:rsidRPr="00FE3B60">
        <w:rPr>
          <w:rFonts w:asciiTheme="majorBidi" w:hAnsiTheme="majorBidi" w:cstheme="majorBidi"/>
          <w:vertAlign w:val="subscript"/>
        </w:rPr>
        <w:t>2</w:t>
      </w:r>
      <w:r w:rsidR="00FB55D4" w:rsidRPr="00FE3B60">
        <w:rPr>
          <w:rFonts w:asciiTheme="majorBidi" w:hAnsiTheme="majorBidi" w:cstheme="majorBidi"/>
          <w:vertAlign w:val="superscript"/>
        </w:rPr>
        <w:t>’</w:t>
      </w:r>
      <w:r w:rsidR="00FB55D4" w:rsidRPr="00FB55D4">
        <w:rPr>
          <w:rFonts w:asciiTheme="majorBidi" w:hAnsiTheme="majorBidi" w:cstheme="majorBidi"/>
        </w:rPr>
        <w:t>=</w:t>
      </w:r>
      <w:r w:rsidR="00FB55D4">
        <w:rPr>
          <w:rFonts w:asciiTheme="majorBidi" w:hAnsiTheme="majorBidi" w:cstheme="majorBidi"/>
        </w:rPr>
        <w:t>0.737</w:t>
      </w:r>
      <w:r w:rsidR="00C17544">
        <w:rPr>
          <w:rFonts w:asciiTheme="majorBidi" w:hAnsiTheme="majorBidi" w:cstheme="majorBidi"/>
        </w:rPr>
        <w:t>.</w:t>
      </w:r>
    </w:p>
    <w:p w14:paraId="33AC5115" w14:textId="77777777" w:rsidR="00A457C1" w:rsidRPr="00FE3B60" w:rsidRDefault="00A457C1" w:rsidP="00B12D71">
      <w:pPr>
        <w:jc w:val="both"/>
        <w:rPr>
          <w:rFonts w:asciiTheme="majorBidi" w:hAnsiTheme="majorBidi" w:cstheme="majorBidi"/>
          <w:b/>
          <w:bCs/>
        </w:rPr>
      </w:pPr>
      <w:r w:rsidRPr="00FE3B60">
        <w:rPr>
          <w:rFonts w:asciiTheme="majorBidi" w:hAnsiTheme="majorBidi" w:cstheme="majorBidi"/>
          <w:b/>
          <w:bCs/>
        </w:rPr>
        <w:t xml:space="preserve">EXO </w:t>
      </w:r>
      <w:r w:rsidR="00B12D71">
        <w:rPr>
          <w:rFonts w:asciiTheme="majorBidi" w:hAnsiTheme="majorBidi" w:cstheme="majorBidi"/>
          <w:b/>
          <w:bCs/>
        </w:rPr>
        <w:t>2</w:t>
      </w:r>
    </w:p>
    <w:p w14:paraId="74AF730F" w14:textId="77777777" w:rsidR="00A457C1" w:rsidRPr="00FE3B60" w:rsidRDefault="00A457C1" w:rsidP="00A457C1">
      <w:pPr>
        <w:jc w:val="both"/>
        <w:rPr>
          <w:rFonts w:asciiTheme="majorBidi" w:hAnsiTheme="majorBidi" w:cstheme="majorBidi"/>
          <w:b/>
          <w:bCs/>
        </w:rPr>
      </w:pPr>
    </w:p>
    <w:p w14:paraId="09DDFDE3" w14:textId="77777777" w:rsidR="00A457C1" w:rsidRPr="00FE3B60" w:rsidRDefault="00A457C1" w:rsidP="00A457C1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L’équation de viriel dans le cas d’une solution gazeux binaire est données par :</w:t>
      </w:r>
    </w:p>
    <w:p w14:paraId="2461B59F" w14:textId="77777777" w:rsidR="00A457C1" w:rsidRPr="00FE3B60" w:rsidRDefault="00A457C1" w:rsidP="00A457C1">
      <w:pPr>
        <w:spacing w:line="360" w:lineRule="auto"/>
        <w:jc w:val="center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PV</w:t>
      </w:r>
      <w:r w:rsidRPr="00FE3B60">
        <w:rPr>
          <w:rFonts w:asciiTheme="majorBidi" w:hAnsiTheme="majorBidi" w:cstheme="majorBidi"/>
          <w:vertAlign w:val="subscript"/>
        </w:rPr>
        <w:t>m</w:t>
      </w:r>
      <w:r w:rsidRPr="00FE3B60">
        <w:rPr>
          <w:rFonts w:asciiTheme="majorBidi" w:hAnsiTheme="majorBidi" w:cstheme="majorBidi"/>
        </w:rPr>
        <w:t>= RT + B</w:t>
      </w:r>
      <w:r w:rsidRPr="00FE3B60">
        <w:rPr>
          <w:rFonts w:asciiTheme="majorBidi" w:hAnsiTheme="majorBidi" w:cstheme="majorBidi"/>
          <w:vertAlign w:val="subscript"/>
        </w:rPr>
        <w:t>m</w:t>
      </w:r>
      <w:r w:rsidRPr="00FE3B60">
        <w:rPr>
          <w:rFonts w:asciiTheme="majorBidi" w:hAnsiTheme="majorBidi" w:cstheme="majorBidi"/>
        </w:rPr>
        <w:t>(T, X) P</w:t>
      </w:r>
    </w:p>
    <w:p w14:paraId="53816B87" w14:textId="77777777" w:rsidR="00A457C1" w:rsidRPr="00FE3B60" w:rsidRDefault="00A457C1" w:rsidP="00A457C1">
      <w:p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Où : Vm : volume molaire de la solution</w:t>
      </w:r>
    </w:p>
    <w:p w14:paraId="270700EC" w14:textId="77777777" w:rsidR="00A457C1" w:rsidRPr="00FE3B60" w:rsidRDefault="00A457C1" w:rsidP="00A457C1">
      <w:p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B</w:t>
      </w:r>
      <w:r w:rsidRPr="00FE3B60">
        <w:rPr>
          <w:rFonts w:asciiTheme="majorBidi" w:hAnsiTheme="majorBidi" w:cstheme="majorBidi"/>
          <w:vertAlign w:val="subscript"/>
        </w:rPr>
        <w:t>m</w:t>
      </w:r>
      <w:r w:rsidRPr="00FE3B60">
        <w:rPr>
          <w:rFonts w:asciiTheme="majorBidi" w:hAnsiTheme="majorBidi" w:cstheme="majorBidi"/>
        </w:rPr>
        <w:t>(T, X) : coefficient du viriel du mélange donné par :</w:t>
      </w:r>
    </w:p>
    <w:p w14:paraId="52BB2045" w14:textId="77777777" w:rsidR="00A457C1" w:rsidRPr="00FE3B60" w:rsidRDefault="00A457C1" w:rsidP="00A457C1">
      <w:pPr>
        <w:spacing w:line="360" w:lineRule="auto"/>
        <w:jc w:val="both"/>
        <w:rPr>
          <w:rFonts w:asciiTheme="majorBidi" w:hAnsiTheme="majorBidi" w:cstheme="majorBidi"/>
        </w:rPr>
      </w:pPr>
      <w:proofErr w:type="gramStart"/>
      <w:r w:rsidRPr="00FE3B60">
        <w:rPr>
          <w:rFonts w:asciiTheme="majorBidi" w:hAnsiTheme="majorBidi" w:cstheme="majorBidi"/>
        </w:rPr>
        <w:t>B</w:t>
      </w:r>
      <w:r w:rsidRPr="00FE3B60">
        <w:rPr>
          <w:rFonts w:asciiTheme="majorBidi" w:hAnsiTheme="majorBidi" w:cstheme="majorBidi"/>
          <w:vertAlign w:val="subscript"/>
        </w:rPr>
        <w:t>m</w:t>
      </w:r>
      <w:r w:rsidRPr="00FE3B60">
        <w:rPr>
          <w:rFonts w:asciiTheme="majorBidi" w:hAnsiTheme="majorBidi" w:cstheme="majorBidi"/>
        </w:rPr>
        <w:t>(</w:t>
      </w:r>
      <w:proofErr w:type="gramEnd"/>
      <w:r w:rsidRPr="00FE3B60">
        <w:rPr>
          <w:rFonts w:asciiTheme="majorBidi" w:hAnsiTheme="majorBidi" w:cstheme="majorBidi"/>
        </w:rPr>
        <w:t>T, X)= X</w:t>
      </w:r>
      <w:r w:rsidRPr="00FE3B60">
        <w:rPr>
          <w:rFonts w:asciiTheme="majorBidi" w:hAnsiTheme="majorBidi" w:cstheme="majorBidi"/>
          <w:vertAlign w:val="superscript"/>
        </w:rPr>
        <w:t>2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</w:rPr>
        <w:t>B</w:t>
      </w:r>
      <w:r w:rsidRPr="00FE3B60">
        <w:rPr>
          <w:rFonts w:asciiTheme="majorBidi" w:hAnsiTheme="majorBidi" w:cstheme="majorBidi"/>
          <w:vertAlign w:val="subscript"/>
        </w:rPr>
        <w:t>11(T)</w:t>
      </w:r>
      <w:r w:rsidRPr="00FE3B60">
        <w:rPr>
          <w:rFonts w:asciiTheme="majorBidi" w:hAnsiTheme="majorBidi" w:cstheme="majorBidi"/>
        </w:rPr>
        <w:t>+2 X</w:t>
      </w:r>
      <w:r w:rsidRPr="00FE3B60">
        <w:rPr>
          <w:rFonts w:asciiTheme="majorBidi" w:hAnsiTheme="majorBidi" w:cstheme="majorBidi"/>
          <w:vertAlign w:val="subscript"/>
        </w:rPr>
        <w:t>1</w:t>
      </w:r>
      <w:r w:rsidRPr="00FE3B60">
        <w:rPr>
          <w:rFonts w:asciiTheme="majorBidi" w:hAnsiTheme="majorBidi" w:cstheme="majorBidi"/>
        </w:rPr>
        <w:t xml:space="preserve"> X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B</w:t>
      </w:r>
      <w:r w:rsidRPr="00FE3B60">
        <w:rPr>
          <w:rFonts w:asciiTheme="majorBidi" w:hAnsiTheme="majorBidi" w:cstheme="majorBidi"/>
          <w:vertAlign w:val="subscript"/>
        </w:rPr>
        <w:t>12(T)</w:t>
      </w:r>
      <w:r w:rsidRPr="00FE3B60">
        <w:rPr>
          <w:rFonts w:asciiTheme="majorBidi" w:hAnsiTheme="majorBidi" w:cstheme="majorBidi"/>
        </w:rPr>
        <w:t>+ X</w:t>
      </w:r>
      <w:r w:rsidRPr="00FE3B60">
        <w:rPr>
          <w:rFonts w:asciiTheme="majorBidi" w:hAnsiTheme="majorBidi" w:cstheme="majorBidi"/>
          <w:vertAlign w:val="superscript"/>
        </w:rPr>
        <w:t>2</w:t>
      </w:r>
      <w:r w:rsidRPr="00FE3B60">
        <w:rPr>
          <w:rFonts w:asciiTheme="majorBidi" w:hAnsiTheme="majorBidi" w:cstheme="majorBidi"/>
          <w:vertAlign w:val="subscript"/>
        </w:rPr>
        <w:t>2</w:t>
      </w:r>
      <w:r w:rsidRPr="00FE3B60">
        <w:rPr>
          <w:rFonts w:asciiTheme="majorBidi" w:hAnsiTheme="majorBidi" w:cstheme="majorBidi"/>
        </w:rPr>
        <w:t>B</w:t>
      </w:r>
      <w:r w:rsidRPr="00FE3B60">
        <w:rPr>
          <w:rFonts w:asciiTheme="majorBidi" w:hAnsiTheme="majorBidi" w:cstheme="majorBidi"/>
          <w:vertAlign w:val="subscript"/>
        </w:rPr>
        <w:t>22(T)</w:t>
      </w:r>
    </w:p>
    <w:p w14:paraId="6FD1DC4B" w14:textId="77777777" w:rsidR="00A457C1" w:rsidRPr="00FE3B60" w:rsidRDefault="00A457C1" w:rsidP="00A457C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Montrer que dans ce cas les volumes molaires partiels s’expriment par les formules :</w:t>
      </w:r>
    </w:p>
    <w:p w14:paraId="60FD124B" w14:textId="77777777" w:rsidR="00A457C1" w:rsidRPr="00FE3B60" w:rsidRDefault="005A2C8C" w:rsidP="00A457C1">
      <w:pPr>
        <w:pStyle w:val="Paragraphedeliste"/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 xml:space="preserve">= 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RT</m:t>
              </m:r>
            </m:num>
            <m:den>
              <m:r>
                <w:rPr>
                  <w:rFonts w:ascii="Cambria Math" w:hAnsi="Cambria Math" w:cstheme="majorBidi"/>
                </w:rPr>
                <m:t>P</m:t>
              </m:r>
            </m:den>
          </m:f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11</m:t>
              </m:r>
            </m:sub>
          </m:sSub>
          <m:r>
            <w:rPr>
              <w:rFonts w:ascii="Cambria Math" w:hAnsiTheme="majorBidi" w:cstheme="majorBidi"/>
            </w:rPr>
            <m:t xml:space="preserve">+ </m:t>
          </m:r>
          <m:r>
            <w:rPr>
              <w:rFonts w:ascii="Cambria Math" w:hAnsi="Cambria Math" w:cstheme="majorBidi"/>
            </w:rPr>
            <m:t>δ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</m:oMath>
      </m:oMathPara>
    </w:p>
    <w:p w14:paraId="67B3BA8F" w14:textId="77777777" w:rsidR="00A457C1" w:rsidRDefault="00A457C1" w:rsidP="00A457C1">
      <w:pPr>
        <w:jc w:val="both"/>
        <w:rPr>
          <w:rFonts w:asciiTheme="majorBidi" w:hAnsiTheme="majorBidi" w:cstheme="majorBidi"/>
        </w:rPr>
      </w:pPr>
    </w:p>
    <w:p w14:paraId="7508EEB1" w14:textId="77777777" w:rsidR="00A457C1" w:rsidRDefault="00A457C1" w:rsidP="00A457C1">
      <w:pPr>
        <w:jc w:val="both"/>
        <w:rPr>
          <w:rFonts w:asciiTheme="majorBidi" w:hAnsiTheme="majorBidi" w:cstheme="majorBidi"/>
        </w:rPr>
      </w:pPr>
    </w:p>
    <w:p w14:paraId="72B9E7F8" w14:textId="77777777" w:rsidR="00A457C1" w:rsidRPr="00FE3B60" w:rsidRDefault="00A457C1" w:rsidP="00A457C1">
      <w:pPr>
        <w:jc w:val="both"/>
        <w:rPr>
          <w:rFonts w:asciiTheme="majorBidi" w:hAnsiTheme="majorBidi" w:cstheme="majorBidi"/>
        </w:rPr>
      </w:pPr>
      <w:proofErr w:type="gramStart"/>
      <w:r w:rsidRPr="00FE3B60">
        <w:rPr>
          <w:rFonts w:asciiTheme="majorBidi" w:hAnsiTheme="majorBidi" w:cstheme="majorBidi"/>
        </w:rPr>
        <w:t>symétriquement</w:t>
      </w:r>
      <w:proofErr w:type="gramEnd"/>
      <w:r w:rsidRPr="00FE3B60">
        <w:rPr>
          <w:rFonts w:asciiTheme="majorBidi" w:hAnsiTheme="majorBidi" w:cstheme="majorBidi"/>
        </w:rPr>
        <w:t> :</w:t>
      </w:r>
    </w:p>
    <w:p w14:paraId="6105160B" w14:textId="77777777" w:rsidR="00A457C1" w:rsidRPr="00FE3B60" w:rsidRDefault="005A2C8C" w:rsidP="00A457C1">
      <w:pPr>
        <w:pStyle w:val="Paragraphedeliste"/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 xml:space="preserve">= 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RT</m:t>
              </m:r>
            </m:num>
            <m:den>
              <m:r>
                <w:rPr>
                  <w:rFonts w:ascii="Cambria Math" w:hAnsi="Cambria Math" w:cstheme="majorBidi"/>
                </w:rPr>
                <m:t>P</m:t>
              </m:r>
            </m:den>
          </m:f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22</m:t>
              </m:r>
            </m:sub>
          </m:sSub>
          <m:r>
            <w:rPr>
              <w:rFonts w:ascii="Cambria Math" w:hAnsiTheme="majorBidi" w:cstheme="majorBidi"/>
            </w:rPr>
            <m:t xml:space="preserve">+ </m:t>
          </m:r>
          <m:r>
            <w:rPr>
              <w:rFonts w:ascii="Cambria Math" w:hAnsi="Cambria Math" w:cstheme="majorBidi"/>
            </w:rPr>
            <m:t>δ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</m:oMath>
      </m:oMathPara>
    </w:p>
    <w:p w14:paraId="1B2B9511" w14:textId="77777777" w:rsidR="00A457C1" w:rsidRDefault="00A457C1" w:rsidP="00A457C1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 xml:space="preserve">Trouver les formules relatives à </w:t>
      </w:r>
      <m:oMath>
        <m:sSubSup>
          <m:sSubSupPr>
            <m:ctrlPr>
              <w:rPr>
                <w:rFonts w:ascii="Cambria Math" w:hAnsiTheme="majorBidi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Theme="majorBidi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</w:rPr>
              <m:t>1</m:t>
            </m:r>
          </m:sub>
          <m:sup>
            <m:r>
              <w:rPr>
                <w:rFonts w:ascii="Cambria Math" w:hAnsi="Cambria Math" w:cstheme="majorBidi"/>
              </w:rPr>
              <m:t>E</m:t>
            </m:r>
          </m:sup>
        </m:sSubSup>
        <m:r>
          <w:rPr>
            <w:rFonts w:ascii="Cambria Math" w:hAnsiTheme="majorBidi" w:cstheme="majorBidi"/>
          </w:rPr>
          <m:t xml:space="preserve"> , </m:t>
        </m:r>
        <m:sSubSup>
          <m:sSubSupPr>
            <m:ctrlPr>
              <w:rPr>
                <w:rFonts w:ascii="Cambria Math" w:hAnsiTheme="majorBidi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Theme="majorBidi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V</m:t>
                </m:r>
              </m:e>
            </m:acc>
          </m:e>
          <m:sub>
            <m:r>
              <w:rPr>
                <w:rFonts w:ascii="Cambria Math" w:hAnsiTheme="majorBidi" w:cstheme="majorBidi"/>
              </w:rPr>
              <m:t>2</m:t>
            </m:r>
          </m:sub>
          <m:sup>
            <m:r>
              <w:rPr>
                <w:rFonts w:ascii="Cambria Math" w:hAnsi="Cambria Math" w:cstheme="majorBidi"/>
              </w:rPr>
              <m:t>E</m:t>
            </m:r>
          </m:sup>
        </m:sSubSup>
        <m:r>
          <w:rPr>
            <w:rFonts w:ascii="Cambria Math" w:hAnsiTheme="majorBidi" w:cstheme="majorBidi"/>
          </w:rPr>
          <m:t xml:space="preserve">, </m:t>
        </m:r>
        <m:sSup>
          <m:sSupPr>
            <m:ctrlPr>
              <w:rPr>
                <w:rFonts w:ascii="Cambria Math" w:hAnsiTheme="majorBidi" w:cstheme="majorBidi"/>
                <w:i/>
              </w:rPr>
            </m:ctrlPr>
          </m:sSupPr>
          <m:e>
            <m:r>
              <w:rPr>
                <w:rFonts w:asciiTheme="majorBidi" w:hAnsiTheme="majorBidi" w:cstheme="majorBidi"/>
              </w:rPr>
              <m:t>∆</m:t>
            </m:r>
            <m:r>
              <w:rPr>
                <w:rFonts w:ascii="Cambria Math" w:hAnsi="Cambria Math" w:cstheme="majorBidi"/>
              </w:rPr>
              <m:t>V</m:t>
            </m:r>
          </m:e>
          <m:sup>
            <m:r>
              <w:rPr>
                <w:rFonts w:ascii="Cambria Math" w:hAnsi="Cambria Math" w:cstheme="majorBidi"/>
              </w:rPr>
              <m:t>E</m:t>
            </m:r>
          </m:sup>
        </m:sSup>
      </m:oMath>
    </w:p>
    <w:p w14:paraId="72026452" w14:textId="77777777" w:rsidR="00C17544" w:rsidRDefault="00C17544" w:rsidP="00C17544">
      <w:pPr>
        <w:pStyle w:val="Paragraphedeliste"/>
        <w:jc w:val="both"/>
        <w:rPr>
          <w:rFonts w:asciiTheme="majorBidi" w:eastAsiaTheme="minorHAnsi" w:hAnsiTheme="majorBidi" w:cstheme="majorBidi"/>
          <w:i/>
          <w:iCs/>
          <w:color w:val="404040"/>
          <w:u w:val="single"/>
          <w:lang w:eastAsia="en-US" w:bidi="ar-SA"/>
        </w:rPr>
      </w:pPr>
    </w:p>
    <w:p w14:paraId="60CF9200" w14:textId="77777777" w:rsidR="00C17544" w:rsidRPr="00C17544" w:rsidRDefault="00C17544" w:rsidP="00C17544">
      <w:pPr>
        <w:pStyle w:val="Paragraphedeliste"/>
        <w:jc w:val="both"/>
        <w:rPr>
          <w:rFonts w:asciiTheme="majorBidi" w:hAnsiTheme="majorBidi" w:cstheme="majorBidi"/>
        </w:rPr>
      </w:pPr>
      <w:r w:rsidRPr="00087E48">
        <w:rPr>
          <w:rFonts w:asciiTheme="majorBidi" w:eastAsiaTheme="minorHAnsi" w:hAnsiTheme="majorBidi" w:cstheme="majorBidi"/>
          <w:i/>
          <w:iCs/>
          <w:color w:val="404040"/>
          <w:u w:val="single"/>
          <w:lang w:eastAsia="en-US" w:bidi="ar-SA"/>
        </w:rPr>
        <w:lastRenderedPageBreak/>
        <w:t>Réponses</w:t>
      </w:r>
      <w:r>
        <w:rPr>
          <w:rFonts w:asciiTheme="majorBidi" w:hAnsiTheme="majorBidi" w:cstheme="majorBidi"/>
        </w:rPr>
        <w:t> </w:t>
      </w:r>
      <m:oMath>
        <m:r>
          <m:rPr>
            <m:sty m:val="p"/>
          </m:rPr>
          <w:rPr>
            <w:rFonts w:ascii="Cambria Math" w:hAnsiTheme="majorBidi" w:cstheme="majorBidi"/>
          </w:rPr>
          <w:br/>
        </m:r>
      </m:oMath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</m:sSub>
          <m:r>
            <w:rPr>
              <w:rFonts w:ascii="Cambria Math" w:hAnsiTheme="majorBidi" w:cstheme="majorBidi"/>
            </w:rPr>
            <m:t xml:space="preserve">= 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RT</m:t>
              </m:r>
            </m:num>
            <m:den>
              <m:r>
                <w:rPr>
                  <w:rFonts w:ascii="Cambria Math" w:hAnsi="Cambria Math" w:cstheme="majorBidi"/>
                </w:rPr>
                <m:t>P</m:t>
              </m:r>
            </m:den>
          </m:f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11</m:t>
              </m:r>
            </m:sub>
          </m:sSub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(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2B</m:t>
              </m:r>
            </m:e>
            <m:sub>
              <m:r>
                <w:rPr>
                  <w:rFonts w:ascii="Cambria Math" w:hAnsiTheme="majorBidi" w:cstheme="majorBidi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vertAlign w:val="subscript"/>
            </w:rPr>
            <m:t>-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11</m:t>
              </m:r>
            </m:sub>
          </m:sSub>
          <m:r>
            <m:rPr>
              <m:sty m:val="p"/>
            </m:rPr>
            <w:rPr>
              <w:rFonts w:ascii="Cambria Math" w:hAnsiTheme="majorBidi" w:cstheme="majorBidi"/>
              <w:vertAlign w:val="subscript"/>
            </w:rPr>
            <m:t>-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22</m:t>
              </m:r>
            </m:sub>
          </m:sSub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)X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</m:oMath>
      </m:oMathPara>
    </w:p>
    <w:p w14:paraId="1620FFB7" w14:textId="77777777" w:rsidR="00C17544" w:rsidRPr="00C17544" w:rsidRDefault="005A2C8C" w:rsidP="00C17544">
      <w:pPr>
        <w:pStyle w:val="Paragraphedeliste"/>
        <w:jc w:val="both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</m:sSub>
          <m:r>
            <w:rPr>
              <w:rFonts w:ascii="Cambria Math" w:hAnsiTheme="majorBidi" w:cstheme="majorBidi"/>
            </w:rPr>
            <m:t xml:space="preserve">= </m:t>
          </m:r>
          <m:f>
            <m:fPr>
              <m:ctrlPr>
                <w:rPr>
                  <w:rFonts w:ascii="Cambria Math" w:hAnsiTheme="majorBidi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RT</m:t>
              </m:r>
            </m:num>
            <m:den>
              <m:r>
                <w:rPr>
                  <w:rFonts w:ascii="Cambria Math" w:hAnsi="Cambria Math" w:cstheme="majorBidi"/>
                </w:rPr>
                <m:t>P</m:t>
              </m:r>
            </m:den>
          </m:f>
          <m:r>
            <w:rPr>
              <w:rFonts w:ascii="Cambria Math" w:hAnsiTheme="majorBidi" w:cstheme="majorBidi"/>
            </w:rPr>
            <m:t>+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22</m:t>
              </m:r>
            </m:sub>
          </m:sSub>
          <m:r>
            <w:rPr>
              <w:rFonts w:ascii="Cambria Math" w:hAnsiTheme="majorBidi" w:cstheme="majorBidi"/>
            </w:rPr>
            <m:t>+</m:t>
          </m:r>
          <m:r>
            <w:rPr>
              <w:rFonts w:ascii="Cambria Math" w:hAnsi="Cambria Math" w:cstheme="majorBidi"/>
            </w:rPr>
            <m:t>(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2B</m:t>
              </m:r>
            </m:e>
            <m:sub>
              <m:r>
                <w:rPr>
                  <w:rFonts w:ascii="Cambria Math" w:hAnsiTheme="majorBidi" w:cstheme="majorBidi"/>
                </w:rPr>
                <m:t>12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vertAlign w:val="subscript"/>
            </w:rPr>
            <m:t>-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11</m:t>
              </m:r>
            </m:sub>
          </m:sSub>
          <m:r>
            <m:rPr>
              <m:sty m:val="p"/>
            </m:rPr>
            <w:rPr>
              <w:rFonts w:ascii="Cambria Math" w:hAnsiTheme="majorBidi" w:cstheme="majorBidi"/>
              <w:vertAlign w:val="subscript"/>
            </w:rPr>
            <m:t>-</m:t>
          </m:r>
          <m:sSub>
            <m:sSubPr>
              <m:ctrlPr>
                <w:rPr>
                  <w:rFonts w:ascii="Cambria Math" w:hAnsiTheme="majorBidi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B</m:t>
              </m:r>
            </m:e>
            <m:sub>
              <m:r>
                <w:rPr>
                  <w:rFonts w:ascii="Cambria Math" w:hAnsiTheme="majorBidi" w:cstheme="majorBidi"/>
                </w:rPr>
                <m:t>22</m:t>
              </m:r>
            </m:sub>
          </m:sSub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)X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</m:oMath>
      </m:oMathPara>
    </w:p>
    <w:p w14:paraId="0AFED0AC" w14:textId="77777777" w:rsidR="00C17544" w:rsidRPr="00FE3B60" w:rsidRDefault="005A2C8C" w:rsidP="00C17544">
      <w:pPr>
        <w:pStyle w:val="Paragraphedeliste"/>
        <w:jc w:val="both"/>
        <w:rPr>
          <w:rFonts w:asciiTheme="majorBidi" w:hAnsiTheme="majorBidi" w:cstheme="majorBidi"/>
        </w:rPr>
      </w:pPr>
      <m:oMathPara>
        <m:oMath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</m:sSubSup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δ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  <m:r>
            <w:rPr>
              <w:rFonts w:ascii="Cambria Math" w:hAnsiTheme="majorBidi" w:cstheme="majorBidi"/>
            </w:rPr>
            <m:t xml:space="preserve">, 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acc>
                <m:accPr>
                  <m:chr m:val="̅"/>
                  <m:ctrlPr>
                    <w:rPr>
                      <w:rFonts w:ascii="Cambria Math" w:hAnsiTheme="majorBidi" w:cstheme="majorBid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</w:rPr>
                    <m:t>V</m:t>
                  </m:r>
                </m:e>
              </m:acc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</m:sSubSup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δ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  <m:sup>
              <m:r>
                <w:rPr>
                  <w:rFonts w:ascii="Cambria Math" w:hAnsiTheme="majorBidi" w:cstheme="majorBidi"/>
                </w:rPr>
                <m:t>2</m:t>
              </m:r>
            </m:sup>
          </m:sSubSup>
          <m:r>
            <w:rPr>
              <w:rFonts w:ascii="Cambria Math" w:hAnsiTheme="majorBidi" w:cstheme="majorBidi"/>
            </w:rPr>
            <m:t xml:space="preserve"> , </m:t>
          </m:r>
          <m:sSup>
            <m:sSupPr>
              <m:ctrlPr>
                <w:rPr>
                  <w:rFonts w:ascii="Cambria Math" w:hAnsiTheme="majorBidi" w:cstheme="majorBidi"/>
                  <w:i/>
                </w:rPr>
              </m:ctrlPr>
            </m:sSupPr>
            <m:e>
              <m:r>
                <w:rPr>
                  <w:rFonts w:asciiTheme="majorBidi" w:hAnsiTheme="majorBidi" w:cstheme="majorBidi"/>
                </w:rPr>
                <m:t>∆</m:t>
              </m:r>
              <m:r>
                <w:rPr>
                  <w:rFonts w:ascii="Cambria Math" w:hAnsi="Cambria Math" w:cstheme="majorBidi"/>
                </w:rPr>
                <m:t>V</m:t>
              </m:r>
            </m:e>
            <m:sup>
              <m:r>
                <w:rPr>
                  <w:rFonts w:ascii="Cambria Math" w:hAnsi="Cambria Math" w:cstheme="majorBidi"/>
                </w:rPr>
                <m:t>E</m:t>
              </m:r>
            </m:sup>
          </m:sSup>
          <m:r>
            <w:rPr>
              <w:rFonts w:ascii="Cambria Math" w:hAnsiTheme="majorBidi" w:cstheme="majorBidi"/>
            </w:rPr>
            <m:t>=</m:t>
          </m:r>
          <m:r>
            <w:rPr>
              <w:rFonts w:ascii="Cambria Math" w:hAnsi="Cambria Math" w:cstheme="majorBidi"/>
            </w:rPr>
            <m:t>δ</m:t>
          </m:r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1</m:t>
              </m:r>
            </m:sub>
            <m:sup/>
          </m:sSubSup>
          <m:sSubSup>
            <m:sSubSupPr>
              <m:ctrlPr>
                <w:rPr>
                  <w:rFonts w:ascii="Cambria Math" w:hAnsiTheme="majorBidi" w:cstheme="majorBidi"/>
                  <w:i/>
                </w:rPr>
              </m:ctrlPr>
            </m:sSubSupPr>
            <m:e>
              <m:r>
                <w:rPr>
                  <w:rFonts w:ascii="Cambria Math" w:hAnsi="Cambria Math" w:cstheme="majorBidi"/>
                </w:rPr>
                <m:t>X</m:t>
              </m:r>
            </m:e>
            <m:sub>
              <m:r>
                <w:rPr>
                  <w:rFonts w:ascii="Cambria Math" w:hAnsiTheme="majorBidi" w:cstheme="majorBidi"/>
                </w:rPr>
                <m:t>2</m:t>
              </m:r>
            </m:sub>
            <m:sup/>
          </m:sSubSup>
          <m:r>
            <w:rPr>
              <w:rFonts w:ascii="Cambria Math" w:hAnsiTheme="majorBidi" w:cstheme="majorBidi"/>
            </w:rPr>
            <m:t xml:space="preserve"> </m:t>
          </m:r>
        </m:oMath>
      </m:oMathPara>
    </w:p>
    <w:p w14:paraId="6C980B02" w14:textId="77777777" w:rsidR="00A457C1" w:rsidRPr="00FE3B60" w:rsidRDefault="00A457C1" w:rsidP="00A457C1">
      <w:pPr>
        <w:jc w:val="both"/>
        <w:rPr>
          <w:rFonts w:asciiTheme="majorBidi" w:hAnsiTheme="majorBidi" w:cstheme="majorBidi"/>
          <w:b/>
          <w:bCs/>
        </w:rPr>
      </w:pPr>
    </w:p>
    <w:p w14:paraId="1FEB323B" w14:textId="77777777" w:rsidR="00A457C1" w:rsidRPr="00FE3B60" w:rsidRDefault="00A457C1" w:rsidP="00B12D71">
      <w:pPr>
        <w:jc w:val="both"/>
        <w:rPr>
          <w:rFonts w:asciiTheme="majorBidi" w:hAnsiTheme="majorBidi" w:cstheme="majorBidi"/>
          <w:b/>
          <w:bCs/>
        </w:rPr>
      </w:pPr>
      <w:r w:rsidRPr="00FE3B60">
        <w:rPr>
          <w:rFonts w:asciiTheme="majorBidi" w:hAnsiTheme="majorBidi" w:cstheme="majorBidi"/>
          <w:b/>
          <w:bCs/>
        </w:rPr>
        <w:t xml:space="preserve">EXO </w:t>
      </w:r>
      <w:r w:rsidR="00B12D71">
        <w:rPr>
          <w:rFonts w:asciiTheme="majorBidi" w:hAnsiTheme="majorBidi" w:cstheme="majorBidi"/>
          <w:b/>
          <w:bCs/>
        </w:rPr>
        <w:t>3</w:t>
      </w:r>
    </w:p>
    <w:p w14:paraId="1CF2C77E" w14:textId="77777777" w:rsidR="00A457C1" w:rsidRPr="00FE3B60" w:rsidRDefault="00A457C1" w:rsidP="00A457C1">
      <w:pPr>
        <w:jc w:val="both"/>
        <w:rPr>
          <w:rFonts w:asciiTheme="majorBidi" w:hAnsiTheme="majorBidi" w:cstheme="majorBidi"/>
          <w:b/>
          <w:bCs/>
        </w:rPr>
      </w:pPr>
    </w:p>
    <w:p w14:paraId="28DC003F" w14:textId="77777777" w:rsidR="00A457C1" w:rsidRPr="00FE3B60" w:rsidRDefault="00A457C1" w:rsidP="00A457C1">
      <w:pPr>
        <w:spacing w:line="360" w:lineRule="auto"/>
        <w:ind w:firstLine="360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On donne les valeurs de l’enthalpie de dissolution de 1g de la solution eau- glycol en fonction de pourcentage de moles d’eau.</w:t>
      </w:r>
    </w:p>
    <w:p w14:paraId="1B0231B4" w14:textId="77777777" w:rsidR="00A457C1" w:rsidRPr="00FE3B60" w:rsidRDefault="00A457C1" w:rsidP="00A457C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</w:rPr>
      </w:pPr>
      <w:r w:rsidRPr="00FE3B60">
        <w:rPr>
          <w:rFonts w:asciiTheme="majorBidi" w:hAnsiTheme="majorBidi" w:cstheme="majorBidi"/>
        </w:rPr>
        <w:t>Construire le diagramme de l’enthalpie d’excès en fonction de la fraction molaire d’eau.</w:t>
      </w:r>
    </w:p>
    <w:p w14:paraId="3E397E70" w14:textId="77777777" w:rsidR="00A457C1" w:rsidRDefault="00A457C1" w:rsidP="00A457C1">
      <w:pPr>
        <w:pStyle w:val="Paragraphedeliste"/>
        <w:numPr>
          <w:ilvl w:val="0"/>
          <w:numId w:val="3"/>
        </w:numPr>
        <w:spacing w:line="360" w:lineRule="auto"/>
        <w:jc w:val="both"/>
      </w:pPr>
      <w:r w:rsidRPr="00FE3B60">
        <w:rPr>
          <w:rFonts w:asciiTheme="majorBidi" w:hAnsiTheme="majorBidi" w:cstheme="majorBidi"/>
        </w:rPr>
        <w:t>Déterminer graphiquement les enthalpies molaires partielles d’excès de chacun des constituants dans la solution de co</w:t>
      </w:r>
      <w:r>
        <w:t>mposition 0.25 ainsi que leurs valeurs limites.</w:t>
      </w:r>
    </w:p>
    <w:p w14:paraId="3EB4636F" w14:textId="77777777" w:rsidR="00A457C1" w:rsidRDefault="00A457C1" w:rsidP="00A457C1">
      <w:pPr>
        <w:spacing w:line="360" w:lineRule="auto"/>
        <w:jc w:val="both"/>
      </w:pPr>
    </w:p>
    <w:tbl>
      <w:tblPr>
        <w:tblStyle w:val="Grilledutableau"/>
        <w:tblW w:w="0" w:type="auto"/>
        <w:tblInd w:w="3369" w:type="dxa"/>
        <w:tblLook w:val="04A0" w:firstRow="1" w:lastRow="0" w:firstColumn="1" w:lastColumn="0" w:noHBand="0" w:noVBand="1"/>
      </w:tblPr>
      <w:tblGrid>
        <w:gridCol w:w="1934"/>
        <w:gridCol w:w="2035"/>
      </w:tblGrid>
      <w:tr w:rsidR="00A457C1" w14:paraId="1C5C7074" w14:textId="77777777" w:rsidTr="00AB30B1">
        <w:tc>
          <w:tcPr>
            <w:tcW w:w="1934" w:type="dxa"/>
            <w:vAlign w:val="center"/>
          </w:tcPr>
          <w:p w14:paraId="29575D83" w14:textId="77777777" w:rsidR="00A457C1" w:rsidRDefault="00A457C1" w:rsidP="00AB30B1">
            <w:pPr>
              <w:spacing w:line="360" w:lineRule="auto"/>
              <w:jc w:val="center"/>
            </w:pPr>
            <w:r>
              <w:t>% mole d’eau</w:t>
            </w:r>
          </w:p>
        </w:tc>
        <w:tc>
          <w:tcPr>
            <w:tcW w:w="2035" w:type="dxa"/>
            <w:vAlign w:val="center"/>
          </w:tcPr>
          <w:p w14:paraId="17AB294F" w14:textId="77777777" w:rsidR="00A457C1" w:rsidRDefault="00A457C1" w:rsidP="00AB30B1">
            <w:pPr>
              <w:spacing w:line="360" w:lineRule="auto"/>
              <w:jc w:val="center"/>
            </w:pPr>
            <w:r>
              <w:t>∆H [cal/ g]</w:t>
            </w:r>
          </w:p>
        </w:tc>
      </w:tr>
      <w:tr w:rsidR="00A457C1" w14:paraId="33639D8F" w14:textId="77777777" w:rsidTr="00AB30B1">
        <w:tc>
          <w:tcPr>
            <w:tcW w:w="1934" w:type="dxa"/>
            <w:vAlign w:val="center"/>
          </w:tcPr>
          <w:p w14:paraId="2152C0D3" w14:textId="77777777" w:rsidR="00A457C1" w:rsidRDefault="00A457C1" w:rsidP="00AB30B1">
            <w:pPr>
              <w:spacing w:line="360" w:lineRule="auto"/>
              <w:jc w:val="center"/>
            </w:pPr>
            <w:r>
              <w:t>90</w:t>
            </w:r>
          </w:p>
          <w:p w14:paraId="7EBC1858" w14:textId="77777777" w:rsidR="00A457C1" w:rsidRDefault="00A457C1" w:rsidP="00AB30B1">
            <w:pPr>
              <w:spacing w:line="360" w:lineRule="auto"/>
              <w:jc w:val="center"/>
            </w:pPr>
            <w:r>
              <w:t>80</w:t>
            </w:r>
          </w:p>
          <w:p w14:paraId="10FEE2EE" w14:textId="77777777" w:rsidR="00A457C1" w:rsidRDefault="00A457C1" w:rsidP="00AB30B1">
            <w:pPr>
              <w:spacing w:line="360" w:lineRule="auto"/>
              <w:jc w:val="center"/>
            </w:pPr>
            <w:r>
              <w:t>70</w:t>
            </w:r>
          </w:p>
          <w:p w14:paraId="1D547AC9" w14:textId="77777777" w:rsidR="00A457C1" w:rsidRDefault="00A457C1" w:rsidP="00AB30B1">
            <w:pPr>
              <w:spacing w:line="360" w:lineRule="auto"/>
              <w:jc w:val="center"/>
            </w:pPr>
            <w:r>
              <w:t>60</w:t>
            </w:r>
          </w:p>
          <w:p w14:paraId="4CF73EF2" w14:textId="77777777" w:rsidR="00A457C1" w:rsidRDefault="00A457C1" w:rsidP="00AB30B1">
            <w:pPr>
              <w:spacing w:line="360" w:lineRule="auto"/>
              <w:jc w:val="center"/>
            </w:pPr>
            <w:r>
              <w:t>50</w:t>
            </w:r>
          </w:p>
          <w:p w14:paraId="4436A028" w14:textId="77777777" w:rsidR="00A457C1" w:rsidRDefault="00A457C1" w:rsidP="00AB30B1">
            <w:pPr>
              <w:spacing w:line="360" w:lineRule="auto"/>
              <w:jc w:val="center"/>
            </w:pPr>
            <w:r>
              <w:t>40</w:t>
            </w:r>
          </w:p>
          <w:p w14:paraId="7EAAFAFD" w14:textId="77777777" w:rsidR="00A457C1" w:rsidRDefault="00A457C1" w:rsidP="00AB30B1">
            <w:pPr>
              <w:spacing w:line="360" w:lineRule="auto"/>
              <w:jc w:val="center"/>
            </w:pPr>
            <w:r>
              <w:t>30</w:t>
            </w:r>
          </w:p>
          <w:p w14:paraId="006BC1A9" w14:textId="77777777" w:rsidR="00A457C1" w:rsidRDefault="00A457C1" w:rsidP="00AB30B1">
            <w:pPr>
              <w:spacing w:line="360" w:lineRule="auto"/>
              <w:jc w:val="center"/>
            </w:pPr>
            <w:r>
              <w:t>20</w:t>
            </w:r>
          </w:p>
          <w:p w14:paraId="40F12CB6" w14:textId="77777777" w:rsidR="00A457C1" w:rsidRDefault="00A457C1" w:rsidP="00AB30B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035" w:type="dxa"/>
            <w:vAlign w:val="center"/>
          </w:tcPr>
          <w:p w14:paraId="7F4D246C" w14:textId="77777777" w:rsidR="00A457C1" w:rsidRDefault="00A457C1" w:rsidP="00AB30B1">
            <w:pPr>
              <w:spacing w:line="360" w:lineRule="auto"/>
              <w:jc w:val="center"/>
            </w:pPr>
            <w:r>
              <w:t>-124.14</w:t>
            </w:r>
          </w:p>
          <w:p w14:paraId="4D7B3487" w14:textId="77777777" w:rsidR="00A457C1" w:rsidRDefault="00A457C1" w:rsidP="00AB30B1">
            <w:pPr>
              <w:spacing w:line="360" w:lineRule="auto"/>
              <w:jc w:val="center"/>
            </w:pPr>
            <w:r>
              <w:t>-169.91</w:t>
            </w:r>
          </w:p>
          <w:p w14:paraId="0A9AEB19" w14:textId="77777777" w:rsidR="00A457C1" w:rsidRDefault="00A457C1" w:rsidP="00AB30B1">
            <w:pPr>
              <w:spacing w:line="360" w:lineRule="auto"/>
              <w:jc w:val="center"/>
            </w:pPr>
            <w:r>
              <w:t>-177.59</w:t>
            </w:r>
          </w:p>
          <w:p w14:paraId="7439DF91" w14:textId="77777777" w:rsidR="00A457C1" w:rsidRDefault="00A457C1" w:rsidP="00AB30B1">
            <w:pPr>
              <w:spacing w:line="360" w:lineRule="auto"/>
              <w:jc w:val="center"/>
            </w:pPr>
            <w:r>
              <w:t>-184.34</w:t>
            </w:r>
          </w:p>
          <w:p w14:paraId="6B42B46F" w14:textId="77777777" w:rsidR="00A457C1" w:rsidRDefault="00A457C1" w:rsidP="00AB30B1">
            <w:pPr>
              <w:spacing w:line="360" w:lineRule="auto"/>
              <w:jc w:val="center"/>
            </w:pPr>
            <w:r>
              <w:t>-174.12</w:t>
            </w:r>
          </w:p>
          <w:p w14:paraId="791102C7" w14:textId="77777777" w:rsidR="00A457C1" w:rsidRDefault="00A457C1" w:rsidP="00AB30B1">
            <w:pPr>
              <w:spacing w:line="360" w:lineRule="auto"/>
              <w:jc w:val="center"/>
            </w:pPr>
            <w:r>
              <w:t>-151.71</w:t>
            </w:r>
          </w:p>
          <w:p w14:paraId="1CA48142" w14:textId="77777777" w:rsidR="00A457C1" w:rsidRDefault="00A457C1" w:rsidP="00AB30B1">
            <w:pPr>
              <w:spacing w:line="360" w:lineRule="auto"/>
              <w:jc w:val="center"/>
            </w:pPr>
            <w:r>
              <w:t>-101.01</w:t>
            </w:r>
          </w:p>
          <w:p w14:paraId="6DFF8948" w14:textId="77777777" w:rsidR="00A457C1" w:rsidRDefault="00A457C1" w:rsidP="00AB30B1">
            <w:pPr>
              <w:spacing w:line="360" w:lineRule="auto"/>
              <w:jc w:val="center"/>
            </w:pPr>
            <w:r>
              <w:t>-83.47</w:t>
            </w:r>
          </w:p>
          <w:p w14:paraId="7F4273DB" w14:textId="77777777" w:rsidR="00A457C1" w:rsidRDefault="00A457C1" w:rsidP="00AB30B1">
            <w:pPr>
              <w:spacing w:line="360" w:lineRule="auto"/>
              <w:jc w:val="center"/>
            </w:pPr>
            <w:r>
              <w:t>-41.70</w:t>
            </w:r>
          </w:p>
        </w:tc>
      </w:tr>
    </w:tbl>
    <w:p w14:paraId="0FA03A50" w14:textId="77777777" w:rsidR="00A457C1" w:rsidRPr="001A57B1" w:rsidRDefault="00A457C1" w:rsidP="00A457C1">
      <w:pPr>
        <w:spacing w:line="360" w:lineRule="auto"/>
        <w:jc w:val="both"/>
      </w:pPr>
    </w:p>
    <w:p w14:paraId="10E9CDDB" w14:textId="77777777" w:rsidR="00FF6403" w:rsidRDefault="00C17544" w:rsidP="00FF6403">
      <w:r w:rsidRPr="00087E48">
        <w:rPr>
          <w:rFonts w:asciiTheme="majorBidi" w:eastAsiaTheme="minorHAnsi" w:hAnsiTheme="majorBidi" w:cstheme="majorBidi"/>
          <w:i/>
          <w:iCs/>
          <w:color w:val="404040"/>
          <w:u w:val="single"/>
          <w:lang w:eastAsia="en-US" w:bidi="ar-SA"/>
        </w:rPr>
        <w:t>Réponses</w:t>
      </w:r>
      <w:r>
        <w:rPr>
          <w:rFonts w:asciiTheme="majorBidi" w:hAnsiTheme="majorBidi" w:cstheme="majorBidi"/>
        </w:rPr>
        <w:t> 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H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1</m:t>
            </m:r>
          </m:sub>
          <m:sup>
            <m:r>
              <w:rPr>
                <w:rFonts w:ascii="Cambria Math" w:hAnsi="Cambria Math" w:cstheme="majorBidi"/>
              </w:rPr>
              <m:t>E</m:t>
            </m:r>
          </m:sup>
        </m:sSubSup>
        <m:r>
          <w:rPr>
            <w:rFonts w:ascii="Cambria Math" w:hAnsi="Cambria Math" w:cstheme="majorBidi"/>
          </w:rPr>
          <m:t>=-1350 cal/mol</m:t>
        </m:r>
      </m:oMath>
      <w:r w:rsidR="00FF6403">
        <w:rPr>
          <w:rFonts w:asciiTheme="majorBidi" w:hAnsiTheme="majorBidi" w:cstheme="majorBidi"/>
        </w:rPr>
        <w:t xml:space="preserve"> et 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H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2</m:t>
            </m:r>
          </m:sub>
          <m:sup>
            <m:r>
              <w:rPr>
                <w:rFonts w:ascii="Cambria Math" w:hAnsi="Cambria Math" w:cstheme="majorBidi"/>
              </w:rPr>
              <m:t>E</m:t>
            </m:r>
          </m:sup>
        </m:sSubSup>
        <m:r>
          <w:rPr>
            <w:rFonts w:ascii="Cambria Math" w:hAnsi="Cambria Math" w:cstheme="majorBidi"/>
          </w:rPr>
          <m:t>=-15280 cal/mol</m:t>
        </m:r>
      </m:oMath>
    </w:p>
    <w:p w14:paraId="748B0646" w14:textId="77777777" w:rsidR="0072561A" w:rsidRPr="00FF6403" w:rsidRDefault="00FF6403" w:rsidP="00FF6403">
      <w:pPr>
        <w:tabs>
          <w:tab w:val="left" w:pos="1032"/>
        </w:tabs>
      </w:pPr>
      <w:r>
        <w:tab/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H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1</m:t>
            </m:r>
          </m:sub>
          <m:sup>
            <m:r>
              <w:rPr>
                <w:rFonts w:ascii="Cambria Math" w:hAnsi="Cambria Math" w:cstheme="majorBidi"/>
              </w:rPr>
              <m:t>∞</m:t>
            </m:r>
          </m:sup>
        </m:sSubSup>
        <m:r>
          <w:rPr>
            <w:rFonts w:ascii="Cambria Math" w:hAnsi="Cambria Math" w:cstheme="majorBidi"/>
          </w:rPr>
          <m:t>=-35300 cal/mol</m:t>
        </m:r>
      </m:oMath>
      <w:r>
        <w:t xml:space="preserve">  </w:t>
      </w:r>
      <w:proofErr w:type="gramStart"/>
      <w:r>
        <w:t>et</w:t>
      </w:r>
      <w:proofErr w:type="gramEnd"/>
      <w:r>
        <w:t xml:space="preserve"> </w:t>
      </w:r>
      <m:oMath>
        <m:sSubSup>
          <m:sSubSupPr>
            <m:ctrlPr>
              <w:rPr>
                <w:rFonts w:ascii="Cambria Math" w:hAnsi="Cambria Math" w:cstheme="majorBidi"/>
                <w:i/>
              </w:rPr>
            </m:ctrlPr>
          </m:sSubSupPr>
          <m:e>
            <m:acc>
              <m:accPr>
                <m:chr m:val="̅"/>
                <m:ctrlPr>
                  <w:rPr>
                    <w:rFonts w:ascii="Cambria Math" w:hAnsi="Cambria Math" w:cstheme="majorBidi"/>
                    <w:i/>
                  </w:rPr>
                </m:ctrlPr>
              </m:accPr>
              <m:e>
                <m:r>
                  <w:rPr>
                    <w:rFonts w:ascii="Cambria Math" w:hAnsi="Cambria Math" w:cstheme="majorBidi"/>
                  </w:rPr>
                  <m:t>H</m:t>
                </m:r>
              </m:e>
            </m:acc>
          </m:e>
          <m:sub>
            <m:r>
              <w:rPr>
                <w:rFonts w:ascii="Cambria Math" w:hAnsi="Cambria Math" w:cstheme="majorBidi"/>
              </w:rPr>
              <m:t>2</m:t>
            </m:r>
          </m:sub>
          <m:sup>
            <m:r>
              <w:rPr>
                <w:rFonts w:ascii="Cambria Math" w:hAnsi="Cambria Math" w:cstheme="majorBidi"/>
              </w:rPr>
              <m:t>∞</m:t>
            </m:r>
          </m:sup>
        </m:sSubSup>
        <m:r>
          <w:rPr>
            <w:rFonts w:ascii="Cambria Math" w:hAnsi="Cambria Math" w:cstheme="majorBidi"/>
          </w:rPr>
          <m:t>=-33600 cal/mol</m:t>
        </m:r>
      </m:oMath>
    </w:p>
    <w:sectPr w:rsidR="0072561A" w:rsidRPr="00FF6403" w:rsidSect="00A45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D0A04"/>
    <w:multiLevelType w:val="hybridMultilevel"/>
    <w:tmpl w:val="C340F3DC"/>
    <w:lvl w:ilvl="0" w:tplc="3DA67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3072E"/>
    <w:multiLevelType w:val="hybridMultilevel"/>
    <w:tmpl w:val="69A8D37E"/>
    <w:lvl w:ilvl="0" w:tplc="507E41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BF0B2F"/>
    <w:multiLevelType w:val="hybridMultilevel"/>
    <w:tmpl w:val="B6A44FB8"/>
    <w:lvl w:ilvl="0" w:tplc="5B0A2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7C1"/>
    <w:rsid w:val="00087E48"/>
    <w:rsid w:val="004259D0"/>
    <w:rsid w:val="005A2C8C"/>
    <w:rsid w:val="0072561A"/>
    <w:rsid w:val="00A457C1"/>
    <w:rsid w:val="00B12D71"/>
    <w:rsid w:val="00C17544"/>
    <w:rsid w:val="00EF7FDC"/>
    <w:rsid w:val="00FB55D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26EB"/>
  <w15:docId w15:val="{174C9A68-71B4-4783-BB71-42E4AD07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A457C1"/>
    <w:pPr>
      <w:keepNext/>
      <w:outlineLvl w:val="0"/>
    </w:pPr>
    <w:rPr>
      <w:b/>
      <w:bCs/>
      <w:lang w:eastAsia="ar-SA" w:bidi="ar-SA"/>
    </w:rPr>
  </w:style>
  <w:style w:type="paragraph" w:styleId="Titre2">
    <w:name w:val="heading 2"/>
    <w:basedOn w:val="Normal"/>
    <w:next w:val="Normal"/>
    <w:link w:val="Titre2Car"/>
    <w:qFormat/>
    <w:rsid w:val="00A457C1"/>
    <w:pPr>
      <w:keepNext/>
      <w:jc w:val="center"/>
      <w:outlineLvl w:val="1"/>
    </w:pPr>
    <w:rPr>
      <w:b/>
      <w:bCs/>
      <w:lang w:eastAsia="ar-SA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457C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A457C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Grilledutableau">
    <w:name w:val="Table Grid"/>
    <w:basedOn w:val="TableauNormal"/>
    <w:rsid w:val="00A4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7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57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7C1"/>
    <w:rPr>
      <w:rFonts w:ascii="Tahoma" w:eastAsia="Times New Roman" w:hAnsi="Tahoma" w:cs="Tahoma"/>
      <w:sz w:val="16"/>
      <w:szCs w:val="16"/>
      <w:lang w:eastAsia="fr-FR" w:bidi="ar-DZ"/>
    </w:rPr>
  </w:style>
  <w:style w:type="character" w:styleId="Textedelespacerserv">
    <w:name w:val="Placeholder Text"/>
    <w:basedOn w:val="Policepardfaut"/>
    <w:uiPriority w:val="99"/>
    <w:semiHidden/>
    <w:rsid w:val="00FF6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Utilisateur Windows</cp:lastModifiedBy>
  <cp:revision>4</cp:revision>
  <dcterms:created xsi:type="dcterms:W3CDTF">2019-02-26T21:44:00Z</dcterms:created>
  <dcterms:modified xsi:type="dcterms:W3CDTF">2020-04-12T18:22:00Z</dcterms:modified>
</cp:coreProperties>
</file>