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55" w:rsidRPr="007131FF" w:rsidRDefault="00BD3155" w:rsidP="00BD3155">
      <w:pPr>
        <w:bidi w:val="0"/>
        <w:jc w:val="center"/>
        <w:rPr>
          <w:rFonts w:asciiTheme="majorBidi" w:hAnsiTheme="majorBidi" w:cstheme="majorBidi"/>
          <w:b/>
          <w:bCs/>
          <w:lang w:val="fr-FR"/>
        </w:rPr>
      </w:pPr>
      <w:r w:rsidRPr="007131FF">
        <w:rPr>
          <w:rFonts w:asciiTheme="majorBidi" w:hAnsiTheme="majorBidi" w:cstheme="majorBidi"/>
          <w:b/>
          <w:bCs/>
          <w:lang w:val="fr-FR"/>
        </w:rPr>
        <w:t>Faculté des Sciences et de la Technologie</w:t>
      </w:r>
    </w:p>
    <w:p w:rsidR="00BD3155" w:rsidRPr="007131FF" w:rsidRDefault="00BD3155" w:rsidP="00AA3D1B">
      <w:pPr>
        <w:bidi w:val="0"/>
        <w:jc w:val="center"/>
        <w:rPr>
          <w:rFonts w:asciiTheme="majorBidi" w:hAnsiTheme="majorBidi" w:cstheme="majorBidi"/>
          <w:b/>
          <w:bCs/>
          <w:lang w:val="fr-FR"/>
        </w:rPr>
      </w:pPr>
      <w:r w:rsidRPr="007131FF">
        <w:rPr>
          <w:rFonts w:asciiTheme="majorBidi" w:hAnsiTheme="majorBidi" w:cstheme="majorBidi"/>
          <w:b/>
          <w:bCs/>
          <w:lang w:val="fr-FR"/>
        </w:rPr>
        <w:t>Département de Génie civil et</w:t>
      </w:r>
      <w:r w:rsidR="000026DC">
        <w:rPr>
          <w:rFonts w:asciiTheme="majorBidi" w:hAnsiTheme="majorBidi" w:cstheme="majorBidi"/>
          <w:b/>
          <w:bCs/>
          <w:lang w:val="fr-FR"/>
        </w:rPr>
        <w:t xml:space="preserve"> </w:t>
      </w:r>
      <w:r w:rsidRPr="007131FF">
        <w:rPr>
          <w:rFonts w:asciiTheme="majorBidi" w:hAnsiTheme="majorBidi" w:cstheme="majorBidi"/>
          <w:b/>
          <w:bCs/>
          <w:lang w:val="fr-FR"/>
        </w:rPr>
        <w:t>d’hydraulique</w:t>
      </w:r>
      <w:r w:rsidR="00AA3D1B" w:rsidRPr="007131FF">
        <w:rPr>
          <w:rFonts w:asciiTheme="majorBidi" w:hAnsiTheme="majorBidi" w:cstheme="majorBidi"/>
          <w:b/>
          <w:bCs/>
          <w:lang w:val="fr-FR"/>
        </w:rPr>
        <w:t xml:space="preserve"> (Univ- Biskra)</w:t>
      </w:r>
    </w:p>
    <w:p w:rsidR="00BD3155" w:rsidRPr="007131FF" w:rsidRDefault="009D1C0A" w:rsidP="009D1C0A">
      <w:pPr>
        <w:tabs>
          <w:tab w:val="left" w:pos="3915"/>
        </w:tabs>
        <w:bidi w:val="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ab/>
      </w:r>
    </w:p>
    <w:p w:rsidR="00BD3155" w:rsidRPr="007131FF" w:rsidRDefault="00BD3155" w:rsidP="00702E39">
      <w:pPr>
        <w:bidi w:val="0"/>
        <w:jc w:val="center"/>
        <w:rPr>
          <w:rFonts w:asciiTheme="majorBidi" w:hAnsiTheme="majorBidi" w:cstheme="majorBidi"/>
          <w:b/>
          <w:bCs/>
          <w:lang w:val="fr-FR"/>
        </w:rPr>
      </w:pPr>
      <w:r w:rsidRPr="007131FF">
        <w:rPr>
          <w:rFonts w:asciiTheme="majorBidi" w:hAnsiTheme="majorBidi" w:cstheme="majorBidi"/>
          <w:b/>
          <w:bCs/>
          <w:lang w:val="fr-FR"/>
        </w:rPr>
        <w:t>Module :</w:t>
      </w:r>
      <w:r w:rsidR="00702E39" w:rsidRPr="007131FF">
        <w:rPr>
          <w:rFonts w:asciiTheme="majorBidi" w:hAnsiTheme="majorBidi" w:cstheme="majorBidi"/>
          <w:b/>
          <w:bCs/>
          <w:lang w:val="fr-FR"/>
        </w:rPr>
        <w:t>Traitement et dessalement des eaux</w:t>
      </w:r>
      <w:r w:rsidRPr="007131FF">
        <w:rPr>
          <w:rFonts w:asciiTheme="majorBidi" w:hAnsiTheme="majorBidi" w:cstheme="majorBidi"/>
          <w:b/>
          <w:bCs/>
          <w:lang w:val="fr-FR"/>
        </w:rPr>
        <w:t xml:space="preserve"> (</w:t>
      </w:r>
      <w:r w:rsidR="00702E39" w:rsidRPr="007131FF">
        <w:rPr>
          <w:rFonts w:asciiTheme="majorBidi" w:hAnsiTheme="majorBidi" w:cstheme="majorBidi"/>
          <w:b/>
          <w:bCs/>
          <w:lang w:val="fr-FR"/>
        </w:rPr>
        <w:t>1MHU</w:t>
      </w:r>
      <w:r w:rsidRPr="007131FF">
        <w:rPr>
          <w:rFonts w:asciiTheme="majorBidi" w:hAnsiTheme="majorBidi" w:cstheme="majorBidi"/>
          <w:b/>
          <w:bCs/>
          <w:lang w:val="fr-FR"/>
        </w:rPr>
        <w:t>)</w:t>
      </w:r>
    </w:p>
    <w:p w:rsidR="00AA3D1B" w:rsidRPr="009025D3" w:rsidRDefault="0038537C" w:rsidP="002F25E8">
      <w:pPr>
        <w:bidi w:val="0"/>
        <w:jc w:val="center"/>
        <w:rPr>
          <w:rFonts w:asciiTheme="majorBidi" w:hAnsiTheme="majorBidi" w:cstheme="majorBidi"/>
          <w:lang w:val="fr-FR"/>
        </w:rPr>
      </w:pPr>
      <w:r w:rsidRPr="0038537C">
        <w:rPr>
          <w:rFonts w:asciiTheme="majorBidi" w:hAnsiTheme="majorBidi" w:cstheme="majorBidi"/>
          <w:b/>
          <w:bCs/>
          <w:lang w:val="fr-FR"/>
        </w:rPr>
        <w:t>Mars 2020</w:t>
      </w:r>
      <w:r w:rsidR="00AA3D1B" w:rsidRPr="007131FF">
        <w:rPr>
          <w:rFonts w:asciiTheme="majorBidi" w:hAnsiTheme="majorBidi" w:cstheme="majorBidi"/>
          <w:lang w:val="fr-FR"/>
        </w:rPr>
        <w:t xml:space="preserve">(Dirigé par: </w:t>
      </w:r>
      <w:r w:rsidR="000026DC">
        <w:rPr>
          <w:rFonts w:asciiTheme="majorBidi" w:hAnsiTheme="majorBidi" w:cstheme="majorBidi"/>
          <w:lang w:val="fr-FR"/>
        </w:rPr>
        <w:t>Hadj-Otmane C</w:t>
      </w:r>
      <w:r w:rsidR="00AA3D1B" w:rsidRPr="007131FF">
        <w:rPr>
          <w:rFonts w:asciiTheme="majorBidi" w:hAnsiTheme="majorBidi" w:cstheme="majorBidi"/>
          <w:lang w:val="fr-FR"/>
        </w:rPr>
        <w:t xml:space="preserve"> et</w:t>
      </w:r>
      <w:r w:rsidR="002F25E8">
        <w:rPr>
          <w:rFonts w:asciiTheme="majorBidi" w:hAnsiTheme="majorBidi" w:cstheme="majorBidi"/>
          <w:lang w:val="fr-FR"/>
        </w:rPr>
        <w:t>Goudjil S</w:t>
      </w:r>
      <w:r w:rsidR="00AA3D1B" w:rsidRPr="009025D3">
        <w:rPr>
          <w:rFonts w:asciiTheme="majorBidi" w:hAnsiTheme="majorBidi" w:cstheme="majorBidi"/>
          <w:lang w:val="fr-FR"/>
        </w:rPr>
        <w:t>)</w:t>
      </w:r>
    </w:p>
    <w:p w:rsidR="00BD3155" w:rsidRPr="009025D3" w:rsidRDefault="00BD3155" w:rsidP="00BD3155">
      <w:pPr>
        <w:bidi w:val="0"/>
        <w:jc w:val="center"/>
        <w:rPr>
          <w:lang w:val="fr-FR"/>
        </w:rPr>
      </w:pPr>
    </w:p>
    <w:p w:rsidR="00BD3155" w:rsidRPr="007131FF" w:rsidRDefault="00BD3155" w:rsidP="007975BF">
      <w:pPr>
        <w:bidi w:val="0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7131F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TP n° </w:t>
      </w:r>
      <w:r w:rsidR="00BB56D3">
        <w:rPr>
          <w:rFonts w:asciiTheme="majorBidi" w:hAnsiTheme="majorBidi" w:cstheme="majorBidi"/>
          <w:b/>
          <w:bCs/>
          <w:sz w:val="32"/>
          <w:szCs w:val="32"/>
          <w:lang w:val="fr-FR"/>
        </w:rPr>
        <w:t>3</w:t>
      </w:r>
      <w:r w:rsidRPr="007131FF">
        <w:rPr>
          <w:rFonts w:asciiTheme="majorBidi" w:hAnsiTheme="majorBidi" w:cstheme="majorBidi"/>
          <w:b/>
          <w:bCs/>
          <w:sz w:val="32"/>
          <w:szCs w:val="32"/>
          <w:lang w:val="fr-FR"/>
        </w:rPr>
        <w:t> :</w:t>
      </w:r>
      <w:r w:rsidRPr="007131FF">
        <w:rPr>
          <w:rFonts w:asciiTheme="majorBidi" w:hAnsiTheme="majorBidi" w:cstheme="majorBidi"/>
          <w:sz w:val="28"/>
          <w:szCs w:val="28"/>
          <w:lang w:val="fr-FR"/>
        </w:rPr>
        <w:t xml:space="preserve">Adoucissementd’une eau souterraine par </w:t>
      </w:r>
      <w:r w:rsidR="009025D3" w:rsidRPr="007131FF">
        <w:rPr>
          <w:rFonts w:asciiTheme="majorBidi" w:hAnsiTheme="majorBidi" w:cstheme="majorBidi"/>
          <w:sz w:val="28"/>
          <w:szCs w:val="28"/>
          <w:lang w:val="fr-FR"/>
        </w:rPr>
        <w:t>précipitation</w:t>
      </w:r>
      <w:r w:rsidRPr="007131FF">
        <w:rPr>
          <w:rFonts w:asciiTheme="majorBidi" w:hAnsiTheme="majorBidi" w:cstheme="majorBidi"/>
          <w:sz w:val="28"/>
          <w:szCs w:val="28"/>
          <w:lang w:val="fr-FR"/>
        </w:rPr>
        <w:t xml:space="preserve"> chimique à la chaux</w:t>
      </w:r>
      <w:r w:rsidR="00702E39" w:rsidRPr="007131FF">
        <w:rPr>
          <w:rFonts w:asciiTheme="majorBidi" w:hAnsiTheme="majorBidi" w:cstheme="majorBidi"/>
          <w:sz w:val="28"/>
          <w:szCs w:val="28"/>
          <w:lang w:val="fr-FR"/>
        </w:rPr>
        <w:t xml:space="preserve"> en pr</w:t>
      </w:r>
      <w:r w:rsidR="00AA3D1B" w:rsidRPr="007131FF">
        <w:rPr>
          <w:rFonts w:asciiTheme="majorBidi" w:hAnsiTheme="majorBidi" w:cstheme="majorBidi"/>
          <w:sz w:val="28"/>
          <w:szCs w:val="28"/>
          <w:lang w:val="fr-FR"/>
        </w:rPr>
        <w:t>é</w:t>
      </w:r>
      <w:r w:rsidR="00702E39" w:rsidRPr="007131FF">
        <w:rPr>
          <w:rFonts w:asciiTheme="majorBidi" w:hAnsiTheme="majorBidi" w:cstheme="majorBidi"/>
          <w:sz w:val="28"/>
          <w:szCs w:val="28"/>
          <w:lang w:val="fr-FR"/>
        </w:rPr>
        <w:t>sence du Na</w:t>
      </w:r>
      <w:r w:rsidR="00702E39" w:rsidRPr="007131FF">
        <w:rPr>
          <w:rFonts w:asciiTheme="majorBidi" w:hAnsiTheme="majorBidi" w:cstheme="majorBidi"/>
          <w:sz w:val="28"/>
          <w:szCs w:val="28"/>
          <w:vertAlign w:val="subscript"/>
          <w:lang w:val="fr-FR"/>
        </w:rPr>
        <w:t>2</w:t>
      </w:r>
      <w:r w:rsidR="00702E39" w:rsidRPr="007131FF">
        <w:rPr>
          <w:rFonts w:asciiTheme="majorBidi" w:hAnsiTheme="majorBidi" w:cstheme="majorBidi"/>
          <w:sz w:val="28"/>
          <w:szCs w:val="28"/>
          <w:lang w:val="fr-FR"/>
        </w:rPr>
        <w:t>CO</w:t>
      </w:r>
      <w:r w:rsidR="00702E39" w:rsidRPr="007131FF">
        <w:rPr>
          <w:rFonts w:asciiTheme="majorBidi" w:hAnsiTheme="majorBidi" w:cstheme="majorBidi"/>
          <w:sz w:val="28"/>
          <w:szCs w:val="28"/>
          <w:vertAlign w:val="subscript"/>
          <w:lang w:val="fr-FR"/>
        </w:rPr>
        <w:t>3</w:t>
      </w:r>
      <w:r w:rsidRPr="007131FF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BD3155" w:rsidRPr="007131FF" w:rsidRDefault="00BD3155" w:rsidP="00BD3155">
      <w:pPr>
        <w:bidi w:val="0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:rsidR="00BD3155" w:rsidRDefault="00BD3155" w:rsidP="00BD3155">
      <w:pPr>
        <w:pStyle w:val="Default"/>
      </w:pPr>
    </w:p>
    <w:p w:rsidR="00BD3155" w:rsidRPr="00AA3D1B" w:rsidRDefault="00BD3155" w:rsidP="00AA3D1B">
      <w:pPr>
        <w:pStyle w:val="Default"/>
        <w:numPr>
          <w:ilvl w:val="0"/>
          <w:numId w:val="9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A3D1B">
        <w:rPr>
          <w:rFonts w:asciiTheme="majorBidi" w:hAnsiTheme="majorBidi" w:cstheme="majorBidi"/>
          <w:b/>
          <w:bCs/>
          <w:sz w:val="28"/>
          <w:szCs w:val="28"/>
        </w:rPr>
        <w:t>But du TP</w:t>
      </w:r>
    </w:p>
    <w:p w:rsidR="00B40C55" w:rsidRDefault="00234B25" w:rsidP="00BD3155">
      <w:pPr>
        <w:pStyle w:val="Default"/>
        <w:rPr>
          <w:rFonts w:asciiTheme="majorBidi" w:hAnsiTheme="majorBidi" w:cstheme="majorBidi"/>
        </w:rPr>
      </w:pPr>
      <w:r w:rsidRPr="00234B25">
        <w:rPr>
          <w:rFonts w:asciiTheme="majorBidi" w:hAnsiTheme="majorBidi" w:cstheme="majorBidi"/>
        </w:rPr>
        <w:t>L’objectif du TP est l’étude du procédé</w:t>
      </w:r>
      <w:r>
        <w:rPr>
          <w:rFonts w:asciiTheme="majorBidi" w:hAnsiTheme="majorBidi" w:cstheme="majorBidi"/>
        </w:rPr>
        <w:t xml:space="preserve"> d’adoucissement d’une eau dure par précipitation à la chaux en présence du carbonate de sodium.</w:t>
      </w:r>
    </w:p>
    <w:p w:rsidR="00234B25" w:rsidRDefault="00234B25" w:rsidP="00BD3155">
      <w:pPr>
        <w:pStyle w:val="Default"/>
        <w:rPr>
          <w:rFonts w:asciiTheme="majorBidi" w:hAnsiTheme="majorBidi" w:cstheme="majorBidi"/>
        </w:rPr>
      </w:pPr>
    </w:p>
    <w:p w:rsidR="00234B25" w:rsidRPr="00AA3D1B" w:rsidRDefault="00234B25" w:rsidP="00AA3D1B">
      <w:pPr>
        <w:pStyle w:val="Paragraphedeliste"/>
        <w:numPr>
          <w:ilvl w:val="0"/>
          <w:numId w:val="9"/>
        </w:numPr>
        <w:bidi w:val="0"/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AA3D1B">
        <w:rPr>
          <w:b/>
          <w:bCs/>
          <w:sz w:val="28"/>
          <w:szCs w:val="28"/>
          <w:lang w:val="fr-FR"/>
        </w:rPr>
        <w:t>Principe du TP</w:t>
      </w:r>
    </w:p>
    <w:p w:rsidR="00234B25" w:rsidRPr="00BD3155" w:rsidRDefault="00234B25" w:rsidP="00AA3D1B">
      <w:pPr>
        <w:pStyle w:val="Default"/>
        <w:ind w:left="360" w:hanging="360"/>
        <w:rPr>
          <w:rFonts w:asciiTheme="majorBidi" w:hAnsiTheme="majorBidi" w:cstheme="majorBidi"/>
        </w:rPr>
      </w:pPr>
      <w:r w:rsidRPr="00BD3155">
        <w:rPr>
          <w:rFonts w:asciiTheme="majorBidi" w:hAnsiTheme="majorBidi" w:cstheme="majorBidi"/>
        </w:rPr>
        <w:t>La dureté correspond à la concentration en cations divalents présents dans l’eau.</w:t>
      </w:r>
    </w:p>
    <w:p w:rsidR="00234B25" w:rsidRPr="00BD3155" w:rsidRDefault="00234B25" w:rsidP="00AA3D1B">
      <w:pPr>
        <w:pStyle w:val="Default"/>
        <w:ind w:left="360" w:hanging="360"/>
        <w:rPr>
          <w:rFonts w:asciiTheme="majorBidi" w:hAnsiTheme="majorBidi" w:cstheme="majorBidi"/>
        </w:rPr>
      </w:pPr>
      <w:r w:rsidRPr="00BD3155">
        <w:rPr>
          <w:rFonts w:asciiTheme="majorBidi" w:hAnsiTheme="majorBidi" w:cstheme="majorBidi"/>
        </w:rPr>
        <w:t xml:space="preserve">Les eaux souterraines riches en calcaire ou en dolomite sont bien souvent des eaux dures </w:t>
      </w:r>
    </w:p>
    <w:p w:rsidR="00234B25" w:rsidRPr="00234B25" w:rsidRDefault="00234B25" w:rsidP="00234B25">
      <w:pPr>
        <w:autoSpaceDE w:val="0"/>
        <w:autoSpaceDN w:val="0"/>
        <w:bidi w:val="0"/>
        <w:adjustRightInd w:val="0"/>
        <w:ind w:left="360"/>
        <w:rPr>
          <w:rFonts w:ascii="Arial" w:eastAsiaTheme="minorHAnsi" w:hAnsi="Arial" w:cs="Arial"/>
          <w:color w:val="000000"/>
          <w:lang w:val="fr-FR" w:bidi="ar-SA"/>
        </w:rPr>
      </w:pPr>
    </w:p>
    <w:tbl>
      <w:tblPr>
        <w:tblStyle w:val="Grilledutableau"/>
        <w:tblW w:w="5528" w:type="dxa"/>
        <w:tblInd w:w="1413" w:type="dxa"/>
        <w:tblLook w:val="04A0"/>
      </w:tblPr>
      <w:tblGrid>
        <w:gridCol w:w="3118"/>
        <w:gridCol w:w="2410"/>
      </w:tblGrid>
      <w:tr w:rsidR="00AA3D1B" w:rsidTr="00AA3D1B">
        <w:tc>
          <w:tcPr>
            <w:tcW w:w="3118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ind w:left="36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lang w:val="fr-FR" w:bidi="ar-SA"/>
              </w:rPr>
              <w:t>Type de l’eau</w:t>
            </w:r>
          </w:p>
        </w:tc>
        <w:tc>
          <w:tcPr>
            <w:tcW w:w="2410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ind w:left="36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lang w:val="fr-FR" w:bidi="ar-SA"/>
              </w:rPr>
              <w:t>Dureté totale(°F)</w:t>
            </w:r>
          </w:p>
        </w:tc>
      </w:tr>
      <w:tr w:rsidR="00AA3D1B" w:rsidTr="00AA3D1B">
        <w:tc>
          <w:tcPr>
            <w:tcW w:w="3118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Douce</w:t>
            </w:r>
          </w:p>
        </w:tc>
        <w:tc>
          <w:tcPr>
            <w:tcW w:w="2410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0 -7</w:t>
            </w:r>
            <w:r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,</w:t>
            </w: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5</w:t>
            </w:r>
          </w:p>
        </w:tc>
      </w:tr>
      <w:tr w:rsidR="00AA3D1B" w:rsidTr="00AA3D1B">
        <w:tc>
          <w:tcPr>
            <w:tcW w:w="3118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Modérée</w:t>
            </w:r>
          </w:p>
        </w:tc>
        <w:tc>
          <w:tcPr>
            <w:tcW w:w="2410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7</w:t>
            </w:r>
            <w:r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,</w:t>
            </w: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5 -15</w:t>
            </w:r>
          </w:p>
        </w:tc>
      </w:tr>
      <w:tr w:rsidR="00AA3D1B" w:rsidTr="00AA3D1B">
        <w:tc>
          <w:tcPr>
            <w:tcW w:w="3118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Dure</w:t>
            </w:r>
          </w:p>
        </w:tc>
        <w:tc>
          <w:tcPr>
            <w:tcW w:w="2410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15 -30</w:t>
            </w:r>
          </w:p>
        </w:tc>
      </w:tr>
      <w:tr w:rsidR="00AA3D1B" w:rsidTr="00AA3D1B">
        <w:trPr>
          <w:trHeight w:val="370"/>
        </w:trPr>
        <w:tc>
          <w:tcPr>
            <w:tcW w:w="3118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Très dure</w:t>
            </w:r>
          </w:p>
        </w:tc>
        <w:tc>
          <w:tcPr>
            <w:tcW w:w="2410" w:type="dxa"/>
          </w:tcPr>
          <w:p w:rsidR="00AA3D1B" w:rsidRPr="00234B25" w:rsidRDefault="00AA3D1B" w:rsidP="00AA3D1B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</w:pPr>
            <w:r w:rsidRPr="00234B25">
              <w:rPr>
                <w:rFonts w:asciiTheme="majorBidi" w:eastAsiaTheme="minorHAnsi" w:hAnsiTheme="majorBidi" w:cstheme="majorBidi"/>
                <w:color w:val="000000"/>
                <w:lang w:val="fr-FR" w:bidi="ar-SA"/>
              </w:rPr>
              <w:t>&gt; 30</w:t>
            </w:r>
          </w:p>
        </w:tc>
      </w:tr>
    </w:tbl>
    <w:p w:rsidR="00234B25" w:rsidRDefault="00234B25" w:rsidP="00BD3155">
      <w:pPr>
        <w:pStyle w:val="Default"/>
        <w:rPr>
          <w:rFonts w:asciiTheme="majorBidi" w:hAnsiTheme="majorBidi" w:cstheme="majorBidi"/>
        </w:rPr>
      </w:pPr>
    </w:p>
    <w:p w:rsidR="00B40C55" w:rsidRDefault="00B40C55" w:rsidP="00BD315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Lorsque l’on désire un adoucissement maximal d’une eau présentant une </w:t>
      </w:r>
      <w:r w:rsidR="00234B25">
        <w:rPr>
          <w:rFonts w:asciiTheme="majorBidi" w:hAnsiTheme="majorBidi" w:cstheme="majorBidi"/>
        </w:rPr>
        <w:t>dureté permanente</w:t>
      </w:r>
      <w:r>
        <w:rPr>
          <w:rFonts w:asciiTheme="majorBidi" w:hAnsiTheme="majorBidi" w:cstheme="majorBidi"/>
        </w:rPr>
        <w:t xml:space="preserve"> élevé</w:t>
      </w:r>
      <w:r w:rsidR="007131FF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, on emploi généralement du carbonate de sodium associé à la chaux. </w:t>
      </w:r>
    </w:p>
    <w:p w:rsidR="00B40C55" w:rsidRDefault="00B40C55" w:rsidP="00BD3155">
      <w:pPr>
        <w:pStyle w:val="Default"/>
        <w:rPr>
          <w:rFonts w:asciiTheme="majorBidi" w:hAnsiTheme="majorBidi" w:cstheme="majorBidi"/>
        </w:rPr>
      </w:pPr>
    </w:p>
    <w:p w:rsidR="00B40C55" w:rsidRDefault="00B40C55" w:rsidP="00BD315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ré</w:t>
      </w:r>
      <w:r w:rsidR="00234B25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ctions de base sur lesquelles repose ce procédé sont les suivantes :</w:t>
      </w:r>
    </w:p>
    <w:p w:rsidR="00234B25" w:rsidRPr="00957BD8" w:rsidRDefault="00234B25" w:rsidP="009025D3">
      <w:pPr>
        <w:bidi w:val="0"/>
        <w:spacing w:line="360" w:lineRule="auto"/>
        <w:jc w:val="center"/>
        <w:rPr>
          <w:rFonts w:asciiTheme="majorBidi" w:hAnsiTheme="majorBidi" w:cstheme="majorBidi"/>
          <w:color w:val="000000"/>
          <w:lang w:eastAsia="fr-FR"/>
        </w:rPr>
      </w:pPr>
      <w:r w:rsidRPr="00957BD8">
        <w:rPr>
          <w:rFonts w:asciiTheme="majorBidi" w:hAnsiTheme="majorBidi" w:cstheme="majorBidi"/>
          <w:color w:val="000000"/>
          <w:lang w:eastAsia="fr-FR"/>
        </w:rPr>
        <w:t>Ca(OH)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+ Ca(HCO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>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==&gt; 2 CaCO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+ 2 H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  <w:r w:rsidRPr="00957BD8">
        <w:rPr>
          <w:rFonts w:asciiTheme="majorBidi" w:hAnsiTheme="majorBidi" w:cstheme="majorBidi"/>
          <w:color w:val="000000"/>
          <w:lang w:eastAsia="fr-FR"/>
        </w:rPr>
        <w:t>O</w:t>
      </w:r>
    </w:p>
    <w:p w:rsidR="00234B25" w:rsidRDefault="00234B25" w:rsidP="009025D3">
      <w:pPr>
        <w:bidi w:val="0"/>
        <w:spacing w:line="360" w:lineRule="auto"/>
        <w:jc w:val="center"/>
        <w:rPr>
          <w:rFonts w:asciiTheme="majorBidi" w:hAnsiTheme="majorBidi" w:cstheme="majorBidi"/>
          <w:color w:val="000000"/>
          <w:lang w:eastAsia="fr-FR"/>
        </w:rPr>
      </w:pPr>
      <w:r w:rsidRPr="00957BD8">
        <w:rPr>
          <w:rFonts w:asciiTheme="majorBidi" w:hAnsiTheme="majorBidi" w:cstheme="majorBidi"/>
          <w:color w:val="000000"/>
          <w:lang w:eastAsia="fr-FR"/>
        </w:rPr>
        <w:t>Ca(OH)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 xml:space="preserve">2 </w:t>
      </w:r>
      <w:r w:rsidRPr="00957BD8">
        <w:rPr>
          <w:rFonts w:asciiTheme="majorBidi" w:hAnsiTheme="majorBidi" w:cstheme="majorBidi"/>
          <w:color w:val="000000"/>
          <w:lang w:eastAsia="fr-FR"/>
        </w:rPr>
        <w:t>+ Mg(HCO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>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 xml:space="preserve">2 </w:t>
      </w:r>
      <w:r w:rsidRPr="00957BD8">
        <w:rPr>
          <w:rFonts w:asciiTheme="majorBidi" w:hAnsiTheme="majorBidi" w:cstheme="majorBidi"/>
          <w:color w:val="000000"/>
          <w:lang w:eastAsia="fr-FR"/>
        </w:rPr>
        <w:t>==&gt; MgCO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 xml:space="preserve">3 </w:t>
      </w:r>
      <w:r w:rsidRPr="00957BD8">
        <w:rPr>
          <w:rFonts w:asciiTheme="majorBidi" w:hAnsiTheme="majorBidi" w:cstheme="majorBidi"/>
          <w:color w:val="000000"/>
          <w:lang w:eastAsia="fr-FR"/>
        </w:rPr>
        <w:t>+ CaCO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+ 2 H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  <w:r w:rsidRPr="00957BD8">
        <w:rPr>
          <w:rFonts w:asciiTheme="majorBidi" w:hAnsiTheme="majorBidi" w:cstheme="majorBidi"/>
          <w:color w:val="000000"/>
          <w:lang w:eastAsia="fr-FR"/>
        </w:rPr>
        <w:t>O</w:t>
      </w:r>
    </w:p>
    <w:p w:rsidR="00234B25" w:rsidRPr="00957BD8" w:rsidRDefault="00234B25" w:rsidP="009025D3">
      <w:pPr>
        <w:bidi w:val="0"/>
        <w:spacing w:line="360" w:lineRule="auto"/>
        <w:jc w:val="center"/>
        <w:rPr>
          <w:rFonts w:asciiTheme="majorBidi" w:hAnsiTheme="majorBidi" w:cstheme="majorBidi"/>
          <w:color w:val="000000"/>
          <w:lang w:eastAsia="fr-FR"/>
        </w:rPr>
      </w:pPr>
      <w:r w:rsidRPr="00957BD8">
        <w:rPr>
          <w:rFonts w:asciiTheme="majorBidi" w:hAnsiTheme="majorBidi" w:cstheme="majorBidi"/>
          <w:color w:val="000000"/>
          <w:lang w:eastAsia="fr-FR"/>
        </w:rPr>
        <w:t>Ca(OH)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+ MgCO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==&gt; CaCO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3</w:t>
      </w:r>
      <w:r w:rsidRPr="00957BD8">
        <w:rPr>
          <w:rFonts w:asciiTheme="majorBidi" w:hAnsiTheme="majorBidi" w:cstheme="majorBidi"/>
          <w:color w:val="000000"/>
          <w:lang w:eastAsia="fr-FR"/>
        </w:rPr>
        <w:t xml:space="preserve"> + Mg(OH)</w:t>
      </w:r>
      <w:r w:rsidRPr="00957BD8">
        <w:rPr>
          <w:rFonts w:asciiTheme="majorBidi" w:hAnsiTheme="majorBidi" w:cstheme="majorBidi"/>
          <w:color w:val="000000"/>
          <w:vertAlign w:val="subscript"/>
          <w:lang w:eastAsia="fr-FR"/>
        </w:rPr>
        <w:t>2</w:t>
      </w:r>
    </w:p>
    <w:p w:rsidR="00B40C55" w:rsidRPr="007131FF" w:rsidRDefault="00B40C55" w:rsidP="009025D3">
      <w:pPr>
        <w:pStyle w:val="Default"/>
        <w:spacing w:line="360" w:lineRule="auto"/>
        <w:jc w:val="center"/>
        <w:rPr>
          <w:rFonts w:asciiTheme="majorBidi" w:hAnsiTheme="majorBidi" w:cstheme="majorBidi"/>
          <w:lang w:val="en-US"/>
        </w:rPr>
      </w:pPr>
      <w:r w:rsidRPr="007131FF">
        <w:rPr>
          <w:rFonts w:asciiTheme="majorBidi" w:hAnsiTheme="majorBidi" w:cstheme="majorBidi"/>
          <w:lang w:val="en-US"/>
        </w:rPr>
        <w:t>Na</w:t>
      </w:r>
      <w:r w:rsidRPr="007131FF">
        <w:rPr>
          <w:rFonts w:asciiTheme="majorBidi" w:hAnsiTheme="majorBidi" w:cstheme="majorBidi"/>
          <w:vertAlign w:val="subscript"/>
          <w:lang w:val="en-US"/>
        </w:rPr>
        <w:t>2</w:t>
      </w:r>
      <w:r w:rsidRPr="007131FF">
        <w:rPr>
          <w:rFonts w:asciiTheme="majorBidi" w:hAnsiTheme="majorBidi" w:cstheme="majorBidi"/>
          <w:lang w:val="en-US"/>
        </w:rPr>
        <w:t>CO</w:t>
      </w:r>
      <w:r w:rsidRPr="007131FF">
        <w:rPr>
          <w:rFonts w:asciiTheme="majorBidi" w:hAnsiTheme="majorBidi" w:cstheme="majorBidi"/>
          <w:vertAlign w:val="subscript"/>
          <w:lang w:val="en-US"/>
        </w:rPr>
        <w:t>3</w:t>
      </w:r>
      <w:r w:rsidRPr="007131FF">
        <w:rPr>
          <w:rFonts w:asciiTheme="majorBidi" w:hAnsiTheme="majorBidi" w:cstheme="majorBidi"/>
          <w:lang w:val="en-US"/>
        </w:rPr>
        <w:t xml:space="preserve">   + MgSO</w:t>
      </w:r>
      <w:r w:rsidRPr="007131FF">
        <w:rPr>
          <w:rFonts w:asciiTheme="majorBidi" w:hAnsiTheme="majorBidi" w:cstheme="majorBidi"/>
          <w:vertAlign w:val="subscript"/>
          <w:lang w:val="en-US"/>
        </w:rPr>
        <w:t>4</w:t>
      </w:r>
      <w:r w:rsidR="00234B25" w:rsidRPr="007131FF">
        <w:rPr>
          <w:rFonts w:asciiTheme="majorBidi" w:hAnsiTheme="majorBidi" w:cstheme="majorBidi"/>
          <w:lang w:val="en-US" w:eastAsia="fr-FR"/>
        </w:rPr>
        <w:t>==&gt;</w:t>
      </w:r>
      <w:r w:rsidRPr="007131FF">
        <w:rPr>
          <w:rFonts w:asciiTheme="majorBidi" w:hAnsiTheme="majorBidi" w:cstheme="majorBidi"/>
          <w:lang w:val="en-US"/>
        </w:rPr>
        <w:t>MgCO</w:t>
      </w:r>
      <w:r w:rsidRPr="007131FF">
        <w:rPr>
          <w:rFonts w:asciiTheme="majorBidi" w:hAnsiTheme="majorBidi" w:cstheme="majorBidi"/>
          <w:vertAlign w:val="subscript"/>
          <w:lang w:val="en-US"/>
        </w:rPr>
        <w:t>3</w:t>
      </w:r>
      <w:r w:rsidRPr="007131FF">
        <w:rPr>
          <w:rFonts w:asciiTheme="majorBidi" w:hAnsiTheme="majorBidi" w:cstheme="majorBidi"/>
          <w:lang w:val="en-US"/>
        </w:rPr>
        <w:t xml:space="preserve">  + Na</w:t>
      </w:r>
      <w:r w:rsidRPr="007131FF">
        <w:rPr>
          <w:rFonts w:asciiTheme="majorBidi" w:hAnsiTheme="majorBidi" w:cstheme="majorBidi"/>
          <w:vertAlign w:val="subscript"/>
          <w:lang w:val="en-US"/>
        </w:rPr>
        <w:t>2</w:t>
      </w:r>
      <w:r w:rsidRPr="007131FF">
        <w:rPr>
          <w:rFonts w:asciiTheme="majorBidi" w:hAnsiTheme="majorBidi" w:cstheme="majorBidi"/>
          <w:lang w:val="en-US"/>
        </w:rPr>
        <w:t>SO</w:t>
      </w:r>
      <w:r w:rsidRPr="007131FF">
        <w:rPr>
          <w:rFonts w:asciiTheme="majorBidi" w:hAnsiTheme="majorBidi" w:cstheme="majorBidi"/>
          <w:vertAlign w:val="subscript"/>
          <w:lang w:val="en-US"/>
        </w:rPr>
        <w:t>4</w:t>
      </w:r>
    </w:p>
    <w:p w:rsidR="00B40C55" w:rsidRPr="007131FF" w:rsidRDefault="00B40C55" w:rsidP="009025D3">
      <w:pPr>
        <w:pStyle w:val="Default"/>
        <w:spacing w:line="360" w:lineRule="auto"/>
        <w:jc w:val="center"/>
        <w:rPr>
          <w:rFonts w:asciiTheme="majorBidi" w:hAnsiTheme="majorBidi" w:cstheme="majorBidi"/>
          <w:lang w:val="en-US"/>
        </w:rPr>
      </w:pPr>
      <w:r w:rsidRPr="007131FF">
        <w:rPr>
          <w:rFonts w:asciiTheme="majorBidi" w:hAnsiTheme="majorBidi" w:cstheme="majorBidi"/>
          <w:lang w:val="en-US"/>
        </w:rPr>
        <w:t>Na</w:t>
      </w:r>
      <w:r w:rsidRPr="007131FF">
        <w:rPr>
          <w:rFonts w:asciiTheme="majorBidi" w:hAnsiTheme="majorBidi" w:cstheme="majorBidi"/>
          <w:vertAlign w:val="subscript"/>
          <w:lang w:val="en-US"/>
        </w:rPr>
        <w:t>2</w:t>
      </w:r>
      <w:r w:rsidRPr="007131FF">
        <w:rPr>
          <w:rFonts w:asciiTheme="majorBidi" w:hAnsiTheme="majorBidi" w:cstheme="majorBidi"/>
          <w:lang w:val="en-US"/>
        </w:rPr>
        <w:t>CO</w:t>
      </w:r>
      <w:r w:rsidRPr="007131FF">
        <w:rPr>
          <w:rFonts w:asciiTheme="majorBidi" w:hAnsiTheme="majorBidi" w:cstheme="majorBidi"/>
          <w:vertAlign w:val="subscript"/>
          <w:lang w:val="en-US"/>
        </w:rPr>
        <w:t>3</w:t>
      </w:r>
      <w:r w:rsidRPr="007131FF">
        <w:rPr>
          <w:rFonts w:asciiTheme="majorBidi" w:hAnsiTheme="majorBidi" w:cstheme="majorBidi"/>
          <w:lang w:val="en-US"/>
        </w:rPr>
        <w:t xml:space="preserve"> + Ca(OH)</w:t>
      </w:r>
      <w:r w:rsidRPr="007131FF">
        <w:rPr>
          <w:rFonts w:asciiTheme="majorBidi" w:hAnsiTheme="majorBidi" w:cstheme="majorBidi"/>
          <w:vertAlign w:val="subscript"/>
          <w:lang w:val="en-US"/>
        </w:rPr>
        <w:t>2</w:t>
      </w:r>
      <w:r w:rsidR="00234B25" w:rsidRPr="007131FF">
        <w:rPr>
          <w:rFonts w:asciiTheme="majorBidi" w:hAnsiTheme="majorBidi" w:cstheme="majorBidi"/>
          <w:lang w:val="en-US" w:eastAsia="fr-FR"/>
        </w:rPr>
        <w:t>==&gt;</w:t>
      </w:r>
      <w:r w:rsidRPr="007131FF">
        <w:rPr>
          <w:rFonts w:asciiTheme="majorBidi" w:hAnsiTheme="majorBidi" w:cstheme="majorBidi"/>
          <w:lang w:val="en-US"/>
        </w:rPr>
        <w:t xml:space="preserve"> CaCO</w:t>
      </w:r>
      <w:r w:rsidRPr="007131FF">
        <w:rPr>
          <w:rFonts w:asciiTheme="majorBidi" w:hAnsiTheme="majorBidi" w:cstheme="majorBidi"/>
          <w:vertAlign w:val="subscript"/>
          <w:lang w:val="en-US"/>
        </w:rPr>
        <w:t>3</w:t>
      </w:r>
      <w:r w:rsidRPr="007131FF">
        <w:rPr>
          <w:rFonts w:asciiTheme="majorBidi" w:hAnsiTheme="majorBidi" w:cstheme="majorBidi"/>
          <w:lang w:val="en-US"/>
        </w:rPr>
        <w:t xml:space="preserve">  + 2 NaOH</w:t>
      </w:r>
    </w:p>
    <w:p w:rsidR="00702E39" w:rsidRPr="007131FF" w:rsidRDefault="00702E39" w:rsidP="00B40C55">
      <w:pPr>
        <w:pStyle w:val="Default"/>
        <w:spacing w:line="360" w:lineRule="auto"/>
        <w:jc w:val="center"/>
        <w:rPr>
          <w:rFonts w:asciiTheme="majorBidi" w:hAnsiTheme="majorBidi" w:cstheme="majorBidi"/>
          <w:lang w:val="en-US"/>
        </w:rPr>
      </w:pPr>
    </w:p>
    <w:p w:rsidR="00BA2DF5" w:rsidRPr="00AA3D1B" w:rsidRDefault="00B40C55" w:rsidP="00AA3D1B">
      <w:pPr>
        <w:pStyle w:val="Default"/>
        <w:numPr>
          <w:ilvl w:val="0"/>
          <w:numId w:val="9"/>
        </w:numPr>
        <w:jc w:val="center"/>
        <w:rPr>
          <w:rFonts w:asciiTheme="majorBidi" w:hAnsiTheme="majorBidi" w:cstheme="majorBidi"/>
          <w:sz w:val="28"/>
          <w:szCs w:val="28"/>
        </w:rPr>
      </w:pPr>
      <w:r w:rsidRPr="00AA3D1B">
        <w:rPr>
          <w:rFonts w:asciiTheme="majorBidi" w:hAnsiTheme="majorBidi" w:cstheme="majorBidi"/>
          <w:b/>
          <w:bCs/>
          <w:sz w:val="28"/>
          <w:szCs w:val="28"/>
        </w:rPr>
        <w:t>Mode opératoire</w:t>
      </w:r>
    </w:p>
    <w:p w:rsidR="00702E39" w:rsidRDefault="00702E39" w:rsidP="00702E39">
      <w:pPr>
        <w:pStyle w:val="Default"/>
        <w:jc w:val="center"/>
        <w:rPr>
          <w:rFonts w:asciiTheme="majorBidi" w:hAnsiTheme="majorBidi" w:cstheme="majorBidi"/>
        </w:rPr>
      </w:pPr>
    </w:p>
    <w:p w:rsidR="00BA2DF5" w:rsidRDefault="00BA2DF5" w:rsidP="00AA3D1B">
      <w:pPr>
        <w:pStyle w:val="Default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</w:rPr>
      </w:pPr>
      <w:r w:rsidRPr="00BA2DF5">
        <w:rPr>
          <w:rFonts w:asciiTheme="majorBidi" w:hAnsiTheme="majorBidi" w:cstheme="majorBidi"/>
          <w:b/>
          <w:bCs/>
        </w:rPr>
        <w:t>Préparation de la solution mère de chaux :</w:t>
      </w:r>
      <w:r>
        <w:rPr>
          <w:rFonts w:asciiTheme="majorBidi" w:hAnsiTheme="majorBidi" w:cstheme="majorBidi"/>
        </w:rPr>
        <w:t xml:space="preserve"> La solution mère de chaux est préparée sous forme de lait de chaux (en suspension) en réalisant une suspension à 10 g/l. Cette suspension doit être constamment agitée avec un agitateur magnétique pour éviter toute décantation.</w:t>
      </w:r>
    </w:p>
    <w:p w:rsidR="00B40C55" w:rsidRDefault="00B40C55" w:rsidP="00AA3D1B">
      <w:pPr>
        <w:pStyle w:val="Default"/>
        <w:ind w:left="284" w:hanging="284"/>
        <w:jc w:val="both"/>
        <w:rPr>
          <w:rFonts w:asciiTheme="majorBidi" w:hAnsiTheme="majorBidi" w:cstheme="majorBidi"/>
        </w:rPr>
      </w:pPr>
    </w:p>
    <w:p w:rsidR="00BA2DF5" w:rsidRPr="00702E39" w:rsidRDefault="00BA2DF5" w:rsidP="00AA3D1B">
      <w:pPr>
        <w:pStyle w:val="Default"/>
        <w:numPr>
          <w:ilvl w:val="0"/>
          <w:numId w:val="4"/>
        </w:numPr>
        <w:ind w:left="284" w:hanging="284"/>
        <w:rPr>
          <w:rFonts w:asciiTheme="majorBidi" w:hAnsiTheme="majorBidi" w:cstheme="majorBidi"/>
          <w:b/>
          <w:bCs/>
        </w:rPr>
      </w:pPr>
      <w:r w:rsidRPr="00702E39">
        <w:rPr>
          <w:rFonts w:asciiTheme="majorBidi" w:hAnsiTheme="majorBidi" w:cstheme="majorBidi"/>
          <w:b/>
          <w:bCs/>
        </w:rPr>
        <w:t>Réalisation de l’essai d’adoucissement</w:t>
      </w:r>
    </w:p>
    <w:p w:rsidR="00BA2DF5" w:rsidRDefault="00BA2DF5" w:rsidP="00BD3155">
      <w:pPr>
        <w:pStyle w:val="Default"/>
        <w:rPr>
          <w:rFonts w:asciiTheme="majorBidi" w:hAnsiTheme="majorBidi" w:cstheme="majorBidi"/>
        </w:rPr>
      </w:pPr>
    </w:p>
    <w:p w:rsidR="00BA2DF5" w:rsidRPr="007131FF" w:rsidRDefault="00BA2DF5" w:rsidP="00000BBD">
      <w:pPr>
        <w:pStyle w:val="Paragraphedeliste"/>
        <w:numPr>
          <w:ilvl w:val="0"/>
          <w:numId w:val="2"/>
        </w:numPr>
        <w:bidi w:val="0"/>
        <w:ind w:left="176" w:firstLine="250"/>
        <w:jc w:val="both"/>
        <w:rPr>
          <w:rFonts w:asciiTheme="majorBidi" w:hAnsiTheme="majorBidi" w:cstheme="majorBidi"/>
          <w:lang w:val="fr-FR"/>
        </w:rPr>
      </w:pPr>
      <w:r w:rsidRPr="00EE0492">
        <w:rPr>
          <w:lang w:val="fr-FR"/>
        </w:rPr>
        <w:t xml:space="preserve">Remplir de la même eau brute </w:t>
      </w:r>
      <w:r w:rsidR="00000BBD">
        <w:rPr>
          <w:lang w:val="fr-FR"/>
        </w:rPr>
        <w:t>6</w:t>
      </w:r>
      <w:r w:rsidRPr="00EE0492">
        <w:rPr>
          <w:lang w:val="fr-FR"/>
        </w:rPr>
        <w:t xml:space="preserve"> béchers de même volume (500 ml)</w:t>
      </w:r>
    </w:p>
    <w:p w:rsidR="00BA2DF5" w:rsidRDefault="00BA2DF5" w:rsidP="00AA3D1B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Additionner à l’eau de chaque bécher un</w:t>
      </w:r>
      <w:r w:rsidRPr="00BA2DF5">
        <w:rPr>
          <w:rFonts w:asciiTheme="majorBidi" w:hAnsiTheme="majorBidi" w:cstheme="majorBidi"/>
        </w:rPr>
        <w:t xml:space="preserve"> vol</w:t>
      </w:r>
      <w:r>
        <w:rPr>
          <w:rFonts w:asciiTheme="majorBidi" w:hAnsiTheme="majorBidi" w:cstheme="majorBidi"/>
        </w:rPr>
        <w:t xml:space="preserve">ume </w:t>
      </w:r>
      <w:r w:rsidRPr="00DA1698">
        <w:rPr>
          <w:rFonts w:asciiTheme="majorBidi" w:hAnsiTheme="majorBidi" w:cstheme="majorBidi"/>
        </w:rPr>
        <w:t>de lait de chaux</w:t>
      </w:r>
      <w:r w:rsidRPr="00BA2DF5">
        <w:rPr>
          <w:rFonts w:asciiTheme="majorBidi" w:hAnsiTheme="majorBidi" w:cstheme="majorBidi"/>
        </w:rPr>
        <w:t xml:space="preserve">correspondant à </w:t>
      </w:r>
      <w:r>
        <w:rPr>
          <w:rFonts w:asciiTheme="majorBidi" w:hAnsiTheme="majorBidi" w:cstheme="majorBidi"/>
        </w:rPr>
        <w:t>un</w:t>
      </w:r>
      <w:r w:rsidRPr="00BA2DF5">
        <w:rPr>
          <w:rFonts w:asciiTheme="majorBidi" w:hAnsiTheme="majorBidi" w:cstheme="majorBidi"/>
        </w:rPr>
        <w:t xml:space="preserve"> taux de traitement </w:t>
      </w:r>
      <w:r>
        <w:rPr>
          <w:rFonts w:asciiTheme="majorBidi" w:hAnsiTheme="majorBidi" w:cstheme="majorBidi"/>
        </w:rPr>
        <w:t xml:space="preserve">de 100 mg/l (soit </w:t>
      </w:r>
      <w:r w:rsidR="00702E39">
        <w:rPr>
          <w:rFonts w:asciiTheme="majorBidi" w:hAnsiTheme="majorBidi" w:cstheme="majorBidi"/>
        </w:rPr>
        <w:t>5ml)</w:t>
      </w:r>
      <w:r>
        <w:rPr>
          <w:rFonts w:asciiTheme="majorBidi" w:hAnsiTheme="majorBidi" w:cstheme="majorBidi"/>
        </w:rPr>
        <w:t xml:space="preserve">. </w:t>
      </w:r>
    </w:p>
    <w:p w:rsidR="00B40C55" w:rsidRDefault="00702E39" w:rsidP="002C522A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Pendant l’étape d’agitation rapide ajouter simultanément dans chaque bécher une dose de </w:t>
      </w:r>
      <w:r w:rsidR="00B40C55" w:rsidRPr="00DA1698">
        <w:rPr>
          <w:rFonts w:asciiTheme="majorBidi" w:hAnsiTheme="majorBidi" w:cstheme="majorBidi"/>
        </w:rPr>
        <w:t>Na</w:t>
      </w:r>
      <w:r w:rsidR="00B40C55" w:rsidRPr="00DA1698">
        <w:rPr>
          <w:rFonts w:asciiTheme="majorBidi" w:hAnsiTheme="majorBidi" w:cstheme="majorBidi"/>
          <w:vertAlign w:val="subscript"/>
        </w:rPr>
        <w:t>2</w:t>
      </w:r>
      <w:r w:rsidR="00B40C55" w:rsidRPr="00DA1698">
        <w:rPr>
          <w:rFonts w:asciiTheme="majorBidi" w:hAnsiTheme="majorBidi" w:cstheme="majorBidi"/>
        </w:rPr>
        <w:t>CO</w:t>
      </w:r>
      <w:r w:rsidR="00B40C55" w:rsidRPr="00DA1698">
        <w:rPr>
          <w:rFonts w:asciiTheme="majorBidi" w:hAnsiTheme="majorBidi" w:cstheme="majorBidi"/>
          <w:vertAlign w:val="subscript"/>
        </w:rPr>
        <w:t>3</w:t>
      </w:r>
      <w:r w:rsidR="00B40C55">
        <w:rPr>
          <w:rFonts w:asciiTheme="majorBidi" w:hAnsiTheme="majorBidi" w:cstheme="majorBidi"/>
        </w:rPr>
        <w:t xml:space="preserve"> en poudre (</w:t>
      </w:r>
      <w:r w:rsidR="002C522A">
        <w:rPr>
          <w:rFonts w:asciiTheme="majorBidi" w:hAnsiTheme="majorBidi" w:cstheme="majorBidi"/>
        </w:rPr>
        <w:t>5</w:t>
      </w:r>
      <w:r w:rsidR="00B40C55">
        <w:rPr>
          <w:rFonts w:asciiTheme="majorBidi" w:hAnsiTheme="majorBidi" w:cstheme="majorBidi"/>
        </w:rPr>
        <w:t xml:space="preserve">, </w:t>
      </w:r>
      <w:r w:rsidR="002C522A">
        <w:rPr>
          <w:rFonts w:asciiTheme="majorBidi" w:hAnsiTheme="majorBidi" w:cstheme="majorBidi"/>
        </w:rPr>
        <w:t>10</w:t>
      </w:r>
      <w:r w:rsidR="00856DA5">
        <w:rPr>
          <w:rFonts w:asciiTheme="majorBidi" w:hAnsiTheme="majorBidi" w:cstheme="majorBidi"/>
        </w:rPr>
        <w:t xml:space="preserve">, </w:t>
      </w:r>
      <w:r w:rsidR="002C522A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0</w:t>
      </w:r>
      <w:r w:rsidR="00B40C55">
        <w:rPr>
          <w:rFonts w:asciiTheme="majorBidi" w:hAnsiTheme="majorBidi" w:cstheme="majorBidi"/>
        </w:rPr>
        <w:t xml:space="preserve">, </w:t>
      </w:r>
      <w:r w:rsidR="002C522A">
        <w:rPr>
          <w:rFonts w:asciiTheme="majorBidi" w:hAnsiTheme="majorBidi" w:cstheme="majorBidi"/>
        </w:rPr>
        <w:t>25</w:t>
      </w:r>
      <w:r w:rsidR="00856DA5">
        <w:rPr>
          <w:rFonts w:asciiTheme="majorBidi" w:hAnsiTheme="majorBidi" w:cstheme="majorBidi"/>
        </w:rPr>
        <w:t xml:space="preserve">, </w:t>
      </w:r>
      <w:r w:rsidR="002C522A">
        <w:rPr>
          <w:rFonts w:asciiTheme="majorBidi" w:hAnsiTheme="majorBidi" w:cstheme="majorBidi"/>
        </w:rPr>
        <w:t>50, 100mg</w:t>
      </w:r>
      <w:r w:rsidR="00B40C55" w:rsidRPr="00DA1698">
        <w:rPr>
          <w:rFonts w:asciiTheme="majorBidi" w:hAnsiTheme="majorBidi" w:cstheme="majorBidi"/>
        </w:rPr>
        <w:t>)</w:t>
      </w:r>
    </w:p>
    <w:p w:rsidR="00702E39" w:rsidRDefault="00702E39" w:rsidP="00702E39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Après 3 minutes d’agitation rapide puis 17 minutes d’agitation lente prélever de chaque bécher un échantillon d’eau.</w:t>
      </w:r>
    </w:p>
    <w:p w:rsidR="00702E39" w:rsidRDefault="00702E39" w:rsidP="00000BBD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Après filtration de l’échantillon prélevé, m</w:t>
      </w:r>
      <w:r w:rsidR="00000BBD">
        <w:rPr>
          <w:rFonts w:asciiTheme="majorBidi" w:hAnsiTheme="majorBidi" w:cstheme="majorBidi"/>
        </w:rPr>
        <w:t xml:space="preserve">esurer le pH  et le </w:t>
      </w:r>
      <w:r>
        <w:rPr>
          <w:rFonts w:asciiTheme="majorBidi" w:hAnsiTheme="majorBidi" w:cstheme="majorBidi"/>
        </w:rPr>
        <w:t>TH correspondants.</w:t>
      </w:r>
    </w:p>
    <w:p w:rsidR="005E5BCD" w:rsidRDefault="005E5BCD" w:rsidP="00702E39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</w:p>
    <w:p w:rsidR="00AA3D1B" w:rsidRDefault="00AA3D1B" w:rsidP="00702E39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234B25" w:rsidRDefault="00856DA5" w:rsidP="00DA1698">
      <w:pPr>
        <w:pStyle w:val="Default"/>
        <w:numPr>
          <w:ilvl w:val="0"/>
          <w:numId w:val="4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Détermination du </w:t>
      </w:r>
      <w:r w:rsidR="00205D9A">
        <w:rPr>
          <w:rFonts w:asciiTheme="majorBidi" w:hAnsiTheme="majorBidi" w:cstheme="majorBidi"/>
          <w:b/>
          <w:bCs/>
          <w:sz w:val="28"/>
          <w:szCs w:val="28"/>
        </w:rPr>
        <w:t>pH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et TH</w:t>
      </w:r>
    </w:p>
    <w:p w:rsidR="00205D9A" w:rsidRDefault="00205D9A" w:rsidP="00205D9A">
      <w:pPr>
        <w:pStyle w:val="Default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5D9A" w:rsidRPr="00205D9A" w:rsidRDefault="00205D9A" w:rsidP="00205D9A">
      <w:pPr>
        <w:pStyle w:val="Paragraphedeliste"/>
        <w:numPr>
          <w:ilvl w:val="0"/>
          <w:numId w:val="17"/>
        </w:numPr>
        <w:bidi w:val="0"/>
        <w:jc w:val="lowKashida"/>
        <w:rPr>
          <w:rFonts w:eastAsia="Arial Unicode MS"/>
          <w:b/>
          <w:bCs/>
          <w:lang w:val="fr-FR"/>
        </w:rPr>
      </w:pPr>
      <w:r w:rsidRPr="00205D9A">
        <w:rPr>
          <w:rFonts w:eastAsia="Arial Unicode MS"/>
          <w:b/>
          <w:bCs/>
          <w:lang w:val="fr-FR"/>
        </w:rPr>
        <w:t xml:space="preserve">pH : </w:t>
      </w:r>
    </w:p>
    <w:p w:rsidR="00205D9A" w:rsidRDefault="00205D9A" w:rsidP="00205D9A">
      <w:pPr>
        <w:bidi w:val="0"/>
        <w:jc w:val="lowKashida"/>
        <w:rPr>
          <w:rFonts w:eastAsia="Arial Unicode MS"/>
          <w:b/>
          <w:bCs/>
          <w:lang w:val="fr-FR"/>
        </w:rPr>
      </w:pPr>
    </w:p>
    <w:p w:rsidR="00205D9A" w:rsidRDefault="00205D9A" w:rsidP="00205D9A">
      <w:pPr>
        <w:bidi w:val="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Mesure de la température de la solution et réglage du pH-mètre.</w:t>
      </w:r>
    </w:p>
    <w:p w:rsidR="00205D9A" w:rsidRPr="00E109A9" w:rsidRDefault="00205D9A" w:rsidP="00205D9A">
      <w:pPr>
        <w:numPr>
          <w:ilvl w:val="0"/>
          <w:numId w:val="15"/>
        </w:numPr>
        <w:tabs>
          <w:tab w:val="clear" w:pos="0"/>
          <w:tab w:val="num" w:pos="252"/>
        </w:tabs>
        <w:bidi w:val="0"/>
        <w:ind w:left="792" w:hanging="36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Etalonnage du pH mètre avec deux (02) solutions tampons (pH = 4,01 ; pH =9,18).</w:t>
      </w:r>
    </w:p>
    <w:p w:rsidR="00205D9A" w:rsidRPr="00E109A9" w:rsidRDefault="00205D9A" w:rsidP="00205D9A">
      <w:pPr>
        <w:numPr>
          <w:ilvl w:val="0"/>
          <w:numId w:val="15"/>
        </w:numPr>
        <w:tabs>
          <w:tab w:val="clear" w:pos="0"/>
        </w:tabs>
        <w:bidi w:val="0"/>
        <w:ind w:left="792" w:hanging="36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Plonger l’électrode de pH et relever la mesure du pH-mètre.</w:t>
      </w:r>
    </w:p>
    <w:p w:rsidR="00205D9A" w:rsidRPr="00E109A9" w:rsidRDefault="00205D9A" w:rsidP="00205D9A">
      <w:pPr>
        <w:numPr>
          <w:ilvl w:val="0"/>
          <w:numId w:val="15"/>
        </w:numPr>
        <w:bidi w:val="0"/>
        <w:ind w:left="730" w:hanging="36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Rincer, entre deux mesures, l’électrode avec l’eau distillée.</w:t>
      </w:r>
    </w:p>
    <w:p w:rsidR="00205D9A" w:rsidRPr="00E109A9" w:rsidRDefault="00205D9A" w:rsidP="00205D9A">
      <w:pPr>
        <w:bidi w:val="0"/>
        <w:jc w:val="lowKashida"/>
        <w:rPr>
          <w:rFonts w:eastAsia="Arial Unicode MS"/>
          <w:b/>
          <w:bCs/>
          <w:lang w:val="fr-FR"/>
        </w:rPr>
      </w:pPr>
    </w:p>
    <w:p w:rsidR="00205D9A" w:rsidRDefault="00205D9A" w:rsidP="00205D9A">
      <w:pPr>
        <w:bidi w:val="0"/>
        <w:ind w:left="10"/>
        <w:jc w:val="lowKashida"/>
        <w:rPr>
          <w:rFonts w:eastAsia="Arial Unicode MS"/>
          <w:b/>
          <w:bCs/>
          <w:lang w:val="fr-FR"/>
        </w:rPr>
      </w:pPr>
    </w:p>
    <w:p w:rsidR="00205D9A" w:rsidRPr="00205D9A" w:rsidRDefault="00205D9A" w:rsidP="00205D9A">
      <w:pPr>
        <w:pStyle w:val="Paragraphedeliste"/>
        <w:numPr>
          <w:ilvl w:val="0"/>
          <w:numId w:val="17"/>
        </w:numPr>
        <w:bidi w:val="0"/>
        <w:jc w:val="lowKashida"/>
        <w:rPr>
          <w:rFonts w:eastAsia="Arial Unicode MS"/>
          <w:b/>
          <w:bCs/>
          <w:lang w:val="fr-FR"/>
        </w:rPr>
      </w:pPr>
      <w:r w:rsidRPr="00205D9A">
        <w:rPr>
          <w:rFonts w:eastAsia="Arial Unicode MS"/>
          <w:b/>
          <w:bCs/>
          <w:lang w:val="fr-FR"/>
        </w:rPr>
        <w:t xml:space="preserve">Dureté totale : </w:t>
      </w:r>
    </w:p>
    <w:p w:rsidR="00205D9A" w:rsidRPr="00E109A9" w:rsidRDefault="00205D9A" w:rsidP="00000BBD">
      <w:pPr>
        <w:numPr>
          <w:ilvl w:val="0"/>
          <w:numId w:val="12"/>
        </w:numPr>
        <w:tabs>
          <w:tab w:val="clear" w:pos="10"/>
          <w:tab w:val="num" w:pos="190"/>
        </w:tabs>
        <w:bidi w:val="0"/>
        <w:ind w:left="730" w:hanging="36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Prélever à l’aide d’une pipette 100ml de la solution à analyser</w:t>
      </w:r>
      <w:r w:rsidR="00000BBD">
        <w:rPr>
          <w:rFonts w:eastAsia="Arial Unicode MS"/>
          <w:lang w:val="fr-FR"/>
        </w:rPr>
        <w:t>.</w:t>
      </w:r>
    </w:p>
    <w:p w:rsidR="00205D9A" w:rsidRPr="00000BBD" w:rsidRDefault="00205D9A" w:rsidP="006B6098">
      <w:pPr>
        <w:numPr>
          <w:ilvl w:val="0"/>
          <w:numId w:val="12"/>
        </w:numPr>
        <w:bidi w:val="0"/>
        <w:ind w:left="730" w:hanging="360"/>
        <w:jc w:val="lowKashida"/>
        <w:rPr>
          <w:rFonts w:eastAsia="Arial Unicode MS"/>
          <w:lang w:val="fr-FR"/>
        </w:rPr>
      </w:pPr>
      <w:r w:rsidRPr="00000BBD">
        <w:rPr>
          <w:rFonts w:eastAsia="Arial Unicode MS"/>
          <w:lang w:val="fr-FR"/>
        </w:rPr>
        <w:t>Introduire l’échantillon dans l’erlenmeyer.Ajouter 05 ml de solution tampon (pH = 10) et un pincé de l’indicateur (Noire Eriochrome T).</w:t>
      </w:r>
    </w:p>
    <w:p w:rsidR="00205D9A" w:rsidRPr="00000BBD" w:rsidRDefault="00205D9A" w:rsidP="00000BBD">
      <w:pPr>
        <w:numPr>
          <w:ilvl w:val="0"/>
          <w:numId w:val="13"/>
        </w:numPr>
        <w:tabs>
          <w:tab w:val="clear" w:pos="10"/>
          <w:tab w:val="num" w:pos="370"/>
        </w:tabs>
        <w:bidi w:val="0"/>
        <w:ind w:left="1010" w:hanging="640"/>
        <w:jc w:val="lowKashida"/>
        <w:rPr>
          <w:rFonts w:eastAsia="Arial Unicode MS"/>
          <w:lang w:val="fr-FR"/>
        </w:rPr>
      </w:pPr>
      <w:r w:rsidRPr="00000BBD">
        <w:rPr>
          <w:rFonts w:eastAsia="Arial Unicode MS"/>
          <w:lang w:val="fr-FR"/>
        </w:rPr>
        <w:t xml:space="preserve">Agiter en titrant par la solution d’EDTA (0,02 N). Le virage se fait du </w:t>
      </w:r>
      <w:r w:rsidR="00000BBD">
        <w:rPr>
          <w:rFonts w:eastAsia="Arial Unicode MS"/>
          <w:lang w:val="fr-FR"/>
        </w:rPr>
        <w:t>violet</w:t>
      </w:r>
      <w:r w:rsidRPr="00000BBD">
        <w:rPr>
          <w:rFonts w:eastAsia="Arial Unicode MS"/>
          <w:lang w:val="fr-FR"/>
        </w:rPr>
        <w:t xml:space="preserve"> au bleu-vert.</w:t>
      </w:r>
    </w:p>
    <w:p w:rsidR="00205D9A" w:rsidRPr="00E109A9" w:rsidRDefault="00205D9A" w:rsidP="00205D9A">
      <w:pPr>
        <w:numPr>
          <w:ilvl w:val="0"/>
          <w:numId w:val="13"/>
        </w:numPr>
        <w:bidi w:val="0"/>
        <w:ind w:left="730" w:hanging="360"/>
        <w:jc w:val="lowKashida"/>
        <w:rPr>
          <w:rFonts w:eastAsia="Arial Unicode MS"/>
          <w:lang w:val="fr-FR"/>
        </w:rPr>
      </w:pPr>
      <w:r w:rsidRPr="00E109A9">
        <w:rPr>
          <w:rFonts w:eastAsia="Arial Unicode MS"/>
          <w:lang w:val="fr-FR"/>
        </w:rPr>
        <w:t>Relever à la fin du dosage le volume d’EDTA versé à partir de la burette.</w:t>
      </w:r>
    </w:p>
    <w:p w:rsidR="00234B25" w:rsidRDefault="00234B25" w:rsidP="00234B25">
      <w:pPr>
        <w:bidi w:val="0"/>
        <w:jc w:val="both"/>
        <w:rPr>
          <w:lang w:val="fr-FR"/>
        </w:rPr>
      </w:pPr>
    </w:p>
    <w:p w:rsidR="00234B25" w:rsidRDefault="00234B25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000BBD" w:rsidRPr="00702E39" w:rsidRDefault="00000BBD" w:rsidP="00702E39">
      <w:pPr>
        <w:pStyle w:val="Default"/>
        <w:jc w:val="center"/>
        <w:rPr>
          <w:rFonts w:asciiTheme="majorBidi" w:hAnsiTheme="majorBidi" w:cstheme="majorBidi"/>
        </w:rPr>
      </w:pPr>
    </w:p>
    <w:p w:rsidR="00B60F34" w:rsidRDefault="00B60F34" w:rsidP="00BD315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rPr>
          <w:lang w:val="fr-FR"/>
        </w:rPr>
      </w:pPr>
    </w:p>
    <w:p w:rsidR="00856DA5" w:rsidRDefault="00856DA5" w:rsidP="00856DA5">
      <w:pPr>
        <w:bidi w:val="0"/>
        <w:jc w:val="center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lastRenderedPageBreak/>
        <w:t>Université Mohamed KHIDER - Biskra</w:t>
      </w:r>
    </w:p>
    <w:p w:rsidR="00856DA5" w:rsidRDefault="00856DA5" w:rsidP="00856DA5">
      <w:pPr>
        <w:tabs>
          <w:tab w:val="left" w:pos="2160"/>
          <w:tab w:val="center" w:pos="5386"/>
        </w:tabs>
        <w:bidi w:val="0"/>
        <w:jc w:val="center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Faculté des Sciences et de la Technologie</w:t>
      </w:r>
    </w:p>
    <w:p w:rsidR="00856DA5" w:rsidRDefault="00856DA5" w:rsidP="00856DA5">
      <w:pPr>
        <w:bidi w:val="0"/>
        <w:jc w:val="center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Département de Génie civil et d’hydraulique – Laboratoire Qualité et Traitement des eaux</w:t>
      </w:r>
    </w:p>
    <w:p w:rsidR="00856DA5" w:rsidRDefault="00856DA5" w:rsidP="00856DA5">
      <w:pPr>
        <w:bidi w:val="0"/>
        <w:jc w:val="center"/>
        <w:rPr>
          <w:rFonts w:eastAsia="Arial Unicode MS"/>
          <w:lang w:val="fr-FR"/>
        </w:rPr>
      </w:pPr>
    </w:p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5"/>
      </w:tblGrid>
      <w:tr w:rsidR="00856DA5" w:rsidRPr="009D1C0A" w:rsidTr="00856DA5">
        <w:trPr>
          <w:trHeight w:val="279"/>
          <w:jc w:val="center"/>
        </w:trPr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>
            <w:pPr>
              <w:bidi w:val="0"/>
              <w:spacing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Compte rendu des TP </w:t>
            </w:r>
            <w:r w:rsidR="00205D9A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N°3  </w:t>
            </w:r>
            <w:r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Traitement et Dessalement des eaux</w:t>
            </w:r>
          </w:p>
        </w:tc>
      </w:tr>
    </w:tbl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8"/>
        <w:gridCol w:w="1740"/>
      </w:tblGrid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b/>
                <w:bCs/>
                <w:u w:val="single"/>
                <w:lang w:val="fr-FR"/>
              </w:rPr>
            </w:pPr>
            <w:r>
              <w:rPr>
                <w:rFonts w:eastAsia="Arial Unicode MS"/>
                <w:b/>
                <w:bCs/>
                <w:lang w:val="fr-FR"/>
              </w:rPr>
              <w:t>Noms et Prénoms des étudiants 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Signature</w:t>
            </w:r>
          </w:p>
        </w:tc>
      </w:tr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</w:tr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</w:tr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</w:tr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</w:tr>
      <w:tr w:rsidR="00856DA5" w:rsidTr="00856DA5">
        <w:trPr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>
            <w:pPr>
              <w:bidi w:val="0"/>
              <w:spacing w:line="256" w:lineRule="auto"/>
              <w:jc w:val="lowKashida"/>
              <w:rPr>
                <w:rFonts w:eastAsia="Arial Unicode MS"/>
                <w:lang w:val="fr-FR"/>
              </w:rPr>
            </w:pPr>
          </w:p>
        </w:tc>
      </w:tr>
    </w:tbl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p w:rsidR="00856DA5" w:rsidRDefault="00856DA5" w:rsidP="00856DA5">
      <w:pPr>
        <w:bidi w:val="0"/>
        <w:jc w:val="center"/>
        <w:rPr>
          <w:rFonts w:eastAsia="Arial Unicode MS"/>
          <w:b/>
          <w:bCs/>
          <w:sz w:val="28"/>
          <w:szCs w:val="28"/>
          <w:u w:val="single"/>
          <w:lang w:val="fr-FR"/>
        </w:rPr>
      </w:pPr>
    </w:p>
    <w:p w:rsidR="00856DA5" w:rsidRDefault="00856DA5" w:rsidP="00856DA5">
      <w:pPr>
        <w:bidi w:val="0"/>
        <w:jc w:val="center"/>
        <w:rPr>
          <w:rFonts w:eastAsia="Arial Unicode MS"/>
          <w:b/>
          <w:bCs/>
          <w:sz w:val="28"/>
          <w:szCs w:val="28"/>
          <w:u w:val="single"/>
          <w:lang w:val="fr-FR"/>
        </w:rPr>
      </w:pPr>
    </w:p>
    <w:p w:rsidR="00856DA5" w:rsidRDefault="00205D9A" w:rsidP="00856DA5">
      <w:pPr>
        <w:pStyle w:val="Default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856DA5">
        <w:rPr>
          <w:rFonts w:asciiTheme="majorBidi" w:hAnsiTheme="majorBidi" w:cstheme="majorBidi"/>
          <w:b/>
          <w:bCs/>
          <w:sz w:val="28"/>
          <w:szCs w:val="28"/>
        </w:rPr>
        <w:t>. Expression des résultats</w:t>
      </w:r>
    </w:p>
    <w:p w:rsidR="00856DA5" w:rsidRDefault="00856DA5" w:rsidP="00856DA5">
      <w:pPr>
        <w:pStyle w:val="Default"/>
        <w:jc w:val="center"/>
        <w:rPr>
          <w:rFonts w:asciiTheme="majorBidi" w:hAnsiTheme="majorBidi" w:cstheme="majorBidi"/>
          <w:b/>
          <w:bCs/>
        </w:rPr>
      </w:pPr>
    </w:p>
    <w:p w:rsidR="00856DA5" w:rsidRDefault="00856DA5" w:rsidP="00000BBD">
      <w:pPr>
        <w:pStyle w:val="Paragraphedeliste"/>
        <w:numPr>
          <w:ilvl w:val="0"/>
          <w:numId w:val="10"/>
        </w:numPr>
        <w:bidi w:val="0"/>
        <w:ind w:left="284"/>
        <w:jc w:val="both"/>
        <w:rPr>
          <w:lang w:val="fr-FR"/>
        </w:rPr>
      </w:pPr>
      <w:r>
        <w:rPr>
          <w:lang w:val="fr-FR"/>
        </w:rPr>
        <w:t>Dresser un tableau donnant les valeurs du pH</w:t>
      </w:r>
      <w:r w:rsidR="00000BBD">
        <w:rPr>
          <w:lang w:val="fr-FR"/>
        </w:rPr>
        <w:t xml:space="preserve"> et TH</w:t>
      </w:r>
      <w:r>
        <w:rPr>
          <w:lang w:val="fr-FR"/>
        </w:rPr>
        <w:t>.</w:t>
      </w:r>
    </w:p>
    <w:p w:rsidR="00856DA5" w:rsidRDefault="00856DA5" w:rsidP="00856DA5">
      <w:pPr>
        <w:pStyle w:val="Paragraphedeliste"/>
        <w:numPr>
          <w:ilvl w:val="0"/>
          <w:numId w:val="10"/>
        </w:numPr>
        <w:bidi w:val="0"/>
        <w:ind w:left="284"/>
        <w:jc w:val="both"/>
        <w:rPr>
          <w:lang w:val="fr-FR"/>
        </w:rPr>
      </w:pPr>
      <w:r>
        <w:rPr>
          <w:lang w:val="fr-FR"/>
        </w:rPr>
        <w:t>Tracer les courbes de l’évolution de :</w:t>
      </w:r>
    </w:p>
    <w:p w:rsidR="00856DA5" w:rsidRDefault="00856DA5" w:rsidP="00856DA5">
      <w:pPr>
        <w:pStyle w:val="Paragraphedeliste"/>
        <w:numPr>
          <w:ilvl w:val="0"/>
          <w:numId w:val="11"/>
        </w:numPr>
        <w:bidi w:val="0"/>
        <w:ind w:left="989" w:hanging="283"/>
        <w:jc w:val="both"/>
        <w:rPr>
          <w:lang w:val="fr-FR"/>
        </w:rPr>
      </w:pPr>
      <w:r>
        <w:rPr>
          <w:lang w:val="fr-FR"/>
        </w:rPr>
        <w:t>pH en fonction de la dose de Na</w:t>
      </w:r>
      <w:r>
        <w:rPr>
          <w:vertAlign w:val="subscript"/>
          <w:lang w:val="fr-FR"/>
        </w:rPr>
        <w:t>2</w:t>
      </w:r>
      <w:r>
        <w:rPr>
          <w:lang w:val="fr-FR"/>
        </w:rPr>
        <w:t>CO</w:t>
      </w:r>
      <w:r>
        <w:rPr>
          <w:vertAlign w:val="subscript"/>
          <w:lang w:val="fr-FR"/>
        </w:rPr>
        <w:t>3</w:t>
      </w:r>
      <w:r>
        <w:rPr>
          <w:lang w:val="fr-FR"/>
        </w:rPr>
        <w:t>.</w:t>
      </w:r>
    </w:p>
    <w:p w:rsidR="00856DA5" w:rsidRPr="00856DA5" w:rsidRDefault="00856DA5" w:rsidP="00856DA5">
      <w:pPr>
        <w:pStyle w:val="Paragraphedeliste"/>
        <w:numPr>
          <w:ilvl w:val="0"/>
          <w:numId w:val="11"/>
        </w:numPr>
        <w:bidi w:val="0"/>
        <w:ind w:left="989" w:hanging="283"/>
        <w:jc w:val="both"/>
        <w:rPr>
          <w:lang w:val="fr-FR"/>
        </w:rPr>
      </w:pPr>
      <w:r>
        <w:rPr>
          <w:lang w:val="fr-FR"/>
        </w:rPr>
        <w:t>TH en fonction de la dose de Na</w:t>
      </w:r>
      <w:r>
        <w:rPr>
          <w:vertAlign w:val="subscript"/>
          <w:lang w:val="fr-FR"/>
        </w:rPr>
        <w:t>2</w:t>
      </w:r>
      <w:r>
        <w:rPr>
          <w:lang w:val="fr-FR"/>
        </w:rPr>
        <w:t>CO</w:t>
      </w:r>
      <w:r>
        <w:rPr>
          <w:vertAlign w:val="subscript"/>
          <w:lang w:val="fr-FR"/>
        </w:rPr>
        <w:t>3</w:t>
      </w:r>
      <w:r>
        <w:rPr>
          <w:lang w:val="fr-FR"/>
        </w:rPr>
        <w:t>.</w:t>
      </w:r>
    </w:p>
    <w:p w:rsidR="00856DA5" w:rsidRDefault="00856DA5" w:rsidP="00856DA5">
      <w:pPr>
        <w:bidi w:val="0"/>
        <w:jc w:val="both"/>
        <w:rPr>
          <w:rFonts w:eastAsia="Arial Unicode MS"/>
          <w:b/>
          <w:bCs/>
          <w:lang w:val="fr-FR"/>
        </w:rPr>
      </w:pPr>
    </w:p>
    <w:p w:rsidR="00856DA5" w:rsidRDefault="00856DA5" w:rsidP="00856DA5">
      <w:pPr>
        <w:bidi w:val="0"/>
        <w:jc w:val="both"/>
        <w:rPr>
          <w:rFonts w:eastAsia="Arial Unicode MS"/>
          <w:b/>
          <w:bCs/>
          <w:lang w:val="fr-FR"/>
        </w:rPr>
      </w:pPr>
      <w:r>
        <w:rPr>
          <w:lang w:val="fr-FR"/>
        </w:rPr>
        <w:t>Ta</w:t>
      </w:r>
      <w:r w:rsidR="00000BBD">
        <w:rPr>
          <w:lang w:val="fr-FR"/>
        </w:rPr>
        <w:t>bleau donnant les valeurs du pH</w:t>
      </w:r>
      <w:r>
        <w:rPr>
          <w:lang w:val="fr-FR"/>
        </w:rPr>
        <w:t xml:space="preserve">  et TH</w:t>
      </w:r>
    </w:p>
    <w:p w:rsidR="00856DA5" w:rsidRDefault="00856DA5" w:rsidP="00856DA5">
      <w:pPr>
        <w:bidi w:val="0"/>
        <w:jc w:val="lowKashida"/>
        <w:rPr>
          <w:rFonts w:eastAsia="Arial Unicode MS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2518"/>
        <w:gridCol w:w="992"/>
        <w:gridCol w:w="993"/>
        <w:gridCol w:w="1134"/>
        <w:gridCol w:w="850"/>
        <w:gridCol w:w="992"/>
        <w:gridCol w:w="1276"/>
      </w:tblGrid>
      <w:tr w:rsidR="00856DA5" w:rsidTr="00856D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 w:rsidP="00856DA5">
            <w:pPr>
              <w:bidi w:val="0"/>
              <w:spacing w:line="360" w:lineRule="auto"/>
              <w:jc w:val="lowKashida"/>
              <w:rPr>
                <w:rFonts w:eastAsia="Arial Unicode MS"/>
                <w:lang w:val="fr-FR"/>
              </w:rPr>
            </w:pPr>
            <w:r>
              <w:rPr>
                <w:lang w:val="fr-FR"/>
              </w:rPr>
              <w:t>Na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>CO</w:t>
            </w:r>
            <w:r>
              <w:rPr>
                <w:vertAlign w:val="subscript"/>
                <w:lang w:val="fr-FR"/>
              </w:rPr>
              <w:t>3</w:t>
            </w:r>
            <w:r>
              <w:rPr>
                <w:lang w:val="fr-FR"/>
              </w:rPr>
              <w:t xml:space="preserve"> (mg/l)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000BBD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1</w:t>
            </w:r>
            <w:r w:rsidR="00856DA5">
              <w:rPr>
                <w:rFonts w:eastAsia="Arial Unicode MS"/>
                <w:lang w:val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200</w:t>
            </w:r>
          </w:p>
        </w:tc>
      </w:tr>
      <w:tr w:rsidR="00856DA5" w:rsidTr="00856D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 w:rsidP="00856DA5">
            <w:pPr>
              <w:bidi w:val="0"/>
              <w:spacing w:line="360" w:lineRule="auto"/>
              <w:jc w:val="lowKashida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</w:tr>
      <w:tr w:rsidR="00856DA5" w:rsidTr="00856D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A5" w:rsidRDefault="00856DA5" w:rsidP="00856DA5">
            <w:pPr>
              <w:bidi w:val="0"/>
              <w:spacing w:line="360" w:lineRule="auto"/>
              <w:jc w:val="lowKashida"/>
              <w:rPr>
                <w:rFonts w:eastAsia="Arial Unicode MS"/>
                <w:lang w:val="fr-FR"/>
              </w:rPr>
            </w:pPr>
            <w:r>
              <w:rPr>
                <w:rFonts w:eastAsia="Arial Unicode MS"/>
                <w:lang w:val="fr-FR"/>
              </w:rPr>
              <w:t>TH (°F)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5" w:rsidRDefault="00856DA5" w:rsidP="00856DA5">
            <w:pPr>
              <w:bidi w:val="0"/>
              <w:spacing w:line="360" w:lineRule="auto"/>
              <w:jc w:val="center"/>
              <w:rPr>
                <w:rFonts w:eastAsia="Arial Unicode MS"/>
                <w:lang w:val="fr-FR"/>
              </w:rPr>
            </w:pPr>
          </w:p>
        </w:tc>
      </w:tr>
    </w:tbl>
    <w:p w:rsidR="00856DA5" w:rsidRDefault="00856DA5" w:rsidP="00856DA5">
      <w:pPr>
        <w:bidi w:val="0"/>
        <w:rPr>
          <w:lang w:val="fr-FR"/>
        </w:rPr>
      </w:pPr>
    </w:p>
    <w:p w:rsidR="00856DA5" w:rsidRDefault="00856DA5" w:rsidP="00DA1698">
      <w:pPr>
        <w:pStyle w:val="Paragraphedeliste"/>
        <w:numPr>
          <w:ilvl w:val="0"/>
          <w:numId w:val="19"/>
        </w:numPr>
        <w:bidi w:val="0"/>
        <w:rPr>
          <w:lang w:val="fr-FR"/>
        </w:rPr>
      </w:pPr>
      <w:r w:rsidRPr="00DA1698">
        <w:rPr>
          <w:lang w:val="fr-FR"/>
        </w:rPr>
        <w:t>Que pouvez-vous conclure ?</w:t>
      </w:r>
    </w:p>
    <w:p w:rsidR="00DA1698" w:rsidRPr="008F65E9" w:rsidRDefault="00DA1698" w:rsidP="00DA1698">
      <w:pPr>
        <w:pStyle w:val="Paragraphedeliste"/>
        <w:numPr>
          <w:ilvl w:val="0"/>
          <w:numId w:val="19"/>
        </w:numPr>
        <w:bidi w:val="0"/>
        <w:jc w:val="both"/>
        <w:rPr>
          <w:lang w:val="fr-FR"/>
        </w:rPr>
      </w:pPr>
      <w:r w:rsidRPr="008F65E9">
        <w:rPr>
          <w:lang w:val="fr-FR"/>
        </w:rPr>
        <w:t>Rédiger un</w:t>
      </w:r>
      <w:bookmarkStart w:id="0" w:name="_GoBack"/>
      <w:bookmarkEnd w:id="0"/>
      <w:r w:rsidRPr="008F65E9">
        <w:rPr>
          <w:lang w:val="fr-FR"/>
        </w:rPr>
        <w:t xml:space="preserve"> article qui ne dépasse pas 4 pages qui contient les </w:t>
      </w:r>
      <w:r>
        <w:rPr>
          <w:lang w:val="fr-FR"/>
        </w:rPr>
        <w:t>points</w:t>
      </w:r>
      <w:r w:rsidRPr="008F65E9">
        <w:rPr>
          <w:lang w:val="fr-FR"/>
        </w:rPr>
        <w:t xml:space="preserve"> suivants :</w:t>
      </w:r>
    </w:p>
    <w:p w:rsidR="00DA1698" w:rsidRPr="00DA1698" w:rsidRDefault="00DA1698" w:rsidP="002C522A">
      <w:pPr>
        <w:pStyle w:val="Paragraphedeliste"/>
        <w:bidi w:val="0"/>
        <w:ind w:left="360"/>
        <w:rPr>
          <w:lang w:val="fr-FR"/>
        </w:rPr>
      </w:pPr>
      <w:r w:rsidRPr="0017413A">
        <w:rPr>
          <w:lang w:val="fr-FR"/>
        </w:rPr>
        <w:t>Introduction, Matériel et méthodes, résultats et discussion et conclusion</w:t>
      </w:r>
    </w:p>
    <w:p w:rsidR="00DA1698" w:rsidRPr="007131FF" w:rsidRDefault="00DA1698" w:rsidP="00DA1698">
      <w:pPr>
        <w:bidi w:val="0"/>
        <w:rPr>
          <w:lang w:val="fr-FR"/>
        </w:rPr>
      </w:pPr>
    </w:p>
    <w:sectPr w:rsidR="00DA1698" w:rsidRPr="007131FF" w:rsidSect="00001B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E4" w:rsidRDefault="00A702E4" w:rsidP="00AA3D1B">
      <w:r>
        <w:separator/>
      </w:r>
    </w:p>
  </w:endnote>
  <w:endnote w:type="continuationSeparator" w:id="1">
    <w:p w:rsidR="00A702E4" w:rsidRDefault="00A702E4" w:rsidP="00AA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41967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AA3D1B" w:rsidRPr="00736113" w:rsidRDefault="00894A1B" w:rsidP="00736113">
        <w:pPr>
          <w:pStyle w:val="Pieddepage"/>
          <w:bidi w:val="0"/>
          <w:jc w:val="right"/>
          <w:rPr>
            <w:b/>
            <w:bCs/>
          </w:rPr>
        </w:pPr>
        <w:r w:rsidRPr="00736113">
          <w:rPr>
            <w:b/>
            <w:bCs/>
          </w:rPr>
          <w:fldChar w:fldCharType="begin"/>
        </w:r>
        <w:r w:rsidR="00AA3D1B" w:rsidRPr="00736113">
          <w:rPr>
            <w:b/>
            <w:bCs/>
          </w:rPr>
          <w:instrText>PAGE   \* MERGEFORMAT</w:instrText>
        </w:r>
        <w:r w:rsidRPr="00736113">
          <w:rPr>
            <w:b/>
            <w:bCs/>
          </w:rPr>
          <w:fldChar w:fldCharType="separate"/>
        </w:r>
        <w:r w:rsidR="000026DC" w:rsidRPr="000026DC">
          <w:rPr>
            <w:b/>
            <w:bCs/>
            <w:noProof/>
            <w:lang w:val="fr-FR"/>
          </w:rPr>
          <w:t>3</w:t>
        </w:r>
        <w:r w:rsidRPr="00736113">
          <w:rPr>
            <w:b/>
            <w:bCs/>
          </w:rPr>
          <w:fldChar w:fldCharType="end"/>
        </w:r>
        <w:r w:rsidR="00736113" w:rsidRPr="00736113">
          <w:rPr>
            <w:b/>
            <w:bCs/>
          </w:rPr>
          <w:t>/</w:t>
        </w:r>
        <w:r w:rsidR="00205D9A">
          <w:rPr>
            <w:b/>
            <w:bCs/>
          </w:rPr>
          <w:t>3</w:t>
        </w:r>
      </w:p>
    </w:sdtContent>
  </w:sdt>
  <w:p w:rsidR="00AA3D1B" w:rsidRDefault="00AA3D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E4" w:rsidRDefault="00A702E4" w:rsidP="00AA3D1B">
      <w:r>
        <w:separator/>
      </w:r>
    </w:p>
  </w:footnote>
  <w:footnote w:type="continuationSeparator" w:id="1">
    <w:p w:rsidR="00A702E4" w:rsidRDefault="00A702E4" w:rsidP="00AA3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44C"/>
    <w:multiLevelType w:val="hybridMultilevel"/>
    <w:tmpl w:val="072A2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0A96"/>
    <w:multiLevelType w:val="hybridMultilevel"/>
    <w:tmpl w:val="9EF6E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3159"/>
    <w:multiLevelType w:val="hybridMultilevel"/>
    <w:tmpl w:val="0B76218E"/>
    <w:lvl w:ilvl="0" w:tplc="CEDA0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594D"/>
    <w:multiLevelType w:val="hybridMultilevel"/>
    <w:tmpl w:val="487403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266B5"/>
    <w:multiLevelType w:val="hybridMultilevel"/>
    <w:tmpl w:val="D778A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14CEB"/>
    <w:multiLevelType w:val="hybridMultilevel"/>
    <w:tmpl w:val="A952409A"/>
    <w:lvl w:ilvl="0" w:tplc="900A7090">
      <w:start w:val="1"/>
      <w:numFmt w:val="bullet"/>
      <w:lvlText w:val=""/>
      <w:lvlJc w:val="left"/>
      <w:pPr>
        <w:tabs>
          <w:tab w:val="num" w:pos="10"/>
        </w:tabs>
        <w:ind w:left="1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6">
    <w:nsid w:val="38E97BD1"/>
    <w:multiLevelType w:val="hybridMultilevel"/>
    <w:tmpl w:val="B3A65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C1C82"/>
    <w:multiLevelType w:val="hybridMultilevel"/>
    <w:tmpl w:val="B0E605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1A14C8"/>
    <w:multiLevelType w:val="hybridMultilevel"/>
    <w:tmpl w:val="50DA4A0C"/>
    <w:lvl w:ilvl="0" w:tplc="9CE485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427C6"/>
    <w:multiLevelType w:val="hybridMultilevel"/>
    <w:tmpl w:val="77823F18"/>
    <w:lvl w:ilvl="0" w:tplc="900A709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6D00FE"/>
    <w:multiLevelType w:val="hybridMultilevel"/>
    <w:tmpl w:val="9CC25AB2"/>
    <w:lvl w:ilvl="0" w:tplc="87B00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2C1E"/>
    <w:multiLevelType w:val="hybridMultilevel"/>
    <w:tmpl w:val="777681D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0992B4E"/>
    <w:multiLevelType w:val="hybridMultilevel"/>
    <w:tmpl w:val="0E8C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33591"/>
    <w:multiLevelType w:val="hybridMultilevel"/>
    <w:tmpl w:val="EA4C12E2"/>
    <w:lvl w:ilvl="0" w:tplc="900A709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490660"/>
    <w:multiLevelType w:val="hybridMultilevel"/>
    <w:tmpl w:val="0AD60B90"/>
    <w:lvl w:ilvl="0" w:tplc="900A7090">
      <w:start w:val="1"/>
      <w:numFmt w:val="bullet"/>
      <w:lvlText w:val=""/>
      <w:lvlJc w:val="left"/>
      <w:pPr>
        <w:tabs>
          <w:tab w:val="num" w:pos="10"/>
        </w:tabs>
        <w:ind w:left="1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5">
    <w:nsid w:val="6FDA581D"/>
    <w:multiLevelType w:val="hybridMultilevel"/>
    <w:tmpl w:val="282A2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37031"/>
    <w:multiLevelType w:val="hybridMultilevel"/>
    <w:tmpl w:val="6F00D9DC"/>
    <w:lvl w:ilvl="0" w:tplc="040C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9"/>
  </w:num>
  <w:num w:numId="15">
    <w:abstractNumId w:val="13"/>
  </w:num>
  <w:num w:numId="16">
    <w:abstractNumId w:val="6"/>
  </w:num>
  <w:num w:numId="17">
    <w:abstractNumId w:val="16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B4C"/>
    <w:rsid w:val="00000BBD"/>
    <w:rsid w:val="00001B4D"/>
    <w:rsid w:val="000026DC"/>
    <w:rsid w:val="00010E97"/>
    <w:rsid w:val="00111B4C"/>
    <w:rsid w:val="001D4E09"/>
    <w:rsid w:val="00205D9A"/>
    <w:rsid w:val="00234B25"/>
    <w:rsid w:val="002C522A"/>
    <w:rsid w:val="002F25E8"/>
    <w:rsid w:val="00331C8E"/>
    <w:rsid w:val="0038537C"/>
    <w:rsid w:val="004C2029"/>
    <w:rsid w:val="005E5BCD"/>
    <w:rsid w:val="00702E39"/>
    <w:rsid w:val="007131FF"/>
    <w:rsid w:val="00736113"/>
    <w:rsid w:val="007975BF"/>
    <w:rsid w:val="007B0E90"/>
    <w:rsid w:val="0082090D"/>
    <w:rsid w:val="00834E9B"/>
    <w:rsid w:val="00856DA5"/>
    <w:rsid w:val="00894A1B"/>
    <w:rsid w:val="009025D3"/>
    <w:rsid w:val="009D1C0A"/>
    <w:rsid w:val="00A702E4"/>
    <w:rsid w:val="00A74CC4"/>
    <w:rsid w:val="00AA3D1B"/>
    <w:rsid w:val="00AE1D6F"/>
    <w:rsid w:val="00B40C55"/>
    <w:rsid w:val="00B60F34"/>
    <w:rsid w:val="00B675F6"/>
    <w:rsid w:val="00BA2DF5"/>
    <w:rsid w:val="00BB56D3"/>
    <w:rsid w:val="00BD3155"/>
    <w:rsid w:val="00BD3E3B"/>
    <w:rsid w:val="00C10418"/>
    <w:rsid w:val="00C125F6"/>
    <w:rsid w:val="00DA1698"/>
    <w:rsid w:val="00EC73AE"/>
    <w:rsid w:val="00F7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3155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A2DF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A3D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D1B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AA3D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D1B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Admin</cp:lastModifiedBy>
  <cp:revision>2</cp:revision>
  <dcterms:created xsi:type="dcterms:W3CDTF">2020-04-14T07:54:00Z</dcterms:created>
  <dcterms:modified xsi:type="dcterms:W3CDTF">2020-04-14T07:54:00Z</dcterms:modified>
</cp:coreProperties>
</file>