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AC4" w:rsidRPr="00B55AC4" w:rsidRDefault="004C652C"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sz w:val="24"/>
          <w:szCs w:val="24"/>
        </w:rPr>
        <w:t xml:space="preserve"> </w:t>
      </w:r>
      <w:r w:rsidR="00B55AC4" w:rsidRPr="00B55AC4">
        <w:rPr>
          <w:rFonts w:asciiTheme="majorBidi" w:hAnsiTheme="majorBidi" w:cstheme="majorBidi"/>
          <w:b/>
          <w:bCs/>
          <w:sz w:val="24"/>
          <w:szCs w:val="24"/>
        </w:rPr>
        <w:t>II-La sous-classe des Arecidae</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     </w:t>
      </w:r>
      <w:r w:rsidRPr="00B55AC4">
        <w:rPr>
          <w:rFonts w:asciiTheme="majorBidi" w:hAnsiTheme="majorBidi" w:cstheme="majorBidi"/>
          <w:sz w:val="24"/>
          <w:szCs w:val="24"/>
          <w:shd w:val="clear" w:color="auto" w:fill="FFFFFF"/>
        </w:rPr>
        <w:t xml:space="preserve">Ce groupe ancien, comprenant environ 5600 espèces, présente encore des végétaux à carpelles indépendants, mais a su parfaitement s'adapter aux régions tropicales. L'originalité du taxon consiste en la protection des fleurs d'une même inflorescence par une ou plusieurs bractées appelées spathes. </w:t>
      </w:r>
    </w:p>
    <w:p w:rsidR="00B55AC4" w:rsidRPr="00B55AC4" w:rsidRDefault="00B55AC4" w:rsidP="00B55AC4">
      <w:pPr>
        <w:pStyle w:val="NormalWeb"/>
        <w:shd w:val="clear" w:color="auto" w:fill="FFFFFF"/>
        <w:spacing w:before="120" w:beforeAutospacing="0" w:after="120" w:afterAutospacing="0"/>
        <w:jc w:val="both"/>
        <w:rPr>
          <w:rFonts w:asciiTheme="majorBidi" w:hAnsiTheme="majorBidi" w:cstheme="majorBidi"/>
        </w:rPr>
      </w:pPr>
      <w:r>
        <w:rPr>
          <w:rFonts w:asciiTheme="majorBidi" w:hAnsiTheme="majorBidi" w:cstheme="majorBidi"/>
        </w:rPr>
        <w:t xml:space="preserve">Cette sous-classe est </w:t>
      </w:r>
      <w:r w:rsidRPr="00B55AC4">
        <w:rPr>
          <w:rFonts w:asciiTheme="majorBidi" w:hAnsiTheme="majorBidi" w:cstheme="majorBidi"/>
        </w:rPr>
        <w:t>divisée en quatre </w:t>
      </w:r>
      <w:hyperlink r:id="rId7" w:tooltip="Ordre (biologie)" w:history="1">
        <w:r w:rsidRPr="00B55AC4">
          <w:rPr>
            <w:rStyle w:val="Lienhypertexte"/>
            <w:rFonts w:asciiTheme="majorBidi" w:hAnsiTheme="majorBidi" w:cstheme="majorBidi"/>
            <w:color w:val="auto"/>
            <w:u w:val="none"/>
          </w:rPr>
          <w:t>ordres</w:t>
        </w:r>
      </w:hyperlink>
      <w:r w:rsidRPr="00B55AC4">
        <w:rPr>
          <w:rFonts w:asciiTheme="majorBidi" w:hAnsiTheme="majorBidi" w:cstheme="majorBidi"/>
        </w:rPr>
        <w:t> :</w:t>
      </w:r>
    </w:p>
    <w:p w:rsidR="00B55AC4" w:rsidRPr="00B55AC4" w:rsidRDefault="00BB2382" w:rsidP="00B55AC4">
      <w:pPr>
        <w:shd w:val="clear" w:color="auto" w:fill="FFFFFF"/>
        <w:spacing w:before="100" w:beforeAutospacing="1" w:after="24" w:line="240" w:lineRule="auto"/>
        <w:ind w:left="360"/>
        <w:jc w:val="both"/>
        <w:rPr>
          <w:rFonts w:asciiTheme="majorBidi" w:hAnsiTheme="majorBidi" w:cstheme="majorBidi"/>
          <w:b/>
          <w:bCs/>
          <w:sz w:val="24"/>
          <w:szCs w:val="24"/>
        </w:rPr>
      </w:pPr>
      <w:hyperlink r:id="rId8" w:tooltip="Arales" w:history="1">
        <w:r w:rsidR="00B55AC4" w:rsidRPr="00B55AC4">
          <w:rPr>
            <w:rStyle w:val="Lienhypertexte"/>
            <w:rFonts w:asciiTheme="majorBidi" w:hAnsiTheme="majorBidi" w:cstheme="majorBidi"/>
            <w:b/>
            <w:bCs/>
            <w:i/>
            <w:iCs/>
            <w:color w:val="auto"/>
            <w:sz w:val="24"/>
            <w:szCs w:val="24"/>
            <w:u w:val="none"/>
          </w:rPr>
          <w:t>Arales</w:t>
        </w:r>
      </w:hyperlink>
      <w:r w:rsidR="00B55AC4" w:rsidRPr="00B55AC4">
        <w:rPr>
          <w:rFonts w:asciiTheme="majorBidi" w:hAnsiTheme="majorBidi" w:cstheme="majorBidi"/>
          <w:b/>
          <w:bCs/>
          <w:i/>
          <w:iCs/>
          <w:sz w:val="24"/>
          <w:szCs w:val="24"/>
        </w:rPr>
        <w:t xml:space="preserve">          </w:t>
      </w:r>
      <w:hyperlink r:id="rId9" w:tooltip="Arecales" w:history="1">
        <w:r w:rsidR="00B55AC4" w:rsidRPr="00B55AC4">
          <w:rPr>
            <w:rStyle w:val="Lienhypertexte"/>
            <w:rFonts w:asciiTheme="majorBidi" w:hAnsiTheme="majorBidi" w:cstheme="majorBidi"/>
            <w:b/>
            <w:bCs/>
            <w:i/>
            <w:iCs/>
            <w:color w:val="auto"/>
            <w:sz w:val="24"/>
            <w:szCs w:val="24"/>
            <w:u w:val="none"/>
          </w:rPr>
          <w:t>Arecales</w:t>
        </w:r>
      </w:hyperlink>
      <w:r w:rsidR="00B55AC4" w:rsidRPr="00B55AC4">
        <w:rPr>
          <w:rFonts w:asciiTheme="majorBidi" w:hAnsiTheme="majorBidi" w:cstheme="majorBidi"/>
          <w:b/>
          <w:bCs/>
          <w:i/>
          <w:iCs/>
          <w:sz w:val="24"/>
          <w:szCs w:val="24"/>
        </w:rPr>
        <w:t xml:space="preserve">        </w:t>
      </w:r>
      <w:hyperlink r:id="rId10" w:tooltip="Cyclanthales" w:history="1">
        <w:r w:rsidR="00B55AC4" w:rsidRPr="00B55AC4">
          <w:rPr>
            <w:rStyle w:val="Lienhypertexte"/>
            <w:rFonts w:asciiTheme="majorBidi" w:hAnsiTheme="majorBidi" w:cstheme="majorBidi"/>
            <w:b/>
            <w:bCs/>
            <w:i/>
            <w:iCs/>
            <w:color w:val="auto"/>
            <w:sz w:val="24"/>
            <w:szCs w:val="24"/>
            <w:u w:val="none"/>
          </w:rPr>
          <w:t>Cyclanthales</w:t>
        </w:r>
      </w:hyperlink>
      <w:r w:rsidR="00B55AC4" w:rsidRPr="00B55AC4">
        <w:rPr>
          <w:rFonts w:asciiTheme="majorBidi" w:hAnsiTheme="majorBidi" w:cstheme="majorBidi"/>
          <w:b/>
          <w:bCs/>
          <w:i/>
          <w:iCs/>
          <w:sz w:val="24"/>
          <w:szCs w:val="24"/>
        </w:rPr>
        <w:t xml:space="preserve">        </w:t>
      </w:r>
      <w:hyperlink r:id="rId11" w:tooltip="Pandanales" w:history="1">
        <w:r w:rsidR="00B55AC4" w:rsidRPr="00B55AC4">
          <w:rPr>
            <w:rStyle w:val="Lienhypertexte"/>
            <w:rFonts w:asciiTheme="majorBidi" w:hAnsiTheme="majorBidi" w:cstheme="majorBidi"/>
            <w:b/>
            <w:bCs/>
            <w:i/>
            <w:iCs/>
            <w:color w:val="auto"/>
            <w:sz w:val="24"/>
            <w:szCs w:val="24"/>
            <w:u w:val="none"/>
          </w:rPr>
          <w:t>Pandanales</w:t>
        </w:r>
      </w:hyperlink>
    </w:p>
    <w:p w:rsidR="00B55AC4" w:rsidRPr="00B55AC4" w:rsidRDefault="00B55AC4" w:rsidP="00B55AC4">
      <w:pPr>
        <w:shd w:val="clear" w:color="auto" w:fill="FFFFFF"/>
        <w:spacing w:before="100" w:beforeAutospacing="1" w:after="24" w:line="240" w:lineRule="auto"/>
        <w:ind w:left="384"/>
        <w:jc w:val="both"/>
        <w:rPr>
          <w:rFonts w:asciiTheme="majorBidi" w:hAnsiTheme="majorBidi" w:cstheme="majorBidi"/>
          <w:sz w:val="24"/>
          <w:szCs w:val="24"/>
        </w:rPr>
      </w:pP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II-1 L'ordre des Arales</w:t>
      </w:r>
    </w:p>
    <w:p w:rsidR="00B55AC4" w:rsidRPr="00B55AC4" w:rsidRDefault="007C4776" w:rsidP="00B55AC4">
      <w:pPr>
        <w:shd w:val="clear" w:color="auto" w:fill="FFFFFF"/>
        <w:spacing w:line="360" w:lineRule="auto"/>
        <w:jc w:val="both"/>
        <w:textAlignment w:val="baseline"/>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   </w:t>
      </w:r>
      <w:r w:rsidR="00B55AC4" w:rsidRPr="00B55AC4">
        <w:rPr>
          <w:rFonts w:asciiTheme="majorBidi" w:hAnsiTheme="majorBidi" w:cstheme="majorBidi"/>
          <w:sz w:val="24"/>
          <w:szCs w:val="24"/>
          <w:shd w:val="clear" w:color="auto" w:fill="FFFFFF"/>
        </w:rPr>
        <w:t>Cet ordre ne comprend que deux familles franchement inégales, mais étroitement apparentées, les Araceae et les Lemnaceae. La première, de grande taille, regroupe des végétaux tels que les arums, la seconde, très petite, rassemble de minuscules plantes aquatiques.</w:t>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shd w:val="clear" w:color="auto" w:fill="FFFFFF"/>
        </w:rPr>
        <w:t>II-</w:t>
      </w:r>
      <w:r w:rsidRPr="00B55AC4">
        <w:rPr>
          <w:rFonts w:asciiTheme="majorBidi" w:hAnsiTheme="majorBidi" w:cstheme="majorBidi"/>
          <w:b/>
          <w:bCs/>
          <w:sz w:val="24"/>
          <w:szCs w:val="24"/>
        </w:rPr>
        <w:t>1-1  La famille des Araceae</w:t>
      </w:r>
    </w:p>
    <w:p w:rsidR="00B55AC4" w:rsidRDefault="007C4776" w:rsidP="00B55AC4">
      <w:pPr>
        <w:shd w:val="clear" w:color="auto" w:fill="FFFFFF"/>
        <w:spacing w:line="360" w:lineRule="auto"/>
        <w:jc w:val="both"/>
        <w:textAlignment w:val="baseline"/>
        <w:rPr>
          <w:rFonts w:asciiTheme="majorBidi" w:hAnsiTheme="majorBidi" w:cstheme="majorBidi"/>
          <w:sz w:val="24"/>
          <w:szCs w:val="24"/>
        </w:rPr>
      </w:pPr>
      <w:r>
        <w:rPr>
          <w:rFonts w:asciiTheme="majorBidi" w:hAnsiTheme="majorBidi" w:cstheme="majorBidi"/>
          <w:sz w:val="24"/>
          <w:szCs w:val="24"/>
        </w:rPr>
        <w:t xml:space="preserve">    </w:t>
      </w:r>
      <w:r w:rsidR="00B55AC4" w:rsidRPr="00B55AC4">
        <w:rPr>
          <w:rFonts w:asciiTheme="majorBidi" w:hAnsiTheme="majorBidi" w:cstheme="majorBidi"/>
          <w:sz w:val="24"/>
          <w:szCs w:val="24"/>
        </w:rPr>
        <w:t>Ce sont des plantes herbacées. Ce sont des plantes généralement terrestres, et aussi des espèces de marécages (</w:t>
      </w:r>
      <w:r w:rsidR="00B55AC4" w:rsidRPr="00B55AC4">
        <w:rPr>
          <w:rStyle w:val="Accentuation"/>
          <w:rFonts w:asciiTheme="majorBidi" w:hAnsiTheme="majorBidi" w:cstheme="majorBidi"/>
          <w:sz w:val="24"/>
          <w:szCs w:val="24"/>
          <w:bdr w:val="none" w:sz="0" w:space="0" w:color="auto" w:frame="1"/>
        </w:rPr>
        <w:t>Cyrtosperma senegalensis, Typhonodendron</w:t>
      </w:r>
      <w:r w:rsidR="00B55AC4" w:rsidRPr="00B55AC4">
        <w:rPr>
          <w:rFonts w:asciiTheme="majorBidi" w:hAnsiTheme="majorBidi" w:cstheme="majorBidi"/>
          <w:sz w:val="24"/>
          <w:szCs w:val="24"/>
        </w:rPr>
        <w:t>) ou même aquatiques et alors flottantes (</w:t>
      </w:r>
      <w:r w:rsidR="00B55AC4" w:rsidRPr="00B55AC4">
        <w:rPr>
          <w:rStyle w:val="Accentuation"/>
          <w:rFonts w:asciiTheme="majorBidi" w:hAnsiTheme="majorBidi" w:cstheme="majorBidi"/>
          <w:sz w:val="24"/>
          <w:szCs w:val="24"/>
          <w:bdr w:val="none" w:sz="0" w:space="0" w:color="auto" w:frame="1"/>
        </w:rPr>
        <w:t>Pistia</w:t>
      </w:r>
      <w:r w:rsidR="00B55AC4" w:rsidRPr="00B55AC4">
        <w:rPr>
          <w:rFonts w:asciiTheme="majorBidi" w:hAnsiTheme="majorBidi" w:cstheme="majorBidi"/>
          <w:sz w:val="24"/>
          <w:szCs w:val="24"/>
        </w:rPr>
        <w:t xml:space="preserve">) ou immergées  Les tiges érigées ou rampantes sont mono ou sympodiales Les feuilles, souvent très grandes, atteignant cinq mètres de long chez </w:t>
      </w:r>
      <w:r w:rsidR="00B55AC4" w:rsidRPr="00B55AC4">
        <w:rPr>
          <w:rStyle w:val="Accentuation"/>
          <w:rFonts w:asciiTheme="majorBidi" w:hAnsiTheme="majorBidi" w:cstheme="majorBidi"/>
          <w:sz w:val="24"/>
          <w:szCs w:val="24"/>
          <w:bdr w:val="none" w:sz="0" w:space="0" w:color="auto" w:frame="1"/>
        </w:rPr>
        <w:t>Amorphophallus titanum</w:t>
      </w:r>
      <w:r w:rsidR="00B55AC4" w:rsidRPr="00B55AC4">
        <w:rPr>
          <w:rFonts w:asciiTheme="majorBidi" w:hAnsiTheme="majorBidi" w:cstheme="majorBidi"/>
          <w:sz w:val="24"/>
          <w:szCs w:val="24"/>
        </w:rPr>
        <w:t>, sont alternes avec généralement un pétiole engainant supportant le limbe.</w:t>
      </w:r>
    </w:p>
    <w:p w:rsidR="00B55AC4" w:rsidRDefault="00B55AC4" w:rsidP="00B55AC4">
      <w:pPr>
        <w:shd w:val="clear" w:color="auto" w:fill="FFFFFF"/>
        <w:spacing w:line="360" w:lineRule="auto"/>
        <w:jc w:val="center"/>
        <w:textAlignment w:val="baseline"/>
        <w:rPr>
          <w:rFonts w:asciiTheme="majorBidi" w:hAnsiTheme="majorBidi" w:cstheme="majorBidi"/>
          <w:sz w:val="24"/>
          <w:szCs w:val="24"/>
        </w:rPr>
      </w:pPr>
      <w:r w:rsidRPr="00B55AC4">
        <w:rPr>
          <w:noProof/>
          <w:szCs w:val="24"/>
        </w:rPr>
        <w:drawing>
          <wp:inline distT="0" distB="0" distL="0" distR="0">
            <wp:extent cx="3019425" cy="2028825"/>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019425" cy="2028825"/>
                    </a:xfrm>
                    <a:prstGeom prst="rect">
                      <a:avLst/>
                    </a:prstGeom>
                    <a:noFill/>
                    <a:ln w="9525">
                      <a:noFill/>
                      <a:miter lim="800000"/>
                      <a:headEnd/>
                      <a:tailEnd/>
                    </a:ln>
                  </pic:spPr>
                </pic:pic>
              </a:graphicData>
            </a:graphic>
          </wp:inline>
        </w:drawing>
      </w:r>
    </w:p>
    <w:p w:rsidR="00B55AC4" w:rsidRDefault="00B55AC4" w:rsidP="00B55AC4">
      <w:pPr>
        <w:shd w:val="clear" w:color="auto" w:fill="FFFFFF"/>
        <w:spacing w:line="360" w:lineRule="auto"/>
        <w:jc w:val="center"/>
        <w:textAlignment w:val="baseline"/>
        <w:rPr>
          <w:rFonts w:asciiTheme="majorBidi" w:hAnsiTheme="majorBidi" w:cstheme="majorBidi"/>
          <w:sz w:val="24"/>
          <w:szCs w:val="24"/>
        </w:rPr>
      </w:pPr>
      <w:r w:rsidRPr="00B55AC4">
        <w:rPr>
          <w:rStyle w:val="Accentuation"/>
          <w:rFonts w:asciiTheme="majorBidi" w:hAnsiTheme="majorBidi" w:cstheme="majorBidi"/>
          <w:b/>
          <w:bCs/>
          <w:sz w:val="24"/>
          <w:szCs w:val="24"/>
          <w:bdr w:val="none" w:sz="0" w:space="0" w:color="auto" w:frame="1"/>
        </w:rPr>
        <w:t>Amorphophallus titanum</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lastRenderedPageBreak/>
        <w:t xml:space="preserve">            </w:t>
      </w:r>
      <w:r w:rsidRPr="00B55AC4">
        <w:rPr>
          <w:rFonts w:asciiTheme="majorBidi" w:hAnsiTheme="majorBidi" w:cstheme="majorBidi"/>
          <w:noProof/>
          <w:sz w:val="24"/>
          <w:szCs w:val="24"/>
        </w:rPr>
        <w:drawing>
          <wp:inline distT="0" distB="0" distL="0" distR="0">
            <wp:extent cx="3514725" cy="2552700"/>
            <wp:effectExtent l="19050" t="0" r="9525" b="0"/>
            <wp:docPr id="5"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srcRect/>
                    <a:stretch>
                      <a:fillRect/>
                    </a:stretch>
                  </pic:blipFill>
                  <pic:spPr bwMode="auto">
                    <a:xfrm>
                      <a:off x="0" y="0"/>
                      <a:ext cx="3514725" cy="2552700"/>
                    </a:xfrm>
                    <a:prstGeom prst="rect">
                      <a:avLst/>
                    </a:prstGeom>
                    <a:noFill/>
                    <a:ln w="9525">
                      <a:noFill/>
                      <a:miter lim="800000"/>
                      <a:headEnd/>
                      <a:tailEnd/>
                    </a:ln>
                  </pic:spPr>
                </pic:pic>
              </a:graphicData>
            </a:graphic>
          </wp:inline>
        </w:drawing>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Style w:val="Accentuation"/>
          <w:rFonts w:asciiTheme="majorBidi" w:hAnsiTheme="majorBidi" w:cstheme="majorBidi"/>
          <w:b/>
          <w:bCs/>
          <w:sz w:val="24"/>
          <w:szCs w:val="24"/>
          <w:bdr w:val="none" w:sz="0" w:space="0" w:color="auto" w:frame="1"/>
        </w:rPr>
        <w:t xml:space="preserve">                                       </w:t>
      </w:r>
      <w:r w:rsidRPr="00B55AC4">
        <w:rPr>
          <w:rFonts w:asciiTheme="majorBidi" w:hAnsiTheme="majorBidi" w:cstheme="majorBidi"/>
          <w:b/>
          <w:bCs/>
          <w:color w:val="222222"/>
          <w:sz w:val="24"/>
          <w:szCs w:val="24"/>
          <w:shd w:val="clear" w:color="auto" w:fill="FFFFFF"/>
        </w:rPr>
        <w:t>Inflorescence et feuille</w:t>
      </w:r>
    </w:p>
    <w:p w:rsidR="00B55AC4" w:rsidRPr="00B55AC4" w:rsidRDefault="00B55AC4" w:rsidP="00B55AC4">
      <w:pPr>
        <w:shd w:val="clear" w:color="auto" w:fill="FFFFFF"/>
        <w:tabs>
          <w:tab w:val="left" w:pos="3690"/>
        </w:tabs>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t>.</w:t>
      </w:r>
      <w:r w:rsidRPr="00B55AC4">
        <w:rPr>
          <w:rStyle w:val="apple-converted-space"/>
          <w:rFonts w:asciiTheme="majorBidi" w:hAnsiTheme="majorBidi" w:cstheme="majorBidi"/>
          <w:sz w:val="24"/>
          <w:szCs w:val="24"/>
        </w:rPr>
        <w:t> </w:t>
      </w:r>
      <w:r w:rsidRPr="00B55AC4">
        <w:rPr>
          <w:rFonts w:asciiTheme="majorBidi" w:hAnsiTheme="majorBidi" w:cstheme="majorBidi"/>
          <w:sz w:val="24"/>
          <w:szCs w:val="24"/>
        </w:rPr>
        <w:t>L'inflorescence est caractéristique de la famille, et consiste en une grande spathe enveloppant un spadice formé de nombreuses petites fleurs pouvant être bisexuées ou unisexuées.</w:t>
      </w:r>
      <w:r w:rsidRPr="00B55AC4">
        <w:rPr>
          <w:rStyle w:val="apple-converted-space"/>
          <w:rFonts w:asciiTheme="majorBidi" w:hAnsiTheme="majorBidi" w:cstheme="majorBidi"/>
          <w:sz w:val="24"/>
          <w:szCs w:val="24"/>
        </w:rPr>
        <w:t> </w:t>
      </w:r>
    </w:p>
    <w:p w:rsidR="00B55AC4" w:rsidRPr="00B55AC4" w:rsidRDefault="00B55AC4" w:rsidP="00B55AC4">
      <w:pPr>
        <w:pStyle w:val="illusconttaxomedium"/>
        <w:pBdr>
          <w:top w:val="single" w:sz="6" w:space="4" w:color="CCCCCC"/>
          <w:left w:val="single" w:sz="6" w:space="4" w:color="CCCCCC"/>
          <w:bottom w:val="single" w:sz="6" w:space="4" w:color="CCCCCC"/>
          <w:right w:val="single" w:sz="6" w:space="4" w:color="CCCCCC"/>
        </w:pBdr>
        <w:shd w:val="clear" w:color="auto" w:fill="FFFFFF"/>
        <w:spacing w:before="0" w:beforeAutospacing="0" w:after="0" w:afterAutospacing="0" w:line="360" w:lineRule="auto"/>
        <w:ind w:left="225"/>
        <w:jc w:val="both"/>
        <w:textAlignment w:val="baseline"/>
        <w:rPr>
          <w:rFonts w:asciiTheme="majorBidi" w:hAnsiTheme="majorBidi" w:cstheme="majorBidi"/>
        </w:rPr>
      </w:pPr>
      <w:r w:rsidRPr="00B55AC4">
        <w:rPr>
          <w:rFonts w:asciiTheme="majorBidi" w:hAnsiTheme="majorBidi" w:cstheme="majorBidi"/>
          <w:noProof/>
        </w:rPr>
        <w:drawing>
          <wp:inline distT="0" distB="0" distL="0" distR="0">
            <wp:extent cx="2476500" cy="2343150"/>
            <wp:effectExtent l="19050" t="0" r="0" b="0"/>
            <wp:docPr id="18" name="Image 18" descr="Arace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raceae"/>
                    <pic:cNvPicPr>
                      <a:picLocks noChangeAspect="1" noChangeArrowheads="1"/>
                    </pic:cNvPicPr>
                  </pic:nvPicPr>
                  <pic:blipFill>
                    <a:blip r:embed="rId14"/>
                    <a:srcRect/>
                    <a:stretch>
                      <a:fillRect/>
                    </a:stretch>
                  </pic:blipFill>
                  <pic:spPr bwMode="auto">
                    <a:xfrm>
                      <a:off x="0" y="0"/>
                      <a:ext cx="2476500" cy="2343150"/>
                    </a:xfrm>
                    <a:prstGeom prst="rect">
                      <a:avLst/>
                    </a:prstGeom>
                    <a:noFill/>
                    <a:ln w="9525">
                      <a:noFill/>
                      <a:miter lim="800000"/>
                      <a:headEnd/>
                      <a:tailEnd/>
                    </a:ln>
                  </pic:spPr>
                </pic:pic>
              </a:graphicData>
            </a:graphic>
          </wp:inline>
        </w:drawing>
      </w:r>
      <w:r w:rsidRPr="00B55AC4">
        <w:rPr>
          <w:rFonts w:asciiTheme="majorBidi" w:hAnsiTheme="majorBidi" w:cstheme="majorBidi"/>
          <w:bdr w:val="none" w:sz="0" w:space="0" w:color="auto" w:frame="1"/>
        </w:rPr>
        <w:t>Morphologie d'une inflorescence chez</w:t>
      </w:r>
      <w:r w:rsidRPr="00B55AC4">
        <w:rPr>
          <w:rStyle w:val="apple-converted-space"/>
          <w:rFonts w:asciiTheme="majorBidi" w:hAnsiTheme="majorBidi" w:cstheme="majorBidi"/>
          <w:bdr w:val="none" w:sz="0" w:space="0" w:color="auto" w:frame="1"/>
        </w:rPr>
        <w:t> </w:t>
      </w:r>
      <w:r w:rsidRPr="00B55AC4">
        <w:rPr>
          <w:rStyle w:val="Accentuation"/>
          <w:rFonts w:asciiTheme="majorBidi" w:hAnsiTheme="majorBidi" w:cstheme="majorBidi"/>
          <w:bdr w:val="none" w:sz="0" w:space="0" w:color="auto" w:frame="1"/>
        </w:rPr>
        <w:t>Arum maculatum</w:t>
      </w:r>
      <w:r w:rsidRPr="00B55AC4">
        <w:rPr>
          <w:rFonts w:asciiTheme="majorBidi" w:hAnsiTheme="majorBidi" w:cstheme="majorBidi"/>
          <w:bdr w:val="none" w:sz="0" w:space="0" w:color="auto" w:frame="1"/>
        </w:rPr>
        <w:br/>
        <w:t>A gauche, l'aspect global, avec un spadice entouré d'une grande bractée, la spathe. Au centre, le détail d'un spadice, avec, de bas en haut, des fleurs femelles, des fleurs mâles, un anneau cilié stérile intervenant lors de la pollinisation entomophile et un long appendice renflé apicalement, stérile lui aussi. A droite, de bas en haut, le détail d'une fleur femelle et d'une fleur mâle, toutes deux de structure extremement simplifiées.</w:t>
      </w:r>
    </w:p>
    <w:p w:rsidR="00B55AC4" w:rsidRPr="00B55AC4" w:rsidRDefault="00B55AC4" w:rsidP="007C4776">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lastRenderedPageBreak/>
        <w:t>Les fleurs sont toujours très petites et sessiles. Elles sont, soit bisexuées, périanthées ou plus fréquemment nues soit unisexuées et nues (</w:t>
      </w:r>
      <w:r w:rsidRPr="00B55AC4">
        <w:rPr>
          <w:rStyle w:val="Accentuation"/>
          <w:rFonts w:asciiTheme="majorBidi" w:hAnsiTheme="majorBidi" w:cstheme="majorBidi"/>
          <w:sz w:val="24"/>
          <w:szCs w:val="24"/>
          <w:bdr w:val="none" w:sz="0" w:space="0" w:color="auto" w:frame="1"/>
        </w:rPr>
        <w:t>Arum</w:t>
      </w:r>
      <w:r w:rsidRPr="00B55AC4">
        <w:rPr>
          <w:rFonts w:asciiTheme="majorBidi" w:hAnsiTheme="majorBidi" w:cstheme="majorBidi"/>
          <w:sz w:val="24"/>
          <w:szCs w:val="24"/>
        </w:rPr>
        <w:t xml:space="preserve">). Si les fleurs sont </w:t>
      </w:r>
      <w:r w:rsidR="007C4776">
        <w:rPr>
          <w:rFonts w:asciiTheme="majorBidi" w:hAnsiTheme="majorBidi" w:cstheme="majorBidi"/>
          <w:sz w:val="24"/>
          <w:szCs w:val="24"/>
        </w:rPr>
        <w:t>b</w:t>
      </w:r>
      <w:r w:rsidRPr="00B55AC4">
        <w:rPr>
          <w:rFonts w:asciiTheme="majorBidi" w:hAnsiTheme="majorBidi" w:cstheme="majorBidi"/>
          <w:sz w:val="24"/>
          <w:szCs w:val="24"/>
        </w:rPr>
        <w:t xml:space="preserve">isexuées, elles sont généralement situées sur le même spadice, les fleurs mâles étant au-dessus des fleurs femelles. </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noProof/>
          <w:sz w:val="24"/>
          <w:szCs w:val="24"/>
        </w:rPr>
        <w:drawing>
          <wp:inline distT="0" distB="0" distL="0" distR="0">
            <wp:extent cx="2143125" cy="2143125"/>
            <wp:effectExtent l="19050" t="0" r="9525" b="0"/>
            <wp:docPr id="6"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srcRect/>
                    <a:stretch>
                      <a:fillRect/>
                    </a:stretch>
                  </pic:blipFill>
                  <pic:spPr bwMode="auto">
                    <a:xfrm>
                      <a:off x="0" y="0"/>
                      <a:ext cx="2143125" cy="2143125"/>
                    </a:xfrm>
                    <a:prstGeom prst="rect">
                      <a:avLst/>
                    </a:prstGeom>
                    <a:noFill/>
                    <a:ln w="9525">
                      <a:noFill/>
                      <a:miter lim="800000"/>
                      <a:headEnd/>
                      <a:tailEnd/>
                    </a:ln>
                  </pic:spPr>
                </pic:pic>
              </a:graphicData>
            </a:graphic>
          </wp:inline>
        </w:drawing>
      </w:r>
      <w:r w:rsidRPr="00B55AC4">
        <w:rPr>
          <w:rFonts w:asciiTheme="majorBidi" w:hAnsiTheme="majorBidi" w:cstheme="majorBidi"/>
          <w:sz w:val="24"/>
          <w:szCs w:val="24"/>
        </w:rPr>
        <w:t xml:space="preserve">             </w:t>
      </w:r>
      <w:r w:rsidRPr="00B55AC4">
        <w:rPr>
          <w:rFonts w:asciiTheme="majorBidi" w:hAnsiTheme="majorBidi" w:cstheme="majorBidi"/>
          <w:noProof/>
          <w:sz w:val="24"/>
          <w:szCs w:val="24"/>
        </w:rPr>
        <w:drawing>
          <wp:inline distT="0" distB="0" distL="0" distR="0">
            <wp:extent cx="2143125" cy="2143125"/>
            <wp:effectExtent l="19050" t="0" r="952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srcRect/>
                    <a:stretch>
                      <a:fillRect/>
                    </a:stretch>
                  </pic:blipFill>
                  <pic:spPr bwMode="auto">
                    <a:xfrm>
                      <a:off x="0" y="0"/>
                      <a:ext cx="2143125" cy="2143125"/>
                    </a:xfrm>
                    <a:prstGeom prst="rect">
                      <a:avLst/>
                    </a:prstGeom>
                    <a:noFill/>
                    <a:ln w="9525">
                      <a:noFill/>
                      <a:miter lim="800000"/>
                      <a:headEnd/>
                      <a:tailEnd/>
                    </a:ln>
                  </pic:spPr>
                </pic:pic>
              </a:graphicData>
            </a:graphic>
          </wp:inline>
        </w:drawing>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 xml:space="preserve">                                                  Les fleurs nues</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noProof/>
          <w:sz w:val="24"/>
          <w:szCs w:val="24"/>
        </w:rPr>
        <w:drawing>
          <wp:inline distT="0" distB="0" distL="0" distR="0">
            <wp:extent cx="1666875" cy="2047875"/>
            <wp:effectExtent l="19050" t="0" r="9525" b="0"/>
            <wp:docPr id="7" name="Image 4" descr="Amorphophallus tenuispa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orphophallus tenuispadix"/>
                    <pic:cNvPicPr>
                      <a:picLocks noChangeAspect="1" noChangeArrowheads="1"/>
                    </pic:cNvPicPr>
                  </pic:nvPicPr>
                  <pic:blipFill>
                    <a:blip r:embed="rId17"/>
                    <a:srcRect/>
                    <a:stretch>
                      <a:fillRect/>
                    </a:stretch>
                  </pic:blipFill>
                  <pic:spPr bwMode="auto">
                    <a:xfrm>
                      <a:off x="0" y="0"/>
                      <a:ext cx="1666875" cy="2047875"/>
                    </a:xfrm>
                    <a:prstGeom prst="rect">
                      <a:avLst/>
                    </a:prstGeom>
                    <a:noFill/>
                    <a:ln w="9525">
                      <a:noFill/>
                      <a:miter lim="800000"/>
                      <a:headEnd/>
                      <a:tailEnd/>
                    </a:ln>
                  </pic:spPr>
                </pic:pic>
              </a:graphicData>
            </a:graphic>
          </wp:inline>
        </w:drawing>
      </w:r>
      <w:r w:rsidRPr="00B55AC4">
        <w:rPr>
          <w:rFonts w:asciiTheme="majorBidi" w:hAnsiTheme="majorBidi" w:cstheme="majorBidi"/>
          <w:sz w:val="24"/>
          <w:szCs w:val="24"/>
        </w:rPr>
        <w:t xml:space="preserve"> </w:t>
      </w:r>
      <w:r w:rsidRPr="00B55AC4">
        <w:rPr>
          <w:rFonts w:asciiTheme="majorBidi" w:hAnsiTheme="majorBidi" w:cstheme="majorBidi"/>
          <w:noProof/>
          <w:sz w:val="24"/>
          <w:szCs w:val="24"/>
        </w:rPr>
        <w:t xml:space="preserve">                                    </w:t>
      </w:r>
      <w:r w:rsidRPr="00B55AC4">
        <w:rPr>
          <w:rFonts w:asciiTheme="majorBidi" w:hAnsiTheme="majorBidi" w:cstheme="majorBidi"/>
          <w:noProof/>
          <w:sz w:val="24"/>
          <w:szCs w:val="24"/>
        </w:rPr>
        <w:drawing>
          <wp:inline distT="0" distB="0" distL="0" distR="0">
            <wp:extent cx="1676400" cy="2133600"/>
            <wp:effectExtent l="19050" t="0" r="0" b="0"/>
            <wp:docPr id="8" name="Image 1" descr="Amorphophallus symonia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orphophallus symonianus"/>
                    <pic:cNvPicPr>
                      <a:picLocks noChangeAspect="1" noChangeArrowheads="1"/>
                    </pic:cNvPicPr>
                  </pic:nvPicPr>
                  <pic:blipFill>
                    <a:blip r:embed="rId18"/>
                    <a:srcRect/>
                    <a:stretch>
                      <a:fillRect/>
                    </a:stretch>
                  </pic:blipFill>
                  <pic:spPr bwMode="auto">
                    <a:xfrm>
                      <a:off x="0" y="0"/>
                      <a:ext cx="1676400" cy="2133600"/>
                    </a:xfrm>
                    <a:prstGeom prst="rect">
                      <a:avLst/>
                    </a:prstGeom>
                    <a:noFill/>
                    <a:ln w="9525">
                      <a:noFill/>
                      <a:miter lim="800000"/>
                      <a:headEnd/>
                      <a:tailEnd/>
                    </a:ln>
                  </pic:spPr>
                </pic:pic>
              </a:graphicData>
            </a:graphic>
          </wp:inline>
        </w:drawing>
      </w:r>
      <w:r w:rsidRPr="00B55AC4">
        <w:rPr>
          <w:rFonts w:asciiTheme="majorBidi" w:hAnsiTheme="majorBidi" w:cstheme="majorBidi"/>
          <w:noProof/>
          <w:sz w:val="24"/>
          <w:szCs w:val="24"/>
        </w:rPr>
        <w:t xml:space="preserve">                                               </w:t>
      </w:r>
    </w:p>
    <w:p w:rsidR="00B55AC4" w:rsidRPr="00B55AC4" w:rsidRDefault="00B55AC4" w:rsidP="00B55AC4">
      <w:pPr>
        <w:pStyle w:val="Titre3"/>
        <w:jc w:val="both"/>
        <w:textAlignment w:val="baseline"/>
        <w:rPr>
          <w:rFonts w:asciiTheme="majorBidi" w:hAnsiTheme="majorBidi"/>
          <w:i/>
          <w:iCs/>
          <w:color w:val="555555"/>
          <w:sz w:val="24"/>
          <w:szCs w:val="24"/>
        </w:rPr>
      </w:pPr>
      <w:r>
        <w:rPr>
          <w:rFonts w:asciiTheme="majorBidi" w:hAnsiTheme="majorBidi"/>
          <w:i/>
          <w:iCs/>
          <w:color w:val="555555"/>
          <w:sz w:val="24"/>
          <w:szCs w:val="24"/>
        </w:rPr>
        <w:t xml:space="preserve">  </w:t>
      </w:r>
      <w:r w:rsidRPr="00B55AC4">
        <w:rPr>
          <w:rFonts w:asciiTheme="majorBidi" w:hAnsiTheme="majorBidi"/>
          <w:i/>
          <w:iCs/>
          <w:color w:val="555555"/>
          <w:sz w:val="24"/>
          <w:szCs w:val="24"/>
        </w:rPr>
        <w:t>Amorphophallus tenuispadix</w:t>
      </w:r>
      <w:r>
        <w:rPr>
          <w:rFonts w:asciiTheme="majorBidi" w:hAnsiTheme="majorBidi"/>
          <w:i/>
          <w:iCs/>
          <w:color w:val="555555"/>
          <w:sz w:val="24"/>
          <w:szCs w:val="24"/>
        </w:rPr>
        <w:t xml:space="preserve">                                </w:t>
      </w:r>
      <w:r w:rsidRPr="00B55AC4">
        <w:rPr>
          <w:rFonts w:asciiTheme="majorBidi" w:hAnsiTheme="majorBidi"/>
          <w:i/>
          <w:iCs/>
          <w:color w:val="555555"/>
          <w:sz w:val="24"/>
          <w:szCs w:val="24"/>
        </w:rPr>
        <w:t>Amorphophallus symonianus</w:t>
      </w:r>
      <w:r>
        <w:rPr>
          <w:rFonts w:asciiTheme="majorBidi" w:hAnsiTheme="majorBidi"/>
          <w:i/>
          <w:iCs/>
          <w:color w:val="555555"/>
          <w:sz w:val="24"/>
          <w:szCs w:val="24"/>
        </w:rPr>
        <w:t xml:space="preserve">                                                                </w:t>
      </w:r>
      <w:r w:rsidRPr="00B55AC4">
        <w:rPr>
          <w:rFonts w:asciiTheme="majorBidi" w:hAnsiTheme="majorBidi"/>
          <w:i/>
          <w:iCs/>
          <w:color w:val="555555"/>
          <w:sz w:val="24"/>
          <w:szCs w:val="24"/>
        </w:rPr>
        <w:t xml:space="preserve">                                                              </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br/>
      </w:r>
      <w:r w:rsidRPr="00B55AC4">
        <w:rPr>
          <w:rFonts w:asciiTheme="majorBidi" w:hAnsiTheme="majorBidi" w:cstheme="majorBidi"/>
          <w:b/>
          <w:bCs/>
          <w:sz w:val="24"/>
          <w:szCs w:val="24"/>
        </w:rPr>
        <w:t>II-1-2La famille des Lemnaceae</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t xml:space="preserve">   Les </w:t>
      </w:r>
      <w:r w:rsidR="007C4776">
        <w:rPr>
          <w:rFonts w:asciiTheme="majorBidi" w:hAnsiTheme="majorBidi" w:cstheme="majorBidi"/>
          <w:sz w:val="24"/>
          <w:szCs w:val="24"/>
        </w:rPr>
        <w:t>Lemnacée</w:t>
      </w:r>
      <w:r w:rsidRPr="00B55AC4">
        <w:rPr>
          <w:rFonts w:asciiTheme="majorBidi" w:hAnsiTheme="majorBidi" w:cstheme="majorBidi"/>
          <w:sz w:val="24"/>
          <w:szCs w:val="24"/>
        </w:rPr>
        <w:t xml:space="preserve"> sont une famille de petites, voire de minuscules plantes herbacées aquatiques flottantes ou immergées, généralement vivaces. Les espèces de Lemnaceae sont difficilement identifiables, du fait de leur petite taille, mais aussi du fait qu'elles croissent en population parfois associées à des fougères aquatiques. </w:t>
      </w:r>
      <w:r w:rsidRPr="00B55AC4">
        <w:rPr>
          <w:rFonts w:asciiTheme="majorBidi" w:hAnsiTheme="majorBidi" w:cstheme="majorBidi"/>
          <w:sz w:val="24"/>
          <w:szCs w:val="24"/>
        </w:rPr>
        <w:br/>
        <w:t xml:space="preserve">Les Lemnaceae sont les plus petites et les plus réduites des plantes à fleurs. </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shd w:val="clear" w:color="auto" w:fill="FFFFFF"/>
        </w:rPr>
      </w:pPr>
      <w:r w:rsidRPr="00B55AC4">
        <w:rPr>
          <w:rFonts w:asciiTheme="majorBidi" w:hAnsiTheme="majorBidi" w:cstheme="majorBidi"/>
          <w:sz w:val="24"/>
          <w:szCs w:val="24"/>
          <w:shd w:val="clear" w:color="auto" w:fill="FFFFFF"/>
        </w:rPr>
        <w:lastRenderedPageBreak/>
        <w:t>Les Lemnaceae sont</w:t>
      </w:r>
      <w:r w:rsidR="007C4776">
        <w:rPr>
          <w:rFonts w:asciiTheme="majorBidi" w:hAnsiTheme="majorBidi" w:cstheme="majorBidi"/>
          <w:sz w:val="24"/>
          <w:szCs w:val="24"/>
          <w:shd w:val="clear" w:color="auto" w:fill="FFFFFF"/>
        </w:rPr>
        <w:t xml:space="preserve"> une</w:t>
      </w:r>
      <w:r w:rsidRPr="00B55AC4">
        <w:rPr>
          <w:rFonts w:asciiTheme="majorBidi" w:hAnsiTheme="majorBidi" w:cstheme="majorBidi"/>
          <w:sz w:val="24"/>
          <w:szCs w:val="24"/>
          <w:shd w:val="clear" w:color="auto" w:fill="FFFFFF"/>
        </w:rPr>
        <w:t xml:space="preserve"> famille très proche des </w:t>
      </w:r>
      <w:hyperlink r:id="rId19" w:history="1">
        <w:r w:rsidRPr="00B55AC4">
          <w:rPr>
            <w:rStyle w:val="Lienhypertexte"/>
            <w:rFonts w:asciiTheme="majorBidi" w:hAnsiTheme="majorBidi" w:cstheme="majorBidi"/>
            <w:color w:val="auto"/>
            <w:sz w:val="24"/>
            <w:szCs w:val="24"/>
            <w:bdr w:val="none" w:sz="0" w:space="0" w:color="auto" w:frame="1"/>
            <w:shd w:val="clear" w:color="auto" w:fill="FFFFFF"/>
          </w:rPr>
          <w:t>Araceae</w:t>
        </w:r>
      </w:hyperlink>
      <w:r w:rsidRPr="00B55AC4">
        <w:rPr>
          <w:rFonts w:asciiTheme="majorBidi" w:hAnsiTheme="majorBidi" w:cstheme="majorBidi"/>
          <w:sz w:val="24"/>
          <w:szCs w:val="24"/>
          <w:shd w:val="clear" w:color="auto" w:fill="FFFFFF"/>
        </w:rPr>
        <w:t>. La structure adulte de </w:t>
      </w:r>
      <w:r w:rsidRPr="00B55AC4">
        <w:rPr>
          <w:rStyle w:val="Accentuation"/>
          <w:rFonts w:asciiTheme="majorBidi" w:hAnsiTheme="majorBidi" w:cstheme="majorBidi"/>
          <w:sz w:val="24"/>
          <w:szCs w:val="24"/>
          <w:bdr w:val="none" w:sz="0" w:space="0" w:color="auto" w:frame="1"/>
          <w:shd w:val="clear" w:color="auto" w:fill="FFFFFF"/>
        </w:rPr>
        <w:t>Lemna</w:t>
      </w:r>
      <w:r w:rsidRPr="00B55AC4">
        <w:rPr>
          <w:rFonts w:asciiTheme="majorBidi" w:hAnsiTheme="majorBidi" w:cstheme="majorBidi"/>
          <w:sz w:val="24"/>
          <w:szCs w:val="24"/>
          <w:shd w:val="clear" w:color="auto" w:fill="FFFFFF"/>
        </w:rPr>
        <w:t> ressemble beaucoup à celle des jeunes plants du genre </w:t>
      </w:r>
      <w:hyperlink r:id="rId20" w:history="1">
        <w:r w:rsidRPr="00B55AC4">
          <w:rPr>
            <w:rStyle w:val="Accentuation"/>
            <w:rFonts w:asciiTheme="majorBidi" w:hAnsiTheme="majorBidi" w:cstheme="majorBidi"/>
            <w:sz w:val="24"/>
            <w:szCs w:val="24"/>
            <w:bdr w:val="none" w:sz="0" w:space="0" w:color="auto" w:frame="1"/>
            <w:shd w:val="clear" w:color="auto" w:fill="FFFFFF"/>
          </w:rPr>
          <w:t>Pistia</w:t>
        </w:r>
      </w:hyperlink>
      <w:r w:rsidRPr="00B55AC4">
        <w:rPr>
          <w:rFonts w:asciiTheme="majorBidi" w:hAnsiTheme="majorBidi" w:cstheme="majorBidi"/>
          <w:sz w:val="24"/>
          <w:szCs w:val="24"/>
          <w:shd w:val="clear" w:color="auto" w:fill="FFFFFF"/>
        </w:rPr>
        <w:t> (Araceae), et il semble très probable que </w:t>
      </w:r>
      <w:r w:rsidRPr="00B55AC4">
        <w:rPr>
          <w:rStyle w:val="Accentuation"/>
          <w:rFonts w:asciiTheme="majorBidi" w:hAnsiTheme="majorBidi" w:cstheme="majorBidi"/>
          <w:sz w:val="24"/>
          <w:szCs w:val="24"/>
          <w:bdr w:val="none" w:sz="0" w:space="0" w:color="auto" w:frame="1"/>
          <w:shd w:val="clear" w:color="auto" w:fill="FFFFFF"/>
        </w:rPr>
        <w:t>Lemna</w:t>
      </w:r>
      <w:r w:rsidRPr="00B55AC4">
        <w:rPr>
          <w:rFonts w:asciiTheme="majorBidi" w:hAnsiTheme="majorBidi" w:cstheme="majorBidi"/>
          <w:sz w:val="24"/>
          <w:szCs w:val="24"/>
          <w:shd w:val="clear" w:color="auto" w:fill="FFFFFF"/>
        </w:rPr>
        <w:t> se soit développé à partir d'une forme juvénile sexuellement mature de </w:t>
      </w:r>
      <w:r w:rsidRPr="00B55AC4">
        <w:rPr>
          <w:rStyle w:val="Accentuation"/>
          <w:rFonts w:asciiTheme="majorBidi" w:hAnsiTheme="majorBidi" w:cstheme="majorBidi"/>
          <w:sz w:val="24"/>
          <w:szCs w:val="24"/>
          <w:bdr w:val="none" w:sz="0" w:space="0" w:color="auto" w:frame="1"/>
          <w:shd w:val="clear" w:color="auto" w:fill="FFFFFF"/>
        </w:rPr>
        <w:t>Pistia</w:t>
      </w:r>
      <w:r w:rsidRPr="00B55AC4">
        <w:rPr>
          <w:rFonts w:asciiTheme="majorBidi" w:hAnsiTheme="majorBidi" w:cstheme="majorBidi"/>
          <w:sz w:val="24"/>
          <w:szCs w:val="24"/>
          <w:shd w:val="clear" w:color="auto" w:fill="FFFFFF"/>
        </w:rPr>
        <w:t>.</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shd w:val="clear" w:color="auto" w:fill="FFFFFF"/>
        </w:rPr>
      </w:pPr>
      <w:r w:rsidRPr="00B55AC4">
        <w:rPr>
          <w:rFonts w:asciiTheme="majorBidi" w:hAnsiTheme="majorBidi" w:cstheme="majorBidi"/>
          <w:sz w:val="24"/>
          <w:szCs w:val="24"/>
          <w:shd w:val="clear" w:color="auto" w:fill="FFFFFF"/>
        </w:rPr>
        <w:t xml:space="preserve"> </w:t>
      </w:r>
      <w:r w:rsidRPr="00B55AC4">
        <w:rPr>
          <w:rFonts w:asciiTheme="majorBidi" w:hAnsiTheme="majorBidi" w:cstheme="majorBidi"/>
          <w:noProof/>
          <w:sz w:val="24"/>
          <w:szCs w:val="24"/>
          <w:shd w:val="clear" w:color="auto" w:fill="FFFFFF"/>
        </w:rPr>
        <w:drawing>
          <wp:inline distT="0" distB="0" distL="0" distR="0">
            <wp:extent cx="2295525" cy="1914525"/>
            <wp:effectExtent l="1905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2295525" cy="1914525"/>
                    </a:xfrm>
                    <a:prstGeom prst="rect">
                      <a:avLst/>
                    </a:prstGeom>
                    <a:noFill/>
                    <a:ln w="9525">
                      <a:noFill/>
                      <a:miter lim="800000"/>
                      <a:headEnd/>
                      <a:tailEnd/>
                    </a:ln>
                  </pic:spPr>
                </pic:pic>
              </a:graphicData>
            </a:graphic>
          </wp:inline>
        </w:drawing>
      </w:r>
      <w:r w:rsidRPr="00B55AC4">
        <w:rPr>
          <w:rFonts w:asciiTheme="majorBidi" w:hAnsiTheme="majorBidi" w:cstheme="majorBidi"/>
          <w:sz w:val="24"/>
          <w:szCs w:val="24"/>
          <w:shd w:val="clear" w:color="auto" w:fill="FFFFFF"/>
        </w:rPr>
        <w:t xml:space="preserve">         </w:t>
      </w:r>
      <w:r w:rsidRPr="00B55AC4">
        <w:rPr>
          <w:rFonts w:asciiTheme="majorBidi" w:hAnsiTheme="majorBidi" w:cstheme="majorBidi"/>
          <w:noProof/>
          <w:sz w:val="24"/>
          <w:szCs w:val="24"/>
          <w:shd w:val="clear" w:color="auto" w:fill="FFFFFF"/>
        </w:rPr>
        <w:drawing>
          <wp:inline distT="0" distB="0" distL="0" distR="0">
            <wp:extent cx="2466975" cy="1847850"/>
            <wp:effectExtent l="19050" t="0" r="9525" b="0"/>
            <wp:docPr id="1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B55AC4" w:rsidRPr="00B55AC4" w:rsidRDefault="00B55AC4" w:rsidP="00B55AC4">
      <w:pPr>
        <w:shd w:val="clear" w:color="auto" w:fill="FFFFFF"/>
        <w:tabs>
          <w:tab w:val="left" w:pos="5385"/>
        </w:tabs>
        <w:spacing w:line="360" w:lineRule="auto"/>
        <w:jc w:val="both"/>
        <w:textAlignment w:val="baseline"/>
        <w:rPr>
          <w:rFonts w:asciiTheme="majorBidi" w:hAnsiTheme="majorBidi" w:cstheme="majorBidi"/>
          <w:b/>
          <w:bCs/>
          <w:sz w:val="24"/>
          <w:szCs w:val="24"/>
          <w:shd w:val="clear" w:color="auto" w:fill="FFFFFF"/>
        </w:rPr>
      </w:pPr>
      <w:r w:rsidRPr="00B55AC4">
        <w:rPr>
          <w:rStyle w:val="Accentuation"/>
          <w:rFonts w:asciiTheme="majorBidi" w:hAnsiTheme="majorBidi" w:cstheme="majorBidi"/>
          <w:b/>
          <w:bCs/>
          <w:sz w:val="24"/>
          <w:szCs w:val="24"/>
          <w:bdr w:val="none" w:sz="0" w:space="0" w:color="auto" w:frame="1"/>
          <w:shd w:val="clear" w:color="auto" w:fill="FFFFFF"/>
        </w:rPr>
        <w:t xml:space="preserve">                 Pistia                                                                       </w:t>
      </w:r>
      <w:r w:rsidRPr="00B55AC4">
        <w:rPr>
          <w:rStyle w:val="Accentuation"/>
          <w:rFonts w:asciiTheme="majorBidi" w:hAnsiTheme="majorBidi" w:cstheme="majorBidi"/>
          <w:b/>
          <w:bCs/>
          <w:sz w:val="24"/>
          <w:szCs w:val="24"/>
          <w:bdr w:val="none" w:sz="0" w:space="0" w:color="auto" w:frame="1"/>
          <w:shd w:val="clear" w:color="auto" w:fill="FFFFFF"/>
        </w:rPr>
        <w:tab/>
        <w:t xml:space="preserve">   Lemna</w:t>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II-2-L'ordre des Arecales</w:t>
      </w:r>
    </w:p>
    <w:p w:rsidR="00B55AC4" w:rsidRPr="00B55AC4" w:rsidRDefault="007C4776" w:rsidP="00B55AC4">
      <w:pPr>
        <w:shd w:val="clear" w:color="auto" w:fill="FFFFFF"/>
        <w:spacing w:line="360" w:lineRule="auto"/>
        <w:jc w:val="both"/>
        <w:textAlignment w:val="baseline"/>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   </w:t>
      </w:r>
      <w:r w:rsidR="00B55AC4" w:rsidRPr="00B55AC4">
        <w:rPr>
          <w:rFonts w:asciiTheme="majorBidi" w:hAnsiTheme="majorBidi" w:cstheme="majorBidi"/>
          <w:sz w:val="24"/>
          <w:szCs w:val="24"/>
          <w:shd w:val="clear" w:color="auto" w:fill="FFFFFF"/>
        </w:rPr>
        <w:t xml:space="preserve">Les Arecales, ou Palmales, forment un ordre de Liliopsides comprenant une seule famille, celle des Arecaceae (Palmaceae). Linné les qualifiait de princes du monde végétal (Principes). </w:t>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II-2-1La famille des Arecaceae</w:t>
      </w:r>
    </w:p>
    <w:p w:rsidR="00B55AC4" w:rsidRDefault="00B55AC4" w:rsidP="007C4776">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t>Les Arecaceae, ou Palmaceae, sont un groupe de plantes naturel et ancien, regroupant les palmiers, végétaux facilement identifiables.</w:t>
      </w:r>
    </w:p>
    <w:p w:rsidR="00B55AC4" w:rsidRPr="00B55AC4" w:rsidRDefault="00B55AC4" w:rsidP="007C4776">
      <w:pPr>
        <w:pStyle w:val="illusconttaxobig"/>
        <w:pBdr>
          <w:top w:val="single" w:sz="6" w:space="4" w:color="CCCCCC"/>
          <w:left w:val="single" w:sz="6" w:space="4" w:color="CCCCCC"/>
          <w:bottom w:val="single" w:sz="6" w:space="4" w:color="CCCCCC"/>
          <w:right w:val="single" w:sz="6" w:space="4" w:color="CCCCCC"/>
        </w:pBdr>
        <w:shd w:val="clear" w:color="auto" w:fill="FFFFFF"/>
        <w:spacing w:before="0" w:beforeAutospacing="0" w:after="0" w:afterAutospacing="0" w:line="360" w:lineRule="auto"/>
        <w:jc w:val="both"/>
        <w:textAlignment w:val="baseline"/>
        <w:rPr>
          <w:rFonts w:asciiTheme="majorBidi" w:hAnsiTheme="majorBidi" w:cstheme="majorBidi"/>
        </w:rPr>
      </w:pPr>
      <w:r w:rsidRPr="00B55AC4">
        <w:rPr>
          <w:rFonts w:asciiTheme="majorBidi" w:hAnsiTheme="majorBidi" w:cstheme="majorBidi"/>
          <w:noProof/>
        </w:rPr>
        <w:lastRenderedPageBreak/>
        <w:drawing>
          <wp:inline distT="0" distB="0" distL="0" distR="0">
            <wp:extent cx="3619500" cy="2466975"/>
            <wp:effectExtent l="19050" t="0" r="0" b="0"/>
            <wp:docPr id="26" name="Image 26" descr="types morphologiques de palm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ypes morphologiques de palmiers"/>
                    <pic:cNvPicPr>
                      <a:picLocks noChangeAspect="1" noChangeArrowheads="1"/>
                    </pic:cNvPicPr>
                  </pic:nvPicPr>
                  <pic:blipFill>
                    <a:blip r:embed="rId23"/>
                    <a:srcRect/>
                    <a:stretch>
                      <a:fillRect/>
                    </a:stretch>
                  </pic:blipFill>
                  <pic:spPr bwMode="auto">
                    <a:xfrm>
                      <a:off x="0" y="0"/>
                      <a:ext cx="3619500" cy="2466975"/>
                    </a:xfrm>
                    <a:prstGeom prst="rect">
                      <a:avLst/>
                    </a:prstGeom>
                    <a:noFill/>
                    <a:ln w="9525">
                      <a:noFill/>
                      <a:miter lim="800000"/>
                      <a:headEnd/>
                      <a:tailEnd/>
                    </a:ln>
                  </pic:spPr>
                </pic:pic>
              </a:graphicData>
            </a:graphic>
          </wp:inline>
        </w:drawing>
      </w:r>
      <w:r w:rsidRPr="00B55AC4">
        <w:rPr>
          <w:rFonts w:asciiTheme="majorBidi" w:hAnsiTheme="majorBidi" w:cstheme="majorBidi"/>
          <w:b/>
          <w:bCs/>
          <w:bdr w:val="none" w:sz="0" w:space="0" w:color="auto" w:frame="1"/>
        </w:rPr>
        <w:t>Figure: types morphologiques de palmiers</w:t>
      </w:r>
      <w:r w:rsidRPr="00B55AC4">
        <w:rPr>
          <w:rStyle w:val="apple-converted-space"/>
          <w:rFonts w:asciiTheme="majorBidi" w:hAnsiTheme="majorBidi" w:cstheme="majorBidi"/>
          <w:bdr w:val="none" w:sz="0" w:space="0" w:color="auto" w:frame="1"/>
        </w:rPr>
        <w:t> </w:t>
      </w:r>
      <w:r w:rsidRPr="00B55AC4">
        <w:rPr>
          <w:rFonts w:asciiTheme="majorBidi" w:hAnsiTheme="majorBidi" w:cstheme="majorBidi"/>
          <w:bdr w:val="none" w:sz="0" w:space="0" w:color="auto" w:frame="1"/>
        </w:rPr>
        <w:t>(d'après Jones, Palmiers du monde, 1994)</w:t>
      </w:r>
      <w:r w:rsidRPr="00B55AC4">
        <w:rPr>
          <w:rFonts w:asciiTheme="majorBidi" w:hAnsiTheme="majorBidi" w:cstheme="majorBidi"/>
          <w:bdr w:val="none" w:sz="0" w:space="0" w:color="auto" w:frame="1"/>
        </w:rPr>
        <w:br/>
        <w:t xml:space="preserve">A : palmier cespiteux - B : palmier solitaire - C : stipe souterrain aux ramifications latérales - D : stipe souterrain aux ramifications dichotomes - E : palmier ramifié </w:t>
      </w:r>
    </w:p>
    <w:p w:rsidR="00B55AC4" w:rsidRPr="00B55AC4" w:rsidRDefault="00B55AC4" w:rsidP="007C4776">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br/>
      </w:r>
      <w:r w:rsidRPr="00B55AC4">
        <w:rPr>
          <w:rFonts w:asciiTheme="majorBidi" w:hAnsiTheme="majorBidi" w:cstheme="majorBidi"/>
          <w:noProof/>
          <w:sz w:val="24"/>
          <w:szCs w:val="24"/>
        </w:rPr>
        <w:drawing>
          <wp:inline distT="0" distB="0" distL="0" distR="0">
            <wp:extent cx="2857500" cy="3857625"/>
            <wp:effectExtent l="19050" t="0" r="0" b="0"/>
            <wp:docPr id="27" name="Image 27" descr="exemples morphologiques de stipes de palm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emples morphologiques de stipes de palmiers"/>
                    <pic:cNvPicPr>
                      <a:picLocks noChangeAspect="1" noChangeArrowheads="1"/>
                    </pic:cNvPicPr>
                  </pic:nvPicPr>
                  <pic:blipFill>
                    <a:blip r:embed="rId24"/>
                    <a:srcRect/>
                    <a:stretch>
                      <a:fillRect/>
                    </a:stretch>
                  </pic:blipFill>
                  <pic:spPr bwMode="auto">
                    <a:xfrm>
                      <a:off x="0" y="0"/>
                      <a:ext cx="2857500" cy="3857625"/>
                    </a:xfrm>
                    <a:prstGeom prst="rect">
                      <a:avLst/>
                    </a:prstGeom>
                    <a:noFill/>
                    <a:ln w="9525">
                      <a:noFill/>
                      <a:miter lim="800000"/>
                      <a:headEnd/>
                      <a:tailEnd/>
                    </a:ln>
                  </pic:spPr>
                </pic:pic>
              </a:graphicData>
            </a:graphic>
          </wp:inline>
        </w:drawing>
      </w:r>
      <w:r w:rsidRPr="00B55AC4">
        <w:rPr>
          <w:rFonts w:asciiTheme="majorBidi" w:hAnsiTheme="majorBidi" w:cstheme="majorBidi"/>
          <w:b/>
          <w:bCs/>
          <w:sz w:val="24"/>
          <w:szCs w:val="24"/>
          <w:bdr w:val="none" w:sz="0" w:space="0" w:color="auto" w:frame="1"/>
        </w:rPr>
        <w:t>Figure  : exemples morphologiques de stipes de palmiers</w:t>
      </w:r>
      <w:r w:rsidRPr="00B55AC4">
        <w:rPr>
          <w:rStyle w:val="apple-converted-space"/>
          <w:rFonts w:asciiTheme="majorBidi" w:hAnsiTheme="majorBidi" w:cstheme="majorBidi"/>
          <w:sz w:val="24"/>
          <w:szCs w:val="24"/>
          <w:bdr w:val="none" w:sz="0" w:space="0" w:color="auto" w:frame="1"/>
        </w:rPr>
        <w:t> </w:t>
      </w:r>
      <w:r w:rsidRPr="00B55AC4">
        <w:rPr>
          <w:rFonts w:asciiTheme="majorBidi" w:hAnsiTheme="majorBidi" w:cstheme="majorBidi"/>
          <w:sz w:val="24"/>
          <w:szCs w:val="24"/>
          <w:bdr w:val="none" w:sz="0" w:space="0" w:color="auto" w:frame="1"/>
        </w:rPr>
        <w:t>(d'après Jones, Palmiers du monde, 1994)</w:t>
      </w:r>
      <w:r w:rsidRPr="00B55AC4">
        <w:rPr>
          <w:rFonts w:asciiTheme="majorBidi" w:hAnsiTheme="majorBidi" w:cstheme="majorBidi"/>
          <w:sz w:val="24"/>
          <w:szCs w:val="24"/>
          <w:bdr w:val="none" w:sz="0" w:space="0" w:color="auto" w:frame="1"/>
        </w:rPr>
        <w:br/>
        <w:t xml:space="preserve">A : stipe lisse avec anneaux de croissance distincts - B : anneaux de croissance proéminents - C : stipe lisse  - D : bases foliaires rugueuses et persistantes - E : bases foliaires persistantes - F : stipe épineux - G : bases foliaires persistantes à gaines </w:t>
      </w:r>
      <w:r w:rsidRPr="00B55AC4">
        <w:rPr>
          <w:rFonts w:asciiTheme="majorBidi" w:hAnsiTheme="majorBidi" w:cstheme="majorBidi"/>
          <w:sz w:val="24"/>
          <w:szCs w:val="24"/>
          <w:bdr w:val="none" w:sz="0" w:space="0" w:color="auto" w:frame="1"/>
        </w:rPr>
        <w:lastRenderedPageBreak/>
        <w:t>fibreuses chevauchantes - H : stipe bambusiforme avec des racines aeriennes - I :bases foliaires persistantes à gaines fibreuses entières.</w:t>
      </w:r>
    </w:p>
    <w:p w:rsidR="00B55AC4" w:rsidRPr="00B55AC4" w:rsidRDefault="00B55AC4" w:rsidP="007C4776">
      <w:pPr>
        <w:pStyle w:val="illusconttaxobig"/>
        <w:pBdr>
          <w:top w:val="single" w:sz="6" w:space="4" w:color="CCCCCC"/>
          <w:left w:val="single" w:sz="6" w:space="4" w:color="CCCCCC"/>
          <w:bottom w:val="single" w:sz="6" w:space="4" w:color="CCCCCC"/>
          <w:right w:val="single" w:sz="6" w:space="4" w:color="CCCCCC"/>
        </w:pBdr>
        <w:shd w:val="clear" w:color="auto" w:fill="FFFFFF"/>
        <w:spacing w:before="0" w:beforeAutospacing="0" w:after="0" w:afterAutospacing="0" w:line="360" w:lineRule="auto"/>
        <w:jc w:val="both"/>
        <w:textAlignment w:val="baseline"/>
        <w:rPr>
          <w:rFonts w:asciiTheme="majorBidi" w:hAnsiTheme="majorBidi" w:cstheme="majorBidi"/>
        </w:rPr>
      </w:pPr>
      <w:r w:rsidRPr="00B55AC4">
        <w:rPr>
          <w:rFonts w:asciiTheme="majorBidi" w:hAnsiTheme="majorBidi" w:cstheme="majorBidi"/>
          <w:noProof/>
        </w:rPr>
        <w:drawing>
          <wp:inline distT="0" distB="0" distL="0" distR="0">
            <wp:extent cx="2857500" cy="1800225"/>
            <wp:effectExtent l="19050" t="0" r="0" b="0"/>
            <wp:docPr id="28" name="Image 28" descr="http://www.plantes-botanique.org/img/syst/Arecaceae/arecacea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lantes-botanique.org/img/syst/Arecaceae/arecaceae-4.jpg"/>
                    <pic:cNvPicPr>
                      <a:picLocks noChangeAspect="1" noChangeArrowheads="1"/>
                    </pic:cNvPicPr>
                  </pic:nvPicPr>
                  <pic:blipFill>
                    <a:blip r:embed="rId25"/>
                    <a:srcRect/>
                    <a:stretch>
                      <a:fillRect/>
                    </a:stretch>
                  </pic:blipFill>
                  <pic:spPr bwMode="auto">
                    <a:xfrm>
                      <a:off x="0" y="0"/>
                      <a:ext cx="2857500" cy="1800225"/>
                    </a:xfrm>
                    <a:prstGeom prst="rect">
                      <a:avLst/>
                    </a:prstGeom>
                    <a:noFill/>
                    <a:ln w="9525">
                      <a:noFill/>
                      <a:miter lim="800000"/>
                      <a:headEnd/>
                      <a:tailEnd/>
                    </a:ln>
                  </pic:spPr>
                </pic:pic>
              </a:graphicData>
            </a:graphic>
          </wp:inline>
        </w:drawing>
      </w:r>
      <w:r w:rsidRPr="00B55AC4">
        <w:rPr>
          <w:rFonts w:asciiTheme="majorBidi" w:hAnsiTheme="majorBidi" w:cstheme="majorBidi"/>
          <w:b/>
          <w:bCs/>
          <w:bdr w:val="none" w:sz="0" w:space="0" w:color="auto" w:frame="1"/>
        </w:rPr>
        <w:t>Figure  : disposition des folioles chez les palmiers à feuillées pennées</w:t>
      </w:r>
      <w:r w:rsidRPr="00B55AC4">
        <w:rPr>
          <w:rStyle w:val="apple-converted-space"/>
          <w:rFonts w:asciiTheme="majorBidi" w:hAnsiTheme="majorBidi" w:cstheme="majorBidi"/>
          <w:bdr w:val="none" w:sz="0" w:space="0" w:color="auto" w:frame="1"/>
        </w:rPr>
        <w:t> </w:t>
      </w:r>
      <w:r w:rsidRPr="00B55AC4">
        <w:rPr>
          <w:rFonts w:asciiTheme="majorBidi" w:hAnsiTheme="majorBidi" w:cstheme="majorBidi"/>
          <w:bdr w:val="none" w:sz="0" w:space="0" w:color="auto" w:frame="1"/>
        </w:rPr>
        <w:t>(d'après Jones, Palmiers du monde, 1994)</w:t>
      </w:r>
      <w:r w:rsidRPr="00B55AC4">
        <w:rPr>
          <w:rFonts w:asciiTheme="majorBidi" w:hAnsiTheme="majorBidi" w:cstheme="majorBidi"/>
          <w:bdr w:val="none" w:sz="0" w:space="0" w:color="auto" w:frame="1"/>
        </w:rPr>
        <w:br/>
        <w:t xml:space="preserve">A : folioles planes et subopposées - B : folioles dressées - C : folioles pendantes - D : folioles diclines  - E : folioles à distribution irrégulière - F : folioles disposées sur plusieurs rangs </w:t>
      </w:r>
      <w:r w:rsidR="00044E4C">
        <w:rPr>
          <w:rFonts w:asciiTheme="majorBidi" w:hAnsiTheme="majorBidi" w:cstheme="majorBidi"/>
          <w:bdr w:val="none" w:sz="0" w:space="0" w:color="auto" w:frame="1"/>
        </w:rPr>
        <w:t>.</w:t>
      </w:r>
    </w:p>
    <w:p w:rsidR="00B55AC4" w:rsidRPr="00B55AC4" w:rsidRDefault="00B55AC4" w:rsidP="007C4776">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br/>
      </w:r>
      <w:r w:rsidRPr="00B55AC4">
        <w:rPr>
          <w:rFonts w:asciiTheme="majorBidi" w:hAnsiTheme="majorBidi" w:cstheme="majorBidi"/>
          <w:noProof/>
          <w:sz w:val="24"/>
          <w:szCs w:val="24"/>
        </w:rPr>
        <w:drawing>
          <wp:inline distT="0" distB="0" distL="0" distR="0">
            <wp:extent cx="2857500" cy="2152650"/>
            <wp:effectExtent l="19050" t="0" r="0" b="0"/>
            <wp:docPr id="29" name="Image 29" descr=" types de feuilles chez les palm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types de feuilles chez les palmiers"/>
                    <pic:cNvPicPr>
                      <a:picLocks noChangeAspect="1" noChangeArrowheads="1"/>
                    </pic:cNvPicPr>
                  </pic:nvPicPr>
                  <pic:blipFill>
                    <a:blip r:embed="rId26"/>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rsidRPr="00B55AC4">
        <w:rPr>
          <w:rFonts w:asciiTheme="majorBidi" w:hAnsiTheme="majorBidi" w:cstheme="majorBidi"/>
          <w:b/>
          <w:bCs/>
          <w:sz w:val="24"/>
          <w:szCs w:val="24"/>
          <w:bdr w:val="none" w:sz="0" w:space="0" w:color="auto" w:frame="1"/>
        </w:rPr>
        <w:t>Figure  : types de feuilles chez les palmiers</w:t>
      </w:r>
      <w:r w:rsidRPr="00B55AC4">
        <w:rPr>
          <w:rStyle w:val="apple-converted-space"/>
          <w:rFonts w:asciiTheme="majorBidi" w:hAnsiTheme="majorBidi" w:cstheme="majorBidi"/>
          <w:sz w:val="24"/>
          <w:szCs w:val="24"/>
          <w:bdr w:val="none" w:sz="0" w:space="0" w:color="auto" w:frame="1"/>
        </w:rPr>
        <w:t> </w:t>
      </w:r>
      <w:r w:rsidRPr="00B55AC4">
        <w:rPr>
          <w:rFonts w:asciiTheme="majorBidi" w:hAnsiTheme="majorBidi" w:cstheme="majorBidi"/>
          <w:sz w:val="24"/>
          <w:szCs w:val="24"/>
          <w:bdr w:val="none" w:sz="0" w:space="0" w:color="auto" w:frame="1"/>
        </w:rPr>
        <w:t>(d'après Jones, Palmiers du monde, 1994)</w:t>
      </w:r>
      <w:r w:rsidRPr="00B55AC4">
        <w:rPr>
          <w:rFonts w:asciiTheme="majorBidi" w:hAnsiTheme="majorBidi" w:cstheme="majorBidi"/>
          <w:sz w:val="24"/>
          <w:szCs w:val="24"/>
          <w:bdr w:val="none" w:sz="0" w:space="0" w:color="auto" w:frame="1"/>
        </w:rPr>
        <w:br/>
        <w:t>A : feuille entière  - B : feuille pennée - C : feuille bipennée - D : feuille costapalmée - E : feuilles palmées, plus ou moins découpées.</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rPr>
        <w:br/>
      </w:r>
      <w:r w:rsidRPr="00B55AC4">
        <w:rPr>
          <w:rFonts w:asciiTheme="majorBidi" w:hAnsiTheme="majorBidi" w:cstheme="majorBidi"/>
          <w:sz w:val="24"/>
          <w:szCs w:val="24"/>
        </w:rPr>
        <w:br/>
      </w:r>
    </w:p>
    <w:p w:rsidR="00B55AC4" w:rsidRPr="00B55AC4" w:rsidRDefault="00B55AC4" w:rsidP="00CC56BE">
      <w:pPr>
        <w:pStyle w:val="illusconttaxobig"/>
        <w:pBdr>
          <w:top w:val="single" w:sz="6" w:space="4" w:color="CCCCCC"/>
          <w:left w:val="single" w:sz="6" w:space="4" w:color="CCCCCC"/>
          <w:bottom w:val="single" w:sz="6" w:space="4" w:color="CCCCCC"/>
          <w:right w:val="single" w:sz="6" w:space="4" w:color="CCCCCC"/>
        </w:pBdr>
        <w:shd w:val="clear" w:color="auto" w:fill="FFFFFF"/>
        <w:spacing w:before="0" w:beforeAutospacing="0" w:after="0" w:afterAutospacing="0" w:line="360" w:lineRule="auto"/>
        <w:jc w:val="both"/>
        <w:textAlignment w:val="baseline"/>
        <w:rPr>
          <w:rFonts w:asciiTheme="majorBidi" w:hAnsiTheme="majorBidi" w:cstheme="majorBidi"/>
        </w:rPr>
      </w:pPr>
      <w:r w:rsidRPr="00B55AC4">
        <w:rPr>
          <w:rFonts w:asciiTheme="majorBidi" w:hAnsiTheme="majorBidi" w:cstheme="majorBidi"/>
          <w:noProof/>
        </w:rPr>
        <w:lastRenderedPageBreak/>
        <w:drawing>
          <wp:inline distT="0" distB="0" distL="0" distR="0">
            <wp:extent cx="2857500" cy="3314700"/>
            <wp:effectExtent l="19050" t="0" r="0" b="0"/>
            <wp:docPr id="30" name="Image 30" descr="disposition des inflorescences chez les palm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osition des inflorescences chez les palmiers"/>
                    <pic:cNvPicPr>
                      <a:picLocks noChangeAspect="1" noChangeArrowheads="1"/>
                    </pic:cNvPicPr>
                  </pic:nvPicPr>
                  <pic:blipFill>
                    <a:blip r:embed="rId27"/>
                    <a:srcRect/>
                    <a:stretch>
                      <a:fillRect/>
                    </a:stretch>
                  </pic:blipFill>
                  <pic:spPr bwMode="auto">
                    <a:xfrm>
                      <a:off x="0" y="0"/>
                      <a:ext cx="2857500" cy="3314700"/>
                    </a:xfrm>
                    <a:prstGeom prst="rect">
                      <a:avLst/>
                    </a:prstGeom>
                    <a:noFill/>
                    <a:ln w="9525">
                      <a:noFill/>
                      <a:miter lim="800000"/>
                      <a:headEnd/>
                      <a:tailEnd/>
                    </a:ln>
                  </pic:spPr>
                </pic:pic>
              </a:graphicData>
            </a:graphic>
          </wp:inline>
        </w:drawing>
      </w:r>
      <w:r w:rsidRPr="00B55AC4">
        <w:rPr>
          <w:rFonts w:asciiTheme="majorBidi" w:hAnsiTheme="majorBidi" w:cstheme="majorBidi"/>
          <w:b/>
          <w:bCs/>
          <w:bdr w:val="none" w:sz="0" w:space="0" w:color="auto" w:frame="1"/>
        </w:rPr>
        <w:t>Figure: disposition des inflorescences chez les palmiers</w:t>
      </w:r>
      <w:r w:rsidRPr="00B55AC4">
        <w:rPr>
          <w:rStyle w:val="apple-converted-space"/>
          <w:rFonts w:asciiTheme="majorBidi" w:hAnsiTheme="majorBidi" w:cstheme="majorBidi"/>
          <w:bdr w:val="none" w:sz="0" w:space="0" w:color="auto" w:frame="1"/>
        </w:rPr>
        <w:t> </w:t>
      </w:r>
      <w:r w:rsidRPr="00B55AC4">
        <w:rPr>
          <w:rFonts w:asciiTheme="majorBidi" w:hAnsiTheme="majorBidi" w:cstheme="majorBidi"/>
          <w:bdr w:val="none" w:sz="0" w:space="0" w:color="auto" w:frame="1"/>
        </w:rPr>
        <w:t>(d'après Jones, Palmiers du monde, 1994)</w:t>
      </w:r>
      <w:r w:rsidRPr="00B55AC4">
        <w:rPr>
          <w:rFonts w:asciiTheme="majorBidi" w:hAnsiTheme="majorBidi" w:cstheme="majorBidi"/>
          <w:bdr w:val="none" w:sz="0" w:space="0" w:color="auto" w:frame="1"/>
        </w:rPr>
        <w:br/>
        <w:t>A : inflorescence terminale ou suprafoliaire - B : inflorescence infrafoliaire axillaire  - C : inflorescence interfoliaire axilaire - D : inflorescence basale axillaire.</w:t>
      </w:r>
    </w:p>
    <w:p w:rsidR="00680030" w:rsidRDefault="00B55AC4" w:rsidP="00CC56BE">
      <w:pPr>
        <w:shd w:val="clear" w:color="auto" w:fill="FFFFFF"/>
        <w:spacing w:line="360" w:lineRule="auto"/>
        <w:textAlignment w:val="baseline"/>
        <w:rPr>
          <w:rFonts w:asciiTheme="majorBidi" w:hAnsiTheme="majorBidi" w:cstheme="majorBidi"/>
          <w:sz w:val="24"/>
          <w:szCs w:val="24"/>
        </w:rPr>
      </w:pPr>
      <w:r w:rsidRPr="00B55AC4">
        <w:rPr>
          <w:rFonts w:asciiTheme="majorBidi" w:hAnsiTheme="majorBidi" w:cstheme="majorBidi"/>
          <w:sz w:val="24"/>
          <w:szCs w:val="24"/>
        </w:rPr>
        <w:br/>
        <w:t>Il peut y avoir monécie ou dioécie (</w:t>
      </w:r>
      <w:r w:rsidRPr="00B55AC4">
        <w:rPr>
          <w:rStyle w:val="Accentuation"/>
          <w:rFonts w:asciiTheme="majorBidi" w:hAnsiTheme="majorBidi" w:cstheme="majorBidi"/>
          <w:sz w:val="24"/>
          <w:szCs w:val="24"/>
          <w:bdr w:val="none" w:sz="0" w:space="0" w:color="auto" w:frame="1"/>
        </w:rPr>
        <w:t>Phoenix</w:t>
      </w:r>
      <w:r w:rsidRPr="00B55AC4">
        <w:rPr>
          <w:rFonts w:asciiTheme="majorBidi" w:hAnsiTheme="majorBidi" w:cstheme="majorBidi"/>
          <w:sz w:val="24"/>
          <w:szCs w:val="24"/>
        </w:rPr>
        <w:t xml:space="preserve">), mais les fleurs sont généralement hermaphrodites. </w:t>
      </w:r>
      <w:r w:rsidRPr="00B55AC4">
        <w:rPr>
          <w:rFonts w:asciiTheme="majorBidi" w:hAnsiTheme="majorBidi" w:cstheme="majorBidi"/>
          <w:sz w:val="24"/>
          <w:szCs w:val="24"/>
        </w:rPr>
        <w:br/>
        <w:t xml:space="preserve">Les étamines sont disposées en 2 verticilles de 3 pièces chacun. L'ovaire est supère et comprend 3 carpelles libres ou réunis, et, dans ce dernier cas, il peut y avoir 3 loges. </w:t>
      </w:r>
      <w:r w:rsidRPr="00B55AC4">
        <w:rPr>
          <w:rFonts w:asciiTheme="majorBidi" w:hAnsiTheme="majorBidi" w:cstheme="majorBidi"/>
          <w:sz w:val="24"/>
          <w:szCs w:val="24"/>
        </w:rPr>
        <w:br/>
        <w:t xml:space="preserve">Les fruits sont des baies (datte) ou des drupes (noix de coco) dont la taille varie </w:t>
      </w:r>
    </w:p>
    <w:p w:rsidR="00680030" w:rsidRPr="00B55AC4" w:rsidRDefault="00680030" w:rsidP="00680030">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II-3-L'ordre des Cyclanthales</w:t>
      </w:r>
    </w:p>
    <w:p w:rsidR="00680030" w:rsidRPr="00B55AC4" w:rsidRDefault="00680030" w:rsidP="00680030">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shd w:val="clear" w:color="auto" w:fill="FFFFFF"/>
        </w:rPr>
        <w:t>Cet ordre ne contient que la famille des Cyclanthaceae</w:t>
      </w:r>
    </w:p>
    <w:p w:rsidR="00680030" w:rsidRPr="00B55AC4" w:rsidRDefault="00680030" w:rsidP="00680030">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II-3-1La famille des Cyclanthaceae</w:t>
      </w:r>
    </w:p>
    <w:p w:rsidR="00680030" w:rsidRPr="00B55AC4" w:rsidRDefault="00CC56BE" w:rsidP="00680030">
      <w:pPr>
        <w:shd w:val="clear" w:color="auto" w:fill="FFFFFF"/>
        <w:spacing w:line="360" w:lineRule="auto"/>
        <w:jc w:val="both"/>
        <w:textAlignment w:val="baseline"/>
        <w:rPr>
          <w:rFonts w:asciiTheme="majorBidi" w:hAnsiTheme="majorBidi" w:cstheme="majorBidi"/>
          <w:b/>
          <w:bCs/>
          <w:sz w:val="24"/>
          <w:szCs w:val="24"/>
        </w:rPr>
      </w:pPr>
      <w:r>
        <w:rPr>
          <w:rFonts w:asciiTheme="majorBidi" w:hAnsiTheme="majorBidi" w:cstheme="majorBidi"/>
          <w:sz w:val="24"/>
          <w:szCs w:val="24"/>
        </w:rPr>
        <w:t xml:space="preserve"> </w:t>
      </w:r>
      <w:r w:rsidR="00680030" w:rsidRPr="00B55AC4">
        <w:rPr>
          <w:rFonts w:asciiTheme="majorBidi" w:hAnsiTheme="majorBidi" w:cstheme="majorBidi"/>
          <w:sz w:val="24"/>
          <w:szCs w:val="24"/>
        </w:rPr>
        <w:t xml:space="preserve">Les Cyclanthaceae sont une famille de plantes herbacées vivaces, parfois acaules, ou d'arbustes, parfois grimpants. Ce sont des plantes rhizomateuses, et quelques espèces sont partiellement épiphytes. </w:t>
      </w:r>
    </w:p>
    <w:p w:rsidR="00680030" w:rsidRDefault="00680030" w:rsidP="00FB57AD">
      <w:pPr>
        <w:shd w:val="clear" w:color="auto" w:fill="FFFFFF"/>
        <w:spacing w:line="360" w:lineRule="auto"/>
        <w:textAlignment w:val="baseline"/>
        <w:rPr>
          <w:rFonts w:asciiTheme="majorBidi" w:hAnsiTheme="majorBidi" w:cstheme="majorBidi"/>
          <w:sz w:val="24"/>
          <w:szCs w:val="24"/>
        </w:rPr>
      </w:pPr>
    </w:p>
    <w:p w:rsidR="00B55AC4" w:rsidRDefault="00B55AC4" w:rsidP="00FB57AD">
      <w:pPr>
        <w:shd w:val="clear" w:color="auto" w:fill="FFFFFF"/>
        <w:spacing w:line="360" w:lineRule="auto"/>
        <w:textAlignment w:val="baseline"/>
        <w:rPr>
          <w:rFonts w:asciiTheme="majorBidi" w:hAnsiTheme="majorBidi" w:cstheme="majorBidi"/>
          <w:sz w:val="24"/>
          <w:szCs w:val="24"/>
        </w:rPr>
      </w:pPr>
      <w:r w:rsidRPr="00B55AC4">
        <w:rPr>
          <w:rFonts w:asciiTheme="majorBidi" w:hAnsiTheme="majorBidi" w:cstheme="majorBidi"/>
          <w:sz w:val="24"/>
          <w:szCs w:val="24"/>
        </w:rPr>
        <w:lastRenderedPageBreak/>
        <w:br/>
      </w:r>
      <w:bookmarkStart w:id="0" w:name="rep0"/>
      <w:bookmarkEnd w:id="0"/>
      <w:r w:rsidRPr="00B55AC4">
        <w:rPr>
          <w:rFonts w:asciiTheme="majorBidi" w:hAnsiTheme="majorBidi" w:cstheme="majorBidi"/>
          <w:sz w:val="24"/>
          <w:szCs w:val="24"/>
        </w:rPr>
        <w:t xml:space="preserve">                                 </w:t>
      </w:r>
      <w:r w:rsidRPr="00B55AC4">
        <w:rPr>
          <w:rFonts w:asciiTheme="majorBidi" w:hAnsiTheme="majorBidi" w:cstheme="majorBidi"/>
          <w:noProof/>
          <w:sz w:val="24"/>
          <w:szCs w:val="24"/>
        </w:rPr>
        <w:drawing>
          <wp:inline distT="0" distB="0" distL="0" distR="0">
            <wp:extent cx="2571750" cy="1933575"/>
            <wp:effectExtent l="19050" t="0" r="0" b="0"/>
            <wp:docPr id="3" name="Image 18" descr="Chelyocarpus chu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elyocarpus chuco"/>
                    <pic:cNvPicPr>
                      <a:picLocks noChangeAspect="1" noChangeArrowheads="1"/>
                    </pic:cNvPicPr>
                  </pic:nvPicPr>
                  <pic:blipFill>
                    <a:blip r:embed="rId28"/>
                    <a:srcRect/>
                    <a:stretch>
                      <a:fillRect/>
                    </a:stretch>
                  </pic:blipFill>
                  <pic:spPr bwMode="auto">
                    <a:xfrm>
                      <a:off x="0" y="0"/>
                      <a:ext cx="2571750" cy="1933575"/>
                    </a:xfrm>
                    <a:prstGeom prst="rect">
                      <a:avLst/>
                    </a:prstGeom>
                    <a:noFill/>
                    <a:ln w="9525">
                      <a:noFill/>
                      <a:miter lim="800000"/>
                      <a:headEnd/>
                      <a:tailEnd/>
                    </a:ln>
                  </pic:spPr>
                </pic:pic>
              </a:graphicData>
            </a:graphic>
          </wp:inline>
        </w:drawing>
      </w:r>
    </w:p>
    <w:p w:rsidR="00FB57AD" w:rsidRPr="00B55AC4" w:rsidRDefault="00FB57AD" w:rsidP="00FB57AD">
      <w:pPr>
        <w:pStyle w:val="Titre3"/>
        <w:jc w:val="center"/>
        <w:textAlignment w:val="baseline"/>
        <w:rPr>
          <w:rFonts w:asciiTheme="majorBidi" w:hAnsiTheme="majorBidi"/>
          <w:color w:val="555555"/>
          <w:sz w:val="24"/>
          <w:szCs w:val="24"/>
        </w:rPr>
      </w:pPr>
      <w:r w:rsidRPr="00B55AC4">
        <w:rPr>
          <w:rFonts w:asciiTheme="majorBidi" w:hAnsiTheme="majorBidi"/>
          <w:i/>
          <w:iCs/>
          <w:color w:val="555555"/>
          <w:sz w:val="24"/>
          <w:szCs w:val="24"/>
        </w:rPr>
        <w:t>Chelyocarpus chuco</w:t>
      </w:r>
    </w:p>
    <w:p w:rsidR="00FB57AD" w:rsidRDefault="00FB57AD" w:rsidP="00FB57AD">
      <w:pPr>
        <w:shd w:val="clear" w:color="auto" w:fill="FFFFFF"/>
        <w:spacing w:line="360" w:lineRule="auto"/>
        <w:jc w:val="center"/>
        <w:textAlignment w:val="baseline"/>
        <w:rPr>
          <w:rFonts w:asciiTheme="majorBidi" w:hAnsiTheme="majorBidi" w:cstheme="majorBidi"/>
          <w:sz w:val="24"/>
          <w:szCs w:val="24"/>
        </w:rPr>
      </w:pPr>
    </w:p>
    <w:p w:rsidR="00FB57AD" w:rsidRDefault="00FB57AD" w:rsidP="00FB57AD">
      <w:pPr>
        <w:pStyle w:val="Titre3"/>
        <w:jc w:val="center"/>
        <w:textAlignment w:val="baseline"/>
        <w:rPr>
          <w:rFonts w:asciiTheme="majorBidi" w:hAnsiTheme="majorBidi"/>
          <w:i/>
          <w:iCs/>
          <w:color w:val="555555"/>
          <w:sz w:val="24"/>
          <w:szCs w:val="24"/>
        </w:rPr>
      </w:pPr>
      <w:r w:rsidRPr="00FB57AD">
        <w:rPr>
          <w:noProof/>
          <w:szCs w:val="24"/>
        </w:rPr>
        <w:drawing>
          <wp:inline distT="0" distB="0" distL="0" distR="0">
            <wp:extent cx="3705225" cy="3324225"/>
            <wp:effectExtent l="19050" t="0" r="0" b="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3705225" cy="3324225"/>
                    </a:xfrm>
                    <a:prstGeom prst="rect">
                      <a:avLst/>
                    </a:prstGeom>
                    <a:noFill/>
                    <a:ln w="9525">
                      <a:noFill/>
                      <a:miter lim="800000"/>
                      <a:headEnd/>
                      <a:tailEnd/>
                    </a:ln>
                  </pic:spPr>
                </pic:pic>
              </a:graphicData>
            </a:graphic>
          </wp:inline>
        </w:drawing>
      </w:r>
    </w:p>
    <w:p w:rsidR="00FB57AD" w:rsidRDefault="00FB57AD" w:rsidP="00FB57AD">
      <w:pPr>
        <w:pStyle w:val="Titre3"/>
        <w:jc w:val="center"/>
        <w:textAlignment w:val="baseline"/>
        <w:rPr>
          <w:rFonts w:asciiTheme="majorBidi" w:hAnsiTheme="majorBidi"/>
          <w:i/>
          <w:iCs/>
          <w:color w:val="555555"/>
          <w:sz w:val="24"/>
          <w:szCs w:val="24"/>
        </w:rPr>
      </w:pPr>
      <w:r w:rsidRPr="00B55AC4">
        <w:rPr>
          <w:rFonts w:asciiTheme="majorBidi" w:hAnsiTheme="majorBidi"/>
          <w:i/>
          <w:iCs/>
          <w:color w:val="555555"/>
          <w:sz w:val="24"/>
          <w:szCs w:val="24"/>
        </w:rPr>
        <w:t>Chelyocarpus</w:t>
      </w:r>
      <w:r>
        <w:rPr>
          <w:rFonts w:asciiTheme="majorBidi" w:hAnsiTheme="majorBidi"/>
          <w:i/>
          <w:iCs/>
          <w:color w:val="555555"/>
          <w:sz w:val="24"/>
          <w:szCs w:val="24"/>
        </w:rPr>
        <w:t xml:space="preserve"> </w:t>
      </w:r>
      <w:r w:rsidRPr="00B55AC4">
        <w:rPr>
          <w:rFonts w:asciiTheme="majorBidi" w:hAnsiTheme="majorBidi"/>
          <w:i/>
          <w:iCs/>
          <w:color w:val="555555"/>
          <w:sz w:val="24"/>
          <w:szCs w:val="24"/>
        </w:rPr>
        <w:t>repens</w:t>
      </w:r>
    </w:p>
    <w:p w:rsidR="00B55AC4" w:rsidRPr="00B55AC4" w:rsidRDefault="00B55AC4" w:rsidP="00680030">
      <w:pPr>
        <w:pStyle w:val="Titre3"/>
        <w:jc w:val="both"/>
        <w:textAlignment w:val="baseline"/>
        <w:rPr>
          <w:rFonts w:asciiTheme="majorBidi" w:hAnsiTheme="majorBidi"/>
          <w:i/>
          <w:iCs/>
          <w:color w:val="555555"/>
          <w:sz w:val="24"/>
          <w:szCs w:val="24"/>
        </w:rPr>
      </w:pPr>
      <w:r w:rsidRPr="00B55AC4">
        <w:rPr>
          <w:rFonts w:asciiTheme="majorBidi" w:hAnsiTheme="majorBidi"/>
          <w:i/>
          <w:iCs/>
          <w:color w:val="555555"/>
          <w:sz w:val="24"/>
          <w:szCs w:val="24"/>
        </w:rPr>
        <w:t xml:space="preserve">                                         </w:t>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II-4-L'ordre des Pandanales</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shd w:val="clear" w:color="auto" w:fill="FFFFFF"/>
        </w:rPr>
      </w:pPr>
      <w:r w:rsidRPr="00B55AC4">
        <w:rPr>
          <w:rFonts w:asciiTheme="majorBidi" w:hAnsiTheme="majorBidi" w:cstheme="majorBidi"/>
          <w:sz w:val="24"/>
          <w:szCs w:val="24"/>
          <w:shd w:val="clear" w:color="auto" w:fill="FFFFFF"/>
        </w:rPr>
        <w:t>Cet ordre ne contient que la famille  des Pandanaceae</w:t>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II-4-1La famille des Pandanaceae</w:t>
      </w:r>
    </w:p>
    <w:p w:rsidR="00B55AC4" w:rsidRPr="00B55AC4" w:rsidRDefault="00CC56BE" w:rsidP="00B55AC4">
      <w:pPr>
        <w:shd w:val="clear" w:color="auto" w:fill="FFFFFF"/>
        <w:spacing w:line="360" w:lineRule="auto"/>
        <w:jc w:val="both"/>
        <w:textAlignment w:val="baseline"/>
        <w:rPr>
          <w:rFonts w:asciiTheme="majorBidi" w:hAnsiTheme="majorBidi" w:cstheme="majorBidi"/>
          <w:sz w:val="24"/>
          <w:szCs w:val="24"/>
        </w:rPr>
      </w:pPr>
      <w:r>
        <w:rPr>
          <w:rFonts w:asciiTheme="majorBidi" w:hAnsiTheme="majorBidi" w:cstheme="majorBidi"/>
          <w:sz w:val="24"/>
          <w:szCs w:val="24"/>
        </w:rPr>
        <w:t xml:space="preserve">  </w:t>
      </w:r>
      <w:r w:rsidR="00B55AC4" w:rsidRPr="00B55AC4">
        <w:rPr>
          <w:rFonts w:asciiTheme="majorBidi" w:hAnsiTheme="majorBidi" w:cstheme="majorBidi"/>
          <w:sz w:val="24"/>
          <w:szCs w:val="24"/>
        </w:rPr>
        <w:t xml:space="preserve">Les Pandanaceae sont une famille d'arbres, d'arbustes et de lianes ligneuses persistants. Elles sont généralement dotées de racines aériennes. Les feuilles sont </w:t>
      </w:r>
      <w:r w:rsidR="00B55AC4" w:rsidRPr="00B55AC4">
        <w:rPr>
          <w:rFonts w:asciiTheme="majorBidi" w:hAnsiTheme="majorBidi" w:cstheme="majorBidi"/>
          <w:sz w:val="24"/>
          <w:szCs w:val="24"/>
        </w:rPr>
        <w:lastRenderedPageBreak/>
        <w:t xml:space="preserve">terminales, disposées sur trois rangées, mais la tige étant souvent vrillée, elles semblent être disposées en spirale. </w:t>
      </w:r>
    </w:p>
    <w:p w:rsidR="00B55AC4" w:rsidRPr="00B55AC4" w:rsidRDefault="00B55AC4" w:rsidP="00CC56BE">
      <w:pPr>
        <w:shd w:val="clear" w:color="auto" w:fill="FFFFFF"/>
        <w:spacing w:line="360" w:lineRule="auto"/>
        <w:jc w:val="center"/>
        <w:textAlignment w:val="baseline"/>
        <w:rPr>
          <w:rFonts w:asciiTheme="majorBidi" w:hAnsiTheme="majorBidi" w:cstheme="majorBidi"/>
          <w:sz w:val="24"/>
          <w:szCs w:val="24"/>
        </w:rPr>
      </w:pPr>
      <w:r w:rsidRPr="00B55AC4">
        <w:rPr>
          <w:rFonts w:asciiTheme="majorBidi" w:hAnsiTheme="majorBidi" w:cstheme="majorBidi"/>
          <w:sz w:val="24"/>
          <w:szCs w:val="24"/>
        </w:rPr>
        <w:t>Les fleurs sont unisexuées, et il y a dioecie. Les fleurs mâles, sessiles (pédicellées chez</w:t>
      </w:r>
      <w:r w:rsidRPr="00B55AC4">
        <w:rPr>
          <w:rStyle w:val="apple-converted-space"/>
          <w:rFonts w:asciiTheme="majorBidi" w:hAnsiTheme="majorBidi" w:cstheme="majorBidi"/>
          <w:sz w:val="24"/>
          <w:szCs w:val="24"/>
        </w:rPr>
        <w:t> </w:t>
      </w:r>
      <w:r w:rsidRPr="00B55AC4">
        <w:rPr>
          <w:rStyle w:val="Accentuation"/>
          <w:rFonts w:asciiTheme="majorBidi" w:hAnsiTheme="majorBidi" w:cstheme="majorBidi"/>
          <w:sz w:val="24"/>
          <w:szCs w:val="24"/>
          <w:bdr w:val="none" w:sz="0" w:space="0" w:color="auto" w:frame="1"/>
        </w:rPr>
        <w:t>Sararanga</w:t>
      </w:r>
      <w:r w:rsidRPr="00B55AC4">
        <w:rPr>
          <w:rFonts w:asciiTheme="majorBidi" w:hAnsiTheme="majorBidi" w:cstheme="majorBidi"/>
          <w:sz w:val="24"/>
          <w:szCs w:val="24"/>
        </w:rPr>
        <w:t xml:space="preserve">), sont assemblées en épis. </w:t>
      </w:r>
      <w:r w:rsidRPr="00B55AC4">
        <w:rPr>
          <w:rFonts w:asciiTheme="majorBidi" w:hAnsiTheme="majorBidi" w:cstheme="majorBidi"/>
          <w:sz w:val="24"/>
          <w:szCs w:val="24"/>
        </w:rPr>
        <w:br/>
      </w:r>
      <w:r w:rsidRPr="00B55AC4">
        <w:rPr>
          <w:rFonts w:asciiTheme="majorBidi" w:hAnsiTheme="majorBidi" w:cstheme="majorBidi"/>
          <w:noProof/>
          <w:sz w:val="24"/>
          <w:szCs w:val="24"/>
        </w:rPr>
        <w:drawing>
          <wp:inline distT="0" distB="0" distL="0" distR="0">
            <wp:extent cx="2619375" cy="2400300"/>
            <wp:effectExtent l="19050" t="0" r="952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srcRect/>
                    <a:stretch>
                      <a:fillRect/>
                    </a:stretch>
                  </pic:blipFill>
                  <pic:spPr bwMode="auto">
                    <a:xfrm>
                      <a:off x="0" y="0"/>
                      <a:ext cx="2619375" cy="2400300"/>
                    </a:xfrm>
                    <a:prstGeom prst="rect">
                      <a:avLst/>
                    </a:prstGeom>
                    <a:noFill/>
                    <a:ln w="9525">
                      <a:noFill/>
                      <a:miter lim="800000"/>
                      <a:headEnd/>
                      <a:tailEnd/>
                    </a:ln>
                  </pic:spPr>
                </pic:pic>
              </a:graphicData>
            </a:graphic>
          </wp:inline>
        </w:drawing>
      </w:r>
    </w:p>
    <w:p w:rsidR="00B55AC4" w:rsidRDefault="00CC56BE" w:rsidP="00CC56BE">
      <w:pPr>
        <w:shd w:val="clear" w:color="auto" w:fill="FFFFFF"/>
        <w:spacing w:line="360" w:lineRule="auto"/>
        <w:textAlignment w:val="baseline"/>
        <w:rPr>
          <w:rFonts w:asciiTheme="majorBidi" w:hAnsiTheme="majorBidi" w:cstheme="majorBidi"/>
          <w:sz w:val="24"/>
          <w:szCs w:val="24"/>
        </w:rPr>
      </w:pPr>
      <w:r>
        <w:rPr>
          <w:rStyle w:val="Accentuation"/>
          <w:rFonts w:asciiTheme="majorBidi" w:hAnsiTheme="majorBidi" w:cstheme="majorBidi"/>
          <w:b/>
          <w:bCs/>
          <w:sz w:val="24"/>
          <w:szCs w:val="24"/>
          <w:bdr w:val="none" w:sz="0" w:space="0" w:color="auto" w:frame="1"/>
        </w:rPr>
        <w:t xml:space="preserve">                                                         </w:t>
      </w:r>
      <w:r w:rsidR="00B55AC4" w:rsidRPr="00B55AC4">
        <w:rPr>
          <w:rStyle w:val="Accentuation"/>
          <w:rFonts w:asciiTheme="majorBidi" w:hAnsiTheme="majorBidi" w:cstheme="majorBidi"/>
          <w:b/>
          <w:bCs/>
          <w:sz w:val="24"/>
          <w:szCs w:val="24"/>
          <w:bdr w:val="none" w:sz="0" w:space="0" w:color="auto" w:frame="1"/>
        </w:rPr>
        <w:t>Sararanga</w:t>
      </w:r>
      <w:r w:rsidR="00B55AC4" w:rsidRPr="00B55AC4">
        <w:rPr>
          <w:rStyle w:val="Accentuation"/>
          <w:rFonts w:asciiTheme="majorBidi" w:hAnsiTheme="majorBidi" w:cstheme="majorBidi"/>
          <w:i w:val="0"/>
          <w:iCs w:val="0"/>
          <w:sz w:val="24"/>
          <w:szCs w:val="24"/>
          <w:bdr w:val="none" w:sz="0" w:space="0" w:color="auto" w:frame="1"/>
        </w:rPr>
        <w:t xml:space="preserve">                                               </w:t>
      </w:r>
      <w:r w:rsidR="00B55AC4" w:rsidRPr="00B55AC4">
        <w:rPr>
          <w:rFonts w:asciiTheme="majorBidi" w:hAnsiTheme="majorBidi" w:cstheme="majorBidi"/>
          <w:sz w:val="24"/>
          <w:szCs w:val="24"/>
        </w:rPr>
        <w:br/>
        <w:t xml:space="preserve">Les fleurs femelles possédant parfois des staminodes, se composent d'un ovaire supère constitué de nombreux carpelles </w:t>
      </w:r>
      <w:r w:rsidRPr="00B55AC4">
        <w:rPr>
          <w:rFonts w:asciiTheme="majorBidi" w:hAnsiTheme="majorBidi" w:cstheme="majorBidi"/>
          <w:sz w:val="24"/>
          <w:szCs w:val="24"/>
        </w:rPr>
        <w:t>libres. Le</w:t>
      </w:r>
      <w:r w:rsidR="00B55AC4" w:rsidRPr="00B55AC4">
        <w:rPr>
          <w:rFonts w:asciiTheme="majorBidi" w:hAnsiTheme="majorBidi" w:cstheme="majorBidi"/>
          <w:sz w:val="24"/>
          <w:szCs w:val="24"/>
        </w:rPr>
        <w:t xml:space="preserve"> fruit est une baie (</w:t>
      </w:r>
      <w:r w:rsidR="00B55AC4" w:rsidRPr="00B55AC4">
        <w:rPr>
          <w:rStyle w:val="Accentuation"/>
          <w:rFonts w:asciiTheme="majorBidi" w:hAnsiTheme="majorBidi" w:cstheme="majorBidi"/>
          <w:sz w:val="24"/>
          <w:szCs w:val="24"/>
          <w:bdr w:val="none" w:sz="0" w:space="0" w:color="auto" w:frame="1"/>
        </w:rPr>
        <w:t>Freycinetia</w:t>
      </w:r>
      <w:r w:rsidR="00B55AC4" w:rsidRPr="00B55AC4">
        <w:rPr>
          <w:rFonts w:asciiTheme="majorBidi" w:hAnsiTheme="majorBidi" w:cstheme="majorBidi"/>
          <w:sz w:val="24"/>
          <w:szCs w:val="24"/>
        </w:rPr>
        <w:t>) ou une drupe multiloculaire .</w:t>
      </w:r>
    </w:p>
    <w:p w:rsidR="00CC56BE" w:rsidRDefault="00CC56BE" w:rsidP="00CC56BE">
      <w:pPr>
        <w:shd w:val="clear" w:color="auto" w:fill="FFFFFF"/>
        <w:spacing w:line="360" w:lineRule="auto"/>
        <w:jc w:val="center"/>
        <w:textAlignment w:val="baseline"/>
        <w:rPr>
          <w:rFonts w:asciiTheme="majorBidi" w:hAnsiTheme="majorBidi" w:cstheme="majorBidi"/>
          <w:sz w:val="24"/>
          <w:szCs w:val="24"/>
        </w:rPr>
      </w:pPr>
      <w:r w:rsidRPr="00CC56BE">
        <w:rPr>
          <w:szCs w:val="24"/>
        </w:rPr>
        <w:drawing>
          <wp:inline distT="0" distB="0" distL="0" distR="0">
            <wp:extent cx="4375149" cy="2609850"/>
            <wp:effectExtent l="19050" t="0" r="6351"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4378312" cy="2611737"/>
                    </a:xfrm>
                    <a:prstGeom prst="rect">
                      <a:avLst/>
                    </a:prstGeom>
                    <a:noFill/>
                    <a:ln w="9525">
                      <a:noFill/>
                      <a:miter lim="800000"/>
                      <a:headEnd/>
                      <a:tailEnd/>
                    </a:ln>
                  </pic:spPr>
                </pic:pic>
              </a:graphicData>
            </a:graphic>
          </wp:inline>
        </w:drawing>
      </w:r>
    </w:p>
    <w:p w:rsidR="00CC56BE" w:rsidRPr="00CC56BE" w:rsidRDefault="00CC56BE" w:rsidP="00CC56BE">
      <w:pPr>
        <w:shd w:val="clear" w:color="auto" w:fill="FFFFFF"/>
        <w:spacing w:line="360" w:lineRule="auto"/>
        <w:jc w:val="center"/>
        <w:textAlignment w:val="baseline"/>
        <w:rPr>
          <w:rFonts w:asciiTheme="majorBidi" w:hAnsiTheme="majorBidi" w:cstheme="majorBidi"/>
          <w:b/>
          <w:bCs/>
          <w:sz w:val="24"/>
          <w:szCs w:val="24"/>
          <w:lang w:val="en-US"/>
        </w:rPr>
      </w:pPr>
      <w:r w:rsidRPr="00CC56BE">
        <w:rPr>
          <w:rFonts w:asciiTheme="majorBidi" w:hAnsiTheme="majorBidi" w:cstheme="majorBidi"/>
          <w:b/>
          <w:bCs/>
          <w:sz w:val="24"/>
          <w:szCs w:val="24"/>
          <w:lang w:val="en-US"/>
        </w:rPr>
        <w:t xml:space="preserve">Fruit </w:t>
      </w:r>
      <w:r>
        <w:rPr>
          <w:rFonts w:asciiTheme="majorBidi" w:hAnsiTheme="majorBidi" w:cstheme="majorBidi"/>
          <w:b/>
          <w:bCs/>
          <w:sz w:val="24"/>
          <w:szCs w:val="24"/>
          <w:lang w:val="en-US"/>
        </w:rPr>
        <w:t>de</w:t>
      </w:r>
      <w:r w:rsidRPr="00CC56BE">
        <w:rPr>
          <w:rFonts w:asciiTheme="majorBidi" w:hAnsiTheme="majorBidi" w:cstheme="majorBidi"/>
          <w:b/>
          <w:bCs/>
          <w:sz w:val="24"/>
          <w:szCs w:val="24"/>
          <w:lang w:val="en-US"/>
        </w:rPr>
        <w:t xml:space="preserve"> Kiekie (</w:t>
      </w:r>
      <w:r w:rsidRPr="00CC56BE">
        <w:rPr>
          <w:rFonts w:asciiTheme="majorBidi" w:hAnsiTheme="majorBidi" w:cstheme="majorBidi"/>
          <w:b/>
          <w:bCs/>
          <w:i/>
          <w:iCs/>
          <w:sz w:val="24"/>
          <w:szCs w:val="24"/>
          <w:lang w:val="en-US"/>
        </w:rPr>
        <w:t>Freycinetia banksii</w:t>
      </w:r>
      <w:r w:rsidRPr="00CC56BE">
        <w:rPr>
          <w:rFonts w:asciiTheme="majorBidi" w:hAnsiTheme="majorBidi" w:cstheme="majorBidi"/>
          <w:b/>
          <w:bCs/>
          <w:sz w:val="24"/>
          <w:szCs w:val="24"/>
          <w:lang w:val="en-US"/>
        </w:rPr>
        <w:t>)</w:t>
      </w:r>
    </w:p>
    <w:p w:rsidR="00CC56BE" w:rsidRDefault="00CC56BE" w:rsidP="00CC56BE">
      <w:pPr>
        <w:shd w:val="clear" w:color="auto" w:fill="FFFFFF"/>
        <w:spacing w:line="360" w:lineRule="auto"/>
        <w:jc w:val="center"/>
        <w:textAlignment w:val="baseline"/>
        <w:rPr>
          <w:rFonts w:asciiTheme="majorBidi" w:hAnsiTheme="majorBidi" w:cstheme="majorBidi"/>
          <w:sz w:val="24"/>
          <w:szCs w:val="24"/>
          <w:lang w:val="en-US"/>
        </w:rPr>
      </w:pPr>
    </w:p>
    <w:p w:rsidR="001F335C" w:rsidRPr="00CC56BE" w:rsidRDefault="001F335C" w:rsidP="00CC56BE">
      <w:pPr>
        <w:shd w:val="clear" w:color="auto" w:fill="FFFFFF"/>
        <w:spacing w:line="360" w:lineRule="auto"/>
        <w:jc w:val="center"/>
        <w:textAlignment w:val="baseline"/>
        <w:rPr>
          <w:rFonts w:asciiTheme="majorBidi" w:hAnsiTheme="majorBidi" w:cstheme="majorBidi"/>
          <w:sz w:val="24"/>
          <w:szCs w:val="24"/>
          <w:lang w:val="en-US"/>
        </w:rPr>
      </w:pP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lastRenderedPageBreak/>
        <w:t>III-La sous-classe des Zingiberiidae</w:t>
      </w:r>
    </w:p>
    <w:p w:rsidR="00B55AC4" w:rsidRPr="00B55AC4" w:rsidRDefault="001F335C" w:rsidP="007713BD">
      <w:pPr>
        <w:shd w:val="clear" w:color="auto" w:fill="FFFFFF"/>
        <w:spacing w:line="360" w:lineRule="auto"/>
        <w:textAlignment w:val="baseline"/>
        <w:rPr>
          <w:rFonts w:asciiTheme="majorBidi" w:hAnsiTheme="majorBidi" w:cstheme="majorBidi"/>
          <w:b/>
          <w:bCs/>
          <w:sz w:val="24"/>
          <w:szCs w:val="24"/>
        </w:rPr>
      </w:pPr>
      <w:r>
        <w:rPr>
          <w:rFonts w:asciiTheme="majorBidi" w:hAnsiTheme="majorBidi" w:cstheme="majorBidi"/>
          <w:sz w:val="24"/>
          <w:szCs w:val="24"/>
          <w:shd w:val="clear" w:color="auto" w:fill="FFFFFF"/>
        </w:rPr>
        <w:t xml:space="preserve">     </w:t>
      </w:r>
      <w:r w:rsidR="00B55AC4" w:rsidRPr="00B55AC4">
        <w:rPr>
          <w:rFonts w:asciiTheme="majorBidi" w:hAnsiTheme="majorBidi" w:cstheme="majorBidi"/>
          <w:sz w:val="24"/>
          <w:szCs w:val="24"/>
          <w:shd w:val="clear" w:color="auto" w:fill="FFFFFF"/>
        </w:rPr>
        <w:t>Les Zingiberiidae sont des plantes tropicales adaptées aux régions tropicales humides. Cette adaptation permet la réalisation de plantes herbacées à port arborescent et à grandes feuilles, comme les bananiers.. L'ovaire est presque toujours infère.</w:t>
      </w:r>
      <w:r w:rsidR="00B55AC4" w:rsidRPr="00B55AC4">
        <w:rPr>
          <w:rFonts w:asciiTheme="majorBidi" w:hAnsiTheme="majorBidi" w:cstheme="majorBidi"/>
          <w:sz w:val="24"/>
          <w:szCs w:val="24"/>
        </w:rPr>
        <w:br/>
      </w:r>
      <w:r w:rsidR="00B55AC4" w:rsidRPr="00B55AC4">
        <w:rPr>
          <w:rFonts w:asciiTheme="majorBidi" w:hAnsiTheme="majorBidi" w:cstheme="majorBidi"/>
          <w:b/>
          <w:bCs/>
          <w:sz w:val="24"/>
          <w:szCs w:val="24"/>
        </w:rPr>
        <w:t>III-1-L'ordre des Bromeliales</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r w:rsidRPr="00B55AC4">
        <w:rPr>
          <w:rFonts w:asciiTheme="majorBidi" w:hAnsiTheme="majorBidi" w:cstheme="majorBidi"/>
          <w:sz w:val="24"/>
          <w:szCs w:val="24"/>
          <w:shd w:val="clear" w:color="auto" w:fill="FFFFFF"/>
        </w:rPr>
        <w:t>Les Bromeliales ne comprennent que la famille des Bromeliaceae.</w:t>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III-1-1La famille des Bromeliaceae</w:t>
      </w:r>
    </w:p>
    <w:p w:rsidR="00B55AC4" w:rsidRPr="00B55AC4" w:rsidRDefault="007713BD" w:rsidP="00B55AC4">
      <w:pPr>
        <w:shd w:val="clear" w:color="auto" w:fill="FFFFFF"/>
        <w:spacing w:line="360" w:lineRule="auto"/>
        <w:jc w:val="both"/>
        <w:textAlignment w:val="baseline"/>
        <w:rPr>
          <w:rFonts w:asciiTheme="majorBidi" w:hAnsiTheme="majorBidi" w:cstheme="majorBidi"/>
          <w:sz w:val="24"/>
          <w:szCs w:val="24"/>
        </w:rPr>
      </w:pPr>
      <w:r>
        <w:rPr>
          <w:rFonts w:asciiTheme="majorBidi" w:hAnsiTheme="majorBidi" w:cstheme="majorBidi"/>
          <w:sz w:val="24"/>
          <w:szCs w:val="24"/>
        </w:rPr>
        <w:t xml:space="preserve">    </w:t>
      </w:r>
      <w:r w:rsidR="00B55AC4" w:rsidRPr="00B55AC4">
        <w:rPr>
          <w:rFonts w:asciiTheme="majorBidi" w:hAnsiTheme="majorBidi" w:cstheme="majorBidi"/>
          <w:sz w:val="24"/>
          <w:szCs w:val="24"/>
        </w:rPr>
        <w:t xml:space="preserve">Il s'agit d'une famille de plantes herbacées vivaces, adaptée dans son ensemble aux conditions xérophytiques, avec de nombreux genres totalement ou partiellement épiphytes. </w:t>
      </w:r>
      <w:r w:rsidR="00B55AC4" w:rsidRPr="00B55AC4">
        <w:rPr>
          <w:rFonts w:asciiTheme="majorBidi" w:hAnsiTheme="majorBidi" w:cstheme="majorBidi"/>
          <w:sz w:val="24"/>
          <w:szCs w:val="24"/>
        </w:rPr>
        <w:br/>
        <w:t>Les tiges sont absentes ou courtes, avec des rosettes basales de feuilles engainantes, simples, rigides, souvent épineuses, dont la base est fréquemment colorée. Elles sont épineuses.</w:t>
      </w:r>
      <w:r w:rsidR="00B55AC4" w:rsidRPr="00B55AC4">
        <w:rPr>
          <w:rFonts w:asciiTheme="majorBidi" w:hAnsiTheme="majorBidi" w:cstheme="majorBidi"/>
          <w:sz w:val="24"/>
          <w:szCs w:val="24"/>
        </w:rPr>
        <w:br/>
      </w:r>
      <w:r>
        <w:rPr>
          <w:rFonts w:asciiTheme="majorBidi" w:hAnsiTheme="majorBidi" w:cstheme="majorBidi"/>
          <w:sz w:val="24"/>
          <w:szCs w:val="24"/>
        </w:rPr>
        <w:t xml:space="preserve">     </w:t>
      </w:r>
      <w:r w:rsidR="00B55AC4" w:rsidRPr="00B55AC4">
        <w:rPr>
          <w:rFonts w:asciiTheme="majorBidi" w:hAnsiTheme="majorBidi" w:cstheme="majorBidi"/>
          <w:sz w:val="24"/>
          <w:szCs w:val="24"/>
        </w:rPr>
        <w:t>La majorité des genres ont des feuilles-réservoirs encore plus larges à la base, et l'absorption se fait principalement par des poils spécialisés, les trichomes, des feuilles réservoirs, et non par les racines. Les réservoirs peuvent contenir jusqu'à 5 litres d'eau</w:t>
      </w:r>
    </w:p>
    <w:p w:rsidR="00B55AC4" w:rsidRPr="00B55AC4" w:rsidRDefault="00B55AC4" w:rsidP="00B55AC4">
      <w:pPr>
        <w:shd w:val="clear" w:color="auto" w:fill="FFFFFF"/>
        <w:spacing w:line="360" w:lineRule="auto"/>
        <w:jc w:val="both"/>
        <w:textAlignment w:val="baseline"/>
        <w:rPr>
          <w:rFonts w:asciiTheme="majorBidi" w:hAnsiTheme="majorBidi" w:cstheme="majorBidi"/>
          <w:sz w:val="24"/>
          <w:szCs w:val="24"/>
        </w:rPr>
      </w:pPr>
    </w:p>
    <w:p w:rsidR="00B55AC4" w:rsidRDefault="00B55AC4" w:rsidP="00FB57AD">
      <w:pPr>
        <w:shd w:val="clear" w:color="auto" w:fill="FFFFFF"/>
        <w:spacing w:line="360" w:lineRule="auto"/>
        <w:jc w:val="center"/>
        <w:textAlignment w:val="baseline"/>
        <w:rPr>
          <w:rFonts w:asciiTheme="majorBidi" w:hAnsiTheme="majorBidi" w:cstheme="majorBidi"/>
          <w:b/>
          <w:bCs/>
          <w:sz w:val="24"/>
          <w:szCs w:val="24"/>
        </w:rPr>
      </w:pPr>
      <w:r w:rsidRPr="00B55AC4">
        <w:rPr>
          <w:rFonts w:asciiTheme="majorBidi" w:hAnsiTheme="majorBidi" w:cstheme="majorBidi"/>
          <w:noProof/>
          <w:sz w:val="24"/>
          <w:szCs w:val="24"/>
        </w:rPr>
        <w:drawing>
          <wp:inline distT="0" distB="0" distL="0" distR="0">
            <wp:extent cx="3048000" cy="1838325"/>
            <wp:effectExtent l="1905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srcRect/>
                    <a:stretch>
                      <a:fillRect/>
                    </a:stretch>
                  </pic:blipFill>
                  <pic:spPr bwMode="auto">
                    <a:xfrm>
                      <a:off x="0" y="0"/>
                      <a:ext cx="3048000" cy="1838325"/>
                    </a:xfrm>
                    <a:prstGeom prst="rect">
                      <a:avLst/>
                    </a:prstGeom>
                    <a:noFill/>
                    <a:ln w="9525">
                      <a:noFill/>
                      <a:miter lim="800000"/>
                      <a:headEnd/>
                      <a:tailEnd/>
                    </a:ln>
                  </pic:spPr>
                </pic:pic>
              </a:graphicData>
            </a:graphic>
          </wp:inline>
        </w:drawing>
      </w:r>
      <w:r w:rsidRPr="00B55AC4">
        <w:rPr>
          <w:rFonts w:asciiTheme="majorBidi" w:hAnsiTheme="majorBidi" w:cstheme="majorBidi"/>
          <w:sz w:val="24"/>
          <w:szCs w:val="24"/>
        </w:rPr>
        <w:br/>
      </w:r>
      <w:r w:rsidRPr="00B55AC4">
        <w:rPr>
          <w:rFonts w:asciiTheme="majorBidi" w:hAnsiTheme="majorBidi" w:cstheme="majorBidi"/>
          <w:b/>
          <w:bCs/>
          <w:sz w:val="24"/>
          <w:szCs w:val="24"/>
        </w:rPr>
        <w:t>Les trichomes</w:t>
      </w:r>
    </w:p>
    <w:p w:rsidR="007713BD" w:rsidRDefault="007713BD" w:rsidP="00FB57AD">
      <w:pPr>
        <w:shd w:val="clear" w:color="auto" w:fill="FFFFFF"/>
        <w:spacing w:line="360" w:lineRule="auto"/>
        <w:jc w:val="center"/>
        <w:textAlignment w:val="baseline"/>
        <w:rPr>
          <w:rFonts w:asciiTheme="majorBidi" w:hAnsiTheme="majorBidi" w:cstheme="majorBidi"/>
          <w:b/>
          <w:bCs/>
          <w:sz w:val="24"/>
          <w:szCs w:val="24"/>
        </w:rPr>
      </w:pPr>
    </w:p>
    <w:p w:rsidR="007713BD" w:rsidRDefault="007713BD" w:rsidP="00FB57AD">
      <w:pPr>
        <w:shd w:val="clear" w:color="auto" w:fill="FFFFFF"/>
        <w:spacing w:line="360" w:lineRule="auto"/>
        <w:jc w:val="center"/>
        <w:textAlignment w:val="baseline"/>
        <w:rPr>
          <w:rFonts w:asciiTheme="majorBidi" w:hAnsiTheme="majorBidi" w:cstheme="majorBidi"/>
          <w:b/>
          <w:bCs/>
          <w:sz w:val="24"/>
          <w:szCs w:val="24"/>
        </w:rPr>
      </w:pPr>
    </w:p>
    <w:p w:rsidR="007713BD" w:rsidRPr="00B55AC4" w:rsidRDefault="007713BD" w:rsidP="00FB57AD">
      <w:pPr>
        <w:shd w:val="clear" w:color="auto" w:fill="FFFFFF"/>
        <w:spacing w:line="360" w:lineRule="auto"/>
        <w:jc w:val="center"/>
        <w:textAlignment w:val="baseline"/>
        <w:rPr>
          <w:rFonts w:asciiTheme="majorBidi" w:hAnsiTheme="majorBidi" w:cstheme="majorBidi"/>
          <w:b/>
          <w:bCs/>
          <w:sz w:val="24"/>
          <w:szCs w:val="24"/>
        </w:rPr>
      </w:pPr>
    </w:p>
    <w:p w:rsid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lastRenderedPageBreak/>
        <w:t>Quelques exemples :</w:t>
      </w:r>
    </w:p>
    <w:p w:rsidR="00B55AC4" w:rsidRPr="00B55AC4" w:rsidRDefault="00B55AC4" w:rsidP="00B55AC4">
      <w:pPr>
        <w:shd w:val="clear" w:color="auto" w:fill="FFFFFF"/>
        <w:spacing w:line="360" w:lineRule="auto"/>
        <w:jc w:val="both"/>
        <w:textAlignment w:val="baseline"/>
        <w:rPr>
          <w:rFonts w:asciiTheme="majorBidi" w:hAnsiTheme="majorBidi" w:cstheme="majorBidi"/>
          <w:b/>
          <w:bCs/>
          <w:sz w:val="24"/>
          <w:szCs w:val="24"/>
        </w:rPr>
      </w:pPr>
      <w:r w:rsidRPr="00B55AC4">
        <w:rPr>
          <w:rFonts w:asciiTheme="majorBidi" w:hAnsiTheme="majorBidi" w:cstheme="majorBidi"/>
          <w:b/>
          <w:bCs/>
          <w:sz w:val="24"/>
          <w:szCs w:val="24"/>
        </w:rPr>
        <w:t xml:space="preserve">           </w:t>
      </w:r>
      <w:r w:rsidRPr="00B55AC4">
        <w:rPr>
          <w:rFonts w:asciiTheme="majorBidi" w:hAnsiTheme="majorBidi" w:cstheme="majorBidi"/>
          <w:noProof/>
          <w:sz w:val="24"/>
          <w:szCs w:val="24"/>
        </w:rPr>
        <w:drawing>
          <wp:inline distT="0" distB="0" distL="0" distR="0">
            <wp:extent cx="2400300" cy="1905000"/>
            <wp:effectExtent l="1905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a:srcRect/>
                    <a:stretch>
                      <a:fillRect/>
                    </a:stretch>
                  </pic:blipFill>
                  <pic:spPr bwMode="auto">
                    <a:xfrm>
                      <a:off x="0" y="0"/>
                      <a:ext cx="2400300" cy="1905000"/>
                    </a:xfrm>
                    <a:prstGeom prst="rect">
                      <a:avLst/>
                    </a:prstGeom>
                    <a:noFill/>
                    <a:ln w="9525">
                      <a:noFill/>
                      <a:miter lim="800000"/>
                      <a:headEnd/>
                      <a:tailEnd/>
                    </a:ln>
                  </pic:spPr>
                </pic:pic>
              </a:graphicData>
            </a:graphic>
          </wp:inline>
        </w:drawing>
      </w:r>
      <w:r w:rsidRPr="00B55AC4">
        <w:rPr>
          <w:rFonts w:asciiTheme="majorBidi" w:hAnsiTheme="majorBidi" w:cstheme="majorBidi"/>
          <w:b/>
          <w:bCs/>
          <w:sz w:val="24"/>
          <w:szCs w:val="24"/>
        </w:rPr>
        <w:t xml:space="preserve">    </w:t>
      </w:r>
      <w:r w:rsidRPr="00B55AC4">
        <w:rPr>
          <w:rFonts w:asciiTheme="majorBidi" w:hAnsiTheme="majorBidi" w:cstheme="majorBidi"/>
          <w:noProof/>
          <w:sz w:val="24"/>
          <w:szCs w:val="24"/>
        </w:rPr>
        <w:drawing>
          <wp:inline distT="0" distB="0" distL="0" distR="0">
            <wp:extent cx="1743075" cy="1905000"/>
            <wp:effectExtent l="19050" t="0" r="952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srcRect/>
                    <a:stretch>
                      <a:fillRect/>
                    </a:stretch>
                  </pic:blipFill>
                  <pic:spPr bwMode="auto">
                    <a:xfrm>
                      <a:off x="0" y="0"/>
                      <a:ext cx="1743075" cy="1905000"/>
                    </a:xfrm>
                    <a:prstGeom prst="rect">
                      <a:avLst/>
                    </a:prstGeom>
                    <a:noFill/>
                    <a:ln w="9525">
                      <a:noFill/>
                      <a:miter lim="800000"/>
                      <a:headEnd/>
                      <a:tailEnd/>
                    </a:ln>
                  </pic:spPr>
                </pic:pic>
              </a:graphicData>
            </a:graphic>
          </wp:inline>
        </w:drawing>
      </w:r>
    </w:p>
    <w:p w:rsidR="00B55AC4" w:rsidRPr="00B55AC4" w:rsidRDefault="00FB57AD" w:rsidP="00FB57AD">
      <w:pPr>
        <w:shd w:val="clear" w:color="auto" w:fill="FFFFFF"/>
        <w:spacing w:line="360" w:lineRule="auto"/>
        <w:jc w:val="center"/>
        <w:textAlignment w:val="baseline"/>
        <w:rPr>
          <w:rFonts w:asciiTheme="majorBidi" w:hAnsiTheme="majorBidi" w:cstheme="majorBidi"/>
          <w:b/>
          <w:bCs/>
          <w:sz w:val="24"/>
          <w:szCs w:val="24"/>
        </w:rPr>
      </w:pPr>
      <w:r w:rsidRPr="00FB57AD">
        <w:rPr>
          <w:rFonts w:asciiTheme="majorBidi" w:hAnsiTheme="majorBidi" w:cstheme="majorBidi"/>
          <w:b/>
          <w:bCs/>
          <w:noProof/>
          <w:sz w:val="24"/>
          <w:szCs w:val="24"/>
        </w:rPr>
        <w:drawing>
          <wp:inline distT="0" distB="0" distL="0" distR="0">
            <wp:extent cx="2590800" cy="2105025"/>
            <wp:effectExtent l="19050" t="0" r="0" b="0"/>
            <wp:docPr id="13"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a:srcRect/>
                    <a:stretch>
                      <a:fillRect/>
                    </a:stretch>
                  </pic:blipFill>
                  <pic:spPr bwMode="auto">
                    <a:xfrm>
                      <a:off x="0" y="0"/>
                      <a:ext cx="2590800" cy="2105025"/>
                    </a:xfrm>
                    <a:prstGeom prst="rect">
                      <a:avLst/>
                    </a:prstGeom>
                    <a:noFill/>
                    <a:ln w="9525">
                      <a:noFill/>
                      <a:miter lim="800000"/>
                      <a:headEnd/>
                      <a:tailEnd/>
                    </a:ln>
                  </pic:spPr>
                </pic:pic>
              </a:graphicData>
            </a:graphic>
          </wp:inline>
        </w:drawing>
      </w:r>
    </w:p>
    <w:p w:rsidR="00B55AC4" w:rsidRPr="00B55AC4" w:rsidRDefault="00B55AC4" w:rsidP="00FB57AD">
      <w:pPr>
        <w:shd w:val="clear" w:color="auto" w:fill="FFFFFF"/>
        <w:spacing w:line="360" w:lineRule="auto"/>
        <w:jc w:val="both"/>
        <w:textAlignment w:val="baseline"/>
        <w:rPr>
          <w:rFonts w:asciiTheme="majorBidi" w:eastAsia="Times New Roman" w:hAnsiTheme="majorBidi" w:cstheme="majorBidi"/>
          <w:b/>
          <w:bCs/>
          <w:sz w:val="24"/>
          <w:szCs w:val="24"/>
        </w:rPr>
      </w:pPr>
      <w:r w:rsidRPr="00B55AC4">
        <w:rPr>
          <w:rFonts w:asciiTheme="majorBidi" w:hAnsiTheme="majorBidi" w:cstheme="majorBidi"/>
          <w:sz w:val="24"/>
          <w:szCs w:val="24"/>
        </w:rPr>
        <w:t>Les Bromeliaceae sont classiquement divisées en trois sous-familles. L'inflorescence et surtout la position de l'ovaire, utilisée en systématique, sont les seuls caractères variables.</w:t>
      </w:r>
      <w:r w:rsidRPr="00B55AC4">
        <w:rPr>
          <w:rStyle w:val="apple-converted-space"/>
          <w:rFonts w:asciiTheme="majorBidi" w:hAnsiTheme="majorBidi" w:cstheme="majorBidi"/>
          <w:sz w:val="24"/>
          <w:szCs w:val="24"/>
        </w:rPr>
        <w:t> </w:t>
      </w:r>
      <w:r w:rsidRPr="00B55AC4">
        <w:rPr>
          <w:rFonts w:asciiTheme="majorBidi" w:hAnsiTheme="majorBidi" w:cstheme="majorBidi"/>
          <w:sz w:val="24"/>
          <w:szCs w:val="24"/>
        </w:rPr>
        <w:br/>
      </w:r>
      <w:r w:rsidRPr="00B55AC4">
        <w:rPr>
          <w:rFonts w:asciiTheme="majorBidi" w:eastAsia="Times New Roman" w:hAnsiTheme="majorBidi" w:cstheme="majorBidi"/>
          <w:b/>
          <w:bCs/>
          <w:sz w:val="24"/>
          <w:szCs w:val="24"/>
        </w:rPr>
        <w:t>III-2 ordre des Zingiberales </w:t>
      </w:r>
    </w:p>
    <w:p w:rsidR="00B55AC4" w:rsidRPr="00B55AC4" w:rsidRDefault="007713BD" w:rsidP="00B55AC4">
      <w:pPr>
        <w:shd w:val="clear" w:color="auto" w:fill="FFFFFF"/>
        <w:spacing w:before="96" w:after="12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B55AC4" w:rsidRPr="00B55AC4">
        <w:rPr>
          <w:rFonts w:asciiTheme="majorBidi" w:eastAsia="Times New Roman" w:hAnsiTheme="majorBidi" w:cstheme="majorBidi"/>
          <w:sz w:val="24"/>
          <w:szCs w:val="24"/>
        </w:rPr>
        <w:t>L'ordre des </w:t>
      </w:r>
      <w:r w:rsidR="00B55AC4" w:rsidRPr="00B55AC4">
        <w:rPr>
          <w:rFonts w:asciiTheme="majorBidi" w:eastAsia="Times New Roman" w:hAnsiTheme="majorBidi" w:cstheme="majorBidi"/>
          <w:b/>
          <w:bCs/>
          <w:sz w:val="24"/>
          <w:szCs w:val="24"/>
        </w:rPr>
        <w:t>Zingiberales</w:t>
      </w:r>
      <w:r w:rsidR="00B55AC4" w:rsidRPr="00B55AC4">
        <w:rPr>
          <w:rFonts w:asciiTheme="majorBidi" w:eastAsia="Times New Roman" w:hAnsiTheme="majorBidi" w:cstheme="majorBidi"/>
          <w:sz w:val="24"/>
          <w:szCs w:val="24"/>
        </w:rPr>
        <w:t> est un ordre de plantes </w:t>
      </w:r>
      <w:hyperlink r:id="rId36" w:tooltip="Monocotylédone" w:history="1">
        <w:r w:rsidR="00B55AC4" w:rsidRPr="00B55AC4">
          <w:rPr>
            <w:rFonts w:asciiTheme="majorBidi" w:eastAsia="Times New Roman" w:hAnsiTheme="majorBidi" w:cstheme="majorBidi"/>
            <w:sz w:val="24"/>
            <w:szCs w:val="24"/>
          </w:rPr>
          <w:t>Monocotylédones</w:t>
        </w:r>
      </w:hyperlink>
      <w:r w:rsidR="00B55AC4" w:rsidRPr="00B55AC4">
        <w:rPr>
          <w:rFonts w:asciiTheme="majorBidi" w:eastAsia="Times New Roman" w:hAnsiTheme="majorBidi" w:cstheme="majorBidi"/>
          <w:sz w:val="24"/>
          <w:szCs w:val="24"/>
        </w:rPr>
        <w:t>.</w:t>
      </w:r>
    </w:p>
    <w:p w:rsidR="00B55AC4" w:rsidRPr="00B55AC4" w:rsidRDefault="00B55AC4" w:rsidP="00B55AC4">
      <w:pPr>
        <w:shd w:val="clear" w:color="auto" w:fill="FFFFFF"/>
        <w:spacing w:before="96" w:after="120" w:line="360" w:lineRule="auto"/>
        <w:jc w:val="both"/>
        <w:rPr>
          <w:rFonts w:asciiTheme="majorBidi" w:eastAsia="Times New Roman" w:hAnsiTheme="majorBidi" w:cstheme="majorBidi"/>
          <w:sz w:val="24"/>
          <w:szCs w:val="24"/>
        </w:rPr>
      </w:pPr>
      <w:r w:rsidRPr="00B55AC4">
        <w:rPr>
          <w:rFonts w:asciiTheme="majorBidi" w:eastAsia="Times New Roman" w:hAnsiTheme="majorBidi" w:cstheme="majorBidi"/>
          <w:sz w:val="24"/>
          <w:szCs w:val="24"/>
        </w:rPr>
        <w:t>En </w:t>
      </w:r>
      <w:hyperlink r:id="rId37" w:tooltip="Classification de Cronquist" w:history="1">
        <w:r w:rsidRPr="00B55AC4">
          <w:rPr>
            <w:rFonts w:asciiTheme="majorBidi" w:eastAsia="Times New Roman" w:hAnsiTheme="majorBidi" w:cstheme="majorBidi"/>
            <w:sz w:val="24"/>
            <w:szCs w:val="24"/>
          </w:rPr>
          <w:t>classification classique de Cronquist (1981)</w:t>
        </w:r>
      </w:hyperlink>
      <w:r w:rsidRPr="00B55AC4">
        <w:rPr>
          <w:rFonts w:asciiTheme="majorBidi" w:eastAsia="Times New Roman" w:hAnsiTheme="majorBidi" w:cstheme="majorBidi"/>
          <w:sz w:val="24"/>
          <w:szCs w:val="24"/>
        </w:rPr>
        <w:t>, en </w:t>
      </w:r>
      <w:hyperlink r:id="rId38" w:tooltip="Classification APG II" w:history="1">
        <w:r w:rsidRPr="00B55AC4">
          <w:rPr>
            <w:rFonts w:asciiTheme="majorBidi" w:eastAsia="Times New Roman" w:hAnsiTheme="majorBidi" w:cstheme="majorBidi"/>
            <w:sz w:val="24"/>
            <w:szCs w:val="24"/>
          </w:rPr>
          <w:t>classification phylogénétique APG II (2003)</w:t>
        </w:r>
      </w:hyperlink>
      <w:r w:rsidRPr="00B55AC4">
        <w:rPr>
          <w:rFonts w:asciiTheme="majorBidi" w:eastAsia="Times New Roman" w:hAnsiTheme="majorBidi" w:cstheme="majorBidi"/>
          <w:sz w:val="24"/>
          <w:szCs w:val="24"/>
        </w:rPr>
        <w:t> et en </w:t>
      </w:r>
      <w:hyperlink r:id="rId39" w:tooltip="Classification APG III" w:history="1">
        <w:r w:rsidRPr="00B55AC4">
          <w:rPr>
            <w:rFonts w:asciiTheme="majorBidi" w:eastAsia="Times New Roman" w:hAnsiTheme="majorBidi" w:cstheme="majorBidi"/>
            <w:sz w:val="24"/>
            <w:szCs w:val="24"/>
          </w:rPr>
          <w:t>classification phylogénétique APG III (2009)</w:t>
        </w:r>
      </w:hyperlink>
      <w:r w:rsidRPr="00B55AC4">
        <w:rPr>
          <w:rFonts w:asciiTheme="majorBidi" w:eastAsia="Times New Roman" w:hAnsiTheme="majorBidi" w:cstheme="majorBidi"/>
          <w:sz w:val="24"/>
          <w:szCs w:val="24"/>
        </w:rPr>
        <w:t> cet ordre comprenant les mêmes 8 </w:t>
      </w:r>
      <w:hyperlink r:id="rId40" w:tooltip="Famille botanique" w:history="1">
        <w:r w:rsidRPr="00B55AC4">
          <w:rPr>
            <w:rFonts w:asciiTheme="majorBidi" w:eastAsia="Times New Roman" w:hAnsiTheme="majorBidi" w:cstheme="majorBidi"/>
            <w:sz w:val="24"/>
            <w:szCs w:val="24"/>
          </w:rPr>
          <w:t>familles</w:t>
        </w:r>
      </w:hyperlink>
      <w:r w:rsidRPr="00B55AC4">
        <w:rPr>
          <w:rFonts w:asciiTheme="majorBidi" w:eastAsia="Times New Roman" w:hAnsiTheme="majorBidi" w:cstheme="majorBidi"/>
          <w:sz w:val="24"/>
          <w:szCs w:val="24"/>
        </w:rPr>
        <w:t>.</w:t>
      </w:r>
    </w:p>
    <w:p w:rsidR="00B55AC4" w:rsidRPr="00B55AC4" w:rsidRDefault="00B55AC4" w:rsidP="00B55AC4">
      <w:pPr>
        <w:numPr>
          <w:ilvl w:val="0"/>
          <w:numId w:val="2"/>
        </w:numPr>
        <w:shd w:val="clear" w:color="auto" w:fill="FFFFFF"/>
        <w:spacing w:before="48" w:after="120" w:line="360" w:lineRule="auto"/>
        <w:ind w:left="384"/>
        <w:jc w:val="both"/>
        <w:rPr>
          <w:rFonts w:asciiTheme="majorBidi" w:eastAsia="Times New Roman" w:hAnsiTheme="majorBidi" w:cstheme="majorBidi"/>
          <w:sz w:val="24"/>
          <w:szCs w:val="24"/>
        </w:rPr>
      </w:pPr>
      <w:r w:rsidRPr="00B55AC4">
        <w:rPr>
          <w:rFonts w:asciiTheme="majorBidi" w:eastAsia="Times New Roman" w:hAnsiTheme="majorBidi" w:cstheme="majorBidi"/>
          <w:sz w:val="24"/>
          <w:szCs w:val="24"/>
        </w:rPr>
        <w:t>ordre </w:t>
      </w:r>
      <w:r w:rsidRPr="00B55AC4">
        <w:rPr>
          <w:rFonts w:asciiTheme="majorBidi" w:eastAsia="Times New Roman" w:hAnsiTheme="majorBidi" w:cstheme="majorBidi"/>
          <w:b/>
          <w:bCs/>
          <w:i/>
          <w:iCs/>
          <w:sz w:val="24"/>
          <w:szCs w:val="24"/>
        </w:rPr>
        <w:t>Zingiberales</w:t>
      </w:r>
      <w:r w:rsidRPr="00B55AC4">
        <w:rPr>
          <w:rFonts w:asciiTheme="majorBidi" w:eastAsia="Times New Roman" w:hAnsiTheme="majorBidi" w:cstheme="majorBidi"/>
          <w:sz w:val="24"/>
          <w:szCs w:val="24"/>
        </w:rPr>
        <w:t> :</w:t>
      </w:r>
    </w:p>
    <w:p w:rsidR="007713BD" w:rsidRPr="007713BD" w:rsidRDefault="007713BD" w:rsidP="007713BD">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t>famille Cannaceae, famille du canna</w:t>
      </w:r>
    </w:p>
    <w:p w:rsidR="007713BD" w:rsidRPr="007713BD" w:rsidRDefault="007713BD" w:rsidP="007713BD">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t>famille Costaceae</w:t>
      </w:r>
    </w:p>
    <w:p w:rsidR="007713BD" w:rsidRPr="007713BD" w:rsidRDefault="007713BD" w:rsidP="007713BD">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t>famille Heliconiaceae</w:t>
      </w:r>
    </w:p>
    <w:p w:rsidR="007713BD" w:rsidRPr="007713BD" w:rsidRDefault="007713BD" w:rsidP="007713BD">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t>famille Lowiaceae</w:t>
      </w:r>
    </w:p>
    <w:p w:rsidR="007713BD" w:rsidRPr="007713BD" w:rsidRDefault="007713BD" w:rsidP="002B5522">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lastRenderedPageBreak/>
        <w:t xml:space="preserve">famille Marantaceae, </w:t>
      </w:r>
    </w:p>
    <w:p w:rsidR="007713BD" w:rsidRPr="007713BD" w:rsidRDefault="007713BD" w:rsidP="007713BD">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t>famille Musaceae, famille du bananier</w:t>
      </w:r>
    </w:p>
    <w:p w:rsidR="007713BD" w:rsidRPr="007713BD" w:rsidRDefault="007713BD" w:rsidP="002B5522">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t xml:space="preserve">famille Strelitziaceae, </w:t>
      </w:r>
    </w:p>
    <w:p w:rsidR="004C652C" w:rsidRDefault="007713BD" w:rsidP="007713BD">
      <w:pPr>
        <w:jc w:val="both"/>
        <w:rPr>
          <w:rFonts w:asciiTheme="majorBidi" w:eastAsia="Times New Roman" w:hAnsiTheme="majorBidi" w:cstheme="majorBidi"/>
          <w:sz w:val="24"/>
          <w:szCs w:val="24"/>
        </w:rPr>
      </w:pPr>
      <w:r w:rsidRPr="007713BD">
        <w:rPr>
          <w:rFonts w:asciiTheme="majorBidi" w:eastAsia="Times New Roman" w:hAnsiTheme="majorBidi" w:cstheme="majorBidi"/>
          <w:sz w:val="24"/>
          <w:szCs w:val="24"/>
        </w:rPr>
        <w:t>famille Zingiberaceae, famille du gingembre, du curcuma, de la cardamome, etc.</w:t>
      </w:r>
    </w:p>
    <w:p w:rsidR="001D6CA8" w:rsidRDefault="001D6CA8" w:rsidP="007713BD">
      <w:pPr>
        <w:jc w:val="both"/>
        <w:rPr>
          <w:rFonts w:asciiTheme="majorBidi" w:eastAsia="Times New Roman" w:hAnsiTheme="majorBidi" w:cstheme="majorBidi"/>
          <w:sz w:val="24"/>
          <w:szCs w:val="24"/>
        </w:rPr>
      </w:pPr>
    </w:p>
    <w:p w:rsidR="00B87B96" w:rsidRPr="001D6CA8" w:rsidRDefault="001D6CA8" w:rsidP="001D6CA8">
      <w:pPr>
        <w:jc w:val="both"/>
        <w:rPr>
          <w:rFonts w:asciiTheme="majorBidi" w:hAnsiTheme="majorBidi" w:cstheme="majorBidi"/>
          <w:b/>
          <w:bCs/>
          <w:sz w:val="24"/>
          <w:szCs w:val="24"/>
        </w:rPr>
      </w:pPr>
      <w:r>
        <w:rPr>
          <w:rFonts w:asciiTheme="majorBidi" w:hAnsiTheme="majorBidi" w:cstheme="majorBidi"/>
          <w:b/>
          <w:bCs/>
          <w:sz w:val="24"/>
          <w:szCs w:val="24"/>
        </w:rPr>
        <w:t xml:space="preserve">III-2-1 </w:t>
      </w:r>
      <w:r w:rsidRPr="001D6CA8">
        <w:rPr>
          <w:rFonts w:asciiTheme="majorBidi" w:hAnsiTheme="majorBidi" w:cstheme="majorBidi"/>
          <w:b/>
          <w:bCs/>
          <w:sz w:val="24"/>
          <w:szCs w:val="24"/>
        </w:rPr>
        <w:t xml:space="preserve">La famille </w:t>
      </w:r>
      <w:r w:rsidR="00B87B96" w:rsidRPr="001D6CA8">
        <w:rPr>
          <w:rFonts w:asciiTheme="majorBidi" w:hAnsiTheme="majorBidi" w:cstheme="majorBidi"/>
          <w:b/>
          <w:bCs/>
          <w:sz w:val="24"/>
          <w:szCs w:val="24"/>
        </w:rPr>
        <w:t xml:space="preserve">Cannaceae </w:t>
      </w:r>
    </w:p>
    <w:p w:rsidR="00B87B96" w:rsidRDefault="001D6CA8" w:rsidP="001D6CA8">
      <w:pPr>
        <w:jc w:val="both"/>
        <w:rPr>
          <w:rFonts w:asciiTheme="majorBidi" w:hAnsiTheme="majorBidi" w:cstheme="majorBidi"/>
          <w:sz w:val="24"/>
          <w:szCs w:val="24"/>
        </w:rPr>
      </w:pPr>
      <w:r>
        <w:rPr>
          <w:rFonts w:asciiTheme="majorBidi" w:hAnsiTheme="majorBidi" w:cstheme="majorBidi"/>
          <w:sz w:val="24"/>
          <w:szCs w:val="24"/>
        </w:rPr>
        <w:t xml:space="preserve">  </w:t>
      </w:r>
      <w:r w:rsidR="00B87B96" w:rsidRPr="00B87B96">
        <w:rPr>
          <w:rFonts w:asciiTheme="majorBidi" w:hAnsiTheme="majorBidi" w:cstheme="majorBidi"/>
          <w:sz w:val="24"/>
          <w:szCs w:val="24"/>
        </w:rPr>
        <w:t>La famille Cannaceae</w:t>
      </w:r>
      <w:r>
        <w:rPr>
          <w:rFonts w:asciiTheme="majorBidi" w:hAnsiTheme="majorBidi" w:cstheme="majorBidi"/>
          <w:sz w:val="24"/>
          <w:szCs w:val="24"/>
        </w:rPr>
        <w:t xml:space="preserve"> </w:t>
      </w:r>
      <w:r w:rsidR="00B87B96" w:rsidRPr="00B87B96">
        <w:rPr>
          <w:rFonts w:asciiTheme="majorBidi" w:hAnsiTheme="majorBidi" w:cstheme="majorBidi"/>
          <w:sz w:val="24"/>
          <w:szCs w:val="24"/>
        </w:rPr>
        <w:t>comprend plusieurs espèces appartenant à un seul genre Canna.</w:t>
      </w:r>
      <w:r>
        <w:rPr>
          <w:rFonts w:asciiTheme="majorBidi" w:hAnsiTheme="majorBidi" w:cstheme="majorBidi"/>
          <w:sz w:val="24"/>
          <w:szCs w:val="24"/>
        </w:rPr>
        <w:t xml:space="preserve"> </w:t>
      </w:r>
      <w:r w:rsidR="00B87B96" w:rsidRPr="00B87B96">
        <w:rPr>
          <w:rFonts w:asciiTheme="majorBidi" w:hAnsiTheme="majorBidi" w:cstheme="majorBidi"/>
          <w:sz w:val="24"/>
          <w:szCs w:val="24"/>
        </w:rPr>
        <w:t>Ce sont des plantes herbacées des régions tropicales et sub-tropicales du Amérique. Des hybrides de Canna sont très fréquemment utilisés comme plantes florales ornementales.</w:t>
      </w:r>
    </w:p>
    <w:p w:rsidR="00B87B96" w:rsidRPr="00B87B96" w:rsidRDefault="001D6CA8" w:rsidP="001D6CA8">
      <w:pPr>
        <w:jc w:val="both"/>
        <w:rPr>
          <w:rFonts w:asciiTheme="majorBidi" w:hAnsiTheme="majorBidi" w:cstheme="majorBidi"/>
          <w:sz w:val="24"/>
          <w:szCs w:val="24"/>
        </w:rPr>
      </w:pPr>
      <w:r w:rsidRPr="001D6CA8">
        <w:rPr>
          <w:rFonts w:asciiTheme="majorBidi" w:hAnsiTheme="majorBidi" w:cstheme="majorBidi"/>
          <w:b/>
          <w:bCs/>
          <w:i/>
          <w:iCs/>
          <w:sz w:val="24"/>
          <w:szCs w:val="24"/>
        </w:rPr>
        <w:t xml:space="preserve">   </w:t>
      </w:r>
      <w:r w:rsidR="00B87B96" w:rsidRPr="001D6CA8">
        <w:rPr>
          <w:rFonts w:asciiTheme="majorBidi" w:hAnsiTheme="majorBidi" w:cstheme="majorBidi"/>
          <w:b/>
          <w:bCs/>
          <w:i/>
          <w:iCs/>
          <w:sz w:val="24"/>
          <w:szCs w:val="24"/>
        </w:rPr>
        <w:t>Canna indica</w:t>
      </w:r>
      <w:r w:rsidR="00B87B96" w:rsidRPr="00B87B96">
        <w:rPr>
          <w:rFonts w:asciiTheme="majorBidi" w:hAnsiTheme="majorBidi" w:cstheme="majorBidi"/>
          <w:sz w:val="24"/>
          <w:szCs w:val="24"/>
        </w:rPr>
        <w:t xml:space="preserve"> est une plante vivace tropicale pouvant mesurer entre 0,5 m et 2,5 m de haut selon la variété.</w:t>
      </w:r>
    </w:p>
    <w:p w:rsidR="00B87B96" w:rsidRPr="001D6CA8" w:rsidRDefault="00B87B96" w:rsidP="001D6CA8">
      <w:pPr>
        <w:pStyle w:val="Paragraphedeliste"/>
        <w:numPr>
          <w:ilvl w:val="0"/>
          <w:numId w:val="6"/>
        </w:numPr>
        <w:jc w:val="both"/>
        <w:rPr>
          <w:rFonts w:asciiTheme="majorBidi" w:hAnsiTheme="majorBidi" w:cstheme="majorBidi"/>
          <w:sz w:val="24"/>
          <w:szCs w:val="24"/>
        </w:rPr>
      </w:pPr>
      <w:r w:rsidRPr="001D6CA8">
        <w:rPr>
          <w:rFonts w:asciiTheme="majorBidi" w:hAnsiTheme="majorBidi" w:cstheme="majorBidi"/>
          <w:sz w:val="24"/>
          <w:szCs w:val="24"/>
        </w:rPr>
        <w:t>Les larges feuilles ressemblent à celles du bananier. Elles sont larges, vertes ou vert violet, avec des pétioles courts et une forme elliptique. Elles peuvent mesurer 30 à 60 cm de long et 10 à 25 cm de large</w:t>
      </w:r>
      <w:r w:rsidR="001D6CA8" w:rsidRPr="001D6CA8">
        <w:rPr>
          <w:rFonts w:asciiTheme="majorBidi" w:hAnsiTheme="majorBidi" w:cstheme="majorBidi"/>
          <w:sz w:val="24"/>
          <w:szCs w:val="24"/>
        </w:rPr>
        <w:t>.</w:t>
      </w:r>
    </w:p>
    <w:p w:rsidR="00B87B96" w:rsidRPr="00B87B96" w:rsidRDefault="00B87B96" w:rsidP="00B87B96">
      <w:pPr>
        <w:jc w:val="both"/>
        <w:rPr>
          <w:rFonts w:asciiTheme="majorBidi" w:hAnsiTheme="majorBidi" w:cstheme="majorBidi"/>
          <w:sz w:val="24"/>
          <w:szCs w:val="24"/>
        </w:rPr>
      </w:pPr>
    </w:p>
    <w:p w:rsidR="007938C6" w:rsidRDefault="007938C6" w:rsidP="001D6CA8">
      <w:pPr>
        <w:jc w:val="center"/>
        <w:rPr>
          <w:rFonts w:asciiTheme="majorBidi" w:hAnsiTheme="majorBidi" w:cstheme="majorBidi"/>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upload.wikimedia.org/wikipedia/commons/thumb/8/83/Hoja_de_Canna_indica.JPG/" style="width:24pt;height:24pt"/>
        </w:pict>
      </w:r>
      <w:r w:rsidRPr="007938C6">
        <w:t xml:space="preserve"> </w:t>
      </w:r>
      <w:r w:rsidRPr="007938C6">
        <w:drawing>
          <wp:inline distT="0" distB="0" distL="0" distR="0">
            <wp:extent cx="3228975" cy="2724150"/>
            <wp:effectExtent l="19050" t="0" r="9525"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3228975" cy="2724150"/>
                    </a:xfrm>
                    <a:prstGeom prst="rect">
                      <a:avLst/>
                    </a:prstGeom>
                    <a:noFill/>
                    <a:ln w="9525">
                      <a:noFill/>
                      <a:miter lim="800000"/>
                      <a:headEnd/>
                      <a:tailEnd/>
                    </a:ln>
                  </pic:spPr>
                </pic:pic>
              </a:graphicData>
            </a:graphic>
          </wp:inline>
        </w:drawing>
      </w:r>
    </w:p>
    <w:p w:rsidR="007938C6" w:rsidRDefault="007938C6" w:rsidP="00B87B96">
      <w:pPr>
        <w:jc w:val="both"/>
        <w:rPr>
          <w:rFonts w:asciiTheme="majorBidi" w:hAnsiTheme="majorBidi" w:cstheme="majorBidi"/>
          <w:sz w:val="24"/>
          <w:szCs w:val="24"/>
        </w:rPr>
      </w:pPr>
    </w:p>
    <w:p w:rsidR="007938C6" w:rsidRPr="001D6CA8" w:rsidRDefault="007938C6" w:rsidP="001D6CA8">
      <w:pPr>
        <w:jc w:val="center"/>
        <w:rPr>
          <w:rFonts w:asciiTheme="majorBidi" w:hAnsiTheme="majorBidi" w:cstheme="majorBidi"/>
          <w:b/>
          <w:bCs/>
          <w:sz w:val="24"/>
          <w:szCs w:val="24"/>
        </w:rPr>
      </w:pPr>
      <w:r w:rsidRPr="001D6CA8">
        <w:rPr>
          <w:rFonts w:asciiTheme="majorBidi" w:hAnsiTheme="majorBidi" w:cstheme="majorBidi"/>
          <w:b/>
          <w:bCs/>
          <w:sz w:val="24"/>
          <w:szCs w:val="24"/>
        </w:rPr>
        <w:t xml:space="preserve">Feuille de </w:t>
      </w:r>
      <w:r w:rsidRPr="001D6CA8">
        <w:rPr>
          <w:rFonts w:asciiTheme="majorBidi" w:hAnsiTheme="majorBidi" w:cstheme="majorBidi"/>
          <w:b/>
          <w:bCs/>
          <w:i/>
          <w:iCs/>
          <w:sz w:val="24"/>
          <w:szCs w:val="24"/>
        </w:rPr>
        <w:t>Canna indica</w:t>
      </w:r>
    </w:p>
    <w:p w:rsidR="001D6CA8" w:rsidRPr="001D6CA8" w:rsidRDefault="001D6CA8" w:rsidP="001D6CA8">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 </w:t>
      </w:r>
      <w:r w:rsidRPr="001D6CA8">
        <w:rPr>
          <w:rFonts w:asciiTheme="majorBidi" w:hAnsiTheme="majorBidi" w:cstheme="majorBidi"/>
          <w:sz w:val="24"/>
          <w:szCs w:val="24"/>
        </w:rPr>
        <w:t>Les fleurs sont hermaphrodites et apparaissent de juillet jusqu'aux premières gelées. Elles peuvent être de couleur rouge, jaune ou orange.</w:t>
      </w:r>
    </w:p>
    <w:p w:rsidR="001D6CA8" w:rsidRDefault="001D6CA8" w:rsidP="00B87B96">
      <w:pPr>
        <w:jc w:val="both"/>
        <w:rPr>
          <w:rFonts w:asciiTheme="majorBidi" w:hAnsiTheme="majorBidi" w:cstheme="majorBidi"/>
          <w:sz w:val="24"/>
          <w:szCs w:val="24"/>
        </w:rPr>
      </w:pPr>
    </w:p>
    <w:p w:rsidR="001D6CA8" w:rsidRDefault="001D6CA8" w:rsidP="00B87B96">
      <w:pPr>
        <w:jc w:val="both"/>
        <w:rPr>
          <w:rFonts w:asciiTheme="majorBidi" w:hAnsiTheme="majorBidi" w:cstheme="majorBidi"/>
          <w:sz w:val="24"/>
          <w:szCs w:val="24"/>
        </w:rPr>
      </w:pPr>
    </w:p>
    <w:p w:rsidR="007938C6" w:rsidRDefault="007938C6" w:rsidP="001D6CA8">
      <w:pPr>
        <w:jc w:val="center"/>
        <w:rPr>
          <w:rFonts w:asciiTheme="majorBidi" w:hAnsiTheme="majorBidi" w:cstheme="majorBidi"/>
          <w:sz w:val="24"/>
          <w:szCs w:val="24"/>
        </w:rPr>
      </w:pPr>
      <w:r w:rsidRPr="007938C6">
        <w:rPr>
          <w:szCs w:val="24"/>
        </w:rPr>
        <w:drawing>
          <wp:inline distT="0" distB="0" distL="0" distR="0">
            <wp:extent cx="3057525" cy="3009900"/>
            <wp:effectExtent l="19050" t="0" r="9525" b="0"/>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srcRect/>
                    <a:stretch>
                      <a:fillRect/>
                    </a:stretch>
                  </pic:blipFill>
                  <pic:spPr bwMode="auto">
                    <a:xfrm>
                      <a:off x="0" y="0"/>
                      <a:ext cx="3057525" cy="3009900"/>
                    </a:xfrm>
                    <a:prstGeom prst="rect">
                      <a:avLst/>
                    </a:prstGeom>
                    <a:noFill/>
                    <a:ln w="9525">
                      <a:noFill/>
                      <a:miter lim="800000"/>
                      <a:headEnd/>
                      <a:tailEnd/>
                    </a:ln>
                  </pic:spPr>
                </pic:pic>
              </a:graphicData>
            </a:graphic>
          </wp:inline>
        </w:drawing>
      </w:r>
    </w:p>
    <w:p w:rsidR="007938C6" w:rsidRPr="00010E7C" w:rsidRDefault="007938C6" w:rsidP="00010E7C">
      <w:pPr>
        <w:jc w:val="center"/>
        <w:rPr>
          <w:rFonts w:asciiTheme="majorBidi" w:hAnsiTheme="majorBidi" w:cstheme="majorBidi"/>
          <w:b/>
          <w:bCs/>
          <w:sz w:val="24"/>
          <w:szCs w:val="24"/>
        </w:rPr>
      </w:pPr>
      <w:r w:rsidRPr="00010E7C">
        <w:rPr>
          <w:rFonts w:asciiTheme="majorBidi" w:hAnsiTheme="majorBidi" w:cstheme="majorBidi"/>
          <w:b/>
          <w:bCs/>
          <w:sz w:val="24"/>
          <w:szCs w:val="24"/>
        </w:rPr>
        <w:t>Fleurs</w:t>
      </w:r>
      <w:r w:rsidR="00010E7C">
        <w:rPr>
          <w:rFonts w:asciiTheme="majorBidi" w:hAnsiTheme="majorBidi" w:cstheme="majorBidi"/>
          <w:b/>
          <w:bCs/>
          <w:sz w:val="24"/>
          <w:szCs w:val="24"/>
        </w:rPr>
        <w:t xml:space="preserve">   </w:t>
      </w:r>
      <w:r w:rsidR="005F2E08">
        <w:rPr>
          <w:rFonts w:asciiTheme="majorBidi" w:hAnsiTheme="majorBidi" w:cstheme="majorBidi"/>
          <w:b/>
          <w:bCs/>
          <w:sz w:val="24"/>
          <w:szCs w:val="24"/>
        </w:rPr>
        <w:t>(asymétrique</w:t>
      </w:r>
      <w:r w:rsidR="00010E7C">
        <w:rPr>
          <w:rFonts w:asciiTheme="majorBidi" w:hAnsiTheme="majorBidi" w:cstheme="majorBidi"/>
          <w:b/>
          <w:bCs/>
          <w:sz w:val="24"/>
          <w:szCs w:val="24"/>
        </w:rPr>
        <w:t>)</w:t>
      </w:r>
    </w:p>
    <w:p w:rsidR="001D6CA8" w:rsidRPr="00010E7C" w:rsidRDefault="001D6CA8" w:rsidP="00010E7C">
      <w:pPr>
        <w:pStyle w:val="Paragraphedeliste"/>
        <w:numPr>
          <w:ilvl w:val="0"/>
          <w:numId w:val="5"/>
        </w:numPr>
        <w:jc w:val="both"/>
        <w:rPr>
          <w:rFonts w:asciiTheme="majorBidi" w:hAnsiTheme="majorBidi" w:cstheme="majorBidi"/>
          <w:sz w:val="24"/>
          <w:szCs w:val="24"/>
        </w:rPr>
      </w:pPr>
      <w:r w:rsidRPr="00010E7C">
        <w:rPr>
          <w:rFonts w:asciiTheme="majorBidi" w:hAnsiTheme="majorBidi" w:cstheme="majorBidi"/>
          <w:sz w:val="24"/>
          <w:szCs w:val="24"/>
        </w:rPr>
        <w:t>Les fruits sont des capsules globuleuses et verruqueuses, de 1,5 à 3 cm de long, de couleur marron à maturité, contenant une quinzaine de graines.</w:t>
      </w:r>
    </w:p>
    <w:p w:rsidR="001D6CA8" w:rsidRDefault="001D6CA8" w:rsidP="00B87B96">
      <w:pPr>
        <w:jc w:val="both"/>
        <w:rPr>
          <w:rFonts w:asciiTheme="majorBidi" w:hAnsiTheme="majorBidi" w:cstheme="majorBidi"/>
          <w:sz w:val="24"/>
          <w:szCs w:val="24"/>
        </w:rPr>
      </w:pPr>
    </w:p>
    <w:p w:rsidR="007938C6" w:rsidRDefault="007938C6" w:rsidP="00010E7C">
      <w:pPr>
        <w:jc w:val="center"/>
        <w:rPr>
          <w:rFonts w:asciiTheme="majorBidi" w:hAnsiTheme="majorBidi" w:cstheme="majorBidi"/>
          <w:sz w:val="24"/>
          <w:szCs w:val="24"/>
        </w:rPr>
      </w:pPr>
      <w:r w:rsidRPr="007938C6">
        <w:rPr>
          <w:szCs w:val="24"/>
        </w:rPr>
        <w:drawing>
          <wp:inline distT="0" distB="0" distL="0" distR="0">
            <wp:extent cx="2095500" cy="1990725"/>
            <wp:effectExtent l="19050" t="0" r="0" b="0"/>
            <wp:docPr id="1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srcRect/>
                    <a:stretch>
                      <a:fillRect/>
                    </a:stretch>
                  </pic:blipFill>
                  <pic:spPr bwMode="auto">
                    <a:xfrm>
                      <a:off x="0" y="0"/>
                      <a:ext cx="2095500" cy="1990725"/>
                    </a:xfrm>
                    <a:prstGeom prst="rect">
                      <a:avLst/>
                    </a:prstGeom>
                    <a:noFill/>
                    <a:ln w="9525">
                      <a:noFill/>
                      <a:miter lim="800000"/>
                      <a:headEnd/>
                      <a:tailEnd/>
                    </a:ln>
                  </pic:spPr>
                </pic:pic>
              </a:graphicData>
            </a:graphic>
          </wp:inline>
        </w:drawing>
      </w:r>
    </w:p>
    <w:p w:rsidR="007938C6" w:rsidRPr="00010E7C" w:rsidRDefault="007938C6" w:rsidP="00010E7C">
      <w:pPr>
        <w:jc w:val="center"/>
        <w:rPr>
          <w:rFonts w:asciiTheme="majorBidi" w:hAnsiTheme="majorBidi" w:cstheme="majorBidi"/>
          <w:b/>
          <w:bCs/>
          <w:sz w:val="24"/>
          <w:szCs w:val="24"/>
        </w:rPr>
      </w:pPr>
      <w:r w:rsidRPr="00010E7C">
        <w:rPr>
          <w:rFonts w:asciiTheme="majorBidi" w:hAnsiTheme="majorBidi" w:cstheme="majorBidi"/>
          <w:b/>
          <w:bCs/>
          <w:sz w:val="24"/>
          <w:szCs w:val="24"/>
        </w:rPr>
        <w:t>Fruits non matures de canna à feuilles vertes</w:t>
      </w:r>
    </w:p>
    <w:p w:rsidR="007938C6" w:rsidRDefault="007938C6" w:rsidP="00010E7C">
      <w:pPr>
        <w:jc w:val="center"/>
      </w:pPr>
      <w:r>
        <w:pict>
          <v:shape id="_x0000_i1026" type="#_x0000_t75" alt="https://upload.wikimedia.org/wikipedia/commons/thumb/a/aa/Canna_indica_%28wild_species%29_fruits.JPG/" style="width:24pt;height:24pt"/>
        </w:pict>
      </w:r>
      <w:r w:rsidRPr="007938C6">
        <w:t xml:space="preserve"> </w:t>
      </w:r>
      <w:r w:rsidRPr="007938C6">
        <w:drawing>
          <wp:inline distT="0" distB="0" distL="0" distR="0">
            <wp:extent cx="2600325" cy="2790825"/>
            <wp:effectExtent l="1905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srcRect/>
                    <a:stretch>
                      <a:fillRect/>
                    </a:stretch>
                  </pic:blipFill>
                  <pic:spPr bwMode="auto">
                    <a:xfrm>
                      <a:off x="0" y="0"/>
                      <a:ext cx="2600325" cy="2790825"/>
                    </a:xfrm>
                    <a:prstGeom prst="rect">
                      <a:avLst/>
                    </a:prstGeom>
                    <a:noFill/>
                    <a:ln w="9525">
                      <a:noFill/>
                      <a:miter lim="800000"/>
                      <a:headEnd/>
                      <a:tailEnd/>
                    </a:ln>
                  </pic:spPr>
                </pic:pic>
              </a:graphicData>
            </a:graphic>
          </wp:inline>
        </w:drawing>
      </w:r>
    </w:p>
    <w:p w:rsidR="007938C6" w:rsidRPr="00010E7C" w:rsidRDefault="007938C6" w:rsidP="00010E7C">
      <w:pPr>
        <w:jc w:val="center"/>
        <w:rPr>
          <w:rFonts w:asciiTheme="majorBidi" w:hAnsiTheme="majorBidi" w:cstheme="majorBidi"/>
          <w:b/>
          <w:bCs/>
          <w:sz w:val="24"/>
          <w:szCs w:val="24"/>
        </w:rPr>
      </w:pPr>
      <w:r w:rsidRPr="00010E7C">
        <w:rPr>
          <w:rFonts w:asciiTheme="majorBidi" w:hAnsiTheme="majorBidi" w:cstheme="majorBidi"/>
          <w:b/>
          <w:bCs/>
          <w:sz w:val="24"/>
          <w:szCs w:val="24"/>
        </w:rPr>
        <w:t>Fruits non matures de canna à feuilles rouges</w:t>
      </w:r>
    </w:p>
    <w:p w:rsidR="001D6CA8" w:rsidRPr="00010E7C" w:rsidRDefault="001D6CA8" w:rsidP="00010E7C">
      <w:pPr>
        <w:pStyle w:val="Paragraphedeliste"/>
        <w:numPr>
          <w:ilvl w:val="0"/>
          <w:numId w:val="5"/>
        </w:numPr>
        <w:jc w:val="both"/>
        <w:rPr>
          <w:rFonts w:asciiTheme="majorBidi" w:hAnsiTheme="majorBidi" w:cstheme="majorBidi"/>
          <w:sz w:val="24"/>
          <w:szCs w:val="24"/>
        </w:rPr>
      </w:pPr>
      <w:r w:rsidRPr="00010E7C">
        <w:rPr>
          <w:rFonts w:asciiTheme="majorBidi" w:hAnsiTheme="majorBidi" w:cstheme="majorBidi"/>
          <w:sz w:val="24"/>
          <w:szCs w:val="24"/>
        </w:rPr>
        <w:t>Les graines de la taille d'un petit pois ont la forme de billes noires luisantes et très denses (elles coulent) et très coriaces. Pour les faire germer, il est d'ailleurs nécessaire de les laisser tremper dans l'eau deux à 3 jours.</w:t>
      </w:r>
    </w:p>
    <w:p w:rsidR="001D6CA8" w:rsidRDefault="001D6CA8" w:rsidP="00B87B96">
      <w:pPr>
        <w:jc w:val="both"/>
        <w:rPr>
          <w:rFonts w:asciiTheme="majorBidi" w:hAnsiTheme="majorBidi" w:cstheme="majorBidi"/>
          <w:sz w:val="24"/>
          <w:szCs w:val="24"/>
        </w:rPr>
      </w:pPr>
    </w:p>
    <w:p w:rsidR="007938C6" w:rsidRDefault="007938C6" w:rsidP="00010E7C">
      <w:pPr>
        <w:jc w:val="center"/>
      </w:pPr>
      <w:r>
        <w:pict>
          <v:shape id="_x0000_i1027" type="#_x0000_t75" alt="https://upload.wikimedia.org/wikipedia/commons/thumb/f/fa/Canna_indica_%28wild_species%29_seeds.JPG/" style="width:24pt;height:24pt"/>
        </w:pict>
      </w:r>
      <w:r w:rsidRPr="007938C6">
        <w:t xml:space="preserve"> </w:t>
      </w:r>
      <w:r w:rsidRPr="007938C6">
        <w:drawing>
          <wp:inline distT="0" distB="0" distL="0" distR="0">
            <wp:extent cx="3819525" cy="2981325"/>
            <wp:effectExtent l="1905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srcRect/>
                    <a:stretch>
                      <a:fillRect/>
                    </a:stretch>
                  </pic:blipFill>
                  <pic:spPr bwMode="auto">
                    <a:xfrm>
                      <a:off x="0" y="0"/>
                      <a:ext cx="3821722" cy="2983040"/>
                    </a:xfrm>
                    <a:prstGeom prst="rect">
                      <a:avLst/>
                    </a:prstGeom>
                    <a:noFill/>
                    <a:ln w="9525">
                      <a:noFill/>
                      <a:miter lim="800000"/>
                      <a:headEnd/>
                      <a:tailEnd/>
                    </a:ln>
                  </pic:spPr>
                </pic:pic>
              </a:graphicData>
            </a:graphic>
          </wp:inline>
        </w:drawing>
      </w:r>
    </w:p>
    <w:p w:rsidR="007938C6" w:rsidRPr="00010E7C" w:rsidRDefault="007938C6" w:rsidP="00010E7C">
      <w:pPr>
        <w:jc w:val="center"/>
        <w:rPr>
          <w:rFonts w:asciiTheme="majorBidi" w:hAnsiTheme="majorBidi" w:cstheme="majorBidi"/>
          <w:b/>
          <w:bCs/>
          <w:sz w:val="24"/>
          <w:szCs w:val="24"/>
        </w:rPr>
      </w:pPr>
      <w:r w:rsidRPr="00010E7C">
        <w:rPr>
          <w:rFonts w:asciiTheme="majorBidi" w:hAnsiTheme="majorBidi" w:cstheme="majorBidi"/>
          <w:b/>
          <w:bCs/>
          <w:sz w:val="24"/>
          <w:szCs w:val="24"/>
        </w:rPr>
        <w:t>Graines</w:t>
      </w:r>
    </w:p>
    <w:p w:rsidR="007938C6" w:rsidRDefault="007938C6" w:rsidP="00B87B96">
      <w:pPr>
        <w:jc w:val="both"/>
        <w:rPr>
          <w:rFonts w:asciiTheme="majorBidi" w:hAnsiTheme="majorBidi" w:cstheme="majorBidi"/>
          <w:sz w:val="24"/>
          <w:szCs w:val="24"/>
        </w:rPr>
      </w:pPr>
    </w:p>
    <w:p w:rsidR="00B87B96" w:rsidRDefault="00B87B96" w:rsidP="00B87B96">
      <w:pPr>
        <w:jc w:val="both"/>
        <w:rPr>
          <w:rFonts w:asciiTheme="majorBidi" w:hAnsiTheme="majorBidi" w:cstheme="majorBidi"/>
          <w:sz w:val="24"/>
          <w:szCs w:val="24"/>
        </w:rPr>
      </w:pPr>
    </w:p>
    <w:p w:rsidR="00B87B96" w:rsidRDefault="00B87B96" w:rsidP="00B87B96">
      <w:pPr>
        <w:jc w:val="both"/>
        <w:rPr>
          <w:rFonts w:asciiTheme="majorBidi" w:hAnsiTheme="majorBidi" w:cstheme="majorBidi"/>
          <w:sz w:val="24"/>
          <w:szCs w:val="24"/>
        </w:rPr>
      </w:pPr>
    </w:p>
    <w:p w:rsidR="00B87B96" w:rsidRPr="00B55AC4" w:rsidRDefault="00B87B96" w:rsidP="00B87B96">
      <w:pPr>
        <w:jc w:val="both"/>
        <w:rPr>
          <w:rFonts w:asciiTheme="majorBidi" w:hAnsiTheme="majorBidi" w:cstheme="majorBidi"/>
          <w:sz w:val="24"/>
          <w:szCs w:val="24"/>
        </w:rPr>
      </w:pPr>
    </w:p>
    <w:sectPr w:rsidR="00B87B96" w:rsidRPr="00B55AC4" w:rsidSect="001B206F">
      <w:headerReference w:type="default" r:id="rId4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431" w:rsidRDefault="000A1431" w:rsidP="00B55AC4">
      <w:pPr>
        <w:spacing w:after="0" w:line="240" w:lineRule="auto"/>
      </w:pPr>
      <w:r>
        <w:separator/>
      </w:r>
    </w:p>
  </w:endnote>
  <w:endnote w:type="continuationSeparator" w:id="1">
    <w:p w:rsidR="000A1431" w:rsidRDefault="000A1431" w:rsidP="00B55A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431" w:rsidRDefault="000A1431" w:rsidP="00B55AC4">
      <w:pPr>
        <w:spacing w:after="0" w:line="240" w:lineRule="auto"/>
      </w:pPr>
      <w:r>
        <w:separator/>
      </w:r>
    </w:p>
  </w:footnote>
  <w:footnote w:type="continuationSeparator" w:id="1">
    <w:p w:rsidR="000A1431" w:rsidRDefault="000A1431" w:rsidP="00B55A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6B1D18AD07544905B1FAEBA62079480E"/>
      </w:placeholder>
      <w:dataBinding w:prefixMappings="xmlns:ns0='http://schemas.openxmlformats.org/package/2006/metadata/core-properties' xmlns:ns1='http://purl.org/dc/elements/1.1/'" w:xpath="/ns0:coreProperties[1]/ns1:title[1]" w:storeItemID="{6C3C8BC8-F283-45AE-878A-BAB7291924A1}"/>
      <w:text/>
    </w:sdtPr>
    <w:sdtContent>
      <w:p w:rsidR="00FB57AD" w:rsidRDefault="00FB57AD" w:rsidP="00FB57AD">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Taxonomie des Angiospermes</w:t>
        </w:r>
      </w:p>
    </w:sdtContent>
  </w:sdt>
  <w:p w:rsidR="00FB57AD" w:rsidRDefault="00FB57A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367AE"/>
    <w:multiLevelType w:val="multilevel"/>
    <w:tmpl w:val="835C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44620B"/>
    <w:multiLevelType w:val="hybridMultilevel"/>
    <w:tmpl w:val="FAD6767A"/>
    <w:lvl w:ilvl="0" w:tplc="040C000F">
      <w:start w:val="1"/>
      <w:numFmt w:val="decimal"/>
      <w:lvlText w:val="%1."/>
      <w:lvlJc w:val="left"/>
      <w:pPr>
        <w:ind w:left="960" w:hanging="360"/>
      </w:p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2">
    <w:nsid w:val="29E562BA"/>
    <w:multiLevelType w:val="multilevel"/>
    <w:tmpl w:val="8D70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115A36"/>
    <w:multiLevelType w:val="hybridMultilevel"/>
    <w:tmpl w:val="2CF6545C"/>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A271B35"/>
    <w:multiLevelType w:val="multilevel"/>
    <w:tmpl w:val="CC7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8E5C73"/>
    <w:multiLevelType w:val="hybridMultilevel"/>
    <w:tmpl w:val="E84A17CC"/>
    <w:lvl w:ilvl="0" w:tplc="040C0009">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4C652C"/>
    <w:rsid w:val="00006BC1"/>
    <w:rsid w:val="00010E7C"/>
    <w:rsid w:val="000420A2"/>
    <w:rsid w:val="00044E4C"/>
    <w:rsid w:val="000A1431"/>
    <w:rsid w:val="000C5CC8"/>
    <w:rsid w:val="001B206F"/>
    <w:rsid w:val="001D6CA8"/>
    <w:rsid w:val="001F335C"/>
    <w:rsid w:val="00217473"/>
    <w:rsid w:val="002359A1"/>
    <w:rsid w:val="002B5522"/>
    <w:rsid w:val="002B56E9"/>
    <w:rsid w:val="00385F21"/>
    <w:rsid w:val="004C652C"/>
    <w:rsid w:val="00557902"/>
    <w:rsid w:val="005D2F0E"/>
    <w:rsid w:val="005F2E08"/>
    <w:rsid w:val="00680030"/>
    <w:rsid w:val="007713BD"/>
    <w:rsid w:val="007938C6"/>
    <w:rsid w:val="007C4776"/>
    <w:rsid w:val="00922CEB"/>
    <w:rsid w:val="00B55AC4"/>
    <w:rsid w:val="00B87B96"/>
    <w:rsid w:val="00BB2382"/>
    <w:rsid w:val="00CC56BE"/>
    <w:rsid w:val="00FB57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06F"/>
  </w:style>
  <w:style w:type="paragraph" w:styleId="Titre3">
    <w:name w:val="heading 3"/>
    <w:basedOn w:val="Normal"/>
    <w:next w:val="Normal"/>
    <w:link w:val="Titre3Car"/>
    <w:uiPriority w:val="9"/>
    <w:unhideWhenUsed/>
    <w:qFormat/>
    <w:rsid w:val="00B55A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paragraph"/>
    <w:basedOn w:val="Normal"/>
    <w:rsid w:val="002359A1"/>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2359A1"/>
    <w:rPr>
      <w:color w:val="0000FF"/>
      <w:u w:val="single"/>
    </w:rPr>
  </w:style>
  <w:style w:type="character" w:customStyle="1" w:styleId="Titre3Car">
    <w:name w:val="Titre 3 Car"/>
    <w:basedOn w:val="Policepardfaut"/>
    <w:link w:val="Titre3"/>
    <w:uiPriority w:val="9"/>
    <w:rsid w:val="00B55AC4"/>
    <w:rPr>
      <w:rFonts w:asciiTheme="majorHAnsi" w:eastAsiaTheme="majorEastAsia" w:hAnsiTheme="majorHAnsi" w:cstheme="majorBidi"/>
      <w:b/>
      <w:bCs/>
      <w:color w:val="4F81BD" w:themeColor="accent1"/>
    </w:rPr>
  </w:style>
  <w:style w:type="character" w:customStyle="1" w:styleId="apple-converted-space">
    <w:name w:val="apple-converted-space"/>
    <w:basedOn w:val="Policepardfaut"/>
    <w:rsid w:val="00B55AC4"/>
  </w:style>
  <w:style w:type="character" w:styleId="Accentuation">
    <w:name w:val="Emphasis"/>
    <w:basedOn w:val="Policepardfaut"/>
    <w:uiPriority w:val="20"/>
    <w:qFormat/>
    <w:rsid w:val="00B55AC4"/>
    <w:rPr>
      <w:i/>
      <w:iCs/>
    </w:rPr>
  </w:style>
  <w:style w:type="paragraph" w:styleId="NormalWeb">
    <w:name w:val="Normal (Web)"/>
    <w:basedOn w:val="Normal"/>
    <w:uiPriority w:val="99"/>
    <w:unhideWhenUsed/>
    <w:rsid w:val="00B55A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llusconttaxomedium">
    <w:name w:val="illus_cont_taxo_medium"/>
    <w:basedOn w:val="Normal"/>
    <w:rsid w:val="00B55A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llusconttaxobig">
    <w:name w:val="illus_cont_taxo_big"/>
    <w:basedOn w:val="Normal"/>
    <w:rsid w:val="00B55AC4"/>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B55AC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5AC4"/>
    <w:rPr>
      <w:rFonts w:ascii="Tahoma" w:hAnsi="Tahoma" w:cs="Tahoma"/>
      <w:sz w:val="16"/>
      <w:szCs w:val="16"/>
    </w:rPr>
  </w:style>
  <w:style w:type="paragraph" w:styleId="En-tte">
    <w:name w:val="header"/>
    <w:basedOn w:val="Normal"/>
    <w:link w:val="En-tteCar"/>
    <w:uiPriority w:val="99"/>
    <w:unhideWhenUsed/>
    <w:rsid w:val="00B55AC4"/>
    <w:pPr>
      <w:tabs>
        <w:tab w:val="center" w:pos="4153"/>
        <w:tab w:val="right" w:pos="8306"/>
      </w:tabs>
      <w:spacing w:after="0" w:line="240" w:lineRule="auto"/>
    </w:pPr>
  </w:style>
  <w:style w:type="character" w:customStyle="1" w:styleId="En-tteCar">
    <w:name w:val="En-tête Car"/>
    <w:basedOn w:val="Policepardfaut"/>
    <w:link w:val="En-tte"/>
    <w:uiPriority w:val="99"/>
    <w:rsid w:val="00B55AC4"/>
  </w:style>
  <w:style w:type="paragraph" w:styleId="Pieddepage">
    <w:name w:val="footer"/>
    <w:basedOn w:val="Normal"/>
    <w:link w:val="PieddepageCar"/>
    <w:uiPriority w:val="99"/>
    <w:semiHidden/>
    <w:unhideWhenUsed/>
    <w:rsid w:val="00B55AC4"/>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55AC4"/>
  </w:style>
  <w:style w:type="paragraph" w:styleId="Paragraphedeliste">
    <w:name w:val="List Paragraph"/>
    <w:basedOn w:val="Normal"/>
    <w:uiPriority w:val="34"/>
    <w:qFormat/>
    <w:rsid w:val="001D6CA8"/>
    <w:pPr>
      <w:ind w:left="720"/>
      <w:contextualSpacing/>
    </w:pPr>
  </w:style>
</w:styles>
</file>

<file path=word/webSettings.xml><?xml version="1.0" encoding="utf-8"?>
<w:webSettings xmlns:r="http://schemas.openxmlformats.org/officeDocument/2006/relationships" xmlns:w="http://schemas.openxmlformats.org/wordprocessingml/2006/main">
  <w:divs>
    <w:div w:id="191636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hyperlink" Target="http://fr.wikipedia.org/wiki/Classification_APG_III"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hyperlink" Target="https://fr.wikipedia.org/wiki/Ordre_(biologie)" TargetMode="External"/><Relationship Id="rId12" Type="http://schemas.openxmlformats.org/officeDocument/2006/relationships/image" Target="media/image1.wmf"/><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hyperlink" Target="http://fr.wikipedia.org/wiki/Classification_APG_II"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plantes-botanique.org/g-Araceae-Pistia" TargetMode="External"/><Relationship Id="rId29" Type="http://schemas.openxmlformats.org/officeDocument/2006/relationships/image" Target="media/image16.wmf"/><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Pandanales" TargetMode="Externa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hyperlink" Target="http://fr.wikipedia.org/wiki/Classification_de_Cronquist" TargetMode="External"/><Relationship Id="rId40" Type="http://schemas.openxmlformats.org/officeDocument/2006/relationships/hyperlink" Target="http://fr.wikipedia.org/wiki/Famille_botanique" TargetMode="External"/><Relationship Id="rId45"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fr.wikipedia.org/wiki/Monocotyl%C3%A9done" TargetMode="External"/><Relationship Id="rId49" Type="http://schemas.openxmlformats.org/officeDocument/2006/relationships/theme" Target="theme/theme1.xml"/><Relationship Id="rId10" Type="http://schemas.openxmlformats.org/officeDocument/2006/relationships/hyperlink" Target="https://fr.wikipedia.org/wiki/Cyclanthales" TargetMode="External"/><Relationship Id="rId19" Type="http://schemas.openxmlformats.org/officeDocument/2006/relationships/hyperlink" Target="https://www.plantes-botanique.org/f-Araceae" TargetMode="External"/><Relationship Id="rId31" Type="http://schemas.openxmlformats.org/officeDocument/2006/relationships/image" Target="media/image18.png"/><Relationship Id="rId44"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hyperlink" Target="https://fr.wikipedia.org/wiki/Arecales" TargetMode="Externa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5.png"/><Relationship Id="rId48" Type="http://schemas.openxmlformats.org/officeDocument/2006/relationships/glossaryDocument" Target="glossary/document.xml"/><Relationship Id="rId8" Type="http://schemas.openxmlformats.org/officeDocument/2006/relationships/hyperlink" Target="https://fr.wikipedia.org/wiki/Ara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B1D18AD07544905B1FAEBA62079480E"/>
        <w:category>
          <w:name w:val="Général"/>
          <w:gallery w:val="placeholder"/>
        </w:category>
        <w:types>
          <w:type w:val="bbPlcHdr"/>
        </w:types>
        <w:behaviors>
          <w:behavior w:val="content"/>
        </w:behaviors>
        <w:guid w:val="{91E27A33-FB9A-4AF8-AC2D-9511EAFE4CFD}"/>
      </w:docPartPr>
      <w:docPartBody>
        <w:p w:rsidR="00632B87" w:rsidRDefault="00AF1497" w:rsidP="00AF1497">
          <w:pPr>
            <w:pStyle w:val="6B1D18AD07544905B1FAEBA62079480E"/>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F1497"/>
    <w:rsid w:val="000C23C2"/>
    <w:rsid w:val="00632B87"/>
    <w:rsid w:val="007F45AA"/>
    <w:rsid w:val="00AF14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B8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B1D18AD07544905B1FAEBA62079480E">
    <w:name w:val="6B1D18AD07544905B1FAEBA62079480E"/>
    <w:rsid w:val="00AF149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15</Pages>
  <Words>1809</Words>
  <Characters>9953</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Taxonomie des Angiospermes</vt:lpstr>
    </vt:vector>
  </TitlesOfParts>
  <Company/>
  <LinksUpToDate>false</LinksUpToDate>
  <CharactersWithSpaces>11739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Taxonomie des Angiospermes</dc:title>
  <dc:subject/>
  <dc:creator>2020</dc:creator>
  <cp:keywords/>
  <dc:description/>
  <cp:lastModifiedBy>2020</cp:lastModifiedBy>
  <cp:revision>19</cp:revision>
  <dcterms:created xsi:type="dcterms:W3CDTF">2020-04-03T14:04:00Z</dcterms:created>
  <dcterms:modified xsi:type="dcterms:W3CDTF">2020-04-07T13:33:00Z</dcterms:modified>
</cp:coreProperties>
</file>