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809" w:rsidRPr="00695809" w:rsidRDefault="00695809" w:rsidP="00695809">
      <w:pPr>
        <w:pStyle w:val="NormalWeb"/>
        <w:spacing w:before="0" w:beforeAutospacing="0" w:after="0" w:afterAutospacing="0" w:line="360" w:lineRule="auto"/>
        <w:jc w:val="both"/>
        <w:rPr>
          <w:rFonts w:asciiTheme="minorBidi" w:eastAsiaTheme="minorEastAsia" w:hAnsiTheme="minorBidi" w:cstheme="minorBidi"/>
          <w:color w:val="000000"/>
          <w:u w:val="single"/>
        </w:rPr>
      </w:pPr>
      <w:r w:rsidRPr="00695809">
        <w:rPr>
          <w:rFonts w:asciiTheme="minorBidi" w:eastAsiaTheme="minorEastAsia" w:hAnsiTheme="minorBidi" w:cstheme="minorBidi"/>
          <w:b/>
          <w:bCs/>
          <w:color w:val="000000"/>
          <w:u w:val="single"/>
        </w:rPr>
        <w:t>Biotechnologies de Conservation des RPG du Palmier Dattier</w:t>
      </w:r>
    </w:p>
    <w:p w:rsidR="00695809" w:rsidRPr="00695809" w:rsidRDefault="00695809" w:rsidP="00695809">
      <w:pPr>
        <w:pStyle w:val="NormalWeb"/>
        <w:spacing w:before="0" w:beforeAutospacing="0" w:after="0" w:afterAutospacing="0" w:line="360" w:lineRule="auto"/>
        <w:jc w:val="both"/>
        <w:rPr>
          <w:rFonts w:asciiTheme="minorBidi" w:hAnsiTheme="minorBidi" w:cstheme="minorBidi"/>
        </w:rPr>
      </w:pPr>
      <w:r w:rsidRPr="00695809">
        <w:rPr>
          <w:rFonts w:asciiTheme="minorBidi" w:eastAsiaTheme="minorEastAsia" w:hAnsiTheme="minorBidi" w:cstheme="minorBidi"/>
          <w:color w:val="000000"/>
        </w:rPr>
        <w:t xml:space="preserve">Il existe deux approches de la conservation des ressources </w:t>
      </w:r>
      <w:proofErr w:type="spellStart"/>
      <w:r w:rsidRPr="00695809">
        <w:rPr>
          <w:rFonts w:asciiTheme="minorBidi" w:eastAsiaTheme="minorEastAsia" w:hAnsiTheme="minorBidi" w:cstheme="minorBidi"/>
          <w:color w:val="000000"/>
        </w:rPr>
        <w:t>phytogénétiques</w:t>
      </w:r>
      <w:proofErr w:type="spellEnd"/>
      <w:r w:rsidRPr="00695809">
        <w:rPr>
          <w:rFonts w:asciiTheme="minorBidi" w:eastAsiaTheme="minorEastAsia" w:hAnsiTheme="minorBidi" w:cstheme="minorBidi"/>
          <w:color w:val="000000"/>
        </w:rPr>
        <w:t xml:space="preserve"> - in vivo et in vitro.</w:t>
      </w:r>
    </w:p>
    <w:p w:rsidR="00695809" w:rsidRPr="00695809" w:rsidRDefault="00695809" w:rsidP="00695809">
      <w:pPr>
        <w:pStyle w:val="NormalWeb"/>
        <w:spacing w:before="0" w:beforeAutospacing="0" w:after="0" w:afterAutospacing="0" w:line="360" w:lineRule="auto"/>
        <w:jc w:val="both"/>
        <w:rPr>
          <w:rFonts w:asciiTheme="minorBidi" w:eastAsiaTheme="minorEastAsia" w:hAnsiTheme="minorBidi" w:cstheme="minorBidi"/>
          <w:color w:val="000000"/>
        </w:rPr>
      </w:pPr>
      <w:proofErr w:type="gramStart"/>
      <w:r w:rsidRPr="00695809">
        <w:rPr>
          <w:rFonts w:asciiTheme="minorBidi" w:eastAsiaTheme="minorEastAsia" w:hAnsiTheme="minorBidi" w:cstheme="minorBidi"/>
          <w:b/>
          <w:bCs/>
          <w:color w:val="000000"/>
        </w:rPr>
        <w:t>conservation</w:t>
      </w:r>
      <w:proofErr w:type="gramEnd"/>
      <w:r w:rsidRPr="00695809">
        <w:rPr>
          <w:rFonts w:asciiTheme="minorBidi" w:eastAsiaTheme="minorEastAsia" w:hAnsiTheme="minorBidi" w:cstheme="minorBidi"/>
          <w:b/>
          <w:bCs/>
          <w:color w:val="000000"/>
        </w:rPr>
        <w:t xml:space="preserve"> in vivo</w:t>
      </w:r>
      <w:r w:rsidRPr="00695809">
        <w:rPr>
          <w:rFonts w:asciiTheme="minorBidi" w:eastAsiaTheme="minorEastAsia" w:hAnsiTheme="minorBidi" w:cstheme="minorBidi"/>
          <w:b/>
          <w:bCs/>
          <w:color w:val="000000"/>
          <w:u w:val="single"/>
        </w:rPr>
        <w:t xml:space="preserve"> </w:t>
      </w:r>
      <w:r w:rsidRPr="00695809">
        <w:rPr>
          <w:rFonts w:asciiTheme="minorBidi" w:eastAsiaTheme="minorEastAsia" w:hAnsiTheme="minorBidi" w:cstheme="minorBidi"/>
          <w:color w:val="000000"/>
        </w:rPr>
        <w:t xml:space="preserve">méthodes: stockage des semences, banques de gènes, sur le terrain et jardins botaniques. Conservation de la plante la diversité en utilisant les réserves naturelles / zones </w:t>
      </w:r>
      <w:proofErr w:type="gramStart"/>
      <w:r w:rsidRPr="00695809">
        <w:rPr>
          <w:rFonts w:asciiTheme="minorBidi" w:eastAsiaTheme="minorEastAsia" w:hAnsiTheme="minorBidi" w:cstheme="minorBidi"/>
          <w:color w:val="000000"/>
        </w:rPr>
        <w:t>protégées,  jardins</w:t>
      </w:r>
      <w:proofErr w:type="gramEnd"/>
      <w:r w:rsidRPr="00695809">
        <w:rPr>
          <w:rFonts w:asciiTheme="minorBidi" w:eastAsiaTheme="minorEastAsia" w:hAnsiTheme="minorBidi" w:cstheme="minorBidi"/>
          <w:color w:val="000000"/>
        </w:rPr>
        <w:t xml:space="preserve"> à la ferme. Beaucoup de variétés importantes de champs, horticoles et les espèces forestières sont difficiles ou impossibles à conserver en tant que graines (c'est-à-dire sans graines) sont formés ou s'ils sont formés, les graines sont récalcitrantes) ou se reproduisent végétativement.</w:t>
      </w:r>
    </w:p>
    <w:p w:rsidR="00695809" w:rsidRPr="00695809" w:rsidRDefault="00695809" w:rsidP="00695809">
      <w:pPr>
        <w:pStyle w:val="NormalWeb"/>
        <w:spacing w:before="0" w:beforeAutospacing="0" w:after="0" w:afterAutospacing="0" w:line="360" w:lineRule="auto"/>
        <w:jc w:val="both"/>
        <w:rPr>
          <w:rFonts w:asciiTheme="minorBidi" w:hAnsiTheme="minorBidi" w:cstheme="minorBidi"/>
        </w:rPr>
      </w:pP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Pour certaines espèces, La conservation </w:t>
      </w:r>
      <w:r w:rsidRPr="00695809">
        <w:rPr>
          <w:rFonts w:asciiTheme="minorBidi" w:hAnsiTheme="minorBidi"/>
          <w:b/>
          <w:bCs/>
          <w:sz w:val="24"/>
          <w:szCs w:val="24"/>
        </w:rPr>
        <w:t xml:space="preserve">in vitro </w:t>
      </w:r>
      <w:r w:rsidRPr="00695809">
        <w:rPr>
          <w:rFonts w:asciiTheme="minorBidi" w:hAnsiTheme="minorBidi"/>
          <w:sz w:val="24"/>
          <w:szCs w:val="24"/>
        </w:rPr>
        <w:t xml:space="preserve">est la seule option disponible. Bien que la culture de tissus offre un grand potentiel pour la conservation du </w:t>
      </w:r>
      <w:proofErr w:type="spellStart"/>
      <w:r w:rsidRPr="00695809">
        <w:rPr>
          <w:rFonts w:asciiTheme="minorBidi" w:hAnsiTheme="minorBidi"/>
          <w:sz w:val="24"/>
          <w:szCs w:val="24"/>
        </w:rPr>
        <w:t>germoplasme</w:t>
      </w:r>
      <w:proofErr w:type="spellEnd"/>
      <w:r w:rsidRPr="00695809">
        <w:rPr>
          <w:rFonts w:asciiTheme="minorBidi" w:hAnsiTheme="minorBidi"/>
          <w:sz w:val="24"/>
          <w:szCs w:val="24"/>
        </w:rPr>
        <w:t xml:space="preserve"> de matériel multiplié par voie végétative,</w:t>
      </w:r>
    </w:p>
    <w:p w:rsidR="00695809" w:rsidRPr="00695809" w:rsidRDefault="00695809" w:rsidP="00695809">
      <w:pPr>
        <w:spacing w:after="0" w:line="360" w:lineRule="auto"/>
        <w:jc w:val="both"/>
        <w:rPr>
          <w:rFonts w:asciiTheme="minorBidi" w:hAnsiTheme="minorBidi"/>
          <w:sz w:val="24"/>
          <w:szCs w:val="24"/>
        </w:rPr>
      </w:pPr>
      <w:proofErr w:type="gramStart"/>
      <w:r w:rsidRPr="00695809">
        <w:rPr>
          <w:rFonts w:asciiTheme="minorBidi" w:hAnsiTheme="minorBidi"/>
          <w:sz w:val="24"/>
          <w:szCs w:val="24"/>
        </w:rPr>
        <w:t>deux</w:t>
      </w:r>
      <w:proofErr w:type="gramEnd"/>
      <w:r w:rsidRPr="00695809">
        <w:rPr>
          <w:rFonts w:asciiTheme="minorBidi" w:hAnsiTheme="minorBidi"/>
          <w:sz w:val="24"/>
          <w:szCs w:val="24"/>
        </w:rPr>
        <w:t xml:space="preserve"> obstacles techniques majeurs:</w:t>
      </w:r>
    </w:p>
    <w:p w:rsidR="00695809" w:rsidRPr="00695809" w:rsidRDefault="00695809" w:rsidP="00695809">
      <w:pPr>
        <w:pStyle w:val="Paragraphedeliste"/>
        <w:numPr>
          <w:ilvl w:val="0"/>
          <w:numId w:val="6"/>
        </w:numPr>
        <w:spacing w:after="0" w:line="360" w:lineRule="auto"/>
        <w:jc w:val="both"/>
        <w:rPr>
          <w:rFonts w:asciiTheme="minorBidi" w:hAnsiTheme="minorBidi"/>
          <w:sz w:val="24"/>
          <w:szCs w:val="24"/>
        </w:rPr>
      </w:pPr>
      <w:proofErr w:type="gramStart"/>
      <w:r w:rsidRPr="00695809">
        <w:rPr>
          <w:rFonts w:asciiTheme="minorBidi" w:hAnsiTheme="minorBidi"/>
          <w:sz w:val="24"/>
          <w:szCs w:val="24"/>
        </w:rPr>
        <w:t>l'instabilité</w:t>
      </w:r>
      <w:proofErr w:type="gramEnd"/>
      <w:r w:rsidRPr="00695809">
        <w:rPr>
          <w:rFonts w:asciiTheme="minorBidi" w:hAnsiTheme="minorBidi"/>
          <w:sz w:val="24"/>
          <w:szCs w:val="24"/>
        </w:rPr>
        <w:t xml:space="preserve"> génétique de la matière conservée comme culture tissulaire en raison de la variation </w:t>
      </w:r>
      <w:proofErr w:type="spellStart"/>
      <w:r w:rsidRPr="00695809">
        <w:rPr>
          <w:rFonts w:asciiTheme="minorBidi" w:hAnsiTheme="minorBidi"/>
          <w:sz w:val="24"/>
          <w:szCs w:val="24"/>
        </w:rPr>
        <w:t>somaclonale</w:t>
      </w:r>
      <w:proofErr w:type="spellEnd"/>
      <w:r w:rsidRPr="00695809">
        <w:rPr>
          <w:rFonts w:asciiTheme="minorBidi" w:hAnsiTheme="minorBidi"/>
          <w:sz w:val="24"/>
          <w:szCs w:val="24"/>
        </w:rPr>
        <w:t>;</w:t>
      </w:r>
    </w:p>
    <w:p w:rsidR="00695809" w:rsidRPr="00695809" w:rsidRDefault="00695809" w:rsidP="00695809">
      <w:pPr>
        <w:pStyle w:val="Paragraphedeliste"/>
        <w:numPr>
          <w:ilvl w:val="0"/>
          <w:numId w:val="6"/>
        </w:numPr>
        <w:spacing w:after="0" w:line="360" w:lineRule="auto"/>
        <w:jc w:val="both"/>
        <w:rPr>
          <w:rFonts w:asciiTheme="minorBidi" w:hAnsiTheme="minorBidi"/>
          <w:sz w:val="24"/>
          <w:szCs w:val="24"/>
        </w:rPr>
      </w:pPr>
      <w:r w:rsidRPr="00695809">
        <w:rPr>
          <w:rFonts w:asciiTheme="minorBidi" w:hAnsiTheme="minorBidi"/>
          <w:sz w:val="24"/>
          <w:szCs w:val="24"/>
        </w:rPr>
        <w:t>la durée de stockage du tissu est limitée.</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Il est important de souligner que </w:t>
      </w:r>
      <w:r w:rsidRPr="00695809">
        <w:rPr>
          <w:rFonts w:asciiTheme="minorBidi" w:hAnsiTheme="minorBidi"/>
          <w:b/>
          <w:bCs/>
          <w:sz w:val="24"/>
          <w:szCs w:val="24"/>
        </w:rPr>
        <w:t>les deux approches de conservation (in vitro et in vivo) sont complémentaires</w:t>
      </w:r>
      <w:r w:rsidRPr="00695809">
        <w:rPr>
          <w:rFonts w:asciiTheme="minorBidi" w:hAnsiTheme="minorBidi"/>
          <w:sz w:val="24"/>
          <w:szCs w:val="24"/>
        </w:rPr>
        <w:t>.</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Il existe deux stratégies pour conserver la diversité génétique, L’article 2 de la convention sur la diversité biologique donne les définitions suivantes :</w:t>
      </w:r>
    </w:p>
    <w:p w:rsidR="00695809" w:rsidRPr="00695809" w:rsidRDefault="00695809" w:rsidP="00695809">
      <w:pPr>
        <w:pStyle w:val="Paragraphedeliste"/>
        <w:numPr>
          <w:ilvl w:val="0"/>
          <w:numId w:val="7"/>
        </w:numPr>
        <w:spacing w:after="0" w:line="360" w:lineRule="auto"/>
        <w:jc w:val="both"/>
        <w:rPr>
          <w:rFonts w:asciiTheme="minorBidi" w:hAnsiTheme="minorBidi"/>
          <w:sz w:val="24"/>
          <w:szCs w:val="24"/>
        </w:rPr>
      </w:pPr>
      <w:r w:rsidRPr="00695809">
        <w:rPr>
          <w:rFonts w:asciiTheme="minorBidi" w:hAnsiTheme="minorBidi"/>
          <w:sz w:val="24"/>
          <w:szCs w:val="24"/>
        </w:rPr>
        <w:t xml:space="preserve">la </w:t>
      </w:r>
      <w:r w:rsidRPr="00695809">
        <w:rPr>
          <w:rFonts w:asciiTheme="minorBidi" w:hAnsiTheme="minorBidi"/>
          <w:b/>
          <w:bCs/>
          <w:sz w:val="24"/>
          <w:szCs w:val="24"/>
        </w:rPr>
        <w:t xml:space="preserve">conservation ex situ </w:t>
      </w:r>
      <w:r w:rsidRPr="00695809">
        <w:rPr>
          <w:rFonts w:asciiTheme="minorBidi" w:hAnsiTheme="minorBidi"/>
          <w:sz w:val="24"/>
          <w:szCs w:val="24"/>
        </w:rPr>
        <w:t>correspond à la conservation d’éléments constitutifs de la diversité biologique en dehors de leur milieu naturel ;</w:t>
      </w:r>
    </w:p>
    <w:p w:rsidR="00695809" w:rsidRPr="00695809" w:rsidRDefault="00695809" w:rsidP="00695809">
      <w:pPr>
        <w:pStyle w:val="Paragraphedeliste"/>
        <w:numPr>
          <w:ilvl w:val="0"/>
          <w:numId w:val="7"/>
        </w:numPr>
        <w:spacing w:after="0" w:line="360" w:lineRule="auto"/>
        <w:jc w:val="both"/>
        <w:rPr>
          <w:rFonts w:asciiTheme="minorBidi" w:hAnsiTheme="minorBidi"/>
          <w:sz w:val="24"/>
          <w:szCs w:val="24"/>
        </w:rPr>
      </w:pPr>
      <w:r w:rsidRPr="00695809">
        <w:rPr>
          <w:rFonts w:asciiTheme="minorBidi" w:hAnsiTheme="minorBidi"/>
          <w:sz w:val="24"/>
          <w:szCs w:val="24"/>
        </w:rPr>
        <w:t xml:space="preserve">la </w:t>
      </w:r>
      <w:r w:rsidRPr="00695809">
        <w:rPr>
          <w:rFonts w:asciiTheme="minorBidi" w:hAnsiTheme="minorBidi"/>
          <w:b/>
          <w:bCs/>
          <w:sz w:val="24"/>
          <w:szCs w:val="24"/>
        </w:rPr>
        <w:t xml:space="preserve">conservation in situ </w:t>
      </w:r>
      <w:r w:rsidRPr="00695809">
        <w:rPr>
          <w:rFonts w:asciiTheme="minorBidi" w:hAnsiTheme="minorBidi"/>
          <w:sz w:val="24"/>
          <w:szCs w:val="24"/>
        </w:rPr>
        <w:t>correspond à la conservation des écosystèmes et des habitats naturels et le maintien et la reconstitution de populations viables d’espèces dans leur milieu naturel et, dans le cas des espèces domestiquées et cultivées, dans le milieu où se sont développés leurs caractères distinctifs.</w:t>
      </w:r>
    </w:p>
    <w:p w:rsidR="00695809" w:rsidRPr="00695809" w:rsidRDefault="00695809" w:rsidP="00695809">
      <w:pPr>
        <w:spacing w:after="0" w:line="360" w:lineRule="auto"/>
        <w:jc w:val="both"/>
        <w:rPr>
          <w:rFonts w:asciiTheme="minorBidi" w:hAnsiTheme="minorBidi"/>
          <w:sz w:val="24"/>
          <w:szCs w:val="24"/>
        </w:rPr>
      </w:pPr>
      <w:proofErr w:type="gramStart"/>
      <w:r w:rsidRPr="00695809">
        <w:rPr>
          <w:rFonts w:asciiTheme="minorBidi" w:hAnsiTheme="minorBidi"/>
          <w:b/>
          <w:bCs/>
          <w:sz w:val="24"/>
          <w:szCs w:val="24"/>
        </w:rPr>
        <w:t>La  conservation</w:t>
      </w:r>
      <w:proofErr w:type="gramEnd"/>
      <w:r w:rsidRPr="00695809">
        <w:rPr>
          <w:rFonts w:asciiTheme="minorBidi" w:hAnsiTheme="minorBidi"/>
          <w:b/>
          <w:bCs/>
          <w:sz w:val="24"/>
          <w:szCs w:val="24"/>
        </w:rPr>
        <w:t xml:space="preserve">  ex  situ</w:t>
      </w:r>
      <w:r w:rsidRPr="00695809">
        <w:rPr>
          <w:rFonts w:asciiTheme="minorBidi" w:hAnsiTheme="minorBidi"/>
          <w:sz w:val="24"/>
          <w:szCs w:val="24"/>
        </w:rPr>
        <w:t xml:space="preserve">  est  particulièrement  appropriée  pour  la conservation des plantes cultivées et de leurs espèces apparentées sauvages, et </w:t>
      </w:r>
      <w:r w:rsidRPr="00695809">
        <w:rPr>
          <w:rFonts w:asciiTheme="minorBidi" w:hAnsiTheme="minorBidi"/>
          <w:b/>
          <w:bCs/>
          <w:sz w:val="24"/>
          <w:szCs w:val="24"/>
        </w:rPr>
        <w:t>la conservation in situ</w:t>
      </w:r>
      <w:r w:rsidRPr="00695809">
        <w:rPr>
          <w:rFonts w:asciiTheme="minorBidi" w:hAnsiTheme="minorBidi"/>
          <w:sz w:val="24"/>
          <w:szCs w:val="24"/>
        </w:rPr>
        <w:t xml:space="preserve"> pour celle des espèces sauvages et des races locales à la ferme.</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De nombreuses plantes alimentaires majeures, produisent des semences qui présentent une phase de déshydratation intense en fin de maturation. Elles sont donc tolérantes à une déshydratation intense et peuvent être conservées à basse température à l’état déshydraté : </w:t>
      </w:r>
      <w:r w:rsidRPr="00695809">
        <w:rPr>
          <w:rFonts w:asciiTheme="minorBidi" w:hAnsiTheme="minorBidi"/>
          <w:b/>
          <w:bCs/>
          <w:sz w:val="24"/>
          <w:szCs w:val="24"/>
        </w:rPr>
        <w:t xml:space="preserve">semences orthodoxes </w:t>
      </w:r>
      <w:r w:rsidRPr="00695809">
        <w:rPr>
          <w:rFonts w:asciiTheme="minorBidi" w:hAnsiTheme="minorBidi"/>
          <w:sz w:val="24"/>
          <w:szCs w:val="24"/>
        </w:rPr>
        <w:t xml:space="preserve">dont le stockage est la méthode la plus largement pour la conservation ex situ des RP, </w:t>
      </w:r>
      <w:proofErr w:type="gramStart"/>
      <w:r w:rsidRPr="00695809">
        <w:rPr>
          <w:rFonts w:asciiTheme="minorBidi" w:hAnsiTheme="minorBidi"/>
          <w:sz w:val="24"/>
          <w:szCs w:val="24"/>
        </w:rPr>
        <w:t>( 90</w:t>
      </w:r>
      <w:proofErr w:type="gramEnd"/>
      <w:r w:rsidRPr="00695809">
        <w:rPr>
          <w:rFonts w:asciiTheme="minorBidi" w:hAnsiTheme="minorBidi"/>
          <w:sz w:val="24"/>
          <w:szCs w:val="24"/>
        </w:rPr>
        <w:t xml:space="preserve"> % des 6,1 millions accessions ). </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Par opposition, un nombre considérable d’espèces, principalement d’origine tropicale ou subtropicale (cocotier, cacaoyer, de très nombreux arbres fruitiers ou forestiers) produisent des semences qui </w:t>
      </w:r>
      <w:r w:rsidRPr="00695809">
        <w:rPr>
          <w:rFonts w:asciiTheme="minorBidi" w:hAnsiTheme="minorBidi"/>
          <w:sz w:val="24"/>
          <w:szCs w:val="24"/>
        </w:rPr>
        <w:lastRenderedPageBreak/>
        <w:t xml:space="preserve">présentent une phase de déshydratation très faible en fin de maturation, et qui sont donc disséminées à des teneurs en eau relativement élevées. Elles ne peuvent résister à la déshydratation et elles sont souvent sensibles au froid sinon elles meurent. Elles ne peuvent donc pas être conservées à basse température avec une teneur en eau réduite : </w:t>
      </w:r>
      <w:r w:rsidRPr="00695809">
        <w:rPr>
          <w:rFonts w:asciiTheme="minorBidi" w:hAnsiTheme="minorBidi"/>
          <w:b/>
          <w:bCs/>
          <w:sz w:val="24"/>
          <w:szCs w:val="24"/>
        </w:rPr>
        <w:t xml:space="preserve">Semences, </w:t>
      </w:r>
      <w:proofErr w:type="gramStart"/>
      <w:r w:rsidRPr="00695809">
        <w:rPr>
          <w:rFonts w:asciiTheme="minorBidi" w:hAnsiTheme="minorBidi"/>
          <w:b/>
          <w:bCs/>
          <w:sz w:val="24"/>
          <w:szCs w:val="24"/>
        </w:rPr>
        <w:t>récalcitrantes</w:t>
      </w:r>
      <w:r w:rsidRPr="00695809">
        <w:rPr>
          <w:rFonts w:asciiTheme="minorBidi" w:hAnsiTheme="minorBidi"/>
          <w:sz w:val="24"/>
          <w:szCs w:val="24"/>
        </w:rPr>
        <w:t>( besoin</w:t>
      </w:r>
      <w:proofErr w:type="gramEnd"/>
      <w:r w:rsidRPr="00695809">
        <w:rPr>
          <w:rFonts w:asciiTheme="minorBidi" w:hAnsiTheme="minorBidi"/>
          <w:sz w:val="24"/>
          <w:szCs w:val="24"/>
        </w:rPr>
        <w:t xml:space="preserve"> d’humidité et de température relativement élevées) pour maintenir leur viabilité qui est limitée à quelques semaines ou mois.</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Il existe d’autres espèces dont la conservation sous forme de semences pose des problèmes :</w:t>
      </w:r>
    </w:p>
    <w:p w:rsidR="00695809" w:rsidRPr="00695809" w:rsidRDefault="00695809" w:rsidP="00695809">
      <w:pPr>
        <w:pStyle w:val="Paragraphedeliste"/>
        <w:numPr>
          <w:ilvl w:val="0"/>
          <w:numId w:val="8"/>
        </w:numPr>
        <w:spacing w:after="0" w:line="360" w:lineRule="auto"/>
        <w:jc w:val="both"/>
        <w:rPr>
          <w:rFonts w:asciiTheme="minorBidi" w:hAnsiTheme="minorBidi"/>
          <w:sz w:val="24"/>
          <w:szCs w:val="24"/>
        </w:rPr>
      </w:pPr>
      <w:r w:rsidRPr="00695809">
        <w:rPr>
          <w:rFonts w:asciiTheme="minorBidi" w:hAnsiTheme="minorBidi"/>
          <w:sz w:val="24"/>
          <w:szCs w:val="24"/>
        </w:rPr>
        <w:t xml:space="preserve">Certaines espèces </w:t>
      </w:r>
      <w:r w:rsidRPr="00695809">
        <w:rPr>
          <w:rFonts w:asciiTheme="minorBidi" w:hAnsiTheme="minorBidi"/>
          <w:b/>
          <w:bCs/>
          <w:sz w:val="24"/>
          <w:szCs w:val="24"/>
        </w:rPr>
        <w:t xml:space="preserve">ne produisent pas de semences </w:t>
      </w:r>
      <w:r w:rsidRPr="00695809">
        <w:rPr>
          <w:rFonts w:asciiTheme="minorBidi" w:hAnsiTheme="minorBidi"/>
          <w:sz w:val="24"/>
          <w:szCs w:val="24"/>
        </w:rPr>
        <w:t xml:space="preserve">et sont par conséquent propagées de manière </w:t>
      </w:r>
      <w:r w:rsidRPr="00695809">
        <w:rPr>
          <w:rFonts w:asciiTheme="minorBidi" w:hAnsiTheme="minorBidi"/>
          <w:b/>
          <w:bCs/>
          <w:sz w:val="24"/>
          <w:szCs w:val="24"/>
        </w:rPr>
        <w:t>végétative</w:t>
      </w:r>
      <w:r w:rsidRPr="00695809">
        <w:rPr>
          <w:rFonts w:asciiTheme="minorBidi" w:hAnsiTheme="minorBidi"/>
          <w:sz w:val="24"/>
          <w:szCs w:val="24"/>
        </w:rPr>
        <w:t>, comme le bananier ;</w:t>
      </w:r>
    </w:p>
    <w:p w:rsidR="002B6781" w:rsidRPr="00695809" w:rsidRDefault="00994B32" w:rsidP="00695809">
      <w:pPr>
        <w:pStyle w:val="Paragraphedeliste"/>
        <w:numPr>
          <w:ilvl w:val="0"/>
          <w:numId w:val="8"/>
        </w:numPr>
        <w:spacing w:after="0" w:line="360" w:lineRule="auto"/>
        <w:jc w:val="both"/>
        <w:rPr>
          <w:rFonts w:asciiTheme="minorBidi" w:hAnsiTheme="minorBidi"/>
          <w:sz w:val="24"/>
          <w:szCs w:val="24"/>
        </w:rPr>
      </w:pPr>
      <w:r w:rsidRPr="00695809">
        <w:rPr>
          <w:rFonts w:asciiTheme="minorBidi" w:hAnsiTheme="minorBidi"/>
          <w:sz w:val="24"/>
          <w:szCs w:val="24"/>
        </w:rPr>
        <w:t xml:space="preserve">De nombreuses espèces qui ont : soit des </w:t>
      </w:r>
      <w:r w:rsidRPr="00695809">
        <w:rPr>
          <w:rFonts w:asciiTheme="minorBidi" w:hAnsiTheme="minorBidi"/>
          <w:b/>
          <w:bCs/>
          <w:sz w:val="24"/>
          <w:szCs w:val="24"/>
        </w:rPr>
        <w:t>génotypes stériles</w:t>
      </w:r>
      <w:r w:rsidRPr="00695809">
        <w:rPr>
          <w:rFonts w:asciiTheme="minorBidi" w:hAnsiTheme="minorBidi"/>
          <w:sz w:val="24"/>
          <w:szCs w:val="24"/>
        </w:rPr>
        <w:t xml:space="preserve">, soit des génotypes qui produisent des semences </w:t>
      </w:r>
      <w:r w:rsidRPr="00695809">
        <w:rPr>
          <w:rFonts w:asciiTheme="minorBidi" w:hAnsiTheme="minorBidi"/>
          <w:b/>
          <w:bCs/>
          <w:sz w:val="24"/>
          <w:szCs w:val="24"/>
        </w:rPr>
        <w:t>orthodoxes</w:t>
      </w:r>
      <w:r w:rsidRPr="00695809">
        <w:rPr>
          <w:rFonts w:asciiTheme="minorBidi" w:hAnsiTheme="minorBidi"/>
          <w:sz w:val="24"/>
          <w:szCs w:val="24"/>
        </w:rPr>
        <w:t xml:space="preserve"> mais elles sont </w:t>
      </w:r>
      <w:r w:rsidRPr="00695809">
        <w:rPr>
          <w:rFonts w:asciiTheme="minorBidi" w:hAnsiTheme="minorBidi"/>
          <w:b/>
          <w:bCs/>
          <w:sz w:val="24"/>
          <w:szCs w:val="24"/>
        </w:rPr>
        <w:t>hétérozygotes</w:t>
      </w:r>
      <w:r w:rsidRPr="00695809">
        <w:rPr>
          <w:rFonts w:asciiTheme="minorBidi" w:hAnsiTheme="minorBidi"/>
          <w:sz w:val="24"/>
          <w:szCs w:val="24"/>
        </w:rPr>
        <w:t xml:space="preserve"> et ne peuvent donc pas être utilisées pour la conservation de génotypes particuliers. Elles sont généralement propagées de manière végétative pour maintenir les génotypes sous la forme de clones.</w:t>
      </w:r>
    </w:p>
    <w:p w:rsidR="00695809" w:rsidRDefault="00695809" w:rsidP="00695809">
      <w:pPr>
        <w:spacing w:after="0" w:line="360" w:lineRule="auto"/>
        <w:jc w:val="both"/>
        <w:rPr>
          <w:rFonts w:asciiTheme="minorBidi" w:hAnsiTheme="minorBidi"/>
          <w:b/>
          <w:bCs/>
          <w:sz w:val="24"/>
          <w:szCs w:val="24"/>
        </w:rPr>
      </w:pP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b/>
          <w:bCs/>
          <w:sz w:val="24"/>
          <w:szCs w:val="24"/>
        </w:rPr>
        <w:t>LE PALMIER DATTIER APPARTIENT A QUELLE CATEGORIE</w:t>
      </w:r>
      <w:r w:rsidRPr="00695809">
        <w:rPr>
          <w:rFonts w:asciiTheme="minorBidi" w:hAnsiTheme="minorBidi"/>
          <w:sz w:val="24"/>
          <w:szCs w:val="24"/>
        </w:rPr>
        <w:t>?</w:t>
      </w:r>
    </w:p>
    <w:p w:rsidR="00695809" w:rsidRDefault="00695809" w:rsidP="00695809">
      <w:pPr>
        <w:spacing w:after="0" w:line="360" w:lineRule="auto"/>
        <w:jc w:val="both"/>
        <w:rPr>
          <w:rFonts w:asciiTheme="minorBidi" w:hAnsiTheme="minorBidi"/>
          <w:sz w:val="24"/>
          <w:szCs w:val="24"/>
        </w:rPr>
      </w:pP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Traditionnellement, les espèces dont la conservation pose des problèmes sont conservées ex situ sous forme de collections en champ mais elles sont exposées :</w:t>
      </w:r>
    </w:p>
    <w:p w:rsidR="00695809" w:rsidRPr="00695809" w:rsidRDefault="00695809" w:rsidP="00695809">
      <w:pPr>
        <w:pStyle w:val="Paragraphedeliste"/>
        <w:numPr>
          <w:ilvl w:val="0"/>
          <w:numId w:val="9"/>
        </w:numPr>
        <w:spacing w:after="0" w:line="360" w:lineRule="auto"/>
        <w:jc w:val="both"/>
        <w:rPr>
          <w:rFonts w:asciiTheme="minorBidi" w:hAnsiTheme="minorBidi"/>
          <w:sz w:val="24"/>
          <w:szCs w:val="24"/>
        </w:rPr>
      </w:pPr>
      <w:r w:rsidRPr="00695809">
        <w:rPr>
          <w:rFonts w:asciiTheme="minorBidi" w:hAnsiTheme="minorBidi"/>
          <w:sz w:val="24"/>
          <w:szCs w:val="24"/>
        </w:rPr>
        <w:t>Aux ravageurs et aux maladies, notamment lors de l’échange du matériel végétal ;</w:t>
      </w:r>
    </w:p>
    <w:p w:rsidR="00695809" w:rsidRPr="00695809" w:rsidRDefault="00695809" w:rsidP="00695809">
      <w:pPr>
        <w:pStyle w:val="Paragraphedeliste"/>
        <w:numPr>
          <w:ilvl w:val="0"/>
          <w:numId w:val="9"/>
        </w:numPr>
        <w:spacing w:after="0" w:line="360" w:lineRule="auto"/>
        <w:jc w:val="both"/>
        <w:rPr>
          <w:rFonts w:asciiTheme="minorBidi" w:hAnsiTheme="minorBidi"/>
          <w:sz w:val="24"/>
          <w:szCs w:val="24"/>
        </w:rPr>
      </w:pPr>
      <w:r w:rsidRPr="00695809">
        <w:rPr>
          <w:rFonts w:asciiTheme="minorBidi" w:hAnsiTheme="minorBidi"/>
          <w:sz w:val="24"/>
          <w:szCs w:val="24"/>
        </w:rPr>
        <w:t>Aux calamités naturelles (sécheresse ou les ouragans)</w:t>
      </w:r>
    </w:p>
    <w:p w:rsidR="00695809" w:rsidRPr="00695809" w:rsidRDefault="00695809" w:rsidP="00695809">
      <w:pPr>
        <w:pStyle w:val="Paragraphedeliste"/>
        <w:numPr>
          <w:ilvl w:val="0"/>
          <w:numId w:val="9"/>
        </w:numPr>
        <w:spacing w:after="0" w:line="360" w:lineRule="auto"/>
        <w:jc w:val="both"/>
        <w:rPr>
          <w:rFonts w:asciiTheme="minorBidi" w:hAnsiTheme="minorBidi"/>
          <w:sz w:val="24"/>
          <w:szCs w:val="24"/>
        </w:rPr>
      </w:pPr>
      <w:r w:rsidRPr="00695809">
        <w:rPr>
          <w:rFonts w:asciiTheme="minorBidi" w:hAnsiTheme="minorBidi"/>
          <w:sz w:val="24"/>
          <w:szCs w:val="24"/>
        </w:rPr>
        <w:t>Aux erreurs humaines et au vandalisme ;</w:t>
      </w:r>
    </w:p>
    <w:p w:rsidR="00695809" w:rsidRPr="00695809" w:rsidRDefault="00695809" w:rsidP="00695809">
      <w:pPr>
        <w:pStyle w:val="Paragraphedeliste"/>
        <w:numPr>
          <w:ilvl w:val="0"/>
          <w:numId w:val="9"/>
        </w:numPr>
        <w:spacing w:after="0" w:line="360" w:lineRule="auto"/>
        <w:jc w:val="both"/>
        <w:rPr>
          <w:rFonts w:asciiTheme="minorBidi" w:hAnsiTheme="minorBidi"/>
          <w:sz w:val="24"/>
          <w:szCs w:val="24"/>
        </w:rPr>
      </w:pPr>
      <w:r w:rsidRPr="00695809">
        <w:rPr>
          <w:rFonts w:asciiTheme="minorBidi" w:hAnsiTheme="minorBidi"/>
          <w:sz w:val="24"/>
          <w:szCs w:val="24"/>
        </w:rPr>
        <w:t>Aussi, elles sont coûteuses à maintenir, elles sont à la merci de décisions économiques,  nécessitent des intrants considérables sous forme de terrain, main d’œuvre, gestion, matériel et, de plus, leur capacité à conserver une diversité importante est limitée.</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Pour ces raisons des approches alternatives sont nécessaires pour la conservation des ressources génétiques des matériels qui posent des problèmes et, depuis les </w:t>
      </w:r>
      <w:r w:rsidRPr="00695809">
        <w:rPr>
          <w:rFonts w:asciiTheme="minorBidi" w:hAnsiTheme="minorBidi"/>
          <w:b/>
          <w:bCs/>
          <w:sz w:val="24"/>
          <w:szCs w:val="24"/>
        </w:rPr>
        <w:t>années 1970</w:t>
      </w:r>
      <w:r w:rsidRPr="00695809">
        <w:rPr>
          <w:rFonts w:asciiTheme="minorBidi" w:hAnsiTheme="minorBidi"/>
          <w:sz w:val="24"/>
          <w:szCs w:val="24"/>
        </w:rPr>
        <w:t>, l’attention s’est tournée vers les possibilités offertes par les biotechnologies, et de manière plus spécifique</w:t>
      </w:r>
      <w:r w:rsidRPr="00695809">
        <w:rPr>
          <w:rFonts w:asciiTheme="minorBidi" w:hAnsiTheme="minorBidi"/>
          <w:b/>
          <w:bCs/>
          <w:sz w:val="24"/>
          <w:szCs w:val="24"/>
        </w:rPr>
        <w:t>, la culture in vitro et la cryoconservation</w:t>
      </w:r>
      <w:r w:rsidRPr="00695809">
        <w:rPr>
          <w:rFonts w:asciiTheme="minorBidi" w:hAnsiTheme="minorBidi"/>
          <w:sz w:val="24"/>
          <w:szCs w:val="24"/>
        </w:rPr>
        <w:t>.</w:t>
      </w:r>
    </w:p>
    <w:p w:rsidR="00695809" w:rsidRPr="00695809" w:rsidRDefault="00695809" w:rsidP="00510857">
      <w:pPr>
        <w:spacing w:after="0" w:line="360" w:lineRule="auto"/>
        <w:jc w:val="center"/>
        <w:rPr>
          <w:rFonts w:asciiTheme="minorBidi" w:hAnsiTheme="minorBidi"/>
          <w:sz w:val="24"/>
          <w:szCs w:val="24"/>
        </w:rPr>
      </w:pPr>
      <w:r w:rsidRPr="00695809">
        <w:rPr>
          <w:rFonts w:asciiTheme="minorBidi" w:hAnsiTheme="minorBidi"/>
          <w:b/>
          <w:bCs/>
          <w:sz w:val="24"/>
          <w:szCs w:val="24"/>
        </w:rPr>
        <w:t xml:space="preserve">Biotechnologies </w:t>
      </w:r>
      <w:r>
        <w:rPr>
          <w:rFonts w:asciiTheme="minorBidi" w:hAnsiTheme="minorBidi"/>
          <w:b/>
          <w:bCs/>
          <w:sz w:val="24"/>
          <w:szCs w:val="24"/>
        </w:rPr>
        <w:t xml:space="preserve">utilisées </w:t>
      </w:r>
      <w:r w:rsidRPr="00695809">
        <w:rPr>
          <w:rFonts w:asciiTheme="minorBidi" w:hAnsiTheme="minorBidi"/>
          <w:b/>
          <w:bCs/>
          <w:sz w:val="24"/>
          <w:szCs w:val="24"/>
        </w:rPr>
        <w:t>pour la conservation de la biodiversité végétale</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Au cours des quarante dernières années, les techniques de culture in vitro se sont largement développées et elles ont été appliquées à plus de 1 000 espèces différentes. Les techniques de cultures de tissus sont d’un grand intérêt pour la collecte, la multiplication et la conservation du matériel génétique,</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Les systèmes de culture de tissus permettent de :</w:t>
      </w:r>
    </w:p>
    <w:p w:rsidR="00695809" w:rsidRPr="00695809" w:rsidRDefault="00695809" w:rsidP="00695809">
      <w:pPr>
        <w:pStyle w:val="Paragraphedeliste"/>
        <w:numPr>
          <w:ilvl w:val="0"/>
          <w:numId w:val="2"/>
        </w:numPr>
        <w:spacing w:after="0" w:line="360" w:lineRule="auto"/>
        <w:jc w:val="both"/>
        <w:rPr>
          <w:rFonts w:asciiTheme="minorBidi" w:hAnsiTheme="minorBidi"/>
          <w:sz w:val="24"/>
          <w:szCs w:val="24"/>
        </w:rPr>
      </w:pPr>
      <w:r w:rsidRPr="00695809">
        <w:rPr>
          <w:rFonts w:asciiTheme="minorBidi" w:hAnsiTheme="minorBidi"/>
          <w:sz w:val="24"/>
          <w:szCs w:val="24"/>
        </w:rPr>
        <w:lastRenderedPageBreak/>
        <w:t>Propager le matériel végétal avec des taux de multiplication élevés, dans un environnement aseptique ;</w:t>
      </w:r>
    </w:p>
    <w:p w:rsidR="00695809" w:rsidRPr="00695809" w:rsidRDefault="00695809" w:rsidP="00695809">
      <w:pPr>
        <w:pStyle w:val="Paragraphedeliste"/>
        <w:numPr>
          <w:ilvl w:val="0"/>
          <w:numId w:val="2"/>
        </w:numPr>
        <w:spacing w:after="0" w:line="360" w:lineRule="auto"/>
        <w:jc w:val="both"/>
        <w:rPr>
          <w:rFonts w:asciiTheme="minorBidi" w:hAnsiTheme="minorBidi"/>
          <w:sz w:val="24"/>
          <w:szCs w:val="24"/>
        </w:rPr>
      </w:pPr>
      <w:r w:rsidRPr="00695809">
        <w:rPr>
          <w:rFonts w:asciiTheme="minorBidi" w:hAnsiTheme="minorBidi"/>
          <w:sz w:val="24"/>
          <w:szCs w:val="24"/>
        </w:rPr>
        <w:t>Des plantes exemptes de virus peuvent être obtenues par culture de méristèmes en combinaison avec la thermothérapie, ce qui permet la production de stocks exempts de virus et simplifie les procédures de quarantaine pour l’échange international de matériel génétique ;</w:t>
      </w:r>
    </w:p>
    <w:p w:rsidR="00695809" w:rsidRPr="00695809" w:rsidRDefault="00695809" w:rsidP="00695809">
      <w:pPr>
        <w:pStyle w:val="Paragraphedeliste"/>
        <w:numPr>
          <w:ilvl w:val="0"/>
          <w:numId w:val="2"/>
        </w:numPr>
        <w:spacing w:after="0" w:line="360" w:lineRule="auto"/>
        <w:jc w:val="both"/>
        <w:rPr>
          <w:rFonts w:asciiTheme="minorBidi" w:hAnsiTheme="minorBidi"/>
          <w:sz w:val="24"/>
          <w:szCs w:val="24"/>
        </w:rPr>
      </w:pPr>
      <w:r w:rsidRPr="00695809">
        <w:rPr>
          <w:rFonts w:asciiTheme="minorBidi" w:hAnsiTheme="minorBidi"/>
          <w:sz w:val="24"/>
          <w:szCs w:val="24"/>
        </w:rPr>
        <w:t>La miniaturisation des explants permet de réduire l’espace nécessaire pour la conservation, et, par conséquent, de réduire les coûts de main d’œuvre pour l’entretien des collections.</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Le choix de la technique de conservation in vitro dépend de la durée de stockage recherchée ;</w:t>
      </w:r>
    </w:p>
    <w:p w:rsidR="00695809" w:rsidRPr="00695809" w:rsidRDefault="00695809" w:rsidP="00695809">
      <w:pPr>
        <w:pStyle w:val="Paragraphedeliste"/>
        <w:numPr>
          <w:ilvl w:val="0"/>
          <w:numId w:val="4"/>
        </w:numPr>
        <w:spacing w:after="0" w:line="360" w:lineRule="auto"/>
        <w:jc w:val="both"/>
        <w:rPr>
          <w:rFonts w:asciiTheme="minorBidi" w:hAnsiTheme="minorBidi"/>
          <w:sz w:val="24"/>
          <w:szCs w:val="24"/>
        </w:rPr>
      </w:pPr>
      <w:r w:rsidRPr="00695809">
        <w:rPr>
          <w:rFonts w:asciiTheme="minorBidi" w:hAnsiTheme="minorBidi"/>
          <w:sz w:val="24"/>
          <w:szCs w:val="24"/>
        </w:rPr>
        <w:t xml:space="preserve">Pour le </w:t>
      </w:r>
      <w:r w:rsidRPr="00695809">
        <w:rPr>
          <w:rFonts w:asciiTheme="minorBidi" w:hAnsiTheme="minorBidi"/>
          <w:b/>
          <w:bCs/>
          <w:sz w:val="24"/>
          <w:szCs w:val="24"/>
        </w:rPr>
        <w:t>stockage à court et moyen terme,</w:t>
      </w:r>
      <w:r w:rsidRPr="00695809">
        <w:rPr>
          <w:rFonts w:asciiTheme="minorBidi" w:hAnsiTheme="minorBidi"/>
          <w:sz w:val="24"/>
          <w:szCs w:val="24"/>
        </w:rPr>
        <w:t xml:space="preserve"> on utilise les techniques de </w:t>
      </w:r>
      <w:r w:rsidRPr="00695809">
        <w:rPr>
          <w:rFonts w:asciiTheme="minorBidi" w:hAnsiTheme="minorBidi"/>
          <w:b/>
          <w:bCs/>
          <w:sz w:val="24"/>
          <w:szCs w:val="24"/>
        </w:rPr>
        <w:t xml:space="preserve">conservation en croissance ralentie </w:t>
      </w:r>
      <w:r w:rsidRPr="00695809">
        <w:rPr>
          <w:rFonts w:asciiTheme="minorBidi" w:hAnsiTheme="minorBidi"/>
          <w:sz w:val="24"/>
          <w:szCs w:val="24"/>
        </w:rPr>
        <w:t>;</w:t>
      </w:r>
    </w:p>
    <w:p w:rsidR="00695809" w:rsidRPr="00695809" w:rsidRDefault="00695809" w:rsidP="00695809">
      <w:pPr>
        <w:pStyle w:val="Paragraphedeliste"/>
        <w:numPr>
          <w:ilvl w:val="0"/>
          <w:numId w:val="4"/>
        </w:numPr>
        <w:spacing w:after="0" w:line="360" w:lineRule="auto"/>
        <w:jc w:val="both"/>
        <w:rPr>
          <w:rFonts w:asciiTheme="minorBidi" w:hAnsiTheme="minorBidi"/>
          <w:sz w:val="24"/>
          <w:szCs w:val="24"/>
        </w:rPr>
      </w:pPr>
      <w:r w:rsidRPr="00695809">
        <w:rPr>
          <w:rFonts w:asciiTheme="minorBidi" w:hAnsiTheme="minorBidi"/>
          <w:sz w:val="24"/>
          <w:szCs w:val="24"/>
        </w:rPr>
        <w:t xml:space="preserve">Pour la </w:t>
      </w:r>
      <w:r w:rsidRPr="00695809">
        <w:rPr>
          <w:rFonts w:asciiTheme="minorBidi" w:hAnsiTheme="minorBidi"/>
          <w:b/>
          <w:bCs/>
          <w:sz w:val="24"/>
          <w:szCs w:val="24"/>
        </w:rPr>
        <w:t>conservation à long terme, la cryoconservation</w:t>
      </w:r>
      <w:r w:rsidRPr="00695809">
        <w:rPr>
          <w:rFonts w:asciiTheme="minorBidi" w:hAnsiTheme="minorBidi"/>
          <w:sz w:val="24"/>
          <w:szCs w:val="24"/>
        </w:rPr>
        <w:t xml:space="preserve">, c’est-à-dire le stockage à température ultra basse, généralement celle de l’azote liquide (-196 °C), est la seule méthode utilisable. </w:t>
      </w:r>
    </w:p>
    <w:p w:rsidR="00695809" w:rsidRPr="00695809" w:rsidRDefault="00695809" w:rsidP="00510857">
      <w:pPr>
        <w:spacing w:after="0" w:line="360" w:lineRule="auto"/>
        <w:jc w:val="center"/>
        <w:rPr>
          <w:rFonts w:asciiTheme="minorBidi" w:hAnsiTheme="minorBidi"/>
          <w:sz w:val="24"/>
          <w:szCs w:val="24"/>
        </w:rPr>
      </w:pPr>
      <w:r w:rsidRPr="00695809">
        <w:rPr>
          <w:rFonts w:asciiTheme="minorBidi" w:hAnsiTheme="minorBidi"/>
          <w:b/>
          <w:bCs/>
          <w:sz w:val="24"/>
          <w:szCs w:val="24"/>
        </w:rPr>
        <w:t>1-Conservation en croissance ralentie</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Pour la croissance en vie ralentie, la technique la plus largement utilisée est la réduction de la température qui peut être combinée avec une diminution de l’intensité lumineuse ou avec une culture à l’obscurité. </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Des températures de l’ordre de 0-5 °C sont employées pour les espèces tolérantes au froid. Les espèces tropicales sensibles au froid, doivent être conservées à des températures plus élevées, qui dépendent de la sensibilité au froid de l’espèce. </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Diverses modifications peuvent également être apportées au milieu de culture afin de ralentir la croissance. </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L’utilisation de cette technique nécessite une adaptation à chaque nouveau matériel ainsi que des intrants continus, et des questions se posent quant à la stabilité génétique du matériel stocké pour certaines espèces.</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En 1996, la FAO recensait environ 38 000 accessions conservées in vitro en vie ralentie. </w:t>
      </w:r>
    </w:p>
    <w:p w:rsidR="00695809" w:rsidRPr="00695809" w:rsidRDefault="00695809" w:rsidP="00510857">
      <w:pPr>
        <w:spacing w:after="0" w:line="360" w:lineRule="auto"/>
        <w:jc w:val="center"/>
        <w:rPr>
          <w:rFonts w:asciiTheme="minorBidi" w:hAnsiTheme="minorBidi"/>
          <w:sz w:val="24"/>
          <w:szCs w:val="24"/>
        </w:rPr>
      </w:pPr>
      <w:r w:rsidRPr="00695809">
        <w:rPr>
          <w:rFonts w:asciiTheme="minorBidi" w:hAnsiTheme="minorBidi"/>
          <w:b/>
          <w:bCs/>
          <w:sz w:val="24"/>
          <w:szCs w:val="24"/>
        </w:rPr>
        <w:t>2- La cryoconservation</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A la température de l’azote liquide, toutes les divisions cellulaires sont stoppées et le métabolisme arrêté. Le matériel végétal peut ainsi être conservé sans altération ni modification pendant des durées théoriquement illimitées. De plus, les cultures sont stockées dans un volume réduit, à l’abri des contaminations et avec un entretien limité. Il est important de réaliser que la cryoconservation est la seule technique disponible à l’heure actuelle permettant la conservation économique et en sécurité des ressources génétiques du matériel végétal dont la conservation pose des problèmes.</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Nous distinguons deux cas:</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lastRenderedPageBreak/>
        <w:t xml:space="preserve">1, Certains matériels, comme les semences orthodoxes ou les bourgeons dormants, présentent des processus naturels de déshydratation et peuvent être </w:t>
      </w:r>
      <w:proofErr w:type="spellStart"/>
      <w:r w:rsidRPr="00695809">
        <w:rPr>
          <w:rFonts w:asciiTheme="minorBidi" w:hAnsiTheme="minorBidi"/>
          <w:sz w:val="24"/>
          <w:szCs w:val="24"/>
        </w:rPr>
        <w:t>cryoconservés</w:t>
      </w:r>
      <w:proofErr w:type="spellEnd"/>
      <w:r w:rsidRPr="00695809">
        <w:rPr>
          <w:rFonts w:asciiTheme="minorBidi" w:hAnsiTheme="minorBidi"/>
          <w:sz w:val="24"/>
          <w:szCs w:val="24"/>
        </w:rPr>
        <w:t xml:space="preserve"> sans aucun prétraitement;</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 xml:space="preserve">2, Cependant, la plupart des systèmes expérimentaux employés en cryoconservation (bourgeons, embryons, suspensions ou cals) contiennent des quantités d’eau intracellulaire élevées et sont donc extrêmement sensibles à la congélation puisqu’ils ne sont pas naturellement tolérants à la déshydratation. Les cellules doivent donc être déshydratées artificiellement pour les protéger des dégâts causés par la cristallisation de l’eau intracellulaire pour former de la glace.  </w:t>
      </w:r>
    </w:p>
    <w:p w:rsidR="00695809" w:rsidRPr="00695809" w:rsidRDefault="00695809" w:rsidP="00695809">
      <w:pPr>
        <w:spacing w:after="0" w:line="360" w:lineRule="auto"/>
        <w:jc w:val="both"/>
        <w:rPr>
          <w:rFonts w:asciiTheme="minorBidi" w:hAnsiTheme="minorBidi"/>
          <w:sz w:val="24"/>
          <w:szCs w:val="24"/>
        </w:rPr>
      </w:pPr>
      <w:r w:rsidRPr="00695809">
        <w:rPr>
          <w:rFonts w:asciiTheme="minorBidi" w:hAnsiTheme="minorBidi"/>
          <w:sz w:val="24"/>
          <w:szCs w:val="24"/>
        </w:rPr>
        <w:t>Solution: La vitrification:</w:t>
      </w:r>
    </w:p>
    <w:p w:rsidR="00695809" w:rsidRPr="00695809" w:rsidRDefault="00695809" w:rsidP="00695809">
      <w:pPr>
        <w:spacing w:after="0" w:line="360" w:lineRule="auto"/>
        <w:jc w:val="both"/>
        <w:rPr>
          <w:rFonts w:asciiTheme="minorBidi" w:hAnsiTheme="minorBidi"/>
          <w:sz w:val="24"/>
          <w:szCs w:val="24"/>
        </w:rPr>
      </w:pPr>
      <w:proofErr w:type="gramStart"/>
      <w:r w:rsidRPr="00695809">
        <w:rPr>
          <w:rFonts w:asciiTheme="minorBidi" w:hAnsiTheme="minorBidi"/>
          <w:sz w:val="24"/>
          <w:szCs w:val="24"/>
        </w:rPr>
        <w:t>la</w:t>
      </w:r>
      <w:proofErr w:type="gramEnd"/>
      <w:r w:rsidRPr="00695809">
        <w:rPr>
          <w:rFonts w:asciiTheme="minorBidi" w:hAnsiTheme="minorBidi"/>
          <w:sz w:val="24"/>
          <w:szCs w:val="24"/>
        </w:rPr>
        <w:t xml:space="preserve"> transition de l’eau directement de la phase liquide en une phase amorphe ou verre, en évitant la formation de  glace  cristalline  dommageable</w:t>
      </w:r>
      <w:r w:rsidR="002B6534">
        <w:rPr>
          <w:rFonts w:asciiTheme="minorBidi" w:hAnsiTheme="minorBidi"/>
          <w:sz w:val="24"/>
          <w:szCs w:val="24"/>
        </w:rPr>
        <w:t xml:space="preserve">  pour  l’intégrité  cellulaire.</w:t>
      </w:r>
    </w:p>
    <w:p w:rsidR="00695809" w:rsidRPr="00695809" w:rsidRDefault="00695809" w:rsidP="002B6534">
      <w:pPr>
        <w:spacing w:after="0" w:line="360" w:lineRule="auto"/>
        <w:jc w:val="both"/>
        <w:rPr>
          <w:rFonts w:asciiTheme="minorBidi" w:hAnsiTheme="minorBidi"/>
          <w:sz w:val="24"/>
          <w:szCs w:val="24"/>
        </w:rPr>
      </w:pPr>
      <w:r w:rsidRPr="00695809">
        <w:rPr>
          <w:rFonts w:asciiTheme="minorBidi" w:hAnsiTheme="minorBidi"/>
          <w:sz w:val="24"/>
          <w:szCs w:val="24"/>
        </w:rPr>
        <w:t>Les biotechnologies ont été utilisées pour conserver du matériel</w:t>
      </w:r>
      <w:r w:rsidR="002B6534">
        <w:rPr>
          <w:rFonts w:asciiTheme="minorBidi" w:hAnsiTheme="minorBidi"/>
          <w:sz w:val="24"/>
          <w:szCs w:val="24"/>
        </w:rPr>
        <w:t xml:space="preserve"> </w:t>
      </w:r>
      <w:r w:rsidRPr="00695809">
        <w:rPr>
          <w:rFonts w:asciiTheme="minorBidi" w:hAnsiTheme="minorBidi"/>
          <w:sz w:val="24"/>
          <w:szCs w:val="24"/>
        </w:rPr>
        <w:t xml:space="preserve">cultivé in vitro et du pollen de </w:t>
      </w:r>
      <w:r w:rsidRPr="00695809">
        <w:rPr>
          <w:rFonts w:asciiTheme="minorBidi" w:hAnsiTheme="minorBidi"/>
          <w:b/>
          <w:bCs/>
          <w:sz w:val="24"/>
          <w:szCs w:val="24"/>
        </w:rPr>
        <w:t>palmier dattier.</w:t>
      </w:r>
    </w:p>
    <w:p w:rsidR="00695809" w:rsidRPr="002B6534" w:rsidRDefault="00695809" w:rsidP="00695809">
      <w:pPr>
        <w:spacing w:after="0" w:line="360" w:lineRule="auto"/>
        <w:jc w:val="both"/>
        <w:rPr>
          <w:rFonts w:asciiTheme="minorBidi" w:hAnsiTheme="minorBidi"/>
          <w:i/>
          <w:iCs/>
          <w:sz w:val="24"/>
          <w:szCs w:val="24"/>
        </w:rPr>
      </w:pPr>
      <w:r w:rsidRPr="002B6534">
        <w:rPr>
          <w:rFonts w:asciiTheme="minorBidi" w:hAnsiTheme="minorBidi"/>
          <w:b/>
          <w:bCs/>
          <w:i/>
          <w:iCs/>
          <w:sz w:val="24"/>
          <w:szCs w:val="24"/>
        </w:rPr>
        <w:t>Conservation en croissance ralentie</w:t>
      </w:r>
    </w:p>
    <w:p w:rsidR="00695809" w:rsidRPr="00695809" w:rsidRDefault="00695809" w:rsidP="002B6534">
      <w:pPr>
        <w:spacing w:after="0" w:line="360" w:lineRule="auto"/>
        <w:jc w:val="both"/>
        <w:rPr>
          <w:rFonts w:asciiTheme="minorBidi" w:hAnsiTheme="minorBidi"/>
          <w:sz w:val="24"/>
          <w:szCs w:val="24"/>
        </w:rPr>
      </w:pPr>
      <w:proofErr w:type="gramStart"/>
      <w:r w:rsidRPr="00695809">
        <w:rPr>
          <w:rFonts w:asciiTheme="minorBidi" w:hAnsiTheme="minorBidi"/>
          <w:sz w:val="24"/>
          <w:szCs w:val="24"/>
        </w:rPr>
        <w:t>la</w:t>
      </w:r>
      <w:proofErr w:type="gramEnd"/>
      <w:r w:rsidRPr="00695809">
        <w:rPr>
          <w:rFonts w:asciiTheme="minorBidi" w:hAnsiTheme="minorBidi"/>
          <w:sz w:val="24"/>
          <w:szCs w:val="24"/>
        </w:rPr>
        <w:t xml:space="preserve"> conservation en croissance ralentie de cultures in vitro de palmier </w:t>
      </w:r>
      <w:proofErr w:type="spellStart"/>
      <w:r w:rsidRPr="00695809">
        <w:rPr>
          <w:rFonts w:asciiTheme="minorBidi" w:hAnsiTheme="minorBidi"/>
          <w:sz w:val="24"/>
          <w:szCs w:val="24"/>
        </w:rPr>
        <w:t>dattier.Bekheet</w:t>
      </w:r>
      <w:proofErr w:type="spellEnd"/>
      <w:r w:rsidRPr="00695809">
        <w:rPr>
          <w:rFonts w:asciiTheme="minorBidi" w:hAnsiTheme="minorBidi"/>
          <w:sz w:val="24"/>
          <w:szCs w:val="24"/>
        </w:rPr>
        <w:t xml:space="preserve"> et al., (2002) ont indiqué que des cals et des </w:t>
      </w:r>
      <w:proofErr w:type="spellStart"/>
      <w:r w:rsidRPr="00695809">
        <w:rPr>
          <w:rFonts w:asciiTheme="minorBidi" w:hAnsiTheme="minorBidi"/>
          <w:sz w:val="24"/>
          <w:szCs w:val="24"/>
        </w:rPr>
        <w:t>vitroplants</w:t>
      </w:r>
      <w:proofErr w:type="spellEnd"/>
      <w:r w:rsidR="002B6534">
        <w:rPr>
          <w:rFonts w:asciiTheme="minorBidi" w:hAnsiTheme="minorBidi"/>
          <w:sz w:val="24"/>
          <w:szCs w:val="24"/>
        </w:rPr>
        <w:t xml:space="preserve"> </w:t>
      </w:r>
      <w:r w:rsidRPr="00695809">
        <w:rPr>
          <w:rFonts w:asciiTheme="minorBidi" w:hAnsiTheme="minorBidi"/>
          <w:sz w:val="24"/>
          <w:szCs w:val="24"/>
        </w:rPr>
        <w:t xml:space="preserve">du cv </w:t>
      </w:r>
      <w:proofErr w:type="spellStart"/>
      <w:r w:rsidRPr="00695809">
        <w:rPr>
          <w:rFonts w:asciiTheme="minorBidi" w:hAnsiTheme="minorBidi"/>
          <w:sz w:val="24"/>
          <w:szCs w:val="24"/>
        </w:rPr>
        <w:t>Zaghlool</w:t>
      </w:r>
      <w:proofErr w:type="spellEnd"/>
      <w:r w:rsidRPr="00695809">
        <w:rPr>
          <w:rFonts w:asciiTheme="minorBidi" w:hAnsiTheme="minorBidi"/>
          <w:sz w:val="24"/>
          <w:szCs w:val="24"/>
        </w:rPr>
        <w:t xml:space="preserve"> ont pu être conservés à 5 °C à l’obscurité pendant</w:t>
      </w:r>
      <w:r w:rsidR="002B6534">
        <w:rPr>
          <w:rFonts w:asciiTheme="minorBidi" w:hAnsiTheme="minorBidi"/>
          <w:sz w:val="24"/>
          <w:szCs w:val="24"/>
        </w:rPr>
        <w:t xml:space="preserve"> </w:t>
      </w:r>
      <w:r w:rsidRPr="00695809">
        <w:rPr>
          <w:rFonts w:asciiTheme="minorBidi" w:hAnsiTheme="minorBidi"/>
          <w:sz w:val="24"/>
          <w:szCs w:val="24"/>
        </w:rPr>
        <w:t>12 mois.</w:t>
      </w:r>
    </w:p>
    <w:p w:rsidR="00695809" w:rsidRPr="002B6534" w:rsidRDefault="00695809" w:rsidP="00695809">
      <w:pPr>
        <w:spacing w:after="0" w:line="360" w:lineRule="auto"/>
        <w:jc w:val="both"/>
        <w:rPr>
          <w:rFonts w:asciiTheme="minorBidi" w:hAnsiTheme="minorBidi"/>
          <w:i/>
          <w:iCs/>
          <w:sz w:val="24"/>
          <w:szCs w:val="24"/>
        </w:rPr>
      </w:pPr>
      <w:r w:rsidRPr="002B6534">
        <w:rPr>
          <w:rFonts w:asciiTheme="minorBidi" w:hAnsiTheme="minorBidi"/>
          <w:b/>
          <w:bCs/>
          <w:i/>
          <w:iCs/>
          <w:sz w:val="24"/>
          <w:szCs w:val="24"/>
        </w:rPr>
        <w:t>Cryoconservation</w:t>
      </w:r>
    </w:p>
    <w:p w:rsidR="00695809" w:rsidRPr="00695809" w:rsidRDefault="00695809" w:rsidP="002B6534">
      <w:pPr>
        <w:spacing w:after="0" w:line="360" w:lineRule="auto"/>
        <w:jc w:val="both"/>
        <w:rPr>
          <w:rFonts w:asciiTheme="minorBidi" w:hAnsiTheme="minorBidi"/>
          <w:sz w:val="24"/>
          <w:szCs w:val="24"/>
        </w:rPr>
      </w:pPr>
      <w:r w:rsidRPr="00695809">
        <w:rPr>
          <w:rFonts w:asciiTheme="minorBidi" w:hAnsiTheme="minorBidi"/>
          <w:sz w:val="24"/>
          <w:szCs w:val="24"/>
        </w:rPr>
        <w:t>Chez le palmier dattier, les premiers travaux de cryoconservation</w:t>
      </w:r>
      <w:r w:rsidR="002B6534">
        <w:rPr>
          <w:rFonts w:asciiTheme="minorBidi" w:hAnsiTheme="minorBidi"/>
          <w:sz w:val="24"/>
          <w:szCs w:val="24"/>
        </w:rPr>
        <w:t xml:space="preserve"> </w:t>
      </w:r>
      <w:r w:rsidRPr="00695809">
        <w:rPr>
          <w:rFonts w:asciiTheme="minorBidi" w:hAnsiTheme="minorBidi"/>
          <w:sz w:val="24"/>
          <w:szCs w:val="24"/>
        </w:rPr>
        <w:t>ont été réalisés en utilisant des techniques de congélat</w:t>
      </w:r>
      <w:r w:rsidR="002B6534">
        <w:rPr>
          <w:rFonts w:asciiTheme="minorBidi" w:hAnsiTheme="minorBidi"/>
          <w:sz w:val="24"/>
          <w:szCs w:val="24"/>
        </w:rPr>
        <w:t>ion clas</w:t>
      </w:r>
      <w:r w:rsidRPr="00695809">
        <w:rPr>
          <w:rFonts w:asciiTheme="minorBidi" w:hAnsiTheme="minorBidi"/>
          <w:sz w:val="24"/>
          <w:szCs w:val="24"/>
        </w:rPr>
        <w:t xml:space="preserve">siques. </w:t>
      </w:r>
    </w:p>
    <w:p w:rsidR="002B6534" w:rsidRPr="002B6534" w:rsidRDefault="00695809" w:rsidP="002B6534">
      <w:pPr>
        <w:pStyle w:val="Paragraphedeliste"/>
        <w:numPr>
          <w:ilvl w:val="0"/>
          <w:numId w:val="11"/>
        </w:numPr>
        <w:spacing w:after="0" w:line="360" w:lineRule="auto"/>
        <w:jc w:val="both"/>
        <w:rPr>
          <w:rFonts w:asciiTheme="minorBidi" w:hAnsiTheme="minorBidi"/>
          <w:sz w:val="24"/>
          <w:szCs w:val="24"/>
        </w:rPr>
      </w:pPr>
      <w:proofErr w:type="gramStart"/>
      <w:r w:rsidRPr="002B6534">
        <w:rPr>
          <w:rFonts w:asciiTheme="minorBidi" w:hAnsiTheme="minorBidi"/>
          <w:sz w:val="24"/>
          <w:szCs w:val="24"/>
        </w:rPr>
        <w:t>congelé</w:t>
      </w:r>
      <w:proofErr w:type="gramEnd"/>
      <w:r w:rsidRPr="002B6534">
        <w:rPr>
          <w:rFonts w:asciiTheme="minorBidi" w:hAnsiTheme="minorBidi"/>
          <w:sz w:val="24"/>
          <w:szCs w:val="24"/>
        </w:rPr>
        <w:t xml:space="preserve"> des cals </w:t>
      </w:r>
      <w:proofErr w:type="spellStart"/>
      <w:r w:rsidRPr="002B6534">
        <w:rPr>
          <w:rFonts w:asciiTheme="minorBidi" w:hAnsiTheme="minorBidi"/>
          <w:sz w:val="24"/>
          <w:szCs w:val="24"/>
        </w:rPr>
        <w:t>embryogènes</w:t>
      </w:r>
      <w:proofErr w:type="spellEnd"/>
      <w:r w:rsidRPr="002B6534">
        <w:rPr>
          <w:rFonts w:asciiTheme="minorBidi" w:hAnsiTheme="minorBidi"/>
          <w:sz w:val="24"/>
          <w:szCs w:val="24"/>
        </w:rPr>
        <w:t xml:space="preserve"> des variétés </w:t>
      </w:r>
      <w:proofErr w:type="spellStart"/>
      <w:r w:rsidRPr="002B6534">
        <w:rPr>
          <w:rFonts w:asciiTheme="minorBidi" w:hAnsiTheme="minorBidi"/>
          <w:sz w:val="24"/>
          <w:szCs w:val="24"/>
        </w:rPr>
        <w:t>Medjool</w:t>
      </w:r>
      <w:proofErr w:type="spellEnd"/>
      <w:r w:rsidRPr="002B6534">
        <w:rPr>
          <w:rFonts w:asciiTheme="minorBidi" w:hAnsiTheme="minorBidi"/>
          <w:sz w:val="24"/>
          <w:szCs w:val="24"/>
        </w:rPr>
        <w:t xml:space="preserve">, </w:t>
      </w:r>
      <w:proofErr w:type="spellStart"/>
      <w:r w:rsidRPr="002B6534">
        <w:rPr>
          <w:rFonts w:asciiTheme="minorBidi" w:hAnsiTheme="minorBidi"/>
          <w:sz w:val="24"/>
          <w:szCs w:val="24"/>
        </w:rPr>
        <w:t>Deglet</w:t>
      </w:r>
      <w:proofErr w:type="spellEnd"/>
      <w:r w:rsidRPr="002B6534">
        <w:rPr>
          <w:rFonts w:asciiTheme="minorBidi" w:hAnsiTheme="minorBidi"/>
          <w:sz w:val="24"/>
          <w:szCs w:val="24"/>
        </w:rPr>
        <w:t xml:space="preserve"> </w:t>
      </w:r>
      <w:proofErr w:type="spellStart"/>
      <w:r w:rsidRPr="002B6534">
        <w:rPr>
          <w:rFonts w:asciiTheme="minorBidi" w:hAnsiTheme="minorBidi"/>
          <w:sz w:val="24"/>
          <w:szCs w:val="24"/>
        </w:rPr>
        <w:t>Noor</w:t>
      </w:r>
      <w:proofErr w:type="spellEnd"/>
      <w:r w:rsidRPr="002B6534">
        <w:rPr>
          <w:rFonts w:asciiTheme="minorBidi" w:hAnsiTheme="minorBidi"/>
          <w:sz w:val="24"/>
          <w:szCs w:val="24"/>
        </w:rPr>
        <w:t xml:space="preserve"> et </w:t>
      </w:r>
      <w:proofErr w:type="spellStart"/>
      <w:r w:rsidRPr="002B6534">
        <w:rPr>
          <w:rFonts w:asciiTheme="minorBidi" w:hAnsiTheme="minorBidi"/>
          <w:sz w:val="24"/>
          <w:szCs w:val="24"/>
        </w:rPr>
        <w:t>Khadrawy</w:t>
      </w:r>
      <w:proofErr w:type="spellEnd"/>
      <w:r w:rsidRPr="002B6534">
        <w:rPr>
          <w:rFonts w:asciiTheme="minorBidi" w:hAnsiTheme="minorBidi"/>
          <w:sz w:val="24"/>
          <w:szCs w:val="24"/>
        </w:rPr>
        <w:t xml:space="preserve">  (jusqu’à -30 °C), des plantules ont pu être régénérées à partir des cals congelés.</w:t>
      </w:r>
      <w:r w:rsidR="002B6534" w:rsidRPr="002B6534">
        <w:rPr>
          <w:rFonts w:asciiTheme="minorBidi" w:hAnsiTheme="minorBidi"/>
          <w:sz w:val="24"/>
          <w:szCs w:val="24"/>
        </w:rPr>
        <w:t xml:space="preserve"> </w:t>
      </w:r>
      <w:r w:rsidRPr="002B6534">
        <w:rPr>
          <w:rFonts w:asciiTheme="minorBidi" w:hAnsiTheme="minorBidi"/>
          <w:sz w:val="24"/>
          <w:szCs w:val="24"/>
        </w:rPr>
        <w:t xml:space="preserve">La </w:t>
      </w:r>
      <w:proofErr w:type="gramStart"/>
      <w:r w:rsidRPr="002B6534">
        <w:rPr>
          <w:rFonts w:asciiTheme="minorBidi" w:hAnsiTheme="minorBidi"/>
          <w:sz w:val="24"/>
          <w:szCs w:val="24"/>
        </w:rPr>
        <w:t>survie  est</w:t>
      </w:r>
      <w:proofErr w:type="gramEnd"/>
      <w:r w:rsidRPr="002B6534">
        <w:rPr>
          <w:rFonts w:asciiTheme="minorBidi" w:hAnsiTheme="minorBidi"/>
          <w:sz w:val="24"/>
          <w:szCs w:val="24"/>
        </w:rPr>
        <w:t xml:space="preserve">  beaucoup  plus  élevée  pour  les  variétés </w:t>
      </w:r>
      <w:proofErr w:type="spellStart"/>
      <w:r w:rsidRPr="002B6534">
        <w:rPr>
          <w:rFonts w:asciiTheme="minorBidi" w:hAnsiTheme="minorBidi"/>
          <w:sz w:val="24"/>
          <w:szCs w:val="24"/>
        </w:rPr>
        <w:t>Deglet</w:t>
      </w:r>
      <w:proofErr w:type="spellEnd"/>
      <w:r w:rsidRPr="002B6534">
        <w:rPr>
          <w:rFonts w:asciiTheme="minorBidi" w:hAnsiTheme="minorBidi"/>
          <w:sz w:val="24"/>
          <w:szCs w:val="24"/>
        </w:rPr>
        <w:t xml:space="preserve"> </w:t>
      </w:r>
      <w:proofErr w:type="spellStart"/>
      <w:r w:rsidRPr="002B6534">
        <w:rPr>
          <w:rFonts w:asciiTheme="minorBidi" w:hAnsiTheme="minorBidi"/>
          <w:sz w:val="24"/>
          <w:szCs w:val="24"/>
        </w:rPr>
        <w:t>Noor</w:t>
      </w:r>
      <w:proofErr w:type="spellEnd"/>
      <w:r w:rsidRPr="002B6534">
        <w:rPr>
          <w:rFonts w:asciiTheme="minorBidi" w:hAnsiTheme="minorBidi"/>
          <w:sz w:val="24"/>
          <w:szCs w:val="24"/>
        </w:rPr>
        <w:t xml:space="preserve"> et </w:t>
      </w:r>
      <w:proofErr w:type="spellStart"/>
      <w:r w:rsidRPr="002B6534">
        <w:rPr>
          <w:rFonts w:asciiTheme="minorBidi" w:hAnsiTheme="minorBidi"/>
          <w:sz w:val="24"/>
          <w:szCs w:val="24"/>
        </w:rPr>
        <w:t>Khadrawy</w:t>
      </w:r>
      <w:proofErr w:type="spellEnd"/>
      <w:r w:rsidRPr="002B6534">
        <w:rPr>
          <w:rFonts w:asciiTheme="minorBidi" w:hAnsiTheme="minorBidi"/>
          <w:sz w:val="24"/>
          <w:szCs w:val="24"/>
        </w:rPr>
        <w:t xml:space="preserve"> que pour </w:t>
      </w:r>
      <w:proofErr w:type="spellStart"/>
      <w:r w:rsidRPr="002B6534">
        <w:rPr>
          <w:rFonts w:asciiTheme="minorBidi" w:hAnsiTheme="minorBidi"/>
          <w:sz w:val="24"/>
          <w:szCs w:val="24"/>
        </w:rPr>
        <w:t>Medjool</w:t>
      </w:r>
      <w:proofErr w:type="spellEnd"/>
      <w:r w:rsidRPr="002B6534">
        <w:rPr>
          <w:rFonts w:asciiTheme="minorBidi" w:hAnsiTheme="minorBidi"/>
          <w:sz w:val="24"/>
          <w:szCs w:val="24"/>
        </w:rPr>
        <w:t>.</w:t>
      </w:r>
    </w:p>
    <w:p w:rsidR="002B6534" w:rsidRPr="002B6534" w:rsidRDefault="00695809" w:rsidP="002B6534">
      <w:pPr>
        <w:pStyle w:val="Paragraphedeliste"/>
        <w:numPr>
          <w:ilvl w:val="0"/>
          <w:numId w:val="11"/>
        </w:numPr>
        <w:spacing w:after="0" w:line="360" w:lineRule="auto"/>
        <w:jc w:val="both"/>
        <w:rPr>
          <w:rFonts w:asciiTheme="minorBidi" w:hAnsiTheme="minorBidi"/>
          <w:sz w:val="24"/>
          <w:szCs w:val="24"/>
        </w:rPr>
      </w:pPr>
      <w:r w:rsidRPr="002B6534">
        <w:rPr>
          <w:rFonts w:asciiTheme="minorBidi" w:hAnsiTheme="minorBidi"/>
          <w:sz w:val="24"/>
          <w:szCs w:val="24"/>
        </w:rPr>
        <w:t xml:space="preserve">Des bourgeons prélevés sur des </w:t>
      </w:r>
      <w:proofErr w:type="spellStart"/>
      <w:r w:rsidRPr="002B6534">
        <w:rPr>
          <w:rFonts w:asciiTheme="minorBidi" w:hAnsiTheme="minorBidi"/>
          <w:sz w:val="24"/>
          <w:szCs w:val="24"/>
        </w:rPr>
        <w:t>vitroplants</w:t>
      </w:r>
      <w:proofErr w:type="spellEnd"/>
      <w:r w:rsidRPr="002B6534">
        <w:rPr>
          <w:rFonts w:asciiTheme="minorBidi" w:hAnsiTheme="minorBidi"/>
          <w:sz w:val="24"/>
          <w:szCs w:val="24"/>
        </w:rPr>
        <w:t xml:space="preserve"> des variétés Bou </w:t>
      </w:r>
      <w:proofErr w:type="spellStart"/>
      <w:r w:rsidRPr="002B6534">
        <w:rPr>
          <w:rFonts w:asciiTheme="minorBidi" w:hAnsiTheme="minorBidi"/>
          <w:sz w:val="24"/>
          <w:szCs w:val="24"/>
        </w:rPr>
        <w:t>Sthammi</w:t>
      </w:r>
      <w:proofErr w:type="spellEnd"/>
      <w:r w:rsidRPr="002B6534">
        <w:rPr>
          <w:rFonts w:asciiTheme="minorBidi" w:hAnsiTheme="minorBidi"/>
          <w:sz w:val="24"/>
          <w:szCs w:val="24"/>
        </w:rPr>
        <w:t xml:space="preserve"> noir, </w:t>
      </w:r>
      <w:proofErr w:type="spellStart"/>
      <w:r w:rsidRPr="002B6534">
        <w:rPr>
          <w:rFonts w:asciiTheme="minorBidi" w:hAnsiTheme="minorBidi"/>
          <w:sz w:val="24"/>
          <w:szCs w:val="24"/>
        </w:rPr>
        <w:t>Zahidi</w:t>
      </w:r>
      <w:proofErr w:type="spellEnd"/>
      <w:r w:rsidRPr="002B6534">
        <w:rPr>
          <w:rFonts w:asciiTheme="minorBidi" w:hAnsiTheme="minorBidi"/>
          <w:sz w:val="24"/>
          <w:szCs w:val="24"/>
        </w:rPr>
        <w:t xml:space="preserve"> et </w:t>
      </w:r>
      <w:proofErr w:type="spellStart"/>
      <w:r w:rsidRPr="002B6534">
        <w:rPr>
          <w:rFonts w:asciiTheme="minorBidi" w:hAnsiTheme="minorBidi"/>
          <w:sz w:val="24"/>
          <w:szCs w:val="24"/>
        </w:rPr>
        <w:t>Nabut</w:t>
      </w:r>
      <w:proofErr w:type="spellEnd"/>
      <w:r w:rsidRPr="002B6534">
        <w:rPr>
          <w:rFonts w:asciiTheme="minorBidi" w:hAnsiTheme="minorBidi"/>
          <w:sz w:val="24"/>
          <w:szCs w:val="24"/>
        </w:rPr>
        <w:t xml:space="preserve"> </w:t>
      </w:r>
      <w:proofErr w:type="spellStart"/>
      <w:r w:rsidRPr="002B6534">
        <w:rPr>
          <w:rFonts w:asciiTheme="minorBidi" w:hAnsiTheme="minorBidi"/>
          <w:sz w:val="24"/>
          <w:szCs w:val="24"/>
        </w:rPr>
        <w:t>Seif</w:t>
      </w:r>
      <w:proofErr w:type="spellEnd"/>
      <w:r w:rsidRPr="002B6534">
        <w:rPr>
          <w:rFonts w:asciiTheme="minorBidi" w:hAnsiTheme="minorBidi"/>
          <w:sz w:val="24"/>
          <w:szCs w:val="24"/>
        </w:rPr>
        <w:t xml:space="preserve"> ont été </w:t>
      </w:r>
      <w:proofErr w:type="spellStart"/>
      <w:r w:rsidRPr="002B6534">
        <w:rPr>
          <w:rFonts w:asciiTheme="minorBidi" w:hAnsiTheme="minorBidi"/>
          <w:sz w:val="24"/>
          <w:szCs w:val="24"/>
        </w:rPr>
        <w:t>cryoconservés</w:t>
      </w:r>
      <w:proofErr w:type="spellEnd"/>
      <w:r w:rsidRPr="002B6534">
        <w:rPr>
          <w:rFonts w:asciiTheme="minorBidi" w:hAnsiTheme="minorBidi"/>
          <w:sz w:val="24"/>
          <w:szCs w:val="24"/>
        </w:rPr>
        <w:t xml:space="preserve"> (jusqu’à - 40 °C). Les pourcentages de survie obtenus variaient entre 11,8 et 48,2 %, et la reprise de croissance des apex était lente, la structure des apex étant fortement a</w:t>
      </w:r>
      <w:r w:rsidR="002B6534" w:rsidRPr="002B6534">
        <w:rPr>
          <w:rFonts w:asciiTheme="minorBidi" w:hAnsiTheme="minorBidi"/>
          <w:sz w:val="24"/>
          <w:szCs w:val="24"/>
        </w:rPr>
        <w:t>ltérée par la cryoconservation ;</w:t>
      </w:r>
    </w:p>
    <w:p w:rsidR="002B6534" w:rsidRPr="002B6534" w:rsidRDefault="00695809" w:rsidP="002B6534">
      <w:pPr>
        <w:pStyle w:val="Paragraphedeliste"/>
        <w:numPr>
          <w:ilvl w:val="0"/>
          <w:numId w:val="11"/>
        </w:numPr>
        <w:spacing w:after="0" w:line="360" w:lineRule="auto"/>
        <w:jc w:val="both"/>
        <w:rPr>
          <w:rFonts w:asciiTheme="minorBidi" w:hAnsiTheme="minorBidi"/>
          <w:sz w:val="24"/>
          <w:szCs w:val="24"/>
        </w:rPr>
      </w:pPr>
      <w:r w:rsidRPr="002B6534">
        <w:rPr>
          <w:rFonts w:asciiTheme="minorBidi" w:hAnsiTheme="minorBidi"/>
          <w:sz w:val="24"/>
          <w:szCs w:val="24"/>
        </w:rPr>
        <w:t>congeler avec succès des embryons somatiques</w:t>
      </w:r>
      <w:r w:rsidR="002B6534" w:rsidRPr="002B6534">
        <w:rPr>
          <w:rFonts w:asciiTheme="minorBidi" w:hAnsiTheme="minorBidi"/>
          <w:sz w:val="24"/>
          <w:szCs w:val="24"/>
        </w:rPr>
        <w:t> :</w:t>
      </w:r>
    </w:p>
    <w:p w:rsidR="00695809" w:rsidRPr="002B6534" w:rsidRDefault="00695809" w:rsidP="002B6534">
      <w:pPr>
        <w:pStyle w:val="Paragraphedeliste"/>
        <w:numPr>
          <w:ilvl w:val="0"/>
          <w:numId w:val="11"/>
        </w:numPr>
        <w:spacing w:after="0" w:line="360" w:lineRule="auto"/>
        <w:jc w:val="both"/>
        <w:rPr>
          <w:rFonts w:asciiTheme="minorBidi" w:hAnsiTheme="minorBidi"/>
          <w:sz w:val="24"/>
          <w:szCs w:val="24"/>
        </w:rPr>
      </w:pPr>
      <w:r w:rsidRPr="002B6534">
        <w:rPr>
          <w:rFonts w:asciiTheme="minorBidi" w:hAnsiTheme="minorBidi"/>
          <w:sz w:val="24"/>
          <w:szCs w:val="24"/>
        </w:rPr>
        <w:t>La cryoconservation a également été testée avec des semences e</w:t>
      </w:r>
      <w:r w:rsidR="002B6534">
        <w:rPr>
          <w:rFonts w:asciiTheme="minorBidi" w:hAnsiTheme="minorBidi"/>
          <w:sz w:val="24"/>
          <w:szCs w:val="24"/>
        </w:rPr>
        <w:t>t du pollen de palmier dattier ;</w:t>
      </w:r>
    </w:p>
    <w:p w:rsidR="00695809" w:rsidRPr="002B6534" w:rsidRDefault="00695809" w:rsidP="002B6534">
      <w:pPr>
        <w:pStyle w:val="Paragraphedeliste"/>
        <w:numPr>
          <w:ilvl w:val="0"/>
          <w:numId w:val="11"/>
        </w:numPr>
        <w:spacing w:after="0" w:line="360" w:lineRule="auto"/>
        <w:jc w:val="both"/>
        <w:rPr>
          <w:rFonts w:asciiTheme="minorBidi" w:hAnsiTheme="minorBidi"/>
          <w:sz w:val="24"/>
          <w:szCs w:val="24"/>
        </w:rPr>
      </w:pPr>
      <w:proofErr w:type="gramStart"/>
      <w:r w:rsidRPr="002B6534">
        <w:rPr>
          <w:rFonts w:asciiTheme="minorBidi" w:hAnsiTheme="minorBidi"/>
          <w:sz w:val="24"/>
          <w:szCs w:val="24"/>
        </w:rPr>
        <w:t>le</w:t>
      </w:r>
      <w:proofErr w:type="gramEnd"/>
      <w:r w:rsidRPr="002B6534">
        <w:rPr>
          <w:rFonts w:asciiTheme="minorBidi" w:hAnsiTheme="minorBidi"/>
          <w:sz w:val="24"/>
          <w:szCs w:val="24"/>
        </w:rPr>
        <w:t xml:space="preserve"> développement des fruits  et  des  rendements  identiques  en  utilisant  du  pollen  non congelé et </w:t>
      </w:r>
      <w:proofErr w:type="spellStart"/>
      <w:r w:rsidRPr="002B6534">
        <w:rPr>
          <w:rFonts w:asciiTheme="minorBidi" w:hAnsiTheme="minorBidi"/>
          <w:sz w:val="24"/>
          <w:szCs w:val="24"/>
        </w:rPr>
        <w:t>cryoconservé</w:t>
      </w:r>
      <w:proofErr w:type="spellEnd"/>
      <w:r w:rsidRPr="002B6534">
        <w:rPr>
          <w:rFonts w:asciiTheme="minorBidi" w:hAnsiTheme="minorBidi"/>
          <w:sz w:val="24"/>
          <w:szCs w:val="24"/>
        </w:rPr>
        <w:t>.</w:t>
      </w:r>
    </w:p>
    <w:p w:rsidR="00F86B29" w:rsidRPr="00695809" w:rsidRDefault="00E91885" w:rsidP="00695809">
      <w:pPr>
        <w:spacing w:after="0" w:line="360" w:lineRule="auto"/>
        <w:jc w:val="both"/>
        <w:rPr>
          <w:rFonts w:asciiTheme="minorBidi" w:hAnsiTheme="minorBidi"/>
          <w:sz w:val="24"/>
          <w:szCs w:val="24"/>
        </w:rPr>
      </w:pPr>
      <w:bookmarkStart w:id="0" w:name="_GoBack"/>
      <w:bookmarkEnd w:id="0"/>
    </w:p>
    <w:sectPr w:rsidR="00F86B29" w:rsidRPr="00695809" w:rsidSect="006B0266">
      <w:headerReference w:type="default" r:id="rId7"/>
      <w:footerReference w:type="default" r:id="rId8"/>
      <w:pgSz w:w="11906" w:h="16838"/>
      <w:pgMar w:top="567" w:right="567" w:bottom="567" w:left="567"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85" w:rsidRDefault="00E91885" w:rsidP="002B6534">
      <w:pPr>
        <w:spacing w:after="0" w:line="240" w:lineRule="auto"/>
      </w:pPr>
      <w:r>
        <w:separator/>
      </w:r>
    </w:p>
  </w:endnote>
  <w:endnote w:type="continuationSeparator" w:id="0">
    <w:p w:rsidR="00E91885" w:rsidRDefault="00E91885" w:rsidP="002B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1453"/>
      <w:docPartObj>
        <w:docPartGallery w:val="Page Numbers (Bottom of Page)"/>
        <w:docPartUnique/>
      </w:docPartObj>
    </w:sdtPr>
    <w:sdtEndPr/>
    <w:sdtContent>
      <w:p w:rsidR="002B6534" w:rsidRDefault="002B6534">
        <w:pPr>
          <w:pStyle w:val="Pieddepage"/>
          <w:jc w:val="right"/>
        </w:pPr>
        <w:r>
          <w:fldChar w:fldCharType="begin"/>
        </w:r>
        <w:r>
          <w:instrText>PAGE   \* MERGEFORMAT</w:instrText>
        </w:r>
        <w:r>
          <w:fldChar w:fldCharType="separate"/>
        </w:r>
        <w:r w:rsidR="006B0266">
          <w:rPr>
            <w:noProof/>
          </w:rPr>
          <w:t>15</w:t>
        </w:r>
        <w:r>
          <w:fldChar w:fldCharType="end"/>
        </w:r>
      </w:p>
    </w:sdtContent>
  </w:sdt>
  <w:p w:rsidR="002B6534" w:rsidRDefault="002B65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85" w:rsidRDefault="00E91885" w:rsidP="002B6534">
      <w:pPr>
        <w:spacing w:after="0" w:line="240" w:lineRule="auto"/>
      </w:pPr>
      <w:r>
        <w:separator/>
      </w:r>
    </w:p>
  </w:footnote>
  <w:footnote w:type="continuationSeparator" w:id="0">
    <w:p w:rsidR="00E91885" w:rsidRDefault="00E91885" w:rsidP="002B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534" w:rsidRPr="002B6534" w:rsidRDefault="002B6534" w:rsidP="002B6534">
    <w:pPr>
      <w:pStyle w:val="NormalWeb"/>
      <w:spacing w:before="0" w:beforeAutospacing="0" w:after="0" w:afterAutospacing="0" w:line="360" w:lineRule="auto"/>
      <w:jc w:val="both"/>
      <w:rPr>
        <w:rFonts w:asciiTheme="minorBidi" w:eastAsiaTheme="minorEastAsia" w:hAnsiTheme="minorBidi" w:cstheme="minorBidi"/>
        <w:color w:val="000000"/>
        <w:u w:val="single"/>
      </w:rPr>
    </w:pPr>
    <w:r w:rsidRPr="002B6534">
      <w:rPr>
        <w:b/>
        <w:bCs/>
      </w:rPr>
      <w:t>COURS </w:t>
    </w:r>
    <w:r>
      <w:t xml:space="preserve">: </w:t>
    </w:r>
    <w:r w:rsidRPr="00695809">
      <w:rPr>
        <w:rFonts w:asciiTheme="minorBidi" w:eastAsiaTheme="minorEastAsia" w:hAnsiTheme="minorBidi" w:cstheme="minorBidi"/>
        <w:b/>
        <w:bCs/>
        <w:color w:val="000000"/>
        <w:u w:val="single"/>
      </w:rPr>
      <w:t>Biotechnologies de Conservation des RPG du Palmier Dattier</w:t>
    </w:r>
    <w:r>
      <w:rPr>
        <w:rFonts w:asciiTheme="minorBidi" w:eastAsiaTheme="minorEastAsia" w:hAnsiTheme="minorBidi" w:cstheme="minorBidi"/>
        <w:b/>
        <w:bCs/>
        <w:color w:val="000000"/>
        <w:u w:val="single"/>
      </w:rPr>
      <w:t xml:space="preserve">          M1 </w:t>
    </w:r>
    <w:proofErr w:type="spellStart"/>
    <w:r>
      <w:rPr>
        <w:rFonts w:asciiTheme="minorBidi" w:eastAsiaTheme="minorEastAsia" w:hAnsiTheme="minorBidi" w:cstheme="minorBidi"/>
        <w:b/>
        <w:bCs/>
        <w:color w:val="000000"/>
        <w:u w:val="single"/>
      </w:rPr>
      <w:t>Phoeniciculture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516E5"/>
    <w:multiLevelType w:val="hybridMultilevel"/>
    <w:tmpl w:val="BB10DE58"/>
    <w:lvl w:ilvl="0" w:tplc="DC426D7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5649DA"/>
    <w:multiLevelType w:val="hybridMultilevel"/>
    <w:tmpl w:val="DC9290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A7758F"/>
    <w:multiLevelType w:val="hybridMultilevel"/>
    <w:tmpl w:val="919EDD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9427EB"/>
    <w:multiLevelType w:val="hybridMultilevel"/>
    <w:tmpl w:val="4DA8886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D063E2"/>
    <w:multiLevelType w:val="hybridMultilevel"/>
    <w:tmpl w:val="29446E1C"/>
    <w:lvl w:ilvl="0" w:tplc="BFC22DF2">
      <w:start w:val="2"/>
      <w:numFmt w:val="decimal"/>
      <w:lvlText w:val="%1."/>
      <w:lvlJc w:val="left"/>
      <w:pPr>
        <w:tabs>
          <w:tab w:val="num" w:pos="720"/>
        </w:tabs>
        <w:ind w:left="720" w:hanging="360"/>
      </w:pPr>
    </w:lvl>
    <w:lvl w:ilvl="1" w:tplc="1CB6B36E" w:tentative="1">
      <w:start w:val="1"/>
      <w:numFmt w:val="decimal"/>
      <w:lvlText w:val="%2."/>
      <w:lvlJc w:val="left"/>
      <w:pPr>
        <w:tabs>
          <w:tab w:val="num" w:pos="1440"/>
        </w:tabs>
        <w:ind w:left="1440" w:hanging="360"/>
      </w:pPr>
    </w:lvl>
    <w:lvl w:ilvl="2" w:tplc="095EC16E" w:tentative="1">
      <w:start w:val="1"/>
      <w:numFmt w:val="decimal"/>
      <w:lvlText w:val="%3."/>
      <w:lvlJc w:val="left"/>
      <w:pPr>
        <w:tabs>
          <w:tab w:val="num" w:pos="2160"/>
        </w:tabs>
        <w:ind w:left="2160" w:hanging="360"/>
      </w:pPr>
    </w:lvl>
    <w:lvl w:ilvl="3" w:tplc="0A605CC4" w:tentative="1">
      <w:start w:val="1"/>
      <w:numFmt w:val="decimal"/>
      <w:lvlText w:val="%4."/>
      <w:lvlJc w:val="left"/>
      <w:pPr>
        <w:tabs>
          <w:tab w:val="num" w:pos="2880"/>
        </w:tabs>
        <w:ind w:left="2880" w:hanging="360"/>
      </w:pPr>
    </w:lvl>
    <w:lvl w:ilvl="4" w:tplc="2F0C513A" w:tentative="1">
      <w:start w:val="1"/>
      <w:numFmt w:val="decimal"/>
      <w:lvlText w:val="%5."/>
      <w:lvlJc w:val="left"/>
      <w:pPr>
        <w:tabs>
          <w:tab w:val="num" w:pos="3600"/>
        </w:tabs>
        <w:ind w:left="3600" w:hanging="360"/>
      </w:pPr>
    </w:lvl>
    <w:lvl w:ilvl="5" w:tplc="92C06320" w:tentative="1">
      <w:start w:val="1"/>
      <w:numFmt w:val="decimal"/>
      <w:lvlText w:val="%6."/>
      <w:lvlJc w:val="left"/>
      <w:pPr>
        <w:tabs>
          <w:tab w:val="num" w:pos="4320"/>
        </w:tabs>
        <w:ind w:left="4320" w:hanging="360"/>
      </w:pPr>
    </w:lvl>
    <w:lvl w:ilvl="6" w:tplc="5BD80B24" w:tentative="1">
      <w:start w:val="1"/>
      <w:numFmt w:val="decimal"/>
      <w:lvlText w:val="%7."/>
      <w:lvlJc w:val="left"/>
      <w:pPr>
        <w:tabs>
          <w:tab w:val="num" w:pos="5040"/>
        </w:tabs>
        <w:ind w:left="5040" w:hanging="360"/>
      </w:pPr>
    </w:lvl>
    <w:lvl w:ilvl="7" w:tplc="B38696A6" w:tentative="1">
      <w:start w:val="1"/>
      <w:numFmt w:val="decimal"/>
      <w:lvlText w:val="%8."/>
      <w:lvlJc w:val="left"/>
      <w:pPr>
        <w:tabs>
          <w:tab w:val="num" w:pos="5760"/>
        </w:tabs>
        <w:ind w:left="5760" w:hanging="360"/>
      </w:pPr>
    </w:lvl>
    <w:lvl w:ilvl="8" w:tplc="027A6772" w:tentative="1">
      <w:start w:val="1"/>
      <w:numFmt w:val="decimal"/>
      <w:lvlText w:val="%9."/>
      <w:lvlJc w:val="left"/>
      <w:pPr>
        <w:tabs>
          <w:tab w:val="num" w:pos="6480"/>
        </w:tabs>
        <w:ind w:left="6480" w:hanging="360"/>
      </w:pPr>
    </w:lvl>
  </w:abstractNum>
  <w:abstractNum w:abstractNumId="5" w15:restartNumberingAfterBreak="0">
    <w:nsid w:val="3DD37BA4"/>
    <w:multiLevelType w:val="hybridMultilevel"/>
    <w:tmpl w:val="61D83AA6"/>
    <w:lvl w:ilvl="0" w:tplc="502AD802">
      <w:start w:val="1"/>
      <w:numFmt w:val="decimal"/>
      <w:lvlText w:val="%1."/>
      <w:lvlJc w:val="left"/>
      <w:pPr>
        <w:ind w:left="1110" w:hanging="7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3343C6"/>
    <w:multiLevelType w:val="hybridMultilevel"/>
    <w:tmpl w:val="779E453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CD0C46"/>
    <w:multiLevelType w:val="hybridMultilevel"/>
    <w:tmpl w:val="322E60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541C96"/>
    <w:multiLevelType w:val="hybridMultilevel"/>
    <w:tmpl w:val="E04435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0A528F"/>
    <w:multiLevelType w:val="hybridMultilevel"/>
    <w:tmpl w:val="1B4803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6D2188"/>
    <w:multiLevelType w:val="hybridMultilevel"/>
    <w:tmpl w:val="F0A47232"/>
    <w:lvl w:ilvl="0" w:tplc="DC426D7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5"/>
  </w:num>
  <w:num w:numId="6">
    <w:abstractNumId w:val="2"/>
  </w:num>
  <w:num w:numId="7">
    <w:abstractNumId w:val="3"/>
  </w:num>
  <w:num w:numId="8">
    <w:abstractNumId w:val="6"/>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09"/>
    <w:rsid w:val="002B6534"/>
    <w:rsid w:val="002B6781"/>
    <w:rsid w:val="00510857"/>
    <w:rsid w:val="00511A0F"/>
    <w:rsid w:val="00695809"/>
    <w:rsid w:val="006B0266"/>
    <w:rsid w:val="00994B32"/>
    <w:rsid w:val="00B228DE"/>
    <w:rsid w:val="00D70931"/>
    <w:rsid w:val="00DB5682"/>
    <w:rsid w:val="00E91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1BAED-001C-4E5C-B7CE-5AC0FEE9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958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95809"/>
    <w:pPr>
      <w:ind w:left="720"/>
      <w:contextualSpacing/>
    </w:pPr>
  </w:style>
  <w:style w:type="paragraph" w:styleId="En-tte">
    <w:name w:val="header"/>
    <w:basedOn w:val="Normal"/>
    <w:link w:val="En-tteCar"/>
    <w:uiPriority w:val="99"/>
    <w:unhideWhenUsed/>
    <w:rsid w:val="002B6534"/>
    <w:pPr>
      <w:tabs>
        <w:tab w:val="center" w:pos="4536"/>
        <w:tab w:val="right" w:pos="9072"/>
      </w:tabs>
      <w:spacing w:after="0" w:line="240" w:lineRule="auto"/>
    </w:pPr>
  </w:style>
  <w:style w:type="character" w:customStyle="1" w:styleId="En-tteCar">
    <w:name w:val="En-tête Car"/>
    <w:basedOn w:val="Policepardfaut"/>
    <w:link w:val="En-tte"/>
    <w:uiPriority w:val="99"/>
    <w:rsid w:val="002B6534"/>
  </w:style>
  <w:style w:type="paragraph" w:styleId="Pieddepage">
    <w:name w:val="footer"/>
    <w:basedOn w:val="Normal"/>
    <w:link w:val="PieddepageCar"/>
    <w:uiPriority w:val="99"/>
    <w:unhideWhenUsed/>
    <w:rsid w:val="002B65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534"/>
  </w:style>
  <w:style w:type="paragraph" w:styleId="Textedebulles">
    <w:name w:val="Balloon Text"/>
    <w:basedOn w:val="Normal"/>
    <w:link w:val="TextedebullesCar"/>
    <w:uiPriority w:val="99"/>
    <w:semiHidden/>
    <w:unhideWhenUsed/>
    <w:rsid w:val="006B0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0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4196">
      <w:bodyDiv w:val="1"/>
      <w:marLeft w:val="0"/>
      <w:marRight w:val="0"/>
      <w:marTop w:val="0"/>
      <w:marBottom w:val="0"/>
      <w:divBdr>
        <w:top w:val="none" w:sz="0" w:space="0" w:color="auto"/>
        <w:left w:val="none" w:sz="0" w:space="0" w:color="auto"/>
        <w:bottom w:val="none" w:sz="0" w:space="0" w:color="auto"/>
        <w:right w:val="none" w:sz="0" w:space="0" w:color="auto"/>
      </w:divBdr>
    </w:div>
    <w:div w:id="146168416">
      <w:bodyDiv w:val="1"/>
      <w:marLeft w:val="0"/>
      <w:marRight w:val="0"/>
      <w:marTop w:val="0"/>
      <w:marBottom w:val="0"/>
      <w:divBdr>
        <w:top w:val="none" w:sz="0" w:space="0" w:color="auto"/>
        <w:left w:val="none" w:sz="0" w:space="0" w:color="auto"/>
        <w:bottom w:val="none" w:sz="0" w:space="0" w:color="auto"/>
        <w:right w:val="none" w:sz="0" w:space="0" w:color="auto"/>
      </w:divBdr>
    </w:div>
    <w:div w:id="190802440">
      <w:bodyDiv w:val="1"/>
      <w:marLeft w:val="0"/>
      <w:marRight w:val="0"/>
      <w:marTop w:val="0"/>
      <w:marBottom w:val="0"/>
      <w:divBdr>
        <w:top w:val="none" w:sz="0" w:space="0" w:color="auto"/>
        <w:left w:val="none" w:sz="0" w:space="0" w:color="auto"/>
        <w:bottom w:val="none" w:sz="0" w:space="0" w:color="auto"/>
        <w:right w:val="none" w:sz="0" w:space="0" w:color="auto"/>
      </w:divBdr>
    </w:div>
    <w:div w:id="200098976">
      <w:bodyDiv w:val="1"/>
      <w:marLeft w:val="0"/>
      <w:marRight w:val="0"/>
      <w:marTop w:val="0"/>
      <w:marBottom w:val="0"/>
      <w:divBdr>
        <w:top w:val="none" w:sz="0" w:space="0" w:color="auto"/>
        <w:left w:val="none" w:sz="0" w:space="0" w:color="auto"/>
        <w:bottom w:val="none" w:sz="0" w:space="0" w:color="auto"/>
        <w:right w:val="none" w:sz="0" w:space="0" w:color="auto"/>
      </w:divBdr>
    </w:div>
    <w:div w:id="427851058">
      <w:bodyDiv w:val="1"/>
      <w:marLeft w:val="0"/>
      <w:marRight w:val="0"/>
      <w:marTop w:val="0"/>
      <w:marBottom w:val="0"/>
      <w:divBdr>
        <w:top w:val="none" w:sz="0" w:space="0" w:color="auto"/>
        <w:left w:val="none" w:sz="0" w:space="0" w:color="auto"/>
        <w:bottom w:val="none" w:sz="0" w:space="0" w:color="auto"/>
        <w:right w:val="none" w:sz="0" w:space="0" w:color="auto"/>
      </w:divBdr>
    </w:div>
    <w:div w:id="441803834">
      <w:bodyDiv w:val="1"/>
      <w:marLeft w:val="0"/>
      <w:marRight w:val="0"/>
      <w:marTop w:val="0"/>
      <w:marBottom w:val="0"/>
      <w:divBdr>
        <w:top w:val="none" w:sz="0" w:space="0" w:color="auto"/>
        <w:left w:val="none" w:sz="0" w:space="0" w:color="auto"/>
        <w:bottom w:val="none" w:sz="0" w:space="0" w:color="auto"/>
        <w:right w:val="none" w:sz="0" w:space="0" w:color="auto"/>
      </w:divBdr>
    </w:div>
    <w:div w:id="651833165">
      <w:bodyDiv w:val="1"/>
      <w:marLeft w:val="0"/>
      <w:marRight w:val="0"/>
      <w:marTop w:val="0"/>
      <w:marBottom w:val="0"/>
      <w:divBdr>
        <w:top w:val="none" w:sz="0" w:space="0" w:color="auto"/>
        <w:left w:val="none" w:sz="0" w:space="0" w:color="auto"/>
        <w:bottom w:val="none" w:sz="0" w:space="0" w:color="auto"/>
        <w:right w:val="none" w:sz="0" w:space="0" w:color="auto"/>
      </w:divBdr>
    </w:div>
    <w:div w:id="716702938">
      <w:bodyDiv w:val="1"/>
      <w:marLeft w:val="0"/>
      <w:marRight w:val="0"/>
      <w:marTop w:val="0"/>
      <w:marBottom w:val="0"/>
      <w:divBdr>
        <w:top w:val="none" w:sz="0" w:space="0" w:color="auto"/>
        <w:left w:val="none" w:sz="0" w:space="0" w:color="auto"/>
        <w:bottom w:val="none" w:sz="0" w:space="0" w:color="auto"/>
        <w:right w:val="none" w:sz="0" w:space="0" w:color="auto"/>
      </w:divBdr>
      <w:divsChild>
        <w:div w:id="1417706719">
          <w:marLeft w:val="720"/>
          <w:marRight w:val="0"/>
          <w:marTop w:val="0"/>
          <w:marBottom w:val="0"/>
          <w:divBdr>
            <w:top w:val="none" w:sz="0" w:space="0" w:color="auto"/>
            <w:left w:val="none" w:sz="0" w:space="0" w:color="auto"/>
            <w:bottom w:val="none" w:sz="0" w:space="0" w:color="auto"/>
            <w:right w:val="none" w:sz="0" w:space="0" w:color="auto"/>
          </w:divBdr>
        </w:div>
      </w:divsChild>
    </w:div>
    <w:div w:id="850531139">
      <w:bodyDiv w:val="1"/>
      <w:marLeft w:val="0"/>
      <w:marRight w:val="0"/>
      <w:marTop w:val="0"/>
      <w:marBottom w:val="0"/>
      <w:divBdr>
        <w:top w:val="none" w:sz="0" w:space="0" w:color="auto"/>
        <w:left w:val="none" w:sz="0" w:space="0" w:color="auto"/>
        <w:bottom w:val="none" w:sz="0" w:space="0" w:color="auto"/>
        <w:right w:val="none" w:sz="0" w:space="0" w:color="auto"/>
      </w:divBdr>
    </w:div>
    <w:div w:id="907762426">
      <w:bodyDiv w:val="1"/>
      <w:marLeft w:val="0"/>
      <w:marRight w:val="0"/>
      <w:marTop w:val="0"/>
      <w:marBottom w:val="0"/>
      <w:divBdr>
        <w:top w:val="none" w:sz="0" w:space="0" w:color="auto"/>
        <w:left w:val="none" w:sz="0" w:space="0" w:color="auto"/>
        <w:bottom w:val="none" w:sz="0" w:space="0" w:color="auto"/>
        <w:right w:val="none" w:sz="0" w:space="0" w:color="auto"/>
      </w:divBdr>
    </w:div>
    <w:div w:id="1130902556">
      <w:bodyDiv w:val="1"/>
      <w:marLeft w:val="0"/>
      <w:marRight w:val="0"/>
      <w:marTop w:val="0"/>
      <w:marBottom w:val="0"/>
      <w:divBdr>
        <w:top w:val="none" w:sz="0" w:space="0" w:color="auto"/>
        <w:left w:val="none" w:sz="0" w:space="0" w:color="auto"/>
        <w:bottom w:val="none" w:sz="0" w:space="0" w:color="auto"/>
        <w:right w:val="none" w:sz="0" w:space="0" w:color="auto"/>
      </w:divBdr>
    </w:div>
    <w:div w:id="1139567476">
      <w:bodyDiv w:val="1"/>
      <w:marLeft w:val="0"/>
      <w:marRight w:val="0"/>
      <w:marTop w:val="0"/>
      <w:marBottom w:val="0"/>
      <w:divBdr>
        <w:top w:val="none" w:sz="0" w:space="0" w:color="auto"/>
        <w:left w:val="none" w:sz="0" w:space="0" w:color="auto"/>
        <w:bottom w:val="none" w:sz="0" w:space="0" w:color="auto"/>
        <w:right w:val="none" w:sz="0" w:space="0" w:color="auto"/>
      </w:divBdr>
    </w:div>
    <w:div w:id="1238787388">
      <w:bodyDiv w:val="1"/>
      <w:marLeft w:val="0"/>
      <w:marRight w:val="0"/>
      <w:marTop w:val="0"/>
      <w:marBottom w:val="0"/>
      <w:divBdr>
        <w:top w:val="none" w:sz="0" w:space="0" w:color="auto"/>
        <w:left w:val="none" w:sz="0" w:space="0" w:color="auto"/>
        <w:bottom w:val="none" w:sz="0" w:space="0" w:color="auto"/>
        <w:right w:val="none" w:sz="0" w:space="0" w:color="auto"/>
      </w:divBdr>
    </w:div>
    <w:div w:id="1257982559">
      <w:bodyDiv w:val="1"/>
      <w:marLeft w:val="0"/>
      <w:marRight w:val="0"/>
      <w:marTop w:val="0"/>
      <w:marBottom w:val="0"/>
      <w:divBdr>
        <w:top w:val="none" w:sz="0" w:space="0" w:color="auto"/>
        <w:left w:val="none" w:sz="0" w:space="0" w:color="auto"/>
        <w:bottom w:val="none" w:sz="0" w:space="0" w:color="auto"/>
        <w:right w:val="none" w:sz="0" w:space="0" w:color="auto"/>
      </w:divBdr>
    </w:div>
    <w:div w:id="1371490742">
      <w:bodyDiv w:val="1"/>
      <w:marLeft w:val="0"/>
      <w:marRight w:val="0"/>
      <w:marTop w:val="0"/>
      <w:marBottom w:val="0"/>
      <w:divBdr>
        <w:top w:val="none" w:sz="0" w:space="0" w:color="auto"/>
        <w:left w:val="none" w:sz="0" w:space="0" w:color="auto"/>
        <w:bottom w:val="none" w:sz="0" w:space="0" w:color="auto"/>
        <w:right w:val="none" w:sz="0" w:space="0" w:color="auto"/>
      </w:divBdr>
    </w:div>
    <w:div w:id="1529025134">
      <w:bodyDiv w:val="1"/>
      <w:marLeft w:val="0"/>
      <w:marRight w:val="0"/>
      <w:marTop w:val="0"/>
      <w:marBottom w:val="0"/>
      <w:divBdr>
        <w:top w:val="none" w:sz="0" w:space="0" w:color="auto"/>
        <w:left w:val="none" w:sz="0" w:space="0" w:color="auto"/>
        <w:bottom w:val="none" w:sz="0" w:space="0" w:color="auto"/>
        <w:right w:val="none" w:sz="0" w:space="0" w:color="auto"/>
      </w:divBdr>
    </w:div>
    <w:div w:id="1753623214">
      <w:bodyDiv w:val="1"/>
      <w:marLeft w:val="0"/>
      <w:marRight w:val="0"/>
      <w:marTop w:val="0"/>
      <w:marBottom w:val="0"/>
      <w:divBdr>
        <w:top w:val="none" w:sz="0" w:space="0" w:color="auto"/>
        <w:left w:val="none" w:sz="0" w:space="0" w:color="auto"/>
        <w:bottom w:val="none" w:sz="0" w:space="0" w:color="auto"/>
        <w:right w:val="none" w:sz="0" w:space="0" w:color="auto"/>
      </w:divBdr>
    </w:div>
    <w:div w:id="1907714948">
      <w:bodyDiv w:val="1"/>
      <w:marLeft w:val="0"/>
      <w:marRight w:val="0"/>
      <w:marTop w:val="0"/>
      <w:marBottom w:val="0"/>
      <w:divBdr>
        <w:top w:val="none" w:sz="0" w:space="0" w:color="auto"/>
        <w:left w:val="none" w:sz="0" w:space="0" w:color="auto"/>
        <w:bottom w:val="none" w:sz="0" w:space="0" w:color="auto"/>
        <w:right w:val="none" w:sz="0" w:space="0" w:color="auto"/>
      </w:divBdr>
    </w:div>
    <w:div w:id="1998923221">
      <w:bodyDiv w:val="1"/>
      <w:marLeft w:val="0"/>
      <w:marRight w:val="0"/>
      <w:marTop w:val="0"/>
      <w:marBottom w:val="0"/>
      <w:divBdr>
        <w:top w:val="none" w:sz="0" w:space="0" w:color="auto"/>
        <w:left w:val="none" w:sz="0" w:space="0" w:color="auto"/>
        <w:bottom w:val="none" w:sz="0" w:space="0" w:color="auto"/>
        <w:right w:val="none" w:sz="0" w:space="0" w:color="auto"/>
      </w:divBdr>
    </w:div>
    <w:div w:id="2031762763">
      <w:bodyDiv w:val="1"/>
      <w:marLeft w:val="0"/>
      <w:marRight w:val="0"/>
      <w:marTop w:val="0"/>
      <w:marBottom w:val="0"/>
      <w:divBdr>
        <w:top w:val="none" w:sz="0" w:space="0" w:color="auto"/>
        <w:left w:val="none" w:sz="0" w:space="0" w:color="auto"/>
        <w:bottom w:val="none" w:sz="0" w:space="0" w:color="auto"/>
        <w:right w:val="none" w:sz="0" w:space="0" w:color="auto"/>
      </w:divBdr>
    </w:div>
    <w:div w:id="21246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1517</Words>
  <Characters>8347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Bibich</dc:creator>
  <cp:keywords/>
  <dc:description/>
  <cp:lastModifiedBy>Bibich</cp:lastModifiedBy>
  <cp:revision>3</cp:revision>
  <cp:lastPrinted>2019-02-17T22:27:00Z</cp:lastPrinted>
  <dcterms:created xsi:type="dcterms:W3CDTF">2018-04-29T22:08:00Z</dcterms:created>
  <dcterms:modified xsi:type="dcterms:W3CDTF">2019-02-17T22:28:00Z</dcterms:modified>
</cp:coreProperties>
</file>