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68" w:rsidRPr="00793A68" w:rsidRDefault="00EF42AD" w:rsidP="001A160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835535">
        <w:rPr>
          <w:rFonts w:asciiTheme="majorBidi" w:hAnsiTheme="majorBidi" w:cstheme="majorBidi"/>
          <w:b/>
          <w:bCs/>
          <w:sz w:val="32"/>
          <w:szCs w:val="32"/>
        </w:rPr>
        <w:t>Introduction :</w:t>
      </w:r>
      <w:r w:rsidR="00835535" w:rsidRPr="00793A68">
        <w:rPr>
          <w:rFonts w:asciiTheme="majorBidi" w:hAnsiTheme="majorBidi" w:cstheme="majorBidi"/>
          <w:b/>
          <w:bCs/>
          <w:sz w:val="32"/>
          <w:szCs w:val="32"/>
        </w:rPr>
        <w:t xml:space="preserve"> Caractéristiques</w:t>
      </w:r>
      <w:r w:rsidR="00793A68" w:rsidRPr="00793A68">
        <w:rPr>
          <w:rFonts w:asciiTheme="majorBidi" w:hAnsiTheme="majorBidi" w:cstheme="majorBidi"/>
          <w:b/>
          <w:bCs/>
          <w:sz w:val="32"/>
          <w:szCs w:val="32"/>
        </w:rPr>
        <w:t xml:space="preserve"> et propriétés</w:t>
      </w:r>
      <w:r w:rsidR="00793A6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93A68" w:rsidRPr="00793A68">
        <w:rPr>
          <w:rFonts w:asciiTheme="majorBidi" w:hAnsiTheme="majorBidi" w:cstheme="majorBidi"/>
          <w:b/>
          <w:bCs/>
          <w:sz w:val="32"/>
          <w:szCs w:val="32"/>
        </w:rPr>
        <w:t>chimiques du sol</w:t>
      </w:r>
    </w:p>
    <w:p w:rsidR="00793A68" w:rsidRPr="00793A68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eastAsia="TimesNewRomanPSMT" w:hAnsiTheme="majorBidi" w:cstheme="majorBidi"/>
          <w:sz w:val="24"/>
          <w:szCs w:val="24"/>
        </w:rPr>
        <w:t>Les végétaux puisent dans le sol une partie des éléments nécessaires a leur développement ; ces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>éléments sont assimiles sous forme d’ions en solution dans le sol (état soluble dans l’eau du sol) ;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outre la partie soluble, il existe d’autres états dans lesquels on peut trouver ces 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>éléments :</w:t>
      </w:r>
    </w:p>
    <w:p w:rsidR="00793A68" w:rsidRPr="00793A68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hAnsiTheme="majorBidi" w:cstheme="majorBidi"/>
          <w:sz w:val="18"/>
          <w:szCs w:val="18"/>
        </w:rPr>
        <w:t xml:space="preserve">- 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>adsorbes sur le complexe d’échange</w:t>
      </w:r>
    </w:p>
    <w:p w:rsidR="00793A68" w:rsidRPr="00793A68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hAnsiTheme="majorBidi" w:cstheme="majorBidi"/>
          <w:sz w:val="18"/>
          <w:szCs w:val="18"/>
        </w:rPr>
        <w:t xml:space="preserve">- 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>insolubilises sous des formes diverses</w:t>
      </w:r>
    </w:p>
    <w:p w:rsidR="00793A68" w:rsidRPr="00793A68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hAnsiTheme="majorBidi" w:cstheme="majorBidi"/>
          <w:sz w:val="18"/>
          <w:szCs w:val="18"/>
        </w:rPr>
        <w:t xml:space="preserve">- 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>constituants des minéraux primaires et secondaires</w:t>
      </w:r>
    </w:p>
    <w:p w:rsidR="00793A68" w:rsidRPr="00793A68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eastAsia="TimesNewRomanPSMT" w:hAnsiTheme="majorBidi" w:cstheme="majorBidi"/>
          <w:sz w:val="24"/>
          <w:szCs w:val="24"/>
        </w:rPr>
        <w:t>De nombreux facteurs vont interagir avec la solution du sol : activité biologique, matière</w:t>
      </w:r>
    </w:p>
    <w:p w:rsidR="00793A68" w:rsidRPr="00793A68" w:rsidRDefault="007952B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eastAsia="TimesNewRomanPSMT" w:hAnsiTheme="majorBidi" w:cstheme="majorBidi"/>
          <w:sz w:val="24"/>
          <w:szCs w:val="24"/>
        </w:rPr>
        <w:t>Organique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>, apports de fertilisants, mais aussi le pH.</w:t>
      </w:r>
    </w:p>
    <w:p w:rsidR="00793A68" w:rsidRPr="00793A68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eastAsia="TimesNewRomanPSMT" w:hAnsiTheme="majorBidi" w:cstheme="majorBidi"/>
          <w:sz w:val="24"/>
          <w:szCs w:val="24"/>
        </w:rPr>
        <w:t>Dans un objectif de production végétale, comprendre les variations d'états de la chimie du sol</w:t>
      </w:r>
    </w:p>
    <w:p w:rsidR="00793A68" w:rsidRPr="00793A68" w:rsidRDefault="007952B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eastAsia="TimesNewRomanPSMT" w:hAnsiTheme="majorBidi" w:cstheme="majorBidi"/>
          <w:sz w:val="24"/>
          <w:szCs w:val="24"/>
        </w:rPr>
        <w:t>Permet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de comprendre, entre autres, comment les éléments peuvent être plus ou moins 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 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>disponibles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>pour les plantes.</w:t>
      </w:r>
    </w:p>
    <w:p w:rsidR="00793A68" w:rsidRPr="00793A68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793A68">
        <w:rPr>
          <w:rFonts w:asciiTheme="majorBidi" w:hAnsiTheme="majorBidi" w:cstheme="majorBidi"/>
          <w:b/>
          <w:bCs/>
          <w:sz w:val="26"/>
          <w:szCs w:val="26"/>
        </w:rPr>
        <w:t>1. Le sol, source d’une partie des éléments nécessaires au développement des végétaux</w:t>
      </w:r>
    </w:p>
    <w:p w:rsidR="00793A68" w:rsidRPr="00793A68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93A68">
        <w:rPr>
          <w:rFonts w:asciiTheme="majorBidi" w:hAnsiTheme="majorBidi" w:cstheme="majorBidi"/>
          <w:b/>
          <w:bCs/>
          <w:sz w:val="24"/>
          <w:szCs w:val="24"/>
        </w:rPr>
        <w:t>1.1 Les différents éléments nutritifs</w:t>
      </w:r>
    </w:p>
    <w:p w:rsidR="00793A68" w:rsidRPr="00793A68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Pour se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développer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, les plantes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prélèvent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 dans le milieu qui les entoure – air, eau, sol – les 18</w:t>
      </w:r>
    </w:p>
    <w:p w:rsidR="00793A68" w:rsidRPr="00793A68" w:rsidRDefault="00A17F2B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eastAsia="TimesNewRomanPSMT" w:hAnsiTheme="majorBidi" w:cstheme="majorBidi"/>
          <w:sz w:val="24"/>
          <w:szCs w:val="24"/>
        </w:rPr>
        <w:t>Éléments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nécessaires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a leur vie et a leur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développement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. 18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éléments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sont donc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nécessaires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aux</w:t>
      </w:r>
      <w:r w:rsidR="007952B8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végétaux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sur les 94 que l'on trouve sur la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planète</w:t>
      </w:r>
      <w:r w:rsidR="00990E7B" w:rsidRPr="00990E7B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990E7B">
        <w:rPr>
          <w:rFonts w:asciiTheme="majorBidi" w:eastAsia="TimesNewRomanPSMT" w:hAnsiTheme="majorBidi" w:cstheme="majorBidi"/>
          <w:sz w:val="24"/>
          <w:szCs w:val="24"/>
        </w:rPr>
        <w:t>Fig 5-1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>.</w:t>
      </w:r>
      <w:r w:rsidR="007952B8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</w:p>
    <w:p w:rsidR="00793A68" w:rsidRPr="00793A68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Les 3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éléments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 C, H, O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représentent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 98 % de la biomasse d'une plante.</w:t>
      </w:r>
    </w:p>
    <w:p w:rsidR="00793A68" w:rsidRPr="00793A68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Les 6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éléments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 de structure et macro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éléments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 restants : N, P, K sont dit </w:t>
      </w:r>
      <w:r w:rsidRPr="00793A68">
        <w:rPr>
          <w:rFonts w:asciiTheme="majorBidi" w:hAnsiTheme="majorBidi" w:cstheme="majorBidi"/>
          <w:b/>
          <w:bCs/>
          <w:sz w:val="24"/>
          <w:szCs w:val="24"/>
        </w:rPr>
        <w:t xml:space="preserve">éléments majeurs 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>en</w:t>
      </w:r>
    </w:p>
    <w:p w:rsidR="00793A68" w:rsidRPr="00793A68" w:rsidRDefault="00A17F2B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eastAsia="TimesNewRomanPSMT" w:hAnsiTheme="majorBidi" w:cstheme="majorBidi"/>
          <w:sz w:val="24"/>
          <w:szCs w:val="24"/>
        </w:rPr>
        <w:t>Agronomie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; Ca, Mg, S sont couramment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appelés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éléments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secondaires. Dans les 2 cas, majeurs et</w:t>
      </w:r>
      <w:r w:rsidR="007952B8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secondaires, ils sont absorbes en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quantité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importantes , avec des teneurs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supérieures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au g/kg MS</w:t>
      </w:r>
      <w:r w:rsidR="007952B8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>d'une plante.</w:t>
      </w:r>
      <w:r w:rsidR="007952B8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Les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éléments</w:t>
      </w:r>
      <w:r w:rsidR="00793A68" w:rsidRPr="00793A68">
        <w:rPr>
          <w:rFonts w:asciiTheme="majorBidi" w:eastAsia="TimesNewRomanPSMT" w:hAnsiTheme="majorBidi" w:cstheme="majorBidi"/>
          <w:sz w:val="24"/>
          <w:szCs w:val="24"/>
        </w:rPr>
        <w:t xml:space="preserve"> majeurs ont toutefois des teneurs plus importantes que les secondaires.</w:t>
      </w:r>
    </w:p>
    <w:p w:rsidR="008416B1" w:rsidRDefault="00793A6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Les 9 autres sont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appelés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 les </w:t>
      </w:r>
      <w:r w:rsidRPr="00793A68">
        <w:rPr>
          <w:rFonts w:asciiTheme="majorBidi" w:hAnsiTheme="majorBidi" w:cstheme="majorBidi"/>
          <w:b/>
          <w:bCs/>
          <w:sz w:val="24"/>
          <w:szCs w:val="24"/>
        </w:rPr>
        <w:t xml:space="preserve">oligo éléments 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et ont des teneurs de l'ordre du mg ou du </w:t>
      </w:r>
      <w:r w:rsidR="007952B8" w:rsidRPr="00793A68">
        <w:rPr>
          <w:rFonts w:asciiTheme="majorBidi" w:eastAsia="TimesNewRomanPSMT" w:hAnsiTheme="majorBidi" w:cstheme="majorBidi"/>
          <w:sz w:val="24"/>
          <w:szCs w:val="24"/>
        </w:rPr>
        <w:t>dixième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 xml:space="preserve"> de</w:t>
      </w:r>
      <w:r w:rsidR="007952B8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793A68">
        <w:rPr>
          <w:rFonts w:asciiTheme="majorBidi" w:eastAsia="TimesNewRomanPSMT" w:hAnsiTheme="majorBidi" w:cstheme="majorBidi"/>
          <w:sz w:val="24"/>
          <w:szCs w:val="24"/>
        </w:rPr>
        <w:t>mg/kg de MS des plantes.</w:t>
      </w:r>
      <w:r w:rsidR="00790259" w:rsidRPr="00790259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</w:p>
    <w:p w:rsidR="00790259" w:rsidRDefault="005D7D5F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5D7D5F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2402962"/>
            <wp:effectExtent l="19050" t="0" r="0" b="0"/>
            <wp:docPr id="2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02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259" w:rsidRDefault="00790259" w:rsidP="001A160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1.2 Les sources des éléments nutritifs</w:t>
      </w:r>
    </w:p>
    <w:p w:rsidR="00790259" w:rsidRPr="00790259" w:rsidRDefault="00790259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0259">
        <w:rPr>
          <w:rFonts w:asciiTheme="majorBidi" w:eastAsia="TimesNewRomanPSMT" w:hAnsiTheme="majorBidi" w:cstheme="majorBidi"/>
          <w:sz w:val="24"/>
          <w:szCs w:val="24"/>
        </w:rPr>
        <w:t>La plante trouve dans l</w:t>
      </w:r>
      <w:r w:rsidRPr="00790259">
        <w:rPr>
          <w:rFonts w:asciiTheme="majorBidi" w:eastAsia="TimesNewRomanPSMT" w:hAnsiTheme="majorBidi" w:cstheme="majorBidi" w:hint="eastAsia"/>
          <w:sz w:val="24"/>
          <w:szCs w:val="24"/>
        </w:rPr>
        <w:t>’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air, sous forme de gaz carbonique, le carbone et l</w:t>
      </w:r>
      <w:r w:rsidRPr="00790259">
        <w:rPr>
          <w:rFonts w:asciiTheme="majorBidi" w:eastAsia="TimesNewRomanPSMT" w:hAnsiTheme="majorBidi" w:cstheme="majorBidi" w:hint="eastAsia"/>
          <w:sz w:val="24"/>
          <w:szCs w:val="24"/>
        </w:rPr>
        <w:t>’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oxygène nécessaires a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la photosynthèse et a l</w:t>
      </w:r>
      <w:r>
        <w:rPr>
          <w:rFonts w:asciiTheme="majorBidi" w:eastAsia="TimesNewRomanPSMT" w:hAnsiTheme="majorBidi" w:cstheme="majorBidi"/>
          <w:sz w:val="24"/>
          <w:szCs w:val="24"/>
        </w:rPr>
        <w:t>’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assimilation chlorophyllienne.</w:t>
      </w:r>
    </w:p>
    <w:p w:rsidR="00790259" w:rsidRPr="00790259" w:rsidRDefault="00790259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0259">
        <w:rPr>
          <w:rFonts w:asciiTheme="majorBidi" w:eastAsia="TimesNewRomanPSMT" w:hAnsiTheme="majorBidi" w:cstheme="majorBidi"/>
          <w:sz w:val="24"/>
          <w:szCs w:val="24"/>
        </w:rPr>
        <w:t>L</w:t>
      </w:r>
      <w:r>
        <w:rPr>
          <w:rFonts w:asciiTheme="majorBidi" w:eastAsia="TimesNewRomanPSMT" w:hAnsiTheme="majorBidi" w:cstheme="majorBidi"/>
          <w:sz w:val="24"/>
          <w:szCs w:val="24"/>
        </w:rPr>
        <w:t>’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eau prélevée dans le sol, outre ses rôles multiples, fournit hydrogène et oxygène par le</w:t>
      </w:r>
    </w:p>
    <w:p w:rsidR="00790259" w:rsidRDefault="00790259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0259">
        <w:rPr>
          <w:rFonts w:asciiTheme="majorBidi" w:eastAsia="TimesNewRomanPSMT" w:hAnsiTheme="majorBidi" w:cstheme="majorBidi"/>
          <w:sz w:val="24"/>
          <w:szCs w:val="24"/>
        </w:rPr>
        <w:t>mécanisme de l</w:t>
      </w:r>
      <w:r>
        <w:rPr>
          <w:rFonts w:asciiTheme="majorBidi" w:eastAsia="TimesNewRomanPSMT" w:hAnsiTheme="majorBidi" w:cstheme="majorBidi"/>
          <w:sz w:val="24"/>
          <w:szCs w:val="24"/>
        </w:rPr>
        <w:t>’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assimilation chlorophyllienne.</w:t>
      </w:r>
    </w:p>
    <w:p w:rsidR="00BF767E" w:rsidRDefault="00BF767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790259" w:rsidRPr="00790259" w:rsidRDefault="00790259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0259">
        <w:rPr>
          <w:rFonts w:asciiTheme="majorBidi" w:eastAsia="TimesNewRomanPSMT" w:hAnsiTheme="majorBidi" w:cstheme="majorBidi"/>
          <w:sz w:val="24"/>
          <w:szCs w:val="24"/>
        </w:rPr>
        <w:t>Les 15 autres éléments minéraux : N, P, K, Ca, Mg, la plus grande partie de S et les oligoéléments proviennent du sol ou les racines les absorbent sous formes ioniques, a partir de</w:t>
      </w:r>
    </w:p>
    <w:p w:rsidR="00790259" w:rsidRPr="00790259" w:rsidRDefault="00790259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solutions </w:t>
      </w:r>
      <w:r w:rsidR="0026033E" w:rsidRPr="00790259">
        <w:rPr>
          <w:rFonts w:asciiTheme="majorBidi" w:eastAsia="TimesNewRomanPSMT" w:hAnsiTheme="majorBidi" w:cstheme="majorBidi"/>
          <w:sz w:val="24"/>
          <w:szCs w:val="24"/>
        </w:rPr>
        <w:t>très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26033E" w:rsidRPr="00790259">
        <w:rPr>
          <w:rFonts w:asciiTheme="majorBidi" w:eastAsia="TimesNewRomanPSMT" w:hAnsiTheme="majorBidi" w:cstheme="majorBidi"/>
          <w:sz w:val="24"/>
          <w:szCs w:val="24"/>
        </w:rPr>
        <w:t>diluées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. L</w:t>
      </w:r>
      <w:r w:rsidR="0026033E">
        <w:rPr>
          <w:rFonts w:asciiTheme="majorBidi" w:eastAsia="TimesNewRomanPSMT" w:hAnsiTheme="majorBidi" w:cstheme="majorBidi"/>
          <w:sz w:val="24"/>
          <w:szCs w:val="24"/>
        </w:rPr>
        <w:t>’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azote est, pour la plupart des plantes, </w:t>
      </w:r>
      <w:r w:rsidR="0026033E" w:rsidRPr="00790259">
        <w:rPr>
          <w:rFonts w:asciiTheme="majorBidi" w:eastAsia="TimesNewRomanPSMT" w:hAnsiTheme="majorBidi" w:cstheme="majorBidi"/>
          <w:sz w:val="24"/>
          <w:szCs w:val="24"/>
        </w:rPr>
        <w:t>prélève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 dans le sol sous forme</w:t>
      </w:r>
    </w:p>
    <w:p w:rsidR="00790259" w:rsidRPr="00790259" w:rsidRDefault="0026033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0259">
        <w:rPr>
          <w:rFonts w:asciiTheme="majorBidi" w:eastAsia="TimesNewRomanPSMT" w:hAnsiTheme="majorBidi" w:cstheme="majorBidi"/>
          <w:sz w:val="24"/>
          <w:szCs w:val="24"/>
        </w:rPr>
        <w:t>minérale</w:t>
      </w:r>
      <w:r w:rsidR="00790259" w:rsidRPr="00790259">
        <w:rPr>
          <w:rFonts w:asciiTheme="majorBidi" w:eastAsia="TimesNewRomanPSMT" w:hAnsiTheme="majorBidi" w:cstheme="majorBidi"/>
          <w:sz w:val="24"/>
          <w:szCs w:val="24"/>
        </w:rPr>
        <w:t xml:space="preserve"> (nitrique ou ammoniacale), mais pour les 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légumineuses</w:t>
      </w:r>
      <w:r w:rsidR="00790259" w:rsidRPr="00790259">
        <w:rPr>
          <w:rFonts w:asciiTheme="majorBidi" w:eastAsia="TimesNewRomanPSMT" w:hAnsiTheme="majorBidi" w:cstheme="majorBidi"/>
          <w:sz w:val="24"/>
          <w:szCs w:val="24"/>
        </w:rPr>
        <w:t xml:space="preserve">, il est 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prélevé</w:t>
      </w:r>
      <w:r w:rsidR="00790259" w:rsidRPr="00790259">
        <w:rPr>
          <w:rFonts w:asciiTheme="majorBidi" w:eastAsia="TimesNewRomanPSMT" w:hAnsiTheme="majorBidi" w:cstheme="majorBidi"/>
          <w:sz w:val="24"/>
          <w:szCs w:val="24"/>
        </w:rPr>
        <w:t xml:space="preserve"> dans l</w:t>
      </w:r>
      <w:r>
        <w:rPr>
          <w:rFonts w:asciiTheme="majorBidi" w:eastAsia="TimesNewRomanPSMT" w:hAnsiTheme="majorBidi" w:cstheme="majorBidi"/>
          <w:sz w:val="24"/>
          <w:szCs w:val="24"/>
        </w:rPr>
        <w:t>’</w:t>
      </w:r>
      <w:r w:rsidR="00790259" w:rsidRPr="00790259">
        <w:rPr>
          <w:rFonts w:asciiTheme="majorBidi" w:eastAsia="TimesNewRomanPSMT" w:hAnsiTheme="majorBidi" w:cstheme="majorBidi"/>
          <w:sz w:val="24"/>
          <w:szCs w:val="24"/>
        </w:rPr>
        <w:t>air du sol par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790259" w:rsidRPr="00790259">
        <w:rPr>
          <w:rFonts w:asciiTheme="majorBidi" w:eastAsia="TimesNewRomanPSMT" w:hAnsiTheme="majorBidi" w:cstheme="majorBidi"/>
          <w:sz w:val="24"/>
          <w:szCs w:val="24"/>
        </w:rPr>
        <w:t xml:space="preserve">les 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bactéries</w:t>
      </w:r>
      <w:r w:rsidR="00790259" w:rsidRPr="00790259">
        <w:rPr>
          <w:rFonts w:asciiTheme="majorBidi" w:eastAsia="TimesNewRomanPSMT" w:hAnsiTheme="majorBidi" w:cstheme="majorBidi"/>
          <w:sz w:val="24"/>
          <w:szCs w:val="24"/>
        </w:rPr>
        <w:t xml:space="preserve"> des 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nodosités</w:t>
      </w:r>
      <w:r w:rsidR="00790259" w:rsidRPr="00790259">
        <w:rPr>
          <w:rFonts w:asciiTheme="majorBidi" w:eastAsia="TimesNewRomanPSMT" w:hAnsiTheme="majorBidi" w:cstheme="majorBidi"/>
          <w:sz w:val="24"/>
          <w:szCs w:val="24"/>
        </w:rPr>
        <w:t xml:space="preserve"> racinaires.</w:t>
      </w:r>
    </w:p>
    <w:p w:rsidR="00790259" w:rsidRPr="00790259" w:rsidRDefault="00790259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26033E">
        <w:rPr>
          <w:rFonts w:asciiTheme="majorBidi" w:eastAsia="TimesNewRomanPSMT" w:hAnsiTheme="majorBidi" w:cstheme="majorBidi"/>
          <w:b/>
          <w:bCs/>
          <w:sz w:val="24"/>
          <w:szCs w:val="24"/>
        </w:rPr>
        <w:t>1.3 Le rôle des éléments nutritifs</w:t>
      </w:r>
    </w:p>
    <w:p w:rsidR="00790259" w:rsidRPr="00790259" w:rsidRDefault="00790259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Les constituants essentiels des tissus </w:t>
      </w:r>
      <w:r w:rsidR="0026033E" w:rsidRPr="00790259">
        <w:rPr>
          <w:rFonts w:asciiTheme="majorBidi" w:eastAsia="TimesNewRomanPSMT" w:hAnsiTheme="majorBidi" w:cstheme="majorBidi"/>
          <w:sz w:val="24"/>
          <w:szCs w:val="24"/>
        </w:rPr>
        <w:t>végétaux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, </w:t>
      </w:r>
      <w:r w:rsidR="0026033E" w:rsidRPr="00790259">
        <w:rPr>
          <w:rFonts w:asciiTheme="majorBidi" w:eastAsia="TimesNewRomanPSMT" w:hAnsiTheme="majorBidi" w:cstheme="majorBidi"/>
          <w:sz w:val="24"/>
          <w:szCs w:val="24"/>
        </w:rPr>
        <w:t>oxygène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, carbone, </w:t>
      </w:r>
      <w:r w:rsidR="0026033E" w:rsidRPr="00790259">
        <w:rPr>
          <w:rFonts w:asciiTheme="majorBidi" w:eastAsia="TimesNewRomanPSMT" w:hAnsiTheme="majorBidi" w:cstheme="majorBidi"/>
          <w:sz w:val="24"/>
          <w:szCs w:val="24"/>
        </w:rPr>
        <w:t>hydrogène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>, azote, phosphore,</w:t>
      </w:r>
    </w:p>
    <w:p w:rsidR="00790259" w:rsidRPr="00790259" w:rsidRDefault="00790259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soufre, sont assembles au cours de la </w:t>
      </w:r>
      <w:r w:rsidR="00D37E09" w:rsidRPr="00790259">
        <w:rPr>
          <w:rFonts w:asciiTheme="majorBidi" w:eastAsia="TimesNewRomanPSMT" w:hAnsiTheme="majorBidi" w:cstheme="majorBidi"/>
          <w:sz w:val="24"/>
          <w:szCs w:val="24"/>
        </w:rPr>
        <w:t>synthèse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 organique.</w:t>
      </w:r>
    </w:p>
    <w:p w:rsidR="00790259" w:rsidRPr="00790259" w:rsidRDefault="00790259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Les cations </w:t>
      </w:r>
      <w:r w:rsidRPr="00790259">
        <w:rPr>
          <w:rFonts w:asciiTheme="majorBidi" w:eastAsia="TimesNewRomanPSMT" w:hAnsiTheme="majorBidi" w:cstheme="majorBidi" w:hint="eastAsia"/>
          <w:sz w:val="24"/>
          <w:szCs w:val="24"/>
        </w:rPr>
        <w:t>–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 potassium K</w:t>
      </w:r>
      <w:r w:rsidRPr="0026033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 , calcium Ca </w:t>
      </w:r>
      <w:r w:rsidRPr="0026033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 et </w:t>
      </w:r>
      <w:r w:rsidR="00D37E09" w:rsidRPr="00790259">
        <w:rPr>
          <w:rFonts w:asciiTheme="majorBidi" w:eastAsia="TimesNewRomanPSMT" w:hAnsiTheme="majorBidi" w:cstheme="majorBidi"/>
          <w:sz w:val="24"/>
          <w:szCs w:val="24"/>
        </w:rPr>
        <w:t>magnésium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 Mg</w:t>
      </w:r>
      <w:r w:rsidRPr="0026033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790259">
        <w:rPr>
          <w:rFonts w:asciiTheme="majorBidi" w:eastAsia="TimesNewRomanPSMT" w:hAnsiTheme="majorBidi" w:cstheme="majorBidi" w:hint="eastAsia"/>
          <w:sz w:val="24"/>
          <w:szCs w:val="24"/>
        </w:rPr>
        <w:t>–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 maintiennent dans le milieu</w:t>
      </w:r>
    </w:p>
    <w:p w:rsidR="00790259" w:rsidRDefault="00790259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interne un </w:t>
      </w:r>
      <w:r w:rsidR="00CC3590" w:rsidRPr="00790259">
        <w:rPr>
          <w:rFonts w:asciiTheme="majorBidi" w:eastAsia="TimesNewRomanPSMT" w:hAnsiTheme="majorBidi" w:cstheme="majorBidi"/>
          <w:sz w:val="24"/>
          <w:szCs w:val="24"/>
        </w:rPr>
        <w:t>équilibre</w:t>
      </w:r>
      <w:r w:rsidRPr="00790259">
        <w:rPr>
          <w:rFonts w:asciiTheme="majorBidi" w:eastAsia="TimesNewRomanPSMT" w:hAnsiTheme="majorBidi" w:cstheme="majorBidi"/>
          <w:sz w:val="24"/>
          <w:szCs w:val="24"/>
        </w:rPr>
        <w:t xml:space="preserve"> avec les anions</w:t>
      </w:r>
      <w:r w:rsidR="00CC3590">
        <w:rPr>
          <w:rFonts w:asciiTheme="majorBidi" w:eastAsia="TimesNewRomanPSMT" w:hAnsiTheme="majorBidi" w:cstheme="majorBidi"/>
          <w:sz w:val="24"/>
          <w:szCs w:val="24"/>
        </w:rPr>
        <w:t>.</w:t>
      </w:r>
    </w:p>
    <w:p w:rsidR="00CC3590" w:rsidRPr="00CC3590" w:rsidRDefault="00CC3590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CC3590">
        <w:rPr>
          <w:rFonts w:asciiTheme="majorBidi" w:eastAsia="TimesNewRomanPSMT" w:hAnsiTheme="majorBidi" w:cstheme="majorBidi"/>
          <w:sz w:val="24"/>
          <w:szCs w:val="24"/>
        </w:rPr>
        <w:t xml:space="preserve">Enfin, les oligoéléments sont des catalyseurs de </w:t>
      </w:r>
      <w:r w:rsidR="00D37E09" w:rsidRPr="00CC3590">
        <w:rPr>
          <w:rFonts w:asciiTheme="majorBidi" w:eastAsia="TimesNewRomanPSMT" w:hAnsiTheme="majorBidi" w:cstheme="majorBidi"/>
          <w:sz w:val="24"/>
          <w:szCs w:val="24"/>
        </w:rPr>
        <w:t>réactions</w:t>
      </w:r>
      <w:r w:rsidRPr="00CC3590">
        <w:rPr>
          <w:rFonts w:asciiTheme="majorBidi" w:eastAsia="TimesNewRomanPSMT" w:hAnsiTheme="majorBidi" w:cstheme="majorBidi"/>
          <w:sz w:val="24"/>
          <w:szCs w:val="24"/>
        </w:rPr>
        <w:t xml:space="preserve"> du </w:t>
      </w:r>
      <w:r w:rsidR="00D37E09" w:rsidRPr="00CC3590">
        <w:rPr>
          <w:rFonts w:asciiTheme="majorBidi" w:eastAsia="TimesNewRomanPSMT" w:hAnsiTheme="majorBidi" w:cstheme="majorBidi"/>
          <w:sz w:val="24"/>
          <w:szCs w:val="24"/>
        </w:rPr>
        <w:t>métabolisme</w:t>
      </w:r>
      <w:r w:rsidRPr="00CC3590">
        <w:rPr>
          <w:rFonts w:asciiTheme="majorBidi" w:eastAsia="TimesNewRomanPSMT" w:hAnsiTheme="majorBidi" w:cstheme="majorBidi"/>
          <w:sz w:val="24"/>
          <w:szCs w:val="24"/>
        </w:rPr>
        <w:t xml:space="preserve">. Les </w:t>
      </w:r>
      <w:r w:rsidR="00D37E09" w:rsidRPr="00CC3590">
        <w:rPr>
          <w:rFonts w:asciiTheme="majorBidi" w:eastAsia="TimesNewRomanPSMT" w:hAnsiTheme="majorBidi" w:cstheme="majorBidi"/>
          <w:sz w:val="24"/>
          <w:szCs w:val="24"/>
        </w:rPr>
        <w:t>éléments</w:t>
      </w:r>
      <w:r w:rsidRPr="00CC3590">
        <w:rPr>
          <w:rFonts w:asciiTheme="majorBidi" w:eastAsia="TimesNewRomanPSMT" w:hAnsiTheme="majorBidi" w:cstheme="majorBidi"/>
          <w:sz w:val="24"/>
          <w:szCs w:val="24"/>
        </w:rPr>
        <w:t xml:space="preserve"> qui</w:t>
      </w:r>
    </w:p>
    <w:p w:rsidR="00CC3590" w:rsidRDefault="00CC3590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CC3590">
        <w:rPr>
          <w:rFonts w:asciiTheme="majorBidi" w:eastAsia="TimesNewRomanPSMT" w:hAnsiTheme="majorBidi" w:cstheme="majorBidi"/>
          <w:sz w:val="24"/>
          <w:szCs w:val="24"/>
        </w:rPr>
        <w:t>entrent dans la nutrition des plantes forment un tout ou chacun d</w:t>
      </w:r>
      <w:r>
        <w:rPr>
          <w:rFonts w:asciiTheme="majorBidi" w:eastAsia="TimesNewRomanPSMT" w:hAnsiTheme="majorBidi" w:cstheme="majorBidi"/>
          <w:sz w:val="24"/>
          <w:szCs w:val="24"/>
        </w:rPr>
        <w:t>’</w:t>
      </w:r>
      <w:r w:rsidRPr="00CC3590">
        <w:rPr>
          <w:rFonts w:asciiTheme="majorBidi" w:eastAsia="TimesNewRomanPSMT" w:hAnsiTheme="majorBidi" w:cstheme="majorBidi"/>
          <w:sz w:val="24"/>
          <w:szCs w:val="24"/>
        </w:rPr>
        <w:t>eux est indispensable.</w:t>
      </w:r>
    </w:p>
    <w:p w:rsidR="00CC3590" w:rsidRDefault="00CC3590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477588" cy="4204537"/>
            <wp:effectExtent l="1905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93" cy="420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DBB" w:rsidRDefault="00285DBB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BE63EE" w:rsidRDefault="00BE63EE" w:rsidP="001A160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1.4 Absorption des éléments minéraux</w:t>
      </w:r>
    </w:p>
    <w:p w:rsidR="00BE63EE" w:rsidRDefault="00BE63E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F72AE4">
        <w:rPr>
          <w:rFonts w:asciiTheme="majorBidi" w:eastAsia="TimesNewRomanPSMT" w:hAnsiTheme="majorBidi" w:cstheme="majorBidi"/>
          <w:sz w:val="24"/>
          <w:szCs w:val="24"/>
        </w:rPr>
        <w:t>L</w:t>
      </w:r>
      <w:r w:rsidRPr="00F72AE4">
        <w:rPr>
          <w:rFonts w:asciiTheme="majorBidi" w:eastAsia="TimesNewRomanPSMT" w:hAnsiTheme="majorBidi" w:cstheme="majorBidi" w:hint="eastAsia"/>
          <w:sz w:val="24"/>
          <w:szCs w:val="24"/>
        </w:rPr>
        <w:t>’</w:t>
      </w:r>
      <w:r w:rsidRPr="00F72AE4">
        <w:rPr>
          <w:rFonts w:asciiTheme="majorBidi" w:eastAsia="TimesNewRomanPSMT" w:hAnsiTheme="majorBidi" w:cstheme="majorBidi"/>
          <w:sz w:val="24"/>
          <w:szCs w:val="24"/>
        </w:rPr>
        <w:t>absorption par le système racinaire est faite sélectivement. Si l'un des éléments nutritifs est en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F72AE4">
        <w:rPr>
          <w:rFonts w:asciiTheme="majorBidi" w:eastAsia="TimesNewRomanPSMT" w:hAnsiTheme="majorBidi" w:cstheme="majorBidi"/>
          <w:sz w:val="24"/>
          <w:szCs w:val="24"/>
        </w:rPr>
        <w:t>quantité insuffisante dans le sol, il devient facteur limitant. La croissance de la plante est affectée et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F72AE4">
        <w:rPr>
          <w:rFonts w:asciiTheme="majorBidi" w:eastAsia="TimesNewRomanPSMT" w:hAnsiTheme="majorBidi" w:cstheme="majorBidi"/>
          <w:sz w:val="24"/>
          <w:szCs w:val="24"/>
        </w:rPr>
        <w:t>des symptômes visibles de carence peuvent apparaitre.</w:t>
      </w:r>
    </w:p>
    <w:p w:rsidR="00BE63EE" w:rsidRDefault="00BE63E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BE63EE" w:rsidRDefault="00BE63E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783951" cy="3331029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162" cy="3332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3EE" w:rsidRDefault="00BE63E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BE63EE" w:rsidRDefault="00BE63EE" w:rsidP="001A160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2. Le complexe d’échange, capacité d’échange cationique (CEC) et mécanisme</w:t>
      </w:r>
      <w:r w:rsidR="0003743F"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6"/>
          <w:szCs w:val="26"/>
        </w:rPr>
        <w:t>d’échange des ions</w:t>
      </w:r>
    </w:p>
    <w:p w:rsidR="00F75A70" w:rsidRDefault="001A1602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La</w:t>
      </w:r>
      <w:r w:rsidR="00F75A70" w:rsidRPr="00F75A70">
        <w:rPr>
          <w:rFonts w:asciiTheme="majorBidi" w:eastAsia="TimesNewRomanPSMT" w:hAnsiTheme="majorBidi" w:cstheme="majorBidi"/>
          <w:sz w:val="24"/>
          <w:szCs w:val="24"/>
        </w:rPr>
        <w:t xml:space="preserve"> liaison entre l’argile et l’humus</w:t>
      </w:r>
      <w:r>
        <w:rPr>
          <w:rFonts w:asciiTheme="majorBidi" w:eastAsia="TimesNewRomanPSMT" w:hAnsiTheme="majorBidi" w:cstheme="majorBidi"/>
          <w:sz w:val="24"/>
          <w:szCs w:val="24"/>
        </w:rPr>
        <w:t>(</w:t>
      </w:r>
      <w:r w:rsidR="00F75A70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complexe d’échange) </w:t>
      </w:r>
      <w:r w:rsidR="00F75A70">
        <w:rPr>
          <w:rFonts w:asciiTheme="majorBidi" w:eastAsia="TimesNewRomanPSMT" w:hAnsiTheme="majorBidi" w:cstheme="majorBidi"/>
          <w:sz w:val="24"/>
          <w:szCs w:val="24"/>
        </w:rPr>
        <w:t>est assurée soit par :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fig 1-42</w:t>
      </w:r>
    </w:p>
    <w:p w:rsidR="00F75A70" w:rsidRDefault="001A1602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-</w:t>
      </w:r>
      <w:r w:rsidR="00F75A70">
        <w:rPr>
          <w:rFonts w:asciiTheme="majorBidi" w:eastAsia="TimesNewRomanPSMT" w:hAnsiTheme="majorBidi" w:cstheme="majorBidi"/>
          <w:sz w:val="24"/>
          <w:szCs w:val="24"/>
        </w:rPr>
        <w:t xml:space="preserve">l’intermédiaire du Ca </w:t>
      </w:r>
      <w:r w:rsidR="00F75A70" w:rsidRPr="00F75A70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 w:rsidR="00F75A70">
        <w:rPr>
          <w:rFonts w:asciiTheme="majorBidi" w:eastAsia="TimesNewRomanPSMT" w:hAnsiTheme="majorBidi" w:cstheme="majorBidi"/>
          <w:sz w:val="24"/>
          <w:szCs w:val="24"/>
        </w:rPr>
        <w:t xml:space="preserve">  (pont calcique)</w:t>
      </w:r>
      <w:r>
        <w:rPr>
          <w:rFonts w:asciiTheme="majorBidi" w:eastAsia="TimesNewRomanPSMT" w:hAnsiTheme="majorBidi" w:cstheme="majorBidi"/>
          <w:sz w:val="24"/>
          <w:szCs w:val="24"/>
        </w:rPr>
        <w:t>.</w:t>
      </w:r>
    </w:p>
    <w:p w:rsidR="00F75A70" w:rsidRDefault="00F75A70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-l’hydroxyde </w:t>
      </w:r>
      <w:r w:rsidR="001A1602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de Fe et </w:t>
      </w:r>
      <w:r w:rsidR="001A1602">
        <w:rPr>
          <w:rFonts w:asciiTheme="majorBidi" w:eastAsia="TimesNewRomanPSMT" w:hAnsiTheme="majorBidi" w:cstheme="majorBidi"/>
          <w:sz w:val="24"/>
          <w:szCs w:val="24"/>
        </w:rPr>
        <w:t>Al.</w:t>
      </w:r>
    </w:p>
    <w:p w:rsidR="006D337A" w:rsidRDefault="001A1602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-sur les </w:t>
      </w:r>
    </w:p>
    <w:p w:rsidR="001A1602" w:rsidRDefault="001A1602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charges </w:t>
      </w:r>
      <w:r w:rsidRPr="001A1602">
        <w:rPr>
          <w:rFonts w:asciiTheme="majorBidi" w:eastAsia="TimesNewRomanPSMT" w:hAnsiTheme="majorBidi" w:cstheme="majorBidi"/>
          <w:sz w:val="24"/>
          <w:szCs w:val="24"/>
        </w:rPr>
        <w:t>+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des argiles</w:t>
      </w:r>
    </w:p>
    <w:p w:rsidR="00F75A70" w:rsidRDefault="00F75A70" w:rsidP="001A160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 w:rsidRPr="00F75A70">
        <w:rPr>
          <w:rFonts w:ascii="TimesNewRomanPS-BoldMT" w:hAnsi="TimesNewRomanPS-BoldMT" w:cs="TimesNewRomanPS-BoldMT"/>
          <w:b/>
          <w:bCs/>
          <w:noProof/>
          <w:sz w:val="26"/>
          <w:szCs w:val="26"/>
          <w:lang w:eastAsia="fr-FR"/>
        </w:rPr>
        <w:lastRenderedPageBreak/>
        <w:drawing>
          <wp:inline distT="0" distB="0" distL="0" distR="0">
            <wp:extent cx="5760720" cy="3675785"/>
            <wp:effectExtent l="19050" t="0" r="0" b="0"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2B" w:rsidRDefault="00A17F2B" w:rsidP="001A160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BE63EE" w:rsidRDefault="00990E7B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BE63EE">
        <w:rPr>
          <w:rFonts w:asciiTheme="majorBidi" w:eastAsia="TimesNewRomanPSMT" w:hAnsiTheme="majorBidi" w:cstheme="majorBidi"/>
          <w:sz w:val="24"/>
          <w:szCs w:val="24"/>
        </w:rPr>
        <w:t>Les</w:t>
      </w:r>
      <w:r w:rsidR="00BE63EE" w:rsidRPr="00BE63EE">
        <w:rPr>
          <w:rFonts w:asciiTheme="majorBidi" w:eastAsia="TimesNewRomanPSMT" w:hAnsiTheme="majorBidi" w:cstheme="majorBidi"/>
          <w:sz w:val="24"/>
          <w:szCs w:val="24"/>
        </w:rPr>
        <w:t xml:space="preserve"> colloïdes du sol ont a leur surface des charges, majoritairement </w:t>
      </w:r>
      <w:r w:rsidR="00BE63EE">
        <w:rPr>
          <w:rFonts w:asciiTheme="majorBidi" w:eastAsia="TimesNewRomanPSMT" w:hAnsiTheme="majorBidi" w:cstheme="majorBidi"/>
          <w:sz w:val="24"/>
          <w:szCs w:val="24"/>
        </w:rPr>
        <w:t>né</w:t>
      </w:r>
      <w:r w:rsidR="00BE63EE" w:rsidRPr="00BE63EE">
        <w:rPr>
          <w:rFonts w:asciiTheme="majorBidi" w:eastAsia="TimesNewRomanPSMT" w:hAnsiTheme="majorBidi" w:cstheme="majorBidi"/>
          <w:sz w:val="24"/>
          <w:szCs w:val="24"/>
        </w:rPr>
        <w:t>gatives,</w:t>
      </w:r>
      <w:r w:rsidR="00BE63E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BE63EE" w:rsidRPr="00BE63EE">
        <w:rPr>
          <w:rFonts w:asciiTheme="majorBidi" w:eastAsia="TimesNewRomanPSMT" w:hAnsiTheme="majorBidi" w:cstheme="majorBidi"/>
          <w:sz w:val="24"/>
          <w:szCs w:val="24"/>
        </w:rPr>
        <w:t>et ont donc une capacité a fixer (pas de manière définitive, car les ions restent échangeables...avec</w:t>
      </w:r>
      <w:r w:rsidR="00BE63E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BE63EE" w:rsidRPr="00BE63EE">
        <w:rPr>
          <w:rFonts w:asciiTheme="majorBidi" w:eastAsia="TimesNewRomanPSMT" w:hAnsiTheme="majorBidi" w:cstheme="majorBidi"/>
          <w:sz w:val="24"/>
          <w:szCs w:val="24"/>
        </w:rPr>
        <w:t>la solution du sol) des ions.</w:t>
      </w:r>
      <w:r w:rsidR="0003743F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BE63EE" w:rsidRPr="00BE63EE">
        <w:rPr>
          <w:rFonts w:asciiTheme="majorBidi" w:eastAsia="TimesNewRomanPSMT" w:hAnsiTheme="majorBidi" w:cstheme="majorBidi"/>
          <w:sz w:val="24"/>
          <w:szCs w:val="24"/>
        </w:rPr>
        <w:t>Ce complexe d'échange du sol lui procure la propriété d'avoir la capacité d'adsorber et d'échanger</w:t>
      </w:r>
      <w:r w:rsidR="00BE63E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BE63EE" w:rsidRPr="00BE63EE">
        <w:rPr>
          <w:rFonts w:asciiTheme="majorBidi" w:eastAsia="TimesNewRomanPSMT" w:hAnsiTheme="majorBidi" w:cstheme="majorBidi"/>
          <w:sz w:val="24"/>
          <w:szCs w:val="24"/>
        </w:rPr>
        <w:t>des cations (Mesure par la capacité d'</w:t>
      </w:r>
      <w:r w:rsidR="00DB3EB2" w:rsidRPr="00BE63EE">
        <w:rPr>
          <w:rFonts w:asciiTheme="majorBidi" w:eastAsia="TimesNewRomanPSMT" w:hAnsiTheme="majorBidi" w:cstheme="majorBidi"/>
          <w:sz w:val="24"/>
          <w:szCs w:val="24"/>
        </w:rPr>
        <w:t>échange</w:t>
      </w:r>
      <w:r w:rsidR="00BE63EE" w:rsidRPr="00BE63EE">
        <w:rPr>
          <w:rFonts w:asciiTheme="majorBidi" w:eastAsia="TimesNewRomanPSMT" w:hAnsiTheme="majorBidi" w:cstheme="majorBidi"/>
          <w:sz w:val="24"/>
          <w:szCs w:val="24"/>
        </w:rPr>
        <w:t xml:space="preserve"> cationique : CEC) et des anions (mesurée par la</w:t>
      </w:r>
      <w:r w:rsidR="00BE63E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BE63EE" w:rsidRPr="00BE63EE">
        <w:rPr>
          <w:rFonts w:asciiTheme="majorBidi" w:eastAsia="TimesNewRomanPSMT" w:hAnsiTheme="majorBidi" w:cstheme="majorBidi"/>
          <w:sz w:val="24"/>
          <w:szCs w:val="24"/>
        </w:rPr>
        <w:t>capacité d'échange anionique CEA)</w:t>
      </w:r>
      <w:r w:rsidR="00A17F2B">
        <w:rPr>
          <w:rFonts w:asciiTheme="majorBidi" w:eastAsia="TimesNewRomanPSMT" w:hAnsiTheme="majorBidi" w:cstheme="majorBidi"/>
          <w:sz w:val="24"/>
          <w:szCs w:val="24"/>
        </w:rPr>
        <w:t xml:space="preserve"> fig :1-26</w:t>
      </w:r>
      <w:r w:rsidR="007E1292">
        <w:rPr>
          <w:rFonts w:asciiTheme="majorBidi" w:eastAsia="TimesNewRomanPSMT" w:hAnsiTheme="majorBidi" w:cstheme="majorBidi"/>
          <w:sz w:val="24"/>
          <w:szCs w:val="24"/>
        </w:rPr>
        <w:t>/1-27</w:t>
      </w:r>
    </w:p>
    <w:p w:rsidR="00A17F2B" w:rsidRPr="00BE63EE" w:rsidRDefault="00A17F2B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A17F2B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837755"/>
            <wp:effectExtent l="19050" t="0" r="0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292" w:rsidRDefault="007E1292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E1292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1688413"/>
            <wp:effectExtent l="19050" t="0" r="0" b="0"/>
            <wp:docPr id="1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88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3EE" w:rsidRPr="00BE63EE" w:rsidRDefault="00BE63E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BE63EE">
        <w:rPr>
          <w:rFonts w:asciiTheme="majorBidi" w:eastAsia="TimesNewRomanPSMT" w:hAnsiTheme="majorBidi" w:cstheme="majorBidi"/>
          <w:sz w:val="24"/>
          <w:szCs w:val="24"/>
        </w:rPr>
        <w:t>Certains ions peuvent être fixes en grande quantité : Ca</w:t>
      </w:r>
      <w:r w:rsidRPr="00BE63E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>, Mg</w:t>
      </w:r>
      <w:r w:rsidRPr="00BE63E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>, K</w:t>
      </w:r>
      <w:r w:rsidRPr="00BE63E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>, Na</w:t>
      </w:r>
      <w:r w:rsidRPr="00BE63E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</w:p>
    <w:p w:rsidR="00BE63EE" w:rsidRPr="00BE63EE" w:rsidRDefault="00BE63E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BE63EE">
        <w:rPr>
          <w:rFonts w:asciiTheme="majorBidi" w:eastAsia="TimesNewRomanPSMT" w:hAnsiTheme="majorBidi" w:cstheme="majorBidi"/>
          <w:sz w:val="24"/>
          <w:szCs w:val="24"/>
        </w:rPr>
        <w:t xml:space="preserve">D'autres le sont en petite </w:t>
      </w:r>
      <w:r w:rsidR="00DB3EB2" w:rsidRPr="00BE63EE">
        <w:rPr>
          <w:rFonts w:asciiTheme="majorBidi" w:eastAsia="TimesNewRomanPSMT" w:hAnsiTheme="majorBidi" w:cstheme="majorBidi"/>
          <w:sz w:val="24"/>
          <w:szCs w:val="24"/>
        </w:rPr>
        <w:t>quantité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 xml:space="preserve"> : Al</w:t>
      </w:r>
      <w:r w:rsidRPr="00BE63E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3+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>, Al(OH)</w:t>
      </w:r>
      <w:r w:rsidRPr="00BE63E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>, NH4</w:t>
      </w:r>
      <w:r w:rsidRPr="00BE63E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>, Fe</w:t>
      </w:r>
      <w:r w:rsidRPr="00BE63E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3+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>, Cu</w:t>
      </w:r>
      <w:r w:rsidRPr="00BE63E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>, Zn</w:t>
      </w:r>
      <w:r w:rsidRPr="00BE63E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>, Mn</w:t>
      </w:r>
      <w:r w:rsidRPr="00DB3EB2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>...</w:t>
      </w:r>
    </w:p>
    <w:p w:rsidR="0003743F" w:rsidRDefault="00BE63E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BE63EE">
        <w:rPr>
          <w:rFonts w:asciiTheme="majorBidi" w:eastAsia="TimesNewRomanPSMT" w:hAnsiTheme="majorBidi" w:cstheme="majorBidi"/>
          <w:sz w:val="24"/>
          <w:szCs w:val="24"/>
        </w:rPr>
        <w:t xml:space="preserve">On mesure cette </w:t>
      </w:r>
      <w:r w:rsidR="00DB3EB2" w:rsidRPr="00BE63EE">
        <w:rPr>
          <w:rFonts w:asciiTheme="majorBidi" w:eastAsia="TimesNewRomanPSMT" w:hAnsiTheme="majorBidi" w:cstheme="majorBidi"/>
          <w:sz w:val="24"/>
          <w:szCs w:val="24"/>
        </w:rPr>
        <w:t>caractéristique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 xml:space="preserve"> via la CEC, </w:t>
      </w:r>
      <w:r w:rsidR="00DB3EB2" w:rsidRPr="00BE63EE">
        <w:rPr>
          <w:rFonts w:asciiTheme="majorBidi" w:eastAsia="TimesNewRomanPSMT" w:hAnsiTheme="majorBidi" w:cstheme="majorBidi"/>
          <w:sz w:val="24"/>
          <w:szCs w:val="24"/>
        </w:rPr>
        <w:t>exprimée</w:t>
      </w:r>
      <w:r w:rsidRPr="00BE63EE">
        <w:rPr>
          <w:rFonts w:asciiTheme="majorBidi" w:eastAsia="TimesNewRomanPSMT" w:hAnsiTheme="majorBidi" w:cstheme="majorBidi"/>
          <w:sz w:val="24"/>
          <w:szCs w:val="24"/>
        </w:rPr>
        <w:t xml:space="preserve"> en m</w:t>
      </w:r>
      <w:r w:rsidR="00DB3EB2">
        <w:rPr>
          <w:rFonts w:asciiTheme="majorBidi" w:eastAsia="TimesNewRomanPSMT" w:hAnsiTheme="majorBidi" w:cstheme="majorBidi"/>
          <w:sz w:val="24"/>
          <w:szCs w:val="24"/>
        </w:rPr>
        <w:t>é</w:t>
      </w:r>
      <w:r w:rsidR="0003743F">
        <w:rPr>
          <w:rFonts w:asciiTheme="majorBidi" w:eastAsia="TimesNewRomanPSMT" w:hAnsiTheme="majorBidi" w:cstheme="majorBidi"/>
          <w:sz w:val="24"/>
          <w:szCs w:val="24"/>
        </w:rPr>
        <w:t>q/100 g de sol.</w:t>
      </w:r>
    </w:p>
    <w:p w:rsidR="00BE63EE" w:rsidRPr="00DB3EB2" w:rsidRDefault="00BE63E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BE63EE">
        <w:rPr>
          <w:rFonts w:asciiTheme="majorBidi" w:eastAsia="TimesNewRomanPSMT" w:hAnsiTheme="majorBidi" w:cstheme="majorBidi"/>
          <w:sz w:val="24"/>
          <w:szCs w:val="24"/>
        </w:rPr>
        <w:lastRenderedPageBreak/>
        <w:t>la MO,</w:t>
      </w:r>
      <w:r w:rsidR="004A5F4C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DB3EB2" w:rsidRPr="00DB3EB2">
        <w:rPr>
          <w:rFonts w:asciiTheme="majorBidi" w:eastAsia="TimesNewRomanPSMT" w:hAnsiTheme="majorBidi" w:cstheme="majorBidi"/>
          <w:sz w:val="24"/>
          <w:szCs w:val="24"/>
        </w:rPr>
        <w:t>même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 si elle </w:t>
      </w:r>
      <w:r w:rsidR="00DB3EB2" w:rsidRPr="00DB3EB2">
        <w:rPr>
          <w:rFonts w:asciiTheme="majorBidi" w:eastAsia="TimesNewRomanPSMT" w:hAnsiTheme="majorBidi" w:cstheme="majorBidi"/>
          <w:sz w:val="24"/>
          <w:szCs w:val="24"/>
        </w:rPr>
        <w:t>représente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 peut en masse dans le sol (entre 1 et 5%) </w:t>
      </w:r>
      <w:r w:rsidR="00DB3EB2" w:rsidRPr="00DB3EB2">
        <w:rPr>
          <w:rFonts w:asciiTheme="majorBidi" w:eastAsia="TimesNewRomanPSMT" w:hAnsiTheme="majorBidi" w:cstheme="majorBidi"/>
          <w:sz w:val="24"/>
          <w:szCs w:val="24"/>
        </w:rPr>
        <w:t>représente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 entre 20et 50% de la</w:t>
      </w:r>
      <w:r w:rsidR="00DB3EB2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>CEC.</w:t>
      </w:r>
    </w:p>
    <w:p w:rsidR="00BE63EE" w:rsidRDefault="00BE63E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Les </w:t>
      </w:r>
      <w:r w:rsidR="00DB3EB2" w:rsidRPr="00DB3EB2">
        <w:rPr>
          <w:rFonts w:asciiTheme="majorBidi" w:eastAsia="TimesNewRomanPSMT" w:hAnsiTheme="majorBidi" w:cstheme="majorBidi"/>
          <w:sz w:val="24"/>
          <w:szCs w:val="24"/>
        </w:rPr>
        <w:t>colloïdes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 Argile et MO ont aussi quelques charges </w:t>
      </w:r>
      <w:r w:rsidR="00DB3EB2" w:rsidRPr="00DB3EB2">
        <w:rPr>
          <w:rFonts w:asciiTheme="majorBidi" w:eastAsia="TimesNewRomanPSMT" w:hAnsiTheme="majorBidi" w:cstheme="majorBidi"/>
          <w:sz w:val="24"/>
          <w:szCs w:val="24"/>
        </w:rPr>
        <w:t>négatives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>, ainsi que le hydroxydes de fer</w:t>
      </w:r>
      <w:r w:rsidR="00DB3EB2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>et d'</w:t>
      </w:r>
      <w:r w:rsidR="00A17F2B" w:rsidRPr="00DB3EB2">
        <w:rPr>
          <w:rFonts w:asciiTheme="majorBidi" w:eastAsia="TimesNewRomanPSMT" w:hAnsiTheme="majorBidi" w:cstheme="majorBidi"/>
          <w:sz w:val="24"/>
          <w:szCs w:val="24"/>
        </w:rPr>
        <w:t>A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l ; il existe donc aussi une </w:t>
      </w:r>
      <w:r w:rsidR="00DB3EB2" w:rsidRPr="00DB3EB2">
        <w:rPr>
          <w:rFonts w:asciiTheme="majorBidi" w:eastAsia="TimesNewRomanPSMT" w:hAnsiTheme="majorBidi" w:cstheme="majorBidi"/>
          <w:sz w:val="24"/>
          <w:szCs w:val="24"/>
        </w:rPr>
        <w:t>capacité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 a fixer des ions </w:t>
      </w:r>
      <w:r w:rsidR="00DB3EB2" w:rsidRPr="00DB3EB2">
        <w:rPr>
          <w:rFonts w:asciiTheme="majorBidi" w:eastAsia="TimesNewRomanPSMT" w:hAnsiTheme="majorBidi" w:cstheme="majorBidi"/>
          <w:sz w:val="24"/>
          <w:szCs w:val="24"/>
        </w:rPr>
        <w:t>négatifs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>.</w:t>
      </w:r>
      <w:r w:rsidR="00A17F2B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>Ces anions adsorbes sont surtout les phosphates HPO</w:t>
      </w:r>
      <w:r w:rsidRPr="00DB3EB2">
        <w:rPr>
          <w:rFonts w:asciiTheme="majorBidi" w:eastAsia="TimesNewRomanPSMT" w:hAnsiTheme="majorBidi" w:cstheme="majorBidi"/>
          <w:sz w:val="24"/>
          <w:szCs w:val="24"/>
          <w:vertAlign w:val="subscript"/>
        </w:rPr>
        <w:t>4</w:t>
      </w:r>
      <w:r w:rsidRPr="00DB3EB2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2-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>, H</w:t>
      </w:r>
      <w:r w:rsidRPr="00DB3EB2">
        <w:rPr>
          <w:rFonts w:asciiTheme="majorBidi" w:eastAsia="TimesNewRomanPSMT" w:hAnsiTheme="majorBidi" w:cstheme="majorBidi"/>
          <w:sz w:val="24"/>
          <w:szCs w:val="24"/>
          <w:vertAlign w:val="subscript"/>
        </w:rPr>
        <w:t>2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>PO</w:t>
      </w:r>
      <w:r w:rsidRPr="00DB3EB2">
        <w:rPr>
          <w:rFonts w:asciiTheme="majorBidi" w:eastAsia="TimesNewRomanPSMT" w:hAnsiTheme="majorBidi" w:cstheme="majorBidi"/>
          <w:sz w:val="24"/>
          <w:szCs w:val="24"/>
          <w:vertAlign w:val="subscript"/>
        </w:rPr>
        <w:t>4</w:t>
      </w:r>
      <w:r w:rsidRPr="00DB3EB2">
        <w:rPr>
          <w:rFonts w:asciiTheme="majorBidi" w:eastAsia="TimesNewRomanPSMT" w:hAnsiTheme="majorBidi" w:cstheme="majorBidi"/>
          <w:sz w:val="24"/>
          <w:szCs w:val="24"/>
          <w:vertAlign w:val="superscript"/>
        </w:rPr>
        <w:t>-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 et dans une bien moindre mesure, d'autres</w:t>
      </w:r>
      <w:r w:rsidR="00DB3EB2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ions </w:t>
      </w:r>
      <w:r w:rsidR="00DB3EB2" w:rsidRPr="00DB3EB2">
        <w:rPr>
          <w:rFonts w:asciiTheme="majorBidi" w:eastAsia="TimesNewRomanPSMT" w:hAnsiTheme="majorBidi" w:cstheme="majorBidi"/>
          <w:sz w:val="24"/>
          <w:szCs w:val="24"/>
        </w:rPr>
        <w:t>négatifs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 plus hydrates : NO</w:t>
      </w:r>
      <w:r w:rsidRPr="00DB3EB2">
        <w:rPr>
          <w:rFonts w:asciiTheme="majorBidi" w:eastAsia="TimesNewRomanPSMT" w:hAnsiTheme="majorBidi" w:cstheme="majorBidi"/>
          <w:sz w:val="24"/>
          <w:szCs w:val="24"/>
          <w:vertAlign w:val="subscript"/>
        </w:rPr>
        <w:t>3</w:t>
      </w:r>
      <w:r w:rsidRPr="00DB3EB2">
        <w:rPr>
          <w:rFonts w:asciiTheme="majorBidi" w:eastAsia="TimesNewRomanPSMT" w:hAnsiTheme="majorBidi" w:cstheme="majorBidi"/>
          <w:sz w:val="24"/>
          <w:szCs w:val="24"/>
          <w:vertAlign w:val="superscript"/>
        </w:rPr>
        <w:t>-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>, SO</w:t>
      </w:r>
      <w:r w:rsidRPr="00DB3EB2">
        <w:rPr>
          <w:rFonts w:asciiTheme="majorBidi" w:eastAsia="TimesNewRomanPSMT" w:hAnsiTheme="majorBidi" w:cstheme="majorBidi"/>
          <w:sz w:val="24"/>
          <w:szCs w:val="24"/>
          <w:vertAlign w:val="subscript"/>
        </w:rPr>
        <w:t>4</w:t>
      </w:r>
      <w:r w:rsidR="00DB3EB2" w:rsidRPr="00DB3EB2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2-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>, Cl-...</w:t>
      </w:r>
    </w:p>
    <w:p w:rsidR="00990E7B" w:rsidRDefault="00990E7B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b/>
          <w:bCs/>
          <w:sz w:val="24"/>
          <w:szCs w:val="24"/>
        </w:rPr>
      </w:pPr>
      <w:r w:rsidRPr="00990E7B">
        <w:rPr>
          <w:rFonts w:asciiTheme="majorBidi" w:eastAsia="TimesNewRomanPSMT" w:hAnsiTheme="majorBidi" w:cstheme="majorBidi"/>
          <w:b/>
          <w:bCs/>
          <w:sz w:val="24"/>
          <w:szCs w:val="24"/>
        </w:rPr>
        <w:t>Origine d</w:t>
      </w:r>
      <w:r w:rsidR="00217749">
        <w:rPr>
          <w:rFonts w:asciiTheme="majorBidi" w:eastAsia="TimesNewRomanPSMT" w:hAnsiTheme="majorBidi" w:cstheme="majorBidi"/>
          <w:b/>
          <w:bCs/>
          <w:sz w:val="24"/>
          <w:szCs w:val="24"/>
        </w:rPr>
        <w:t>e</w:t>
      </w:r>
      <w:r w:rsidRPr="00990E7B">
        <w:rPr>
          <w:rFonts w:asciiTheme="majorBidi" w:eastAsia="TimesNewRomanPSMT" w:hAnsiTheme="majorBidi" w:cstheme="majorBidi"/>
          <w:b/>
          <w:bCs/>
          <w:sz w:val="24"/>
          <w:szCs w:val="24"/>
        </w:rPr>
        <w:t>s charges  du CAH</w:t>
      </w:r>
      <w:r w:rsidR="00DA3DC3">
        <w:rPr>
          <w:rFonts w:asciiTheme="majorBidi" w:eastAsia="TimesNewRomanPSMT" w:hAnsiTheme="majorBidi" w:cstheme="majorBidi"/>
          <w:b/>
          <w:bCs/>
          <w:sz w:val="24"/>
          <w:szCs w:val="24"/>
        </w:rPr>
        <w:t> :</w:t>
      </w:r>
    </w:p>
    <w:p w:rsidR="00DA3DC3" w:rsidRDefault="00DA3DC3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L’origine des charges négatives des micelles d’argile proviennent :</w:t>
      </w:r>
    </w:p>
    <w:p w:rsidR="00665B4D" w:rsidRDefault="00B81786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a</w:t>
      </w:r>
      <w:r w:rsidR="00DA3DC3">
        <w:rPr>
          <w:rFonts w:asciiTheme="majorBidi" w:eastAsia="TimesNewRomanPSMT" w:hAnsiTheme="majorBidi" w:cstheme="majorBidi"/>
          <w:sz w:val="24"/>
          <w:szCs w:val="24"/>
        </w:rPr>
        <w:t>-des valences non satis</w:t>
      </w:r>
      <w:r w:rsidR="008233B0">
        <w:rPr>
          <w:rFonts w:asciiTheme="majorBidi" w:eastAsia="TimesNewRomanPSMT" w:hAnsiTheme="majorBidi" w:cstheme="majorBidi"/>
          <w:sz w:val="24"/>
          <w:szCs w:val="24"/>
        </w:rPr>
        <w:t>faites à la périphérie des micelles</w:t>
      </w:r>
      <w:r w:rsidR="00665B4D">
        <w:rPr>
          <w:rFonts w:asciiTheme="majorBidi" w:eastAsia="TimesNewRomanPSMT" w:hAnsiTheme="majorBidi" w:cstheme="majorBidi"/>
          <w:sz w:val="24"/>
          <w:szCs w:val="24"/>
        </w:rPr>
        <w:t> :</w:t>
      </w:r>
    </w:p>
    <w:p w:rsidR="00665B4D" w:rsidRDefault="00665B4D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     *extrémité des feuillets (O</w:t>
      </w:r>
      <w:r w:rsidRPr="00665B4D">
        <w:rPr>
          <w:rFonts w:asciiTheme="majorBidi" w:eastAsia="TimesNewRomanPSMT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) </w:t>
      </w:r>
    </w:p>
    <w:p w:rsidR="00665B4D" w:rsidRDefault="00665B4D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     *sur les surfaces extérieur plate (OH des feuillets de kaolonite)</w:t>
      </w:r>
    </w:p>
    <w:p w:rsidR="00665B4D" w:rsidRDefault="00B81786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b</w:t>
      </w:r>
      <w:r w:rsidR="00665B4D">
        <w:rPr>
          <w:rFonts w:asciiTheme="majorBidi" w:eastAsia="TimesNewRomanPSMT" w:hAnsiTheme="majorBidi" w:cstheme="majorBidi"/>
          <w:sz w:val="24"/>
          <w:szCs w:val="24"/>
        </w:rPr>
        <w:t>-les substitutions :</w:t>
      </w:r>
    </w:p>
    <w:p w:rsidR="00665B4D" w:rsidRDefault="00665B4D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      * feuillets silice Si</w:t>
      </w:r>
      <w:r w:rsidRPr="00665B4D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++++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par Al</w:t>
      </w:r>
      <w:r w:rsidRPr="00665B4D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+++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d’où apparition d’une charge négative non compensée d’un atome O</w:t>
      </w:r>
      <w:r w:rsidRPr="00665B4D">
        <w:rPr>
          <w:rFonts w:asciiTheme="majorBidi" w:eastAsia="TimesNewRomanPSMT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.</w:t>
      </w:r>
    </w:p>
    <w:p w:rsidR="00665B4D" w:rsidRDefault="00665B4D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      *</w:t>
      </w:r>
      <w:r w:rsidRPr="00665B4D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</w:rPr>
        <w:t>feuillets silice Al</w:t>
      </w:r>
      <w:r w:rsidRPr="00665B4D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+++</w:t>
      </w:r>
      <w:r w:rsidRPr="00665B4D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</w:rPr>
        <w:t>par Mg</w:t>
      </w:r>
      <w:r w:rsidRPr="00665B4D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826D9A">
        <w:rPr>
          <w:rFonts w:asciiTheme="majorBidi" w:eastAsia="TimesNewRomanPSMT" w:hAnsiTheme="majorBidi" w:cstheme="majorBidi"/>
          <w:sz w:val="24"/>
          <w:szCs w:val="24"/>
        </w:rPr>
        <w:t>.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</w:p>
    <w:p w:rsidR="00B81786" w:rsidRDefault="00B81786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Remarque :</w:t>
      </w:r>
    </w:p>
    <w:p w:rsidR="00826D9A" w:rsidRDefault="00B81786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-</w:t>
      </w:r>
      <w:r w:rsidR="00826D9A">
        <w:rPr>
          <w:rFonts w:asciiTheme="majorBidi" w:eastAsia="TimesNewRomanPSMT" w:hAnsiTheme="majorBidi" w:cstheme="majorBidi"/>
          <w:sz w:val="24"/>
          <w:szCs w:val="24"/>
        </w:rPr>
        <w:t xml:space="preserve">L’origine des charges </w:t>
      </w:r>
      <w:r>
        <w:rPr>
          <w:rFonts w:asciiTheme="majorBidi" w:eastAsia="TimesNewRomanPSMT" w:hAnsiTheme="majorBidi" w:cstheme="majorBidi"/>
          <w:sz w:val="24"/>
          <w:szCs w:val="24"/>
        </w:rPr>
        <w:t>positives</w:t>
      </w:r>
      <w:r w:rsidR="00826D9A">
        <w:rPr>
          <w:rFonts w:asciiTheme="majorBidi" w:eastAsia="TimesNewRomanPSMT" w:hAnsiTheme="majorBidi" w:cstheme="majorBidi"/>
          <w:sz w:val="24"/>
          <w:szCs w:val="24"/>
        </w:rPr>
        <w:t xml:space="preserve"> des micelles d’argile proviennent :</w:t>
      </w:r>
    </w:p>
    <w:p w:rsidR="00E6061E" w:rsidRDefault="00E6061E" w:rsidP="001A1602">
      <w:pPr>
        <w:autoSpaceDE w:val="0"/>
        <w:autoSpaceDN w:val="0"/>
        <w:adjustRightInd w:val="0"/>
        <w:spacing w:after="0" w:line="360" w:lineRule="auto"/>
        <w:ind w:left="525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*</w:t>
      </w:r>
      <w:r w:rsidRPr="00E6061E">
        <w:rPr>
          <w:rFonts w:asciiTheme="majorBidi" w:eastAsia="TimesNewRomanPSMT" w:hAnsiTheme="majorBidi" w:cstheme="majorBidi"/>
          <w:sz w:val="24"/>
          <w:szCs w:val="24"/>
        </w:rPr>
        <w:t>Fracture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des feuillets  d’argiles (Al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</w:rPr>
        <w:t>)</w:t>
      </w:r>
    </w:p>
    <w:p w:rsidR="00560B8B" w:rsidRPr="00E6061E" w:rsidRDefault="00E6061E" w:rsidP="001A1602">
      <w:pPr>
        <w:autoSpaceDE w:val="0"/>
        <w:autoSpaceDN w:val="0"/>
        <w:adjustRightInd w:val="0"/>
        <w:spacing w:after="0" w:line="360" w:lineRule="auto"/>
        <w:ind w:left="525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*des liaison</w:t>
      </w:r>
      <w:r w:rsidR="00707CF1">
        <w:rPr>
          <w:rFonts w:asciiTheme="majorBidi" w:eastAsia="TimesNewRomanPSMT" w:hAnsiTheme="majorBidi" w:cstheme="majorBidi"/>
          <w:sz w:val="24"/>
          <w:szCs w:val="24"/>
        </w:rPr>
        <w:t>s avec l’hydroxyde de Fe et Al</w:t>
      </w:r>
      <w:r w:rsidRPr="00E6061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</w:p>
    <w:p w:rsidR="00217749" w:rsidRDefault="00E6061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lastRenderedPageBreak/>
        <w:t xml:space="preserve">        </w:t>
      </w:r>
      <w:r w:rsidR="00217749" w:rsidRPr="00217749">
        <w:rPr>
          <w:rFonts w:asciiTheme="majorBidi" w:eastAsia="TimesNewRomanPSMT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5760720" cy="4637248"/>
            <wp:effectExtent l="19050" t="0" r="0" b="0"/>
            <wp:docPr id="2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3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B8B" w:rsidRDefault="00560B8B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560B8B" w:rsidRDefault="00B81786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c</w:t>
      </w:r>
      <w:r w:rsidR="00560B8B">
        <w:rPr>
          <w:rFonts w:asciiTheme="majorBidi" w:eastAsia="TimesNewRomanPSMT" w:hAnsiTheme="majorBidi" w:cstheme="majorBidi"/>
          <w:sz w:val="24"/>
          <w:szCs w:val="24"/>
        </w:rPr>
        <w:t>-Origine de la charge négative de l’humus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 fig 1-41: proviennent </w:t>
      </w:r>
    </w:p>
    <w:p w:rsidR="00560B8B" w:rsidRDefault="00560B8B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Après neutralisation </w:t>
      </w:r>
      <w:r w:rsidR="00B81786">
        <w:rPr>
          <w:rFonts w:asciiTheme="majorBidi" w:eastAsia="TimesNewRomanPSMT" w:hAnsiTheme="majorBidi" w:cstheme="majorBidi"/>
          <w:sz w:val="24"/>
          <w:szCs w:val="24"/>
        </w:rPr>
        <w:t>d’un H par groupement azoté</w:t>
      </w:r>
      <w:r>
        <w:rPr>
          <w:rFonts w:asciiTheme="majorBidi" w:eastAsia="TimesNewRomanPSMT" w:hAnsiTheme="majorBidi" w:cstheme="majorBidi"/>
          <w:sz w:val="24"/>
          <w:szCs w:val="24"/>
        </w:rPr>
        <w:t>, acide organique et phénol</w:t>
      </w:r>
    </w:p>
    <w:p w:rsidR="00560B8B" w:rsidRDefault="00560B8B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560B8B" w:rsidRDefault="00560B8B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b/>
          <w:bCs/>
          <w:sz w:val="24"/>
          <w:szCs w:val="24"/>
        </w:rPr>
      </w:pPr>
      <w:r w:rsidRPr="00560B8B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1127866"/>
            <wp:effectExtent l="19050" t="0" r="0" b="0"/>
            <wp:docPr id="2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2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EF2" w:rsidRDefault="00412EF2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b/>
          <w:bCs/>
          <w:sz w:val="24"/>
          <w:szCs w:val="24"/>
        </w:rPr>
      </w:pPr>
      <w:r>
        <w:rPr>
          <w:rFonts w:asciiTheme="majorBidi" w:eastAsia="TimesNewRomanPSMT" w:hAnsiTheme="majorBidi" w:cstheme="majorBidi"/>
          <w:b/>
          <w:bCs/>
          <w:sz w:val="24"/>
          <w:szCs w:val="24"/>
        </w:rPr>
        <w:t xml:space="preserve">Fixation </w:t>
      </w:r>
      <w:r w:rsidR="00C648D4">
        <w:rPr>
          <w:rFonts w:asciiTheme="majorBidi" w:eastAsia="TimesNewRomanPSMT" w:hAnsiTheme="majorBidi" w:cstheme="majorBidi"/>
          <w:b/>
          <w:bCs/>
          <w:sz w:val="24"/>
          <w:szCs w:val="24"/>
        </w:rPr>
        <w:t xml:space="preserve">des ions sur CAH est </w:t>
      </w:r>
      <w:r w:rsidR="001A178A">
        <w:rPr>
          <w:rFonts w:asciiTheme="majorBidi" w:eastAsia="TimesNewRomanPSMT" w:hAnsiTheme="majorBidi" w:cstheme="majorBidi"/>
          <w:b/>
          <w:bCs/>
          <w:sz w:val="24"/>
          <w:szCs w:val="24"/>
        </w:rPr>
        <w:t>sélective :</w:t>
      </w:r>
    </w:p>
    <w:p w:rsidR="00C648D4" w:rsidRDefault="00C648D4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C648D4">
        <w:rPr>
          <w:rFonts w:asciiTheme="majorBidi" w:eastAsia="TimesNewRomanPSMT" w:hAnsiTheme="majorBidi" w:cstheme="majorBidi"/>
          <w:sz w:val="24"/>
          <w:szCs w:val="24"/>
        </w:rPr>
        <w:t>Les ions habituellement fixes sur le CAH sont</w:t>
      </w:r>
      <w:r>
        <w:rPr>
          <w:rFonts w:asciiTheme="majorBidi" w:eastAsia="TimesNewRomanPSMT" w:hAnsiTheme="majorBidi" w:cstheme="majorBidi"/>
          <w:sz w:val="24"/>
          <w:szCs w:val="24"/>
        </w:rPr>
        <w:t> :</w:t>
      </w:r>
    </w:p>
    <w:p w:rsidR="00C648D4" w:rsidRDefault="00C648D4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-H+</w:t>
      </w:r>
    </w:p>
    <w:p w:rsidR="001A178A" w:rsidRDefault="00C648D4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-les cations </w:t>
      </w:r>
      <w:r w:rsidR="001A178A">
        <w:rPr>
          <w:rFonts w:asciiTheme="majorBidi" w:eastAsia="TimesNewRomanPSMT" w:hAnsiTheme="majorBidi" w:cstheme="majorBidi"/>
          <w:sz w:val="24"/>
          <w:szCs w:val="24"/>
        </w:rPr>
        <w:t>métalliques :</w:t>
      </w:r>
    </w:p>
    <w:p w:rsidR="001A178A" w:rsidRDefault="001A178A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  *fixé en quantité importante :Ca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>
        <w:rPr>
          <w:rFonts w:asciiTheme="majorBidi" w:eastAsia="TimesNewRomanPSMT" w:hAnsiTheme="majorBidi" w:cstheme="majorBidi"/>
          <w:sz w:val="24"/>
          <w:szCs w:val="24"/>
        </w:rPr>
        <w:t>,Mg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>
        <w:rPr>
          <w:rFonts w:asciiTheme="majorBidi" w:eastAsia="TimesNewRomanPSMT" w:hAnsiTheme="majorBidi" w:cstheme="majorBidi"/>
          <w:sz w:val="24"/>
          <w:szCs w:val="24"/>
        </w:rPr>
        <w:t>,K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eastAsia="TimesNewRomanPSMT" w:hAnsiTheme="majorBidi" w:cstheme="majorBidi"/>
          <w:sz w:val="24"/>
          <w:szCs w:val="24"/>
        </w:rPr>
        <w:t>,Na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eastAsia="TimesNewRomanPSMT" w:hAnsiTheme="majorBidi" w:cstheme="majorBidi"/>
          <w:sz w:val="24"/>
          <w:szCs w:val="24"/>
        </w:rPr>
        <w:t>.</w:t>
      </w:r>
    </w:p>
    <w:p w:rsidR="001A178A" w:rsidRDefault="001A178A" w:rsidP="001A178A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  *fixé en quantité plus limitée (plus importante dans certains sols) :</w:t>
      </w:r>
    </w:p>
    <w:p w:rsidR="001A178A" w:rsidRDefault="001A178A" w:rsidP="001A178A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lastRenderedPageBreak/>
        <w:t xml:space="preserve">           </w:t>
      </w:r>
      <w:r w:rsidRPr="001A178A">
        <w:rPr>
          <w:rFonts w:asciiTheme="majorBidi" w:eastAsia="TimesNewRomanPSMT" w:hAnsiTheme="majorBidi" w:cstheme="majorBidi"/>
          <w:sz w:val="24"/>
          <w:szCs w:val="24"/>
        </w:rPr>
        <w:t>.</w:t>
      </w:r>
      <w:r>
        <w:rPr>
          <w:rFonts w:asciiTheme="majorBidi" w:eastAsia="TimesNewRomanPSMT" w:hAnsiTheme="majorBidi" w:cstheme="majorBidi"/>
          <w:sz w:val="24"/>
          <w:szCs w:val="24"/>
        </w:rPr>
        <w:t>NH</w:t>
      </w:r>
      <w:r w:rsidRPr="00082C19">
        <w:rPr>
          <w:rFonts w:asciiTheme="majorBidi" w:eastAsia="TimesNewRomanPSMT" w:hAnsiTheme="majorBidi" w:cstheme="majorBidi"/>
          <w:sz w:val="24"/>
          <w:szCs w:val="24"/>
          <w:vertAlign w:val="subscript"/>
        </w:rPr>
        <w:t>4</w:t>
      </w:r>
      <w:r w:rsidRPr="00082C1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</w:p>
    <w:p w:rsidR="001A178A" w:rsidRDefault="001A178A" w:rsidP="001A178A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1A178A">
        <w:rPr>
          <w:rFonts w:asciiTheme="majorBidi" w:eastAsia="TimesNewRomanPSMT" w:hAnsiTheme="majorBidi" w:cstheme="majorBidi"/>
          <w:sz w:val="24"/>
          <w:szCs w:val="24"/>
        </w:rPr>
        <w:t xml:space="preserve">           .</w:t>
      </w:r>
      <w:r w:rsidR="00674F24">
        <w:rPr>
          <w:rFonts w:asciiTheme="majorBidi" w:eastAsia="TimesNewRomanPSMT" w:hAnsiTheme="majorBidi" w:cstheme="majorBidi"/>
          <w:sz w:val="24"/>
          <w:szCs w:val="24"/>
        </w:rPr>
        <w:t>oligo-élément, Mn</w:t>
      </w:r>
      <w:r w:rsidR="00674F24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 w:rsidR="00674F24">
        <w:rPr>
          <w:rFonts w:asciiTheme="majorBidi" w:eastAsia="TimesNewRomanPSMT" w:hAnsiTheme="majorBidi" w:cstheme="majorBidi"/>
          <w:sz w:val="24"/>
          <w:szCs w:val="24"/>
        </w:rPr>
        <w:t>, Zn</w:t>
      </w:r>
      <w:r w:rsidR="00674F24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 w:rsidR="00674F24">
        <w:rPr>
          <w:rFonts w:asciiTheme="majorBidi" w:eastAsia="TimesNewRomanPSMT" w:hAnsiTheme="majorBidi" w:cstheme="majorBidi"/>
          <w:sz w:val="24"/>
          <w:szCs w:val="24"/>
        </w:rPr>
        <w:t>,Mb…</w:t>
      </w:r>
    </w:p>
    <w:p w:rsidR="00674F24" w:rsidRDefault="00674F24" w:rsidP="001A178A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         .Al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+++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dans les  sols acides.</w:t>
      </w:r>
    </w:p>
    <w:p w:rsidR="00674F24" w:rsidRDefault="00674F24" w:rsidP="001A178A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         .Fe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</w:rPr>
        <w:t xml:space="preserve">++ </w:t>
      </w:r>
      <w:r>
        <w:rPr>
          <w:rFonts w:asciiTheme="majorBidi" w:eastAsia="TimesNewRomanPSMT" w:hAnsiTheme="majorBidi" w:cstheme="majorBidi"/>
          <w:sz w:val="24"/>
          <w:szCs w:val="24"/>
        </w:rPr>
        <w:t>ou Fe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</w:rPr>
        <w:t xml:space="preserve">+++ </w:t>
      </w:r>
      <w:r>
        <w:rPr>
          <w:rFonts w:asciiTheme="majorBidi" w:eastAsia="TimesNewRomanPSMT" w:hAnsiTheme="majorBidi" w:cstheme="majorBidi"/>
          <w:sz w:val="24"/>
          <w:szCs w:val="24"/>
        </w:rPr>
        <w:t>lié a l’argile sous forme peut échangeable.</w:t>
      </w:r>
    </w:p>
    <w:p w:rsidR="00674F24" w:rsidRDefault="00674F24" w:rsidP="001A178A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L’intensité avec la quelle les ions sont retenue :</w:t>
      </w:r>
    </w:p>
    <w:p w:rsidR="00082C19" w:rsidRDefault="00674F24" w:rsidP="00082C19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 Al et oligo-élément</w:t>
      </w:r>
      <w:r w:rsidR="00082C19">
        <w:rPr>
          <w:rFonts w:asciiTheme="majorBidi" w:eastAsia="TimesNewRomanPSMT" w:hAnsiTheme="majorBidi" w:cstheme="majorBidi"/>
          <w:sz w:val="24"/>
          <w:szCs w:val="24"/>
        </w:rPr>
        <w:t> ,</w:t>
      </w:r>
      <w:r w:rsidR="008F17EA">
        <w:rPr>
          <w:rFonts w:asciiTheme="majorBidi" w:eastAsia="TimesNewRomanPSMT" w:hAnsiTheme="majorBidi" w:cstheme="majorBidi"/>
          <w:sz w:val="24"/>
          <w:szCs w:val="24"/>
        </w:rPr>
        <w:t xml:space="preserve">s </w:t>
      </w:r>
      <w:r w:rsidR="00082C19">
        <w:rPr>
          <w:rFonts w:asciiTheme="majorBidi" w:eastAsia="TimesNewRomanPSMT" w:hAnsiTheme="majorBidi" w:cstheme="majorBidi"/>
          <w:sz w:val="24"/>
          <w:szCs w:val="24"/>
        </w:rPr>
        <w:t>Ca</w:t>
      </w:r>
      <w:r w:rsidR="00082C19"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 w:rsidR="00082C1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 </w:t>
      </w:r>
      <w:r w:rsidR="00082C19">
        <w:rPr>
          <w:rFonts w:asciiTheme="majorBidi" w:eastAsia="TimesNewRomanPSMT" w:hAnsiTheme="majorBidi" w:cstheme="majorBidi"/>
          <w:sz w:val="24"/>
          <w:szCs w:val="24"/>
        </w:rPr>
        <w:t>,Mg</w:t>
      </w:r>
      <w:r w:rsidR="00082C19"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 w:rsidR="00082C19">
        <w:rPr>
          <w:rFonts w:asciiTheme="majorBidi" w:eastAsia="TimesNewRomanPSMT" w:hAnsiTheme="majorBidi" w:cstheme="majorBidi"/>
          <w:sz w:val="24"/>
          <w:szCs w:val="24"/>
        </w:rPr>
        <w:t>,H</w:t>
      </w:r>
      <w:r w:rsidR="00082C19" w:rsidRPr="00082C1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="00082C1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 </w:t>
      </w:r>
      <w:r w:rsidR="00082C19">
        <w:rPr>
          <w:rFonts w:asciiTheme="majorBidi" w:eastAsia="TimesNewRomanPSMT" w:hAnsiTheme="majorBidi" w:cstheme="majorBidi"/>
          <w:sz w:val="24"/>
          <w:szCs w:val="24"/>
        </w:rPr>
        <w:t>,K</w:t>
      </w:r>
      <w:r w:rsidR="00082C19"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="00082C19">
        <w:rPr>
          <w:rFonts w:asciiTheme="majorBidi" w:eastAsia="TimesNewRomanPSMT" w:hAnsiTheme="majorBidi" w:cstheme="majorBidi"/>
          <w:sz w:val="24"/>
          <w:szCs w:val="24"/>
        </w:rPr>
        <w:t>,</w:t>
      </w:r>
      <w:r w:rsidR="00082C19" w:rsidRPr="00082C19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082C19">
        <w:rPr>
          <w:rFonts w:asciiTheme="majorBidi" w:eastAsia="TimesNewRomanPSMT" w:hAnsiTheme="majorBidi" w:cstheme="majorBidi"/>
          <w:sz w:val="24"/>
          <w:szCs w:val="24"/>
        </w:rPr>
        <w:t>NH</w:t>
      </w:r>
      <w:r w:rsidR="00082C19" w:rsidRPr="00082C19">
        <w:rPr>
          <w:rFonts w:asciiTheme="majorBidi" w:eastAsia="TimesNewRomanPSMT" w:hAnsiTheme="majorBidi" w:cstheme="majorBidi"/>
          <w:sz w:val="24"/>
          <w:szCs w:val="24"/>
          <w:vertAlign w:val="subscript"/>
        </w:rPr>
        <w:t>4</w:t>
      </w:r>
      <w:r w:rsidR="00082C19" w:rsidRPr="00082C1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="00082C19">
        <w:rPr>
          <w:rFonts w:asciiTheme="majorBidi" w:eastAsia="TimesNewRomanPSMT" w:hAnsiTheme="majorBidi" w:cstheme="majorBidi"/>
          <w:sz w:val="24"/>
          <w:szCs w:val="24"/>
        </w:rPr>
        <w:t>,Na</w:t>
      </w:r>
      <w:r w:rsidR="00082C19"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="00082C19">
        <w:rPr>
          <w:rFonts w:asciiTheme="majorBidi" w:eastAsia="TimesNewRomanPSMT" w:hAnsiTheme="majorBidi" w:cstheme="majorBidi"/>
          <w:sz w:val="24"/>
          <w:szCs w:val="24"/>
        </w:rPr>
        <w:t>.</w:t>
      </w:r>
    </w:p>
    <w:p w:rsidR="00082C19" w:rsidRDefault="00082C19" w:rsidP="00082C19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Cet ordre est valable d’argile de type montmorillonite et déférent pour les autres type d’argile. Pour l’humus c’est le H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</w:rPr>
        <w:t xml:space="preserve">+ </w:t>
      </w:r>
      <w:r w:rsidRPr="00082C19">
        <w:rPr>
          <w:rFonts w:asciiTheme="majorBidi" w:eastAsia="TimesNewRomanPSMT" w:hAnsiTheme="majorBidi" w:cstheme="majorBidi"/>
          <w:sz w:val="24"/>
          <w:szCs w:val="24"/>
        </w:rPr>
        <w:t>qui est fix</w:t>
      </w:r>
      <w:r>
        <w:rPr>
          <w:rFonts w:asciiTheme="majorBidi" w:eastAsia="TimesNewRomanPSMT" w:hAnsiTheme="majorBidi" w:cstheme="majorBidi"/>
          <w:sz w:val="24"/>
          <w:szCs w:val="24"/>
        </w:rPr>
        <w:t>é avec grand intensité.</w:t>
      </w:r>
    </w:p>
    <w:p w:rsidR="00D5613D" w:rsidRDefault="00082C19" w:rsidP="00082C19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b/>
          <w:bCs/>
          <w:sz w:val="24"/>
          <w:szCs w:val="24"/>
        </w:rPr>
      </w:pPr>
      <w:r w:rsidRPr="00B31A3D">
        <w:rPr>
          <w:rFonts w:asciiTheme="majorBidi" w:eastAsia="TimesNewRomanPSMT" w:hAnsiTheme="majorBidi" w:cstheme="majorBidi"/>
          <w:b/>
          <w:bCs/>
          <w:sz w:val="24"/>
          <w:szCs w:val="24"/>
        </w:rPr>
        <w:t>Intensité de fixation</w:t>
      </w:r>
      <w:r w:rsidR="00D5613D">
        <w:rPr>
          <w:rFonts w:asciiTheme="majorBidi" w:eastAsia="TimesNewRomanPSMT" w:hAnsiTheme="majorBidi" w:cstheme="majorBidi"/>
          <w:b/>
          <w:bCs/>
          <w:sz w:val="24"/>
          <w:szCs w:val="24"/>
        </w:rPr>
        <w:t> :</w:t>
      </w:r>
    </w:p>
    <w:p w:rsidR="00082C19" w:rsidRDefault="00D5613D" w:rsidP="00D5613D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b/>
          <w:bCs/>
          <w:sz w:val="24"/>
          <w:szCs w:val="24"/>
        </w:rPr>
        <w:t>1-</w:t>
      </w:r>
      <w:r w:rsidR="00082C19" w:rsidRPr="00B31A3D">
        <w:rPr>
          <w:rFonts w:asciiTheme="majorBidi" w:eastAsia="TimesNewRomanPSMT" w:hAnsiTheme="majorBidi" w:cstheme="majorBidi"/>
          <w:b/>
          <w:bCs/>
          <w:sz w:val="24"/>
          <w:szCs w:val="24"/>
        </w:rPr>
        <w:t xml:space="preserve"> </w:t>
      </w:r>
      <w:r w:rsidRPr="00D5613D">
        <w:rPr>
          <w:rFonts w:asciiTheme="majorBidi" w:eastAsia="TimesNewRomanPSMT" w:hAnsiTheme="majorBidi" w:cstheme="majorBidi"/>
          <w:sz w:val="24"/>
          <w:szCs w:val="24"/>
        </w:rPr>
        <w:t>Dépend</w:t>
      </w:r>
      <w:r w:rsidR="00082C19" w:rsidRPr="00D5613D">
        <w:rPr>
          <w:rFonts w:asciiTheme="majorBidi" w:eastAsia="TimesNewRomanPSMT" w:hAnsiTheme="majorBidi" w:cstheme="majorBidi"/>
          <w:sz w:val="24"/>
          <w:szCs w:val="24"/>
        </w:rPr>
        <w:t xml:space="preserve"> de la valence</w:t>
      </w:r>
      <w:r w:rsidR="00B31A3D" w:rsidRPr="00D5613D">
        <w:rPr>
          <w:rFonts w:asciiTheme="majorBidi" w:eastAsia="TimesNewRomanPSMT" w:hAnsiTheme="majorBidi" w:cstheme="majorBidi"/>
          <w:sz w:val="24"/>
          <w:szCs w:val="24"/>
        </w:rPr>
        <w:t xml:space="preserve"> et de l’hydratation</w:t>
      </w:r>
      <w:r w:rsidR="008F17EA" w:rsidRPr="00D5613D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8F17EA" w:rsidRPr="008F17EA">
        <w:rPr>
          <w:rFonts w:asciiTheme="majorBidi" w:eastAsia="TimesNewRomanPSMT" w:hAnsiTheme="majorBidi" w:cstheme="majorBidi"/>
          <w:sz w:val="24"/>
          <w:szCs w:val="24"/>
        </w:rPr>
        <w:t>Fig :4-8</w:t>
      </w:r>
    </w:p>
    <w:p w:rsidR="008F17EA" w:rsidRDefault="008F17EA" w:rsidP="001C502C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*les bivalents Ca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</w:rPr>
        <w:t> </w:t>
      </w:r>
      <w:r>
        <w:rPr>
          <w:rFonts w:asciiTheme="majorBidi" w:eastAsia="TimesNewRomanPSMT" w:hAnsiTheme="majorBidi" w:cstheme="majorBidi"/>
          <w:sz w:val="24"/>
          <w:szCs w:val="24"/>
        </w:rPr>
        <w:t>,Mg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sont plus </w:t>
      </w:r>
      <w:r w:rsidR="001C502C">
        <w:rPr>
          <w:rFonts w:asciiTheme="majorBidi" w:eastAsia="TimesNewRomanPSMT" w:hAnsiTheme="majorBidi" w:cstheme="majorBidi"/>
          <w:sz w:val="24"/>
          <w:szCs w:val="24"/>
        </w:rPr>
        <w:t xml:space="preserve">énergiquement 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retenus que les monovalent</w:t>
      </w:r>
      <w:r w:rsidRPr="008F17EA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</w:rPr>
        <w:t>H</w:t>
      </w:r>
      <w:r w:rsidRPr="00082C1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</w:rPr>
        <w:t> </w:t>
      </w:r>
      <w:r>
        <w:rPr>
          <w:rFonts w:asciiTheme="majorBidi" w:eastAsia="TimesNewRomanPSMT" w:hAnsiTheme="majorBidi" w:cstheme="majorBidi"/>
          <w:sz w:val="24"/>
          <w:szCs w:val="24"/>
        </w:rPr>
        <w:t>,K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eastAsia="TimesNewRomanPSMT" w:hAnsiTheme="majorBidi" w:cstheme="majorBidi"/>
          <w:sz w:val="24"/>
          <w:szCs w:val="24"/>
        </w:rPr>
        <w:t>,</w:t>
      </w:r>
      <w:r w:rsidRPr="00082C19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</w:rPr>
        <w:t>NH</w:t>
      </w:r>
      <w:r w:rsidRPr="00082C19">
        <w:rPr>
          <w:rFonts w:asciiTheme="majorBidi" w:eastAsia="TimesNewRomanPSMT" w:hAnsiTheme="majorBidi" w:cstheme="majorBidi"/>
          <w:sz w:val="24"/>
          <w:szCs w:val="24"/>
          <w:vertAlign w:val="subscript"/>
        </w:rPr>
        <w:t>4</w:t>
      </w:r>
      <w:r w:rsidRPr="00082C1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eastAsia="TimesNewRomanPSMT" w:hAnsiTheme="majorBidi" w:cstheme="majorBidi"/>
          <w:sz w:val="24"/>
          <w:szCs w:val="24"/>
        </w:rPr>
        <w:t>,Na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eastAsia="TimesNewRomanPSMT" w:hAnsiTheme="majorBidi" w:cstheme="majorBidi"/>
          <w:sz w:val="24"/>
          <w:szCs w:val="24"/>
        </w:rPr>
        <w:t>.</w:t>
      </w:r>
    </w:p>
    <w:p w:rsidR="008F17EA" w:rsidRDefault="008F17EA" w:rsidP="00D5613D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*les ions</w:t>
      </w:r>
      <w:r w:rsidR="00D5613D">
        <w:rPr>
          <w:rFonts w:asciiTheme="majorBidi" w:eastAsia="TimesNewRomanPSMT" w:hAnsiTheme="majorBidi" w:cstheme="majorBidi"/>
          <w:sz w:val="24"/>
          <w:szCs w:val="24"/>
        </w:rPr>
        <w:t xml:space="preserve"> faiblement hydratés (Mg</w:t>
      </w:r>
      <w:r w:rsidR="00D5613D"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 w:rsidR="00D5613D">
        <w:rPr>
          <w:rFonts w:asciiTheme="majorBidi" w:eastAsia="TimesNewRomanPSMT" w:hAnsiTheme="majorBidi" w:cstheme="majorBidi"/>
          <w:sz w:val="24"/>
          <w:szCs w:val="24"/>
        </w:rPr>
        <w:t xml:space="preserve"> surtout le Ca</w:t>
      </w:r>
      <w:r w:rsidR="00D5613D"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 w:rsidR="00D5613D">
        <w:rPr>
          <w:rFonts w:asciiTheme="majorBidi" w:eastAsia="TimesNewRomanPSMT" w:hAnsiTheme="majorBidi" w:cstheme="majorBidi"/>
          <w:sz w:val="24"/>
          <w:szCs w:val="24"/>
          <w:vertAlign w:val="superscript"/>
        </w:rPr>
        <w:t> </w:t>
      </w:r>
      <w:r w:rsidR="00D5613D" w:rsidRPr="00D5613D">
        <w:rPr>
          <w:rFonts w:asciiTheme="majorBidi" w:eastAsia="TimesNewRomanPSMT" w:hAnsiTheme="majorBidi" w:cstheme="majorBidi"/>
          <w:sz w:val="24"/>
          <w:szCs w:val="24"/>
        </w:rPr>
        <w:t>)</w:t>
      </w:r>
      <w:r w:rsidR="00D5613D">
        <w:rPr>
          <w:rFonts w:asciiTheme="majorBidi" w:eastAsia="TimesNewRomanPSMT" w:hAnsiTheme="majorBidi" w:cstheme="majorBidi"/>
          <w:sz w:val="24"/>
          <w:szCs w:val="24"/>
        </w:rPr>
        <w:t xml:space="preserve"> ou entoures d’un faible couche d’eau sont mieux fixé.</w:t>
      </w:r>
    </w:p>
    <w:p w:rsidR="00D5613D" w:rsidRDefault="00D5613D" w:rsidP="00D5613D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2-</w:t>
      </w:r>
      <w:r w:rsidRPr="00D5613D">
        <w:rPr>
          <w:rFonts w:asciiTheme="majorBidi" w:eastAsia="TimesNewRomanPSMT" w:hAnsiTheme="majorBidi" w:cstheme="majorBidi"/>
          <w:sz w:val="24"/>
          <w:szCs w:val="24"/>
        </w:rPr>
        <w:t xml:space="preserve"> Dépend de 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l’état de saturation du </w:t>
      </w:r>
      <w:r w:rsidR="001C502C">
        <w:rPr>
          <w:rFonts w:asciiTheme="majorBidi" w:eastAsia="TimesNewRomanPSMT" w:hAnsiTheme="majorBidi" w:cstheme="majorBidi"/>
          <w:sz w:val="24"/>
          <w:szCs w:val="24"/>
        </w:rPr>
        <w:t>complexe.</w:t>
      </w:r>
    </w:p>
    <w:p w:rsidR="00D5613D" w:rsidRDefault="00D5613D" w:rsidP="00D5613D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3-</w:t>
      </w:r>
      <w:r w:rsidRPr="00D5613D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varie pour chaque cation avec la dilution de la solution </w:t>
      </w:r>
      <w:r w:rsidRPr="00D5613D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</w:p>
    <w:p w:rsidR="00D5613D" w:rsidRDefault="00D5613D" w:rsidP="000A69A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* les bivalents Ca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</w:rPr>
        <w:t> </w:t>
      </w:r>
      <w:r>
        <w:rPr>
          <w:rFonts w:asciiTheme="majorBidi" w:eastAsia="TimesNewRomanPSMT" w:hAnsiTheme="majorBidi" w:cstheme="majorBidi"/>
          <w:sz w:val="24"/>
          <w:szCs w:val="24"/>
        </w:rPr>
        <w:t>,Mg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sont plus </w:t>
      </w:r>
      <w:r w:rsidR="001C502C">
        <w:rPr>
          <w:rFonts w:asciiTheme="majorBidi" w:eastAsia="TimesNewRomanPSMT" w:hAnsiTheme="majorBidi" w:cstheme="majorBidi"/>
          <w:sz w:val="24"/>
          <w:szCs w:val="24"/>
        </w:rPr>
        <w:t>énergiquement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0A69A2">
        <w:rPr>
          <w:rFonts w:asciiTheme="majorBidi" w:eastAsia="TimesNewRomanPSMT" w:hAnsiTheme="majorBidi" w:cstheme="majorBidi"/>
          <w:sz w:val="24"/>
          <w:szCs w:val="24"/>
        </w:rPr>
        <w:t>fixés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que</w:t>
      </w:r>
      <w:r w:rsidR="001C502C">
        <w:rPr>
          <w:rFonts w:asciiTheme="majorBidi" w:eastAsia="TimesNewRomanPSMT" w:hAnsiTheme="majorBidi" w:cstheme="majorBidi"/>
          <w:sz w:val="24"/>
          <w:szCs w:val="24"/>
        </w:rPr>
        <w:t xml:space="preserve"> de la solution est diluée</w:t>
      </w:r>
    </w:p>
    <w:p w:rsidR="001C502C" w:rsidRDefault="001C502C" w:rsidP="000A69A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* les monovalent</w:t>
      </w:r>
      <w:r w:rsidRPr="008F17EA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</w:rPr>
        <w:t>H</w:t>
      </w:r>
      <w:r w:rsidRPr="00082C1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</w:rPr>
        <w:t> </w:t>
      </w:r>
      <w:r>
        <w:rPr>
          <w:rFonts w:asciiTheme="majorBidi" w:eastAsia="TimesNewRomanPSMT" w:hAnsiTheme="majorBidi" w:cstheme="majorBidi"/>
          <w:sz w:val="24"/>
          <w:szCs w:val="24"/>
        </w:rPr>
        <w:t>,K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eastAsia="TimesNewRomanPSMT" w:hAnsiTheme="majorBidi" w:cstheme="majorBidi"/>
          <w:sz w:val="24"/>
          <w:szCs w:val="24"/>
        </w:rPr>
        <w:t>,</w:t>
      </w:r>
      <w:r w:rsidRPr="00082C19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</w:rPr>
        <w:t>NH</w:t>
      </w:r>
      <w:r w:rsidRPr="00082C19">
        <w:rPr>
          <w:rFonts w:asciiTheme="majorBidi" w:eastAsia="TimesNewRomanPSMT" w:hAnsiTheme="majorBidi" w:cstheme="majorBidi"/>
          <w:sz w:val="24"/>
          <w:szCs w:val="24"/>
          <w:vertAlign w:val="subscript"/>
        </w:rPr>
        <w:t>4</w:t>
      </w:r>
      <w:r w:rsidRPr="00082C1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eastAsia="TimesNewRomanPSMT" w:hAnsiTheme="majorBidi" w:cstheme="majorBidi"/>
          <w:sz w:val="24"/>
          <w:szCs w:val="24"/>
        </w:rPr>
        <w:t>,Na</w:t>
      </w:r>
      <w:r w:rsidRPr="001A178A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="000A69A2" w:rsidRPr="000A69A2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0A69A2">
        <w:rPr>
          <w:rFonts w:asciiTheme="majorBidi" w:eastAsia="TimesNewRomanPSMT" w:hAnsiTheme="majorBidi" w:cstheme="majorBidi"/>
          <w:sz w:val="24"/>
          <w:szCs w:val="24"/>
        </w:rPr>
        <w:t>sont plus énergiquement fixés que de la solution est concentrée</w:t>
      </w:r>
      <w:r w:rsidR="000A69A2">
        <w:rPr>
          <w:rFonts w:asciiTheme="majorBidi" w:eastAsia="TimesNewRomanPSMT" w:hAnsiTheme="majorBidi" w:cstheme="majorBidi"/>
          <w:sz w:val="24"/>
          <w:szCs w:val="24"/>
          <w:vertAlign w:val="superscript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</w:rPr>
        <w:t>.</w:t>
      </w:r>
    </w:p>
    <w:p w:rsidR="00023A45" w:rsidRDefault="00023A45" w:rsidP="000A69A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1C502C" w:rsidRPr="00D5613D" w:rsidRDefault="001C502C" w:rsidP="001C502C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b/>
          <w:bCs/>
          <w:sz w:val="24"/>
          <w:szCs w:val="24"/>
        </w:rPr>
      </w:pPr>
    </w:p>
    <w:p w:rsidR="00B31A3D" w:rsidRPr="00B31A3D" w:rsidRDefault="00B31A3D" w:rsidP="00082C19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b/>
          <w:bCs/>
          <w:sz w:val="24"/>
          <w:szCs w:val="24"/>
          <w:vertAlign w:val="superscript"/>
        </w:rPr>
      </w:pPr>
    </w:p>
    <w:p w:rsidR="00C648D4" w:rsidRPr="00C648D4" w:rsidRDefault="00082C19" w:rsidP="00082C19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1A178A">
        <w:rPr>
          <w:rFonts w:asciiTheme="majorBidi" w:eastAsia="TimesNewRomanPSMT" w:hAnsiTheme="majorBidi" w:cstheme="majorBidi"/>
          <w:sz w:val="24"/>
          <w:szCs w:val="24"/>
        </w:rPr>
        <w:t xml:space="preserve">          </w:t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  <w:r w:rsidR="00255818">
        <w:rPr>
          <w:rFonts w:asciiTheme="majorBidi" w:eastAsia="TimesNewRomanPSMT" w:hAnsiTheme="majorBidi" w:cstheme="majorBidi"/>
          <w:sz w:val="24"/>
          <w:szCs w:val="24"/>
        </w:rPr>
        <w:tab/>
      </w:r>
    </w:p>
    <w:p w:rsidR="00BE63EE" w:rsidRDefault="00BE63EE" w:rsidP="001A160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2.2</w:t>
      </w:r>
      <w:r w:rsidR="00A17F2B">
        <w:rPr>
          <w:rFonts w:ascii="TimesNewRomanPS-BoldMT" w:hAnsi="TimesNewRomanPS-BoldMT" w:cs="TimesNewRomanPS-BoldMT"/>
          <w:b/>
          <w:bCs/>
          <w:sz w:val="24"/>
          <w:szCs w:val="24"/>
        </w:rPr>
        <w:t>. Les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valeurs caractéristiques du complexe d'échange</w:t>
      </w:r>
    </w:p>
    <w:p w:rsidR="00BE63EE" w:rsidRDefault="00BE63EE" w:rsidP="001A160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221. La capacité</w:t>
      </w:r>
    </w:p>
    <w:p w:rsidR="00A15FB8" w:rsidRDefault="00BE63E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On peut </w:t>
      </w:r>
      <w:r w:rsidR="0003743F" w:rsidRPr="00DB3EB2">
        <w:rPr>
          <w:rFonts w:asciiTheme="majorBidi" w:eastAsia="TimesNewRomanPSMT" w:hAnsiTheme="majorBidi" w:cstheme="majorBidi"/>
          <w:sz w:val="24"/>
          <w:szCs w:val="24"/>
        </w:rPr>
        <w:t>représenter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 la CEC d'un sol (que l'on nomme 'T' dans de nombreux livres d'agronomie)</w:t>
      </w:r>
      <w:r w:rsidR="00A15FB8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DB3EB2">
        <w:rPr>
          <w:rFonts w:asciiTheme="majorBidi" w:eastAsia="TimesNewRomanPSMT" w:hAnsiTheme="majorBidi" w:cstheme="majorBidi"/>
          <w:sz w:val="24"/>
          <w:szCs w:val="24"/>
        </w:rPr>
        <w:t xml:space="preserve">et sa 'garniture en ions de plusieurs </w:t>
      </w:r>
      <w:r w:rsidR="00DB3EB2" w:rsidRPr="00DB3EB2">
        <w:rPr>
          <w:rFonts w:asciiTheme="majorBidi" w:eastAsia="TimesNewRomanPSMT" w:hAnsiTheme="majorBidi" w:cstheme="majorBidi"/>
          <w:sz w:val="24"/>
          <w:szCs w:val="24"/>
        </w:rPr>
        <w:t>manières</w:t>
      </w:r>
    </w:p>
    <w:p w:rsidR="00A15FB8" w:rsidRDefault="00A15FB8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La CEC est la quantité maximale de cations de toutes sortes qu’un poids de déterminé de sol (100g) est capable de retenir </w:t>
      </w:r>
      <w:r w:rsidR="00FE0A3E">
        <w:rPr>
          <w:rFonts w:asciiTheme="majorBidi" w:eastAsia="TimesNewRomanPSMT" w:hAnsiTheme="majorBidi" w:cstheme="majorBidi"/>
          <w:sz w:val="24"/>
          <w:szCs w:val="24"/>
        </w:rPr>
        <w:t xml:space="preserve"> fig :4-13</w:t>
      </w:r>
    </w:p>
    <w:p w:rsidR="00FE0A3E" w:rsidRDefault="00FE0A3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>Exp : un sol a un CEC de 20 meq/100g ce sol pourrait retenir :</w:t>
      </w:r>
    </w:p>
    <w:p w:rsidR="00FE0A3E" w:rsidRDefault="00FE0A3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 En Ca=20 meq/100g X 40/2 =400mg de Ca /100g.</w:t>
      </w:r>
    </w:p>
    <w:p w:rsidR="00FE0A3E" w:rsidRDefault="00FE0A3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 En Na=20 meq/100g X23/1 =460 mg de Na/100g</w:t>
      </w:r>
    </w:p>
    <w:p w:rsidR="00FE0A3E" w:rsidRDefault="00FE0A3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lastRenderedPageBreak/>
        <w:t>Remarque : un milliéquivalent =poids atomique en g X 10</w:t>
      </w:r>
      <w:r w:rsidRPr="00FE0A3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-3</w:t>
      </w:r>
      <w:r>
        <w:rPr>
          <w:rFonts w:asciiTheme="majorBidi" w:eastAsia="TimesNewRomanPSMT" w:hAnsiTheme="majorBidi" w:cstheme="majorBidi"/>
          <w:sz w:val="24"/>
          <w:szCs w:val="24"/>
        </w:rPr>
        <w:t>/valence</w:t>
      </w:r>
    </w:p>
    <w:p w:rsidR="00FE0A3E" w:rsidRDefault="00FE0A3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AC6A8F">
        <w:rPr>
          <w:rFonts w:asciiTheme="majorBidi" w:eastAsia="TimesNewRomanPSMT" w:hAnsiTheme="majorBidi" w:cstheme="majorBidi"/>
          <w:sz w:val="24"/>
          <w:szCs w:val="24"/>
        </w:rPr>
        <w:t>E</w:t>
      </w:r>
      <w:r>
        <w:rPr>
          <w:rFonts w:asciiTheme="majorBidi" w:eastAsia="TimesNewRomanPSMT" w:hAnsiTheme="majorBidi" w:cstheme="majorBidi"/>
          <w:sz w:val="24"/>
          <w:szCs w:val="24"/>
        </w:rPr>
        <w:t>xp</w:t>
      </w:r>
      <w:r w:rsidR="00AC6A8F">
        <w:rPr>
          <w:rFonts w:asciiTheme="majorBidi" w:eastAsia="TimesNewRomanPSMT" w:hAnsiTheme="majorBidi" w:cstheme="majorBidi"/>
          <w:sz w:val="24"/>
          <w:szCs w:val="24"/>
        </w:rPr>
        <w:t> : un meq de Ca</w:t>
      </w:r>
      <w:r w:rsidR="00AC6A8F" w:rsidRPr="00AC6A8F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++</w:t>
      </w:r>
      <w:r w:rsidR="00AC6A8F">
        <w:rPr>
          <w:rFonts w:asciiTheme="majorBidi" w:eastAsia="TimesNewRomanPSMT" w:hAnsiTheme="majorBidi" w:cstheme="majorBidi"/>
          <w:sz w:val="24"/>
          <w:szCs w:val="24"/>
        </w:rPr>
        <w:t xml:space="preserve"> (soit 20 mg de Ca) remplace un meq de H</w:t>
      </w:r>
      <w:r w:rsidR="00AC6A8F" w:rsidRPr="00AC6A8F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="00AC6A8F">
        <w:rPr>
          <w:rFonts w:asciiTheme="majorBidi" w:eastAsia="TimesNewRomanPSMT" w:hAnsiTheme="majorBidi" w:cstheme="majorBidi"/>
          <w:sz w:val="24"/>
          <w:szCs w:val="24"/>
        </w:rPr>
        <w:t>(soit 1mg de H).</w:t>
      </w:r>
    </w:p>
    <w:p w:rsidR="00AC6A8F" w:rsidRDefault="00AC6A8F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La CEC d’un sol est </w:t>
      </w:r>
      <w:r w:rsidR="003B2E5A">
        <w:rPr>
          <w:rFonts w:asciiTheme="majorBidi" w:eastAsia="TimesNewRomanPSMT" w:hAnsiTheme="majorBidi" w:cstheme="majorBidi"/>
          <w:sz w:val="24"/>
          <w:szCs w:val="24"/>
        </w:rPr>
        <w:t>stable,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car elle dépende: de la nature et taux de </w:t>
      </w:r>
      <w:r w:rsidR="003B2E5A">
        <w:rPr>
          <w:rFonts w:asciiTheme="majorBidi" w:eastAsia="TimesNewRomanPSMT" w:hAnsiTheme="majorBidi" w:cstheme="majorBidi"/>
          <w:sz w:val="24"/>
          <w:szCs w:val="24"/>
        </w:rPr>
        <w:t>colloïdes, elle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est légèrement peut variable à lo</w:t>
      </w:r>
      <w:r w:rsidR="003B2E5A">
        <w:rPr>
          <w:rFonts w:asciiTheme="majorBidi" w:eastAsia="TimesNewRomanPSMT" w:hAnsiTheme="majorBidi" w:cstheme="majorBidi"/>
          <w:sz w:val="24"/>
          <w:szCs w:val="24"/>
        </w:rPr>
        <w:t>n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g terme si le taux l’humus augmente ou </w:t>
      </w:r>
      <w:r w:rsidR="009A3A9E">
        <w:rPr>
          <w:rFonts w:asciiTheme="majorBidi" w:eastAsia="TimesNewRomanPSMT" w:hAnsiTheme="majorBidi" w:cstheme="majorBidi"/>
          <w:sz w:val="24"/>
          <w:szCs w:val="24"/>
        </w:rPr>
        <w:t xml:space="preserve">diminué. </w:t>
      </w:r>
    </w:p>
    <w:p w:rsidR="00AC6A8F" w:rsidRPr="00AC6A8F" w:rsidRDefault="00AC6A8F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  </w:t>
      </w:r>
    </w:p>
    <w:p w:rsidR="004A5F4C" w:rsidRDefault="004A5F4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707CF1" w:rsidRDefault="003B2E5A" w:rsidP="001A160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NewRomanPSMT" w:hAnsiTheme="majorBidi" w:cstheme="majorBidi"/>
          <w:sz w:val="24"/>
          <w:szCs w:val="24"/>
        </w:rPr>
      </w:pPr>
      <w:r w:rsidRPr="003B2E5A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292785" cy="3898822"/>
            <wp:effectExtent l="19050" t="0" r="0" b="0"/>
            <wp:docPr id="2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4" cy="390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7CF1" w:rsidRPr="00707CF1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387600" cy="2224833"/>
            <wp:effectExtent l="19050" t="0" r="0" b="0"/>
            <wp:docPr id="2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867" cy="222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CF1" w:rsidRPr="002609E5" w:rsidRDefault="00707CF1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2609E5">
        <w:rPr>
          <w:rFonts w:asciiTheme="majorBidi" w:eastAsia="TimesNewRomanPSMT" w:hAnsiTheme="majorBidi" w:cstheme="majorBidi"/>
          <w:sz w:val="24"/>
          <w:szCs w:val="24"/>
        </w:rPr>
        <w:t>Ci dessous, la CEC du sol est représentée par la barre de gauche et figurent sur celle de droite</w:t>
      </w:r>
    </w:p>
    <w:p w:rsidR="00707CF1" w:rsidRPr="002E32CC" w:rsidRDefault="00707CF1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2609E5">
        <w:rPr>
          <w:rFonts w:asciiTheme="majorBidi" w:eastAsia="TimesNewRomanPSMT" w:hAnsiTheme="majorBidi" w:cstheme="majorBidi"/>
          <w:sz w:val="24"/>
          <w:szCs w:val="24"/>
        </w:rPr>
        <w:t>une représentation de la part de chaque ion au sein du complexe d'échange</w:t>
      </w:r>
      <w:r w:rsidRPr="002E32CC">
        <w:rPr>
          <w:rFonts w:asciiTheme="majorBidi" w:eastAsia="TimesNewRomanPSMT" w:hAnsiTheme="majorBidi" w:cstheme="majorBidi"/>
          <w:sz w:val="24"/>
          <w:szCs w:val="24"/>
        </w:rPr>
        <w:t>.</w:t>
      </w:r>
    </w:p>
    <w:p w:rsidR="00707CF1" w:rsidRDefault="00707CF1" w:rsidP="001A160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NewRomanPSMT" w:hAnsiTheme="majorBidi" w:cstheme="majorBidi"/>
          <w:sz w:val="24"/>
          <w:szCs w:val="24"/>
        </w:rPr>
      </w:pPr>
    </w:p>
    <w:p w:rsidR="00707CF1" w:rsidRDefault="00707CF1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707CF1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7759536"/>
            <wp:effectExtent l="19050" t="0" r="0" b="0"/>
            <wp:docPr id="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5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EB2" w:rsidRDefault="00DB3EB2" w:rsidP="001A160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NewRomanPSMT" w:hAnsiTheme="majorBidi" w:cstheme="majorBidi"/>
          <w:sz w:val="24"/>
          <w:szCs w:val="24"/>
        </w:rPr>
      </w:pPr>
    </w:p>
    <w:p w:rsidR="00DB3EB2" w:rsidRDefault="00DB3EB2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2E32CC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2609E5" w:rsidRDefault="002609E5" w:rsidP="001A160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NewRomanPSMT" w:hAnsiTheme="majorBidi" w:cstheme="majorBidi"/>
          <w:sz w:val="24"/>
          <w:szCs w:val="24"/>
        </w:rPr>
      </w:pPr>
    </w:p>
    <w:p w:rsidR="002E32CC" w:rsidRDefault="002E32CC" w:rsidP="001A160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NewRomanPSMT" w:hAnsiTheme="majorBidi" w:cstheme="majorBidi"/>
          <w:sz w:val="24"/>
          <w:szCs w:val="24"/>
        </w:rPr>
      </w:pPr>
    </w:p>
    <w:p w:rsidR="003B2E5A" w:rsidRDefault="003B2E5A" w:rsidP="001A160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NewRomanPSMT" w:hAnsiTheme="majorBidi" w:cstheme="majorBidi"/>
          <w:sz w:val="24"/>
          <w:szCs w:val="24"/>
        </w:rPr>
      </w:pPr>
    </w:p>
    <w:p w:rsidR="002E32CC" w:rsidRPr="002E32CC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2E32CC">
        <w:rPr>
          <w:rFonts w:asciiTheme="majorBidi" w:eastAsia="TimesNewRomanPSMT" w:hAnsiTheme="majorBidi" w:cstheme="majorBidi"/>
          <w:sz w:val="24"/>
          <w:szCs w:val="24"/>
        </w:rPr>
        <w:t>Ici on représente 3 CEC de 3 sols différents : elles ont des valeurs différentes et la 'garniture e</w:t>
      </w:r>
    </w:p>
    <w:p w:rsidR="002E32CC" w:rsidRDefault="002E32CC" w:rsidP="001A160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NewRomanPSMT" w:hAnsiTheme="majorBidi" w:cstheme="majorBidi"/>
          <w:sz w:val="24"/>
          <w:szCs w:val="24"/>
        </w:rPr>
      </w:pPr>
      <w:r w:rsidRPr="002E32CC">
        <w:rPr>
          <w:rFonts w:asciiTheme="majorBidi" w:eastAsia="TimesNewRomanPSMT" w:hAnsiTheme="majorBidi" w:cstheme="majorBidi"/>
          <w:sz w:val="24"/>
          <w:szCs w:val="24"/>
        </w:rPr>
        <w:t>cations l'est aussi.</w:t>
      </w:r>
      <w:r>
        <w:rPr>
          <w:rFonts w:asciiTheme="majorBidi" w:eastAsia="TimesNewRomanPSMT" w:hAnsiTheme="majorBidi" w:cstheme="majorBidi"/>
          <w:sz w:val="24"/>
          <w:szCs w:val="24"/>
        </w:rPr>
        <w:t>&lt;</w:t>
      </w:r>
    </w:p>
    <w:p w:rsidR="002E32CC" w:rsidRDefault="002E32CC" w:rsidP="001A160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231677" cy="3006862"/>
            <wp:effectExtent l="19050" t="0" r="0" b="0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896" cy="300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CC" w:rsidRDefault="002E32CC" w:rsidP="001A1602">
      <w:pPr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2E32CC" w:rsidRDefault="002E32CC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ab/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Comment </w:t>
      </w:r>
      <w:r w:rsidR="00EA11CE" w:rsidRPr="00EA11CE">
        <w:rPr>
          <w:rFonts w:asciiTheme="majorBidi" w:eastAsia="TimesNewRomanPSMT" w:hAnsiTheme="majorBidi" w:cstheme="majorBidi"/>
          <w:sz w:val="24"/>
          <w:szCs w:val="24"/>
        </w:rPr>
        <w:t>détermine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-t-on la CEC ? On </w:t>
      </w:r>
      <w:r w:rsidR="00EA11CE" w:rsidRPr="00EA11CE">
        <w:rPr>
          <w:rFonts w:asciiTheme="majorBidi" w:eastAsia="TimesNewRomanPSMT" w:hAnsiTheme="majorBidi" w:cstheme="majorBidi"/>
          <w:sz w:val="24"/>
          <w:szCs w:val="24"/>
        </w:rPr>
        <w:t>réalise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un </w:t>
      </w:r>
      <w:r w:rsidR="00EA11CE" w:rsidRPr="00EA11CE">
        <w:rPr>
          <w:rFonts w:asciiTheme="majorBidi" w:eastAsia="TimesNewRomanPSMT" w:hAnsiTheme="majorBidi" w:cstheme="majorBidi"/>
          <w:sz w:val="24"/>
          <w:szCs w:val="24"/>
        </w:rPr>
        <w:t>échange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de cations (par exemple avec NH</w:t>
      </w:r>
      <w:r w:rsidRPr="00EA11CE">
        <w:rPr>
          <w:rFonts w:asciiTheme="majorBidi" w:eastAsia="TimesNewRomanPSMT" w:hAnsiTheme="majorBidi" w:cstheme="majorBidi"/>
          <w:sz w:val="24"/>
          <w:szCs w:val="24"/>
          <w:vertAlign w:val="subscript"/>
        </w:rPr>
        <w:t>4</w:t>
      </w:r>
      <w:r w:rsidRPr="00EA11C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),</w:t>
      </w:r>
      <w:r w:rsidR="00EA11C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ce qui </w:t>
      </w:r>
      <w:r w:rsidR="00EA11CE" w:rsidRPr="00EA11CE">
        <w:rPr>
          <w:rFonts w:asciiTheme="majorBidi" w:eastAsia="TimesNewRomanPSMT" w:hAnsiTheme="majorBidi" w:cstheme="majorBidi"/>
          <w:sz w:val="24"/>
          <w:szCs w:val="24"/>
        </w:rPr>
        <w:t>provoque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une saturati</w:t>
      </w:r>
      <w:r w:rsidR="002535C9">
        <w:rPr>
          <w:rFonts w:asciiTheme="majorBidi" w:eastAsia="TimesNewRomanPSMT" w:hAnsiTheme="majorBidi" w:cstheme="majorBidi"/>
          <w:sz w:val="24"/>
          <w:szCs w:val="24"/>
        </w:rPr>
        <w:t>on du milieu avec cet ion qui dé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loge tous les cations du complexe</w:t>
      </w:r>
      <w:r w:rsidR="002535C9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d'</w:t>
      </w:r>
      <w:r w:rsidR="002535C9" w:rsidRPr="00EA11CE">
        <w:rPr>
          <w:rFonts w:asciiTheme="majorBidi" w:eastAsia="TimesNewRomanPSMT" w:hAnsiTheme="majorBidi" w:cstheme="majorBidi"/>
          <w:sz w:val="24"/>
          <w:szCs w:val="24"/>
        </w:rPr>
        <w:t>échange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et prend leur place. La </w:t>
      </w:r>
      <w:r w:rsidR="002535C9" w:rsidRPr="00EA11CE">
        <w:rPr>
          <w:rFonts w:asciiTheme="majorBidi" w:eastAsia="TimesNewRomanPSMT" w:hAnsiTheme="majorBidi" w:cstheme="majorBidi"/>
          <w:sz w:val="24"/>
          <w:szCs w:val="24"/>
        </w:rPr>
        <w:t>quantité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de NH</w:t>
      </w:r>
      <w:r w:rsidRPr="002535C9">
        <w:rPr>
          <w:rFonts w:asciiTheme="majorBidi" w:eastAsia="TimesNewRomanPSMT" w:hAnsiTheme="majorBidi" w:cstheme="majorBidi"/>
          <w:sz w:val="24"/>
          <w:szCs w:val="24"/>
          <w:vertAlign w:val="subscript"/>
        </w:rPr>
        <w:t>4</w:t>
      </w:r>
      <w:r w:rsidRPr="002535C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adsorbe est donc </w:t>
      </w:r>
      <w:r w:rsidR="002535C9" w:rsidRPr="00EA11CE">
        <w:rPr>
          <w:rFonts w:asciiTheme="majorBidi" w:eastAsia="TimesNewRomanPSMT" w:hAnsiTheme="majorBidi" w:cstheme="majorBidi"/>
          <w:sz w:val="24"/>
          <w:szCs w:val="24"/>
        </w:rPr>
        <w:t>égal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a la CEC.</w:t>
      </w:r>
    </w:p>
    <w:p w:rsidR="0003743F" w:rsidRDefault="0003743F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03743F">
        <w:rPr>
          <w:rFonts w:asciiTheme="majorBidi" w:eastAsia="TimesNewRomanPSMT" w:hAnsiTheme="majorBidi" w:cstheme="majorBidi"/>
          <w:b/>
          <w:bCs/>
          <w:sz w:val="24"/>
          <w:szCs w:val="24"/>
        </w:rPr>
        <w:t xml:space="preserve">222. La somme des 'bases 'échangeables </w:t>
      </w:r>
      <w:r w:rsidR="0003743F" w:rsidRPr="0003743F">
        <w:rPr>
          <w:rFonts w:asciiTheme="majorBidi" w:eastAsia="TimesNewRomanPSMT" w:hAnsiTheme="majorBidi" w:cstheme="majorBidi"/>
          <w:b/>
          <w:bCs/>
          <w:sz w:val="24"/>
          <w:szCs w:val="24"/>
        </w:rPr>
        <w:t>'S'</w:t>
      </w:r>
      <w:r w:rsidR="0003743F" w:rsidRPr="00EA11C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(Ca</w:t>
      </w:r>
      <w:r w:rsidRPr="002535C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,Mg</w:t>
      </w:r>
      <w:r w:rsidRPr="002535C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,K</w:t>
      </w:r>
      <w:r w:rsidRPr="002535C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,Na</w:t>
      </w:r>
      <w:r w:rsidRPr="002535C9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)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La somme de ces 4 cations, donc leur % total s'appelle la somme des bases </w:t>
      </w:r>
      <w:r w:rsidR="0003743F" w:rsidRPr="00EA11CE">
        <w:rPr>
          <w:rFonts w:asciiTheme="majorBidi" w:eastAsia="TimesNewRomanPSMT" w:hAnsiTheme="majorBidi" w:cstheme="majorBidi"/>
          <w:sz w:val="24"/>
          <w:szCs w:val="24"/>
        </w:rPr>
        <w:t>échangeables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. On</w:t>
      </w:r>
    </w:p>
    <w:p w:rsidR="002E32CC" w:rsidRPr="00EA11CE" w:rsidRDefault="00E6061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>L’appelle</w:t>
      </w:r>
      <w:r w:rsidR="002E32CC" w:rsidRPr="00EA11CE">
        <w:rPr>
          <w:rFonts w:asciiTheme="majorBidi" w:eastAsia="TimesNewRomanPSMT" w:hAnsiTheme="majorBidi" w:cstheme="majorBidi"/>
          <w:sz w:val="24"/>
          <w:szCs w:val="24"/>
        </w:rPr>
        <w:t xml:space="preserve"> 'S'. On les appelle des bases car si ces ions sont globalement perdus par le sol, cela</w:t>
      </w:r>
    </w:p>
    <w:p w:rsidR="002E32CC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>provoque une hausse des H</w:t>
      </w:r>
      <w:r w:rsidRPr="0003743F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et donc une acidification. En </w:t>
      </w:r>
      <w:r w:rsidR="0003743F" w:rsidRPr="00EA11CE">
        <w:rPr>
          <w:rFonts w:asciiTheme="majorBidi" w:eastAsia="TimesNewRomanPSMT" w:hAnsiTheme="majorBidi" w:cstheme="majorBidi"/>
          <w:sz w:val="24"/>
          <w:szCs w:val="24"/>
        </w:rPr>
        <w:t>réalité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, par exemple Ca</w:t>
      </w:r>
      <w:r w:rsidRPr="0003743F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se comporte</w:t>
      </w:r>
      <w:r w:rsidR="0003743F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comme un acide car Ca</w:t>
      </w:r>
      <w:r w:rsidRPr="0003743F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+ 2 OH</w:t>
      </w:r>
      <w:r w:rsidRPr="0003743F">
        <w:rPr>
          <w:rFonts w:asciiTheme="majorBidi" w:eastAsia="TimesNewRomanPSMT" w:hAnsiTheme="majorBidi" w:cstheme="majorBidi"/>
          <w:sz w:val="24"/>
          <w:szCs w:val="24"/>
          <w:vertAlign w:val="superscript"/>
        </w:rPr>
        <w:t>-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donne Ca(OH</w:t>
      </w:r>
      <w:r w:rsidR="00E6061E" w:rsidRPr="00EA11CE">
        <w:rPr>
          <w:rFonts w:asciiTheme="majorBidi" w:eastAsia="TimesNewRomanPSMT" w:hAnsiTheme="majorBidi" w:cstheme="majorBidi"/>
          <w:sz w:val="24"/>
          <w:szCs w:val="24"/>
        </w:rPr>
        <w:t>)</w:t>
      </w:r>
      <w:r w:rsidR="00E6061E" w:rsidRPr="00E6061E">
        <w:rPr>
          <w:rFonts w:asciiTheme="majorBidi" w:eastAsia="TimesNewRomanPSMT" w:hAnsiTheme="majorBidi" w:cstheme="majorBidi"/>
          <w:sz w:val="24"/>
          <w:szCs w:val="24"/>
          <w:vertAlign w:val="subscript"/>
        </w:rPr>
        <w:t>2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.</w:t>
      </w:r>
    </w:p>
    <w:p w:rsidR="004A5F4C" w:rsidRPr="00EA11CE" w:rsidRDefault="004A5F4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2E32CC" w:rsidRPr="0003743F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b/>
          <w:bCs/>
          <w:sz w:val="24"/>
          <w:szCs w:val="24"/>
        </w:rPr>
      </w:pPr>
      <w:r w:rsidRPr="0003743F">
        <w:rPr>
          <w:rFonts w:asciiTheme="majorBidi" w:eastAsia="TimesNewRomanPSMT" w:hAnsiTheme="majorBidi" w:cstheme="majorBidi"/>
          <w:b/>
          <w:bCs/>
          <w:sz w:val="24"/>
          <w:szCs w:val="24"/>
        </w:rPr>
        <w:t>223 Le taux de saturation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Le rapport S/T, que l'on appelle V est </w:t>
      </w:r>
      <w:r w:rsidR="0003743F" w:rsidRPr="00EA11CE">
        <w:rPr>
          <w:rFonts w:asciiTheme="majorBidi" w:eastAsia="TimesNewRomanPSMT" w:hAnsiTheme="majorBidi" w:cstheme="majorBidi"/>
          <w:sz w:val="24"/>
          <w:szCs w:val="24"/>
        </w:rPr>
        <w:t>appelé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le taux de saturation du sol. Que traduisent </w:t>
      </w:r>
      <w:r w:rsidR="00835535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les</w:t>
      </w:r>
    </w:p>
    <w:p w:rsidR="002E32CC" w:rsidRPr="00EA11CE" w:rsidRDefault="00E6061E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>Valeurs</w:t>
      </w:r>
      <w:r w:rsidR="002E32CC" w:rsidRPr="00EA11CE">
        <w:rPr>
          <w:rFonts w:asciiTheme="majorBidi" w:eastAsia="TimesNewRomanPSMT" w:hAnsiTheme="majorBidi" w:cstheme="majorBidi"/>
          <w:sz w:val="24"/>
          <w:szCs w:val="24"/>
        </w:rPr>
        <w:t xml:space="preserve"> de V?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–des faibles taux de saturation signifient que des ions positifs </w:t>
      </w:r>
      <w:r w:rsidR="0003743F" w:rsidRPr="00EA11CE">
        <w:rPr>
          <w:rFonts w:asciiTheme="majorBidi" w:eastAsia="TimesNewRomanPSMT" w:hAnsiTheme="majorBidi" w:cstheme="majorBidi"/>
          <w:sz w:val="24"/>
          <w:szCs w:val="24"/>
        </w:rPr>
        <w:t>échangeables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tels que H</w:t>
      </w:r>
      <w:r w:rsidRPr="0003743F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, mais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lastRenderedPageBreak/>
        <w:t>surtout Al(OH)</w:t>
      </w:r>
      <w:r w:rsidRPr="0003743F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et Al(OH)</w:t>
      </w:r>
      <w:r w:rsidRPr="0003743F">
        <w:rPr>
          <w:rFonts w:asciiTheme="majorBidi" w:eastAsia="TimesNewRomanPSMT" w:hAnsiTheme="majorBidi" w:cstheme="majorBidi"/>
          <w:sz w:val="24"/>
          <w:szCs w:val="24"/>
          <w:vertAlign w:val="superscript"/>
        </w:rPr>
        <w:t>2+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et Al</w:t>
      </w:r>
      <w:r w:rsidRPr="0003743F">
        <w:rPr>
          <w:rFonts w:asciiTheme="majorBidi" w:eastAsia="TimesNewRomanPSMT" w:hAnsiTheme="majorBidi" w:cstheme="majorBidi"/>
          <w:sz w:val="24"/>
          <w:szCs w:val="24"/>
          <w:vertAlign w:val="superscript"/>
        </w:rPr>
        <w:t>3+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sont </w:t>
      </w:r>
      <w:r w:rsidR="0003743F" w:rsidRPr="00EA11CE">
        <w:rPr>
          <w:rFonts w:asciiTheme="majorBidi" w:eastAsia="TimesNewRomanPSMT" w:hAnsiTheme="majorBidi" w:cstheme="majorBidi"/>
          <w:sz w:val="24"/>
          <w:szCs w:val="24"/>
        </w:rPr>
        <w:t>présents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sur le complexe ; </w:t>
      </w:r>
      <w:r w:rsidR="0003743F" w:rsidRPr="00EA11CE">
        <w:rPr>
          <w:rFonts w:asciiTheme="majorBidi" w:eastAsia="TimesNewRomanPSMT" w:hAnsiTheme="majorBidi" w:cstheme="majorBidi"/>
          <w:sz w:val="24"/>
          <w:szCs w:val="24"/>
        </w:rPr>
        <w:t>généralement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en situation de</w:t>
      </w:r>
      <w:r w:rsidR="0003743F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sol acide ; dans ces cas, d'un point de vue agronomique, il convient d'apporter des cations au sol, en</w:t>
      </w:r>
      <w:r w:rsidR="00AF79FF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plus d'une base pour augmenter le pH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–au contraire, des taux </w:t>
      </w:r>
      <w:r w:rsidR="00AF79FF" w:rsidRPr="00EA11CE">
        <w:rPr>
          <w:rFonts w:asciiTheme="majorBidi" w:eastAsia="TimesNewRomanPSMT" w:hAnsiTheme="majorBidi" w:cstheme="majorBidi"/>
          <w:sz w:val="24"/>
          <w:szCs w:val="24"/>
        </w:rPr>
        <w:t>élèves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de V signifient que le sol est bien pourvu en cations, hors Al et H.</w:t>
      </w:r>
    </w:p>
    <w:p w:rsidR="002E32CC" w:rsidRPr="000101D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b/>
          <w:bCs/>
          <w:sz w:val="24"/>
          <w:szCs w:val="24"/>
        </w:rPr>
      </w:pPr>
      <w:r w:rsidRPr="000101DE">
        <w:rPr>
          <w:rFonts w:asciiTheme="majorBidi" w:eastAsia="TimesNewRomanPSMT" w:hAnsiTheme="majorBidi" w:cstheme="majorBidi"/>
          <w:b/>
          <w:bCs/>
          <w:sz w:val="24"/>
          <w:szCs w:val="24"/>
        </w:rPr>
        <w:t>2.3 Lois d'échange des cations entre l'état adsorbé et la solution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Au pourtour des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colloïdes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, il y a en fait un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tourbillonnement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incessant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d’ions,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on parle d'essaims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d'ions ou encore de double couche. On peut donc parler de 2 solutions dans le sol :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 w:hint="eastAsia"/>
          <w:sz w:val="24"/>
          <w:szCs w:val="24"/>
        </w:rPr>
        <w:t>-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une solution interne,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tares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proche des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colloïdes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et qui contient les ions adsorbes a leur surface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 w:hint="eastAsia"/>
          <w:sz w:val="24"/>
          <w:szCs w:val="24"/>
        </w:rPr>
        <w:t>-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une solution externe, ce sont les ions libres ou non adsorbes, plus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éloignes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des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colloïdes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, c'est la solution du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sol proprement dite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lastRenderedPageBreak/>
        <w:t>Les lois d'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échange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entre ces 2 'compartiments' sont les suivantes</w:t>
      </w:r>
      <w:r w:rsidR="003311D1" w:rsidRPr="003311D1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3311D1">
        <w:rPr>
          <w:rFonts w:asciiTheme="majorBidi" w:eastAsia="TimesNewRomanPSMT" w:hAnsiTheme="majorBidi" w:cstheme="majorBidi"/>
          <w:sz w:val="24"/>
          <w:szCs w:val="24"/>
        </w:rPr>
        <w:t>fig :</w:t>
      </w:r>
      <w:r w:rsidR="003311D1" w:rsidRPr="003311D1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t xml:space="preserve"> </w:t>
      </w:r>
      <w:r w:rsidR="003311D1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t>4-9</w:t>
      </w:r>
      <w:r w:rsidR="003311D1" w:rsidRPr="003311D1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5895230"/>
            <wp:effectExtent l="19050" t="0" r="0" b="0"/>
            <wp:docPr id="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9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0101DE">
        <w:rPr>
          <w:rFonts w:asciiTheme="majorBidi" w:eastAsia="TimesNewRomanPSMT" w:hAnsiTheme="majorBidi" w:cstheme="majorBidi" w:hint="eastAsia"/>
          <w:b/>
          <w:bCs/>
          <w:sz w:val="24"/>
          <w:szCs w:val="24"/>
        </w:rPr>
        <w:t>-</w:t>
      </w:r>
      <w:r w:rsidRPr="000101DE">
        <w:rPr>
          <w:rFonts w:asciiTheme="majorBidi" w:eastAsia="TimesNewRomanPSMT" w:hAnsiTheme="majorBidi" w:cstheme="majorBidi"/>
          <w:b/>
          <w:bCs/>
          <w:sz w:val="24"/>
          <w:szCs w:val="24"/>
        </w:rPr>
        <w:t>1</w:t>
      </w:r>
      <w:r w:rsidRPr="00707CF1">
        <w:rPr>
          <w:rFonts w:asciiTheme="majorBidi" w:eastAsia="TimesNewRomanPSMT" w:hAnsiTheme="majorBidi" w:cstheme="majorBidi"/>
          <w:b/>
          <w:bCs/>
          <w:sz w:val="24"/>
          <w:szCs w:val="24"/>
          <w:vertAlign w:val="superscript"/>
        </w:rPr>
        <w:t xml:space="preserve">ere </w:t>
      </w:r>
      <w:r w:rsidRPr="000101DE">
        <w:rPr>
          <w:rFonts w:asciiTheme="majorBidi" w:eastAsia="TimesNewRomanPSMT" w:hAnsiTheme="majorBidi" w:cstheme="majorBidi"/>
          <w:b/>
          <w:bCs/>
          <w:sz w:val="24"/>
          <w:szCs w:val="24"/>
        </w:rPr>
        <w:t>loi :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la somme des cations retenus et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échangeables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d'une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unité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de poids d'un sol est constante (a court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terme, si le pH ne varie pas, voir plus loin). Cela correspond au fait qu'une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unité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de poids d'un sol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possède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un certain nombre de sites d'adsorption en fonction de la quantite de colloides qu'il contient et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que cette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quantité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varie peu ou pas a court terme. Donc si un cation est fixe, un autre (ou des autres) doit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être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échange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0101DE">
        <w:rPr>
          <w:rFonts w:asciiTheme="majorBidi" w:eastAsia="TimesNewRomanPSMT" w:hAnsiTheme="majorBidi" w:cstheme="majorBidi" w:hint="eastAsia"/>
          <w:b/>
          <w:bCs/>
          <w:sz w:val="24"/>
          <w:szCs w:val="24"/>
        </w:rPr>
        <w:t>-</w:t>
      </w:r>
      <w:r w:rsidRPr="000101DE">
        <w:rPr>
          <w:rFonts w:asciiTheme="majorBidi" w:eastAsia="TimesNewRomanPSMT" w:hAnsiTheme="majorBidi" w:cstheme="majorBidi"/>
          <w:b/>
          <w:bCs/>
          <w:sz w:val="24"/>
          <w:szCs w:val="24"/>
        </w:rPr>
        <w:t>2eme loi :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pour un cation donne, un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équilibre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s'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établit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entre les cations fixes et ceux qui sont libres dans la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solution. Tout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départ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ou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arrivée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de cations dans la solution (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prélèvement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racinaire, lixiviation, apport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engrais,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minéralisation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...) entraine des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échanges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complexe-solution jusqu'a l'obtention d'un nouvel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équilibré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. Par ces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échanges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, le sol s'oppose ou freine l'ampleur des modifications de la composition de la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lastRenderedPageBreak/>
        <w:t>solution : on dit que le sol a un pouvoir tampon.</w:t>
      </w:r>
    </w:p>
    <w:p w:rsidR="002E32CC" w:rsidRPr="000101D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b/>
          <w:bCs/>
          <w:sz w:val="24"/>
          <w:szCs w:val="24"/>
        </w:rPr>
      </w:pPr>
      <w:r w:rsidRPr="000101DE">
        <w:rPr>
          <w:rFonts w:asciiTheme="majorBidi" w:eastAsia="TimesNewRomanPSMT" w:hAnsiTheme="majorBidi" w:cstheme="majorBidi"/>
          <w:b/>
          <w:bCs/>
          <w:sz w:val="24"/>
          <w:szCs w:val="24"/>
        </w:rPr>
        <w:t>2.4 Lien entre CEC et pH du sol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Lorsque le pH du sol diminue (cas des sols non calcaires,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décarbonates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), les ions H+,plus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>nombreux dans la solution s'adsorbent selon la 2eme loi de l'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échange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et '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délogent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' d'autres cations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adsorbes qui passent en solution ; il s'ensuit une proportion plus forte de H+ au sein du complexe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d'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échange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: le taux de saturation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décroit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. Il en est de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même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avec les ions A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>l</w:t>
      </w:r>
      <w:r w:rsidRPr="000101D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3+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qui deviennent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présents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en solution en dessous de pH 5,5.</w:t>
      </w:r>
    </w:p>
    <w:p w:rsidR="002E32CC" w:rsidRPr="00EA11CE" w:rsidRDefault="002E32CC" w:rsidP="001A1602">
      <w:p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>Mais certains ions H</w:t>
      </w:r>
      <w:r w:rsidRPr="000101D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(et aussi les ions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A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>l</w:t>
      </w:r>
      <w:r w:rsidR="000101DE" w:rsidRPr="000101DE">
        <w:rPr>
          <w:rFonts w:asciiTheme="majorBidi" w:eastAsia="TimesNewRomanPSMT" w:hAnsiTheme="majorBidi" w:cstheme="majorBidi"/>
          <w:sz w:val="24"/>
          <w:szCs w:val="24"/>
          <w:vertAlign w:val="superscript"/>
        </w:rPr>
        <w:t>3+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, en dessous de p</w:t>
      </w:r>
      <w:r w:rsidR="00F75A70" w:rsidRPr="00EA11CE">
        <w:rPr>
          <w:rFonts w:asciiTheme="majorBidi" w:eastAsia="TimesNewRomanPSMT" w:hAnsiTheme="majorBidi" w:cstheme="majorBidi"/>
          <w:sz w:val="24"/>
          <w:szCs w:val="24"/>
        </w:rPr>
        <w:t>H</w:t>
      </w:r>
      <w:r w:rsidR="00F75A70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5,5) vont avoir la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faculté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de se</w:t>
      </w:r>
    </w:p>
    <w:p w:rsidR="00EA11CE" w:rsidRPr="00F75A70" w:rsidRDefault="002E32CC" w:rsidP="001A1602">
      <w:pPr>
        <w:autoSpaceDE w:val="0"/>
        <w:autoSpaceDN w:val="0"/>
        <w:adjustRightInd w:val="0"/>
        <w:spacing w:after="0" w:line="360" w:lineRule="auto"/>
        <w:rPr>
          <w:rFonts w:ascii="TimesNewRomanPSMT" w:eastAsia="TimesNewRomanPSMT" w:cs="TimesNewRomanPSMT"/>
          <w:sz w:val="24"/>
          <w:szCs w:val="24"/>
        </w:rPr>
      </w:pP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lier par covalence </w:t>
      </w:r>
      <w:r w:rsidR="00F75A70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avec certaines charges </w:t>
      </w:r>
      <w:r w:rsidRPr="00EA11CE">
        <w:rPr>
          <w:rFonts w:asciiTheme="majorBidi" w:eastAsia="TimesNewRomanPSMT" w:hAnsiTheme="majorBidi" w:cstheme="majorBidi" w:hint="eastAsia"/>
          <w:sz w:val="24"/>
          <w:szCs w:val="24"/>
        </w:rPr>
        <w:t>–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du complexe,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réduisant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 ainsi leur</w:t>
      </w:r>
      <w:r w:rsidR="000101DE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 xml:space="preserve">nombre disponibles pour adsorber des ions </w:t>
      </w:r>
      <w:r w:rsidR="000101DE" w:rsidRPr="00EA11CE">
        <w:rPr>
          <w:rFonts w:asciiTheme="majorBidi" w:eastAsia="TimesNewRomanPSMT" w:hAnsiTheme="majorBidi" w:cstheme="majorBidi"/>
          <w:sz w:val="24"/>
          <w:szCs w:val="24"/>
        </w:rPr>
        <w:t>échangeables</w:t>
      </w:r>
      <w:r w:rsidRPr="00EA11CE">
        <w:rPr>
          <w:rFonts w:asciiTheme="majorBidi" w:eastAsia="TimesNewRomanPSMT" w:hAnsiTheme="majorBidi" w:cstheme="majorBidi"/>
          <w:sz w:val="24"/>
          <w:szCs w:val="24"/>
        </w:rPr>
        <w:t>.</w:t>
      </w:r>
    </w:p>
    <w:p w:rsidR="00775D1A" w:rsidRDefault="00775D1A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775D1A" w:rsidRDefault="00775D1A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775D1A" w:rsidRDefault="00775D1A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775D1A" w:rsidRDefault="00775D1A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775D1A" w:rsidRDefault="00775D1A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775D1A" w:rsidRDefault="00775D1A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775D1A" w:rsidRDefault="00775D1A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</w:pPr>
    </w:p>
    <w:p w:rsidR="00775D1A" w:rsidRDefault="00775D1A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A7207F" w:rsidRDefault="00A7207F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775D1A" w:rsidRDefault="00775D1A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775D1A" w:rsidRDefault="00775D1A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A7207F" w:rsidRDefault="00A7207F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1648536"/>
            <wp:effectExtent l="19050" t="0" r="0" b="0"/>
            <wp:docPr id="1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07F" w:rsidRDefault="00A7207F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A7207F" w:rsidRDefault="00A7207F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3476619"/>
            <wp:effectExtent l="19050" t="0" r="0" b="0"/>
            <wp:docPr id="16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07F" w:rsidRDefault="00A7207F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A7207F" w:rsidRDefault="00A7207F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A7207F" w:rsidRDefault="00A7207F" w:rsidP="001A1602">
      <w:pPr>
        <w:tabs>
          <w:tab w:val="left" w:pos="5362"/>
        </w:tabs>
        <w:spacing w:line="360" w:lineRule="auto"/>
        <w:rPr>
          <w:rFonts w:asciiTheme="majorBidi" w:eastAsia="TimesNewRomanPSMT" w:hAnsiTheme="majorBidi" w:cstheme="majorBidi"/>
          <w:sz w:val="24"/>
          <w:szCs w:val="24"/>
        </w:rPr>
      </w:pPr>
    </w:p>
    <w:p w:rsidR="00775D1A" w:rsidRDefault="00A7207F" w:rsidP="002E32CC">
      <w:pPr>
        <w:tabs>
          <w:tab w:val="left" w:pos="5362"/>
        </w:tabs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7988470"/>
            <wp:effectExtent l="19050" t="0" r="0" b="0"/>
            <wp:docPr id="1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07F" w:rsidRDefault="00A7207F" w:rsidP="002E32CC">
      <w:pPr>
        <w:tabs>
          <w:tab w:val="left" w:pos="5362"/>
        </w:tabs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7458508"/>
            <wp:effectExtent l="19050" t="0" r="0" b="0"/>
            <wp:docPr id="1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07F" w:rsidRDefault="00A7207F" w:rsidP="002E32CC">
      <w:pPr>
        <w:tabs>
          <w:tab w:val="left" w:pos="5362"/>
        </w:tabs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2275546"/>
            <wp:effectExtent l="19050" t="0" r="0" b="0"/>
            <wp:docPr id="1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7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D5F" w:rsidRDefault="005D7D5F" w:rsidP="002E32CC">
      <w:pPr>
        <w:tabs>
          <w:tab w:val="left" w:pos="5362"/>
        </w:tabs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7344726"/>
            <wp:effectExtent l="19050" t="0" r="0" b="0"/>
            <wp:docPr id="1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4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D5F" w:rsidRDefault="005D7D5F" w:rsidP="002E32CC">
      <w:pPr>
        <w:tabs>
          <w:tab w:val="left" w:pos="5362"/>
        </w:tabs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7533576"/>
            <wp:effectExtent l="19050" t="0" r="0" b="0"/>
            <wp:docPr id="19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3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D5F" w:rsidRDefault="005D7D5F" w:rsidP="002E32CC">
      <w:pPr>
        <w:tabs>
          <w:tab w:val="left" w:pos="5362"/>
        </w:tabs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3202851"/>
            <wp:effectExtent l="19050" t="0" r="0" b="0"/>
            <wp:docPr id="2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2AD" w:rsidRDefault="00EF42AD" w:rsidP="00EF42AD">
      <w:pPr>
        <w:shd w:val="clear" w:color="auto" w:fill="FFFFFF"/>
        <w:ind w:left="3806"/>
        <w:rPr>
          <w:b/>
          <w:bCs/>
          <w:color w:val="000000"/>
          <w:spacing w:val="-10"/>
        </w:rPr>
      </w:pPr>
      <w:r w:rsidRPr="00D0059E">
        <w:rPr>
          <w:b/>
          <w:bCs/>
          <w:color w:val="000000"/>
          <w:spacing w:val="-10"/>
        </w:rPr>
        <w:t>CH I M I E DU SOL</w:t>
      </w:r>
    </w:p>
    <w:p w:rsidR="00EF42AD" w:rsidRPr="001A3772" w:rsidRDefault="00EF42AD" w:rsidP="00EF42AD">
      <w:pPr>
        <w:ind w:left="709"/>
        <w:jc w:val="both"/>
      </w:pPr>
      <w:r w:rsidRPr="001A3772">
        <w:rPr>
          <w:b/>
          <w:bCs/>
          <w:iCs/>
        </w:rPr>
        <w:t xml:space="preserve">Enseignant responsable de l’UE : </w:t>
      </w:r>
      <w:r>
        <w:rPr>
          <w:b/>
          <w:bCs/>
          <w:iCs/>
        </w:rPr>
        <w:t>Masmoudi Ali</w:t>
      </w:r>
      <w:r w:rsidRPr="001A3772">
        <w:rPr>
          <w:b/>
          <w:bCs/>
          <w:i/>
        </w:rPr>
        <w:t xml:space="preserve"> </w:t>
      </w:r>
    </w:p>
    <w:p w:rsidR="00EF42AD" w:rsidRPr="001A3772" w:rsidRDefault="00EF42AD" w:rsidP="00EF42AD">
      <w:pPr>
        <w:ind w:left="709"/>
        <w:jc w:val="both"/>
      </w:pPr>
      <w:r w:rsidRPr="001A3772">
        <w:rPr>
          <w:b/>
        </w:rPr>
        <w:t>Enseignant responsable de la matière</w:t>
      </w:r>
      <w:r w:rsidRPr="001A3772">
        <w:t>:</w:t>
      </w:r>
      <w:r>
        <w:t xml:space="preserve"> Hiouani Fatima</w:t>
      </w:r>
      <w:r w:rsidRPr="001A3772">
        <w:t xml:space="preserve"> </w:t>
      </w:r>
    </w:p>
    <w:p w:rsidR="00EF42AD" w:rsidRDefault="00EF42AD" w:rsidP="00EF42AD">
      <w:pPr>
        <w:shd w:val="clear" w:color="auto" w:fill="FFFFFF"/>
        <w:spacing w:before="446"/>
        <w:ind w:left="3110"/>
        <w:rPr>
          <w:b/>
          <w:bCs/>
          <w:color w:val="000000"/>
          <w:spacing w:val="-10"/>
        </w:rPr>
      </w:pPr>
      <w:r>
        <w:rPr>
          <w:b/>
          <w:bCs/>
          <w:color w:val="000000"/>
          <w:spacing w:val="-10"/>
        </w:rPr>
        <w:t>VOLUME HORAIRE TOTAL: 45 HEURES</w:t>
      </w:r>
    </w:p>
    <w:p w:rsidR="00EF42AD" w:rsidRDefault="00EF42AD" w:rsidP="00EF42AD">
      <w:pPr>
        <w:spacing w:after="744"/>
        <w:rPr>
          <w:sz w:val="2"/>
          <w:szCs w:val="2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32"/>
        <w:gridCol w:w="1421"/>
        <w:gridCol w:w="1430"/>
        <w:gridCol w:w="1728"/>
      </w:tblGrid>
      <w:tr w:rsidR="00EF42AD" w:rsidTr="00AB5E22">
        <w:trPr>
          <w:trHeight w:hRule="exact" w:val="470"/>
          <w:jc w:val="center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2AD" w:rsidRDefault="00EF42AD" w:rsidP="00AB5E22">
            <w:pPr>
              <w:shd w:val="clear" w:color="auto" w:fill="FFFFFF"/>
            </w:pPr>
            <w:r>
              <w:rPr>
                <w:color w:val="000000"/>
                <w:spacing w:val="-9"/>
              </w:rPr>
              <w:t>Cours : 30h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2AD" w:rsidRDefault="00EF42AD" w:rsidP="00AB5E22">
            <w:pPr>
              <w:shd w:val="clear" w:color="auto" w:fill="FFFFFF"/>
              <w:ind w:left="106"/>
            </w:pPr>
            <w:r>
              <w:rPr>
                <w:color w:val="000000"/>
                <w:spacing w:val="-8"/>
              </w:rPr>
              <w:t xml:space="preserve">TD : </w:t>
            </w:r>
            <w:r>
              <w:t xml:space="preserve"> 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2AD" w:rsidRDefault="00EF42AD" w:rsidP="00AB5E22">
            <w:pPr>
              <w:shd w:val="clear" w:color="auto" w:fill="FFFFFF"/>
              <w:ind w:left="110"/>
            </w:pPr>
            <w:r>
              <w:rPr>
                <w:color w:val="000000"/>
              </w:rPr>
              <w:t>TP:15h</w:t>
            </w:r>
            <w:r>
              <w:t xml:space="preserve">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2AD" w:rsidRDefault="00EF42AD" w:rsidP="00AB5E22">
            <w:pPr>
              <w:shd w:val="clear" w:color="auto" w:fill="FFFFFF"/>
              <w:ind w:left="115"/>
            </w:pPr>
            <w:r>
              <w:rPr>
                <w:color w:val="000000"/>
                <w:spacing w:val="-8"/>
              </w:rPr>
              <w:t>Sorties :</w:t>
            </w:r>
            <w:r>
              <w:t xml:space="preserve"> </w:t>
            </w:r>
          </w:p>
        </w:tc>
      </w:tr>
    </w:tbl>
    <w:p w:rsidR="00EF42AD" w:rsidRDefault="00EF42AD" w:rsidP="00EF42AD">
      <w:pPr>
        <w:shd w:val="clear" w:color="auto" w:fill="FFFFFF"/>
        <w:spacing w:line="605" w:lineRule="exact"/>
        <w:ind w:left="142" w:right="3994"/>
      </w:pPr>
      <w:r>
        <w:rPr>
          <w:b/>
          <w:bCs/>
          <w:color w:val="000000"/>
          <w:spacing w:val="-8"/>
        </w:rPr>
        <w:t xml:space="preserve">1. CONTENU DU MODULE </w:t>
      </w:r>
      <w:r>
        <w:rPr>
          <w:b/>
          <w:bCs/>
          <w:color w:val="000000"/>
          <w:spacing w:val="-4"/>
        </w:rPr>
        <w:t>A. COURS (15 heures)</w:t>
      </w:r>
    </w:p>
    <w:p w:rsidR="00EF42AD" w:rsidRDefault="00EF42AD" w:rsidP="00EF42AD">
      <w:pPr>
        <w:shd w:val="clear" w:color="auto" w:fill="FFFFFF"/>
        <w:spacing w:before="288" w:line="312" w:lineRule="exact"/>
        <w:ind w:left="142"/>
      </w:pPr>
      <w:r>
        <w:rPr>
          <w:color w:val="000000"/>
          <w:spacing w:val="3"/>
        </w:rPr>
        <w:t>CHAPITRE I: NOTIONS GENERALES</w:t>
      </w:r>
      <w:r>
        <w:rPr>
          <w:noProof/>
          <w:color w:val="000000"/>
          <w:spacing w:val="3"/>
        </w:rPr>
        <w:t xml:space="preserve">                                                     </w:t>
      </w:r>
    </w:p>
    <w:p w:rsidR="00EF42AD" w:rsidRDefault="00EF42AD" w:rsidP="00EF42AD">
      <w:pPr>
        <w:widowControl w:val="0"/>
        <w:numPr>
          <w:ilvl w:val="0"/>
          <w:numId w:val="2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before="5" w:after="0" w:line="312" w:lineRule="exact"/>
        <w:ind w:left="142"/>
        <w:rPr>
          <w:color w:val="000000"/>
          <w:spacing w:val="-13"/>
        </w:rPr>
      </w:pPr>
      <w:r>
        <w:rPr>
          <w:color w:val="000000"/>
          <w:spacing w:val="-2"/>
        </w:rPr>
        <w:t>Eléments de chimie générale</w:t>
      </w:r>
    </w:p>
    <w:p w:rsidR="00EF42AD" w:rsidRDefault="00EF42AD" w:rsidP="00EF42AD">
      <w:pPr>
        <w:widowControl w:val="0"/>
        <w:numPr>
          <w:ilvl w:val="0"/>
          <w:numId w:val="2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12" w:lineRule="exact"/>
        <w:ind w:left="142"/>
        <w:rPr>
          <w:color w:val="000000"/>
          <w:spacing w:val="-7"/>
        </w:rPr>
      </w:pPr>
      <w:r>
        <w:rPr>
          <w:color w:val="000000"/>
          <w:spacing w:val="-1"/>
        </w:rPr>
        <w:t>Les réactions d'équilibre</w:t>
      </w:r>
    </w:p>
    <w:p w:rsidR="00EF42AD" w:rsidRDefault="00EF42AD" w:rsidP="00EF42AD">
      <w:pPr>
        <w:shd w:val="clear" w:color="auto" w:fill="FFFFFF"/>
        <w:spacing w:line="312" w:lineRule="exact"/>
        <w:ind w:left="142"/>
      </w:pPr>
      <w:r>
        <w:rPr>
          <w:color w:val="000000"/>
          <w:spacing w:val="5"/>
        </w:rPr>
        <w:t>CHAPITRE II: LES PHENOMENES D'ECHANGE IONIQUE</w:t>
      </w:r>
    </w:p>
    <w:p w:rsidR="00EF42AD" w:rsidRDefault="00EF42AD" w:rsidP="00EF42AD">
      <w:pPr>
        <w:widowControl w:val="0"/>
        <w:numPr>
          <w:ilvl w:val="0"/>
          <w:numId w:val="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312" w:lineRule="exact"/>
        <w:ind w:left="142"/>
        <w:rPr>
          <w:color w:val="000000"/>
          <w:spacing w:val="-15"/>
        </w:rPr>
      </w:pPr>
      <w:r>
        <w:rPr>
          <w:color w:val="000000"/>
          <w:spacing w:val="-2"/>
        </w:rPr>
        <w:t>Origine des charges</w:t>
      </w:r>
    </w:p>
    <w:p w:rsidR="00EF42AD" w:rsidRDefault="00EF42AD" w:rsidP="00EF42AD">
      <w:pPr>
        <w:widowControl w:val="0"/>
        <w:numPr>
          <w:ilvl w:val="0"/>
          <w:numId w:val="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5" w:after="0" w:line="312" w:lineRule="exact"/>
        <w:ind w:left="142"/>
        <w:rPr>
          <w:color w:val="000000"/>
          <w:spacing w:val="-7"/>
        </w:rPr>
      </w:pPr>
      <w:r>
        <w:rPr>
          <w:color w:val="000000"/>
          <w:spacing w:val="-1"/>
        </w:rPr>
        <w:t>Les facteurs d'échangeabilité</w:t>
      </w:r>
    </w:p>
    <w:p w:rsidR="00EF42AD" w:rsidRDefault="00EF42AD" w:rsidP="00EF42AD">
      <w:pPr>
        <w:widowControl w:val="0"/>
        <w:numPr>
          <w:ilvl w:val="0"/>
          <w:numId w:val="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312" w:lineRule="exact"/>
        <w:ind w:left="142"/>
        <w:rPr>
          <w:color w:val="000000"/>
          <w:spacing w:val="-9"/>
        </w:rPr>
      </w:pPr>
      <w:r>
        <w:rPr>
          <w:color w:val="000000"/>
          <w:spacing w:val="-2"/>
        </w:rPr>
        <w:t>Méthode d'étude</w:t>
      </w:r>
    </w:p>
    <w:p w:rsidR="00EF42AD" w:rsidRDefault="00EF42AD" w:rsidP="00EF42AD">
      <w:pPr>
        <w:widowControl w:val="0"/>
        <w:numPr>
          <w:ilvl w:val="0"/>
          <w:numId w:val="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312" w:lineRule="exact"/>
        <w:ind w:left="142"/>
        <w:rPr>
          <w:color w:val="000000"/>
          <w:spacing w:val="-6"/>
        </w:rPr>
      </w:pPr>
      <w:r>
        <w:rPr>
          <w:color w:val="000000"/>
          <w:spacing w:val="-5"/>
        </w:rPr>
        <w:t>Importance</w:t>
      </w:r>
    </w:p>
    <w:p w:rsidR="00EF42AD" w:rsidRDefault="00EF42AD" w:rsidP="00EF42AD">
      <w:pPr>
        <w:shd w:val="clear" w:color="auto" w:fill="FFFFFF"/>
        <w:spacing w:line="312" w:lineRule="exact"/>
        <w:ind w:left="142"/>
      </w:pPr>
      <w:r>
        <w:rPr>
          <w:color w:val="000000"/>
          <w:spacing w:val="3"/>
        </w:rPr>
        <w:t>CHAPITRE III: LA SOLUTION DU SOL</w:t>
      </w:r>
    </w:p>
    <w:p w:rsidR="00EF42AD" w:rsidRDefault="00EF42AD" w:rsidP="00EF42AD">
      <w:pPr>
        <w:widowControl w:val="0"/>
        <w:numPr>
          <w:ilvl w:val="0"/>
          <w:numId w:val="4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312" w:lineRule="exact"/>
        <w:ind w:left="142"/>
        <w:rPr>
          <w:color w:val="000000"/>
          <w:spacing w:val="-13"/>
        </w:rPr>
      </w:pPr>
      <w:r>
        <w:rPr>
          <w:color w:val="000000"/>
          <w:spacing w:val="-2"/>
        </w:rPr>
        <w:t>Méthode d'étude</w:t>
      </w:r>
    </w:p>
    <w:p w:rsidR="00EF42AD" w:rsidRDefault="00EF42AD" w:rsidP="00EF42AD">
      <w:pPr>
        <w:widowControl w:val="0"/>
        <w:numPr>
          <w:ilvl w:val="0"/>
          <w:numId w:val="4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312" w:lineRule="exact"/>
        <w:ind w:left="142" w:right="2995"/>
        <w:rPr>
          <w:color w:val="000000"/>
          <w:spacing w:val="-9"/>
        </w:rPr>
      </w:pPr>
      <w:r>
        <w:rPr>
          <w:color w:val="000000"/>
          <w:spacing w:val="-1"/>
        </w:rPr>
        <w:t>Les paramètres de caractérisation</w:t>
      </w:r>
      <w:r>
        <w:rPr>
          <w:color w:val="000000"/>
          <w:spacing w:val="-1"/>
        </w:rPr>
        <w:br/>
      </w:r>
      <w:r>
        <w:rPr>
          <w:color w:val="000000"/>
          <w:spacing w:val="-4"/>
        </w:rPr>
        <w:lastRenderedPageBreak/>
        <w:t>CHAPITRE IV:DYNAMIQUE DES</w:t>
      </w:r>
      <w:r>
        <w:rPr>
          <w:rFonts w:hint="cs"/>
          <w:color w:val="000000"/>
          <w:spacing w:val="-4"/>
          <w:rtl/>
        </w:rPr>
        <w:t xml:space="preserve"> </w:t>
      </w:r>
      <w:r>
        <w:rPr>
          <w:color w:val="000000"/>
          <w:spacing w:val="-4"/>
        </w:rPr>
        <w:t>ELEMENTS</w:t>
      </w:r>
      <w:r>
        <w:rPr>
          <w:noProof/>
          <w:color w:val="000000"/>
          <w:spacing w:val="-4"/>
        </w:rPr>
        <w:t xml:space="preserve"> </w:t>
      </w:r>
    </w:p>
    <w:p w:rsidR="00EF42AD" w:rsidRDefault="00EF42AD" w:rsidP="00EF42AD">
      <w:pPr>
        <w:ind w:left="142"/>
        <w:rPr>
          <w:sz w:val="2"/>
          <w:szCs w:val="2"/>
        </w:rPr>
      </w:pPr>
    </w:p>
    <w:p w:rsidR="00EF42AD" w:rsidRDefault="00EF42AD" w:rsidP="00EF42AD">
      <w:pPr>
        <w:widowControl w:val="0"/>
        <w:numPr>
          <w:ilvl w:val="0"/>
          <w:numId w:val="5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312" w:lineRule="exact"/>
        <w:ind w:left="142"/>
        <w:rPr>
          <w:color w:val="000000"/>
          <w:spacing w:val="-13"/>
        </w:rPr>
      </w:pPr>
      <w:r>
        <w:rPr>
          <w:color w:val="000000"/>
          <w:spacing w:val="-5"/>
        </w:rPr>
        <w:t>Les sels</w:t>
      </w:r>
    </w:p>
    <w:p w:rsidR="00EF42AD" w:rsidRDefault="00EF42AD" w:rsidP="00EF42AD">
      <w:pPr>
        <w:widowControl w:val="0"/>
        <w:numPr>
          <w:ilvl w:val="0"/>
          <w:numId w:val="5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312" w:lineRule="exact"/>
        <w:ind w:left="142"/>
        <w:rPr>
          <w:color w:val="000000"/>
          <w:spacing w:val="-7"/>
        </w:rPr>
      </w:pPr>
      <w:r>
        <w:rPr>
          <w:color w:val="000000"/>
          <w:spacing w:val="-2"/>
        </w:rPr>
        <w:t>Les oxydes et hydroxydes</w:t>
      </w:r>
    </w:p>
    <w:p w:rsidR="00EF42AD" w:rsidRDefault="00EF42AD" w:rsidP="00EF42AD">
      <w:pPr>
        <w:widowControl w:val="0"/>
        <w:numPr>
          <w:ilvl w:val="0"/>
          <w:numId w:val="5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312" w:lineRule="exact"/>
        <w:ind w:left="142"/>
        <w:rPr>
          <w:color w:val="000000"/>
          <w:spacing w:val="-11"/>
        </w:rPr>
      </w:pPr>
      <w:r>
        <w:rPr>
          <w:color w:val="000000"/>
          <w:spacing w:val="-1"/>
        </w:rPr>
        <w:t>Les mécanismes d'altération</w:t>
      </w:r>
    </w:p>
    <w:p w:rsidR="00EF42AD" w:rsidRDefault="00EF42AD" w:rsidP="00EF42AD">
      <w:pPr>
        <w:shd w:val="clear" w:color="auto" w:fill="FFFFFF"/>
        <w:spacing w:before="408"/>
        <w:ind w:left="142"/>
      </w:pPr>
      <w:r>
        <w:rPr>
          <w:b/>
          <w:bCs/>
          <w:color w:val="000000"/>
          <w:spacing w:val="-1"/>
        </w:rPr>
        <w:t>B TRAVAUX PRATIQUES (30 heures)</w:t>
      </w:r>
      <w:r>
        <w:rPr>
          <w:b/>
          <w:bCs/>
          <w:noProof/>
          <w:color w:val="000000"/>
          <w:spacing w:val="-1"/>
        </w:rPr>
        <w:t xml:space="preserve">                         </w:t>
      </w:r>
    </w:p>
    <w:p w:rsidR="00EF42AD" w:rsidRDefault="00EF42AD" w:rsidP="00EF42AD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53" w:after="0" w:line="312" w:lineRule="exact"/>
        <w:ind w:left="142"/>
        <w:rPr>
          <w:color w:val="000000"/>
          <w:sz w:val="18"/>
          <w:szCs w:val="18"/>
        </w:rPr>
      </w:pPr>
      <w:r>
        <w:rPr>
          <w:color w:val="000000"/>
          <w:spacing w:val="-2"/>
        </w:rPr>
        <w:t>CEC et cations échangeables</w:t>
      </w:r>
    </w:p>
    <w:p w:rsidR="00EF42AD" w:rsidRDefault="00EF42AD" w:rsidP="00EF42AD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2" w:lineRule="exact"/>
        <w:ind w:left="142"/>
        <w:rPr>
          <w:color w:val="000000"/>
        </w:rPr>
      </w:pPr>
      <w:r>
        <w:rPr>
          <w:color w:val="000000"/>
          <w:spacing w:val="-3"/>
        </w:rPr>
        <w:t>Calcaire total</w:t>
      </w:r>
    </w:p>
    <w:p w:rsidR="00EF42AD" w:rsidRDefault="00EF42AD" w:rsidP="00EF42AD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2" w:lineRule="exact"/>
        <w:ind w:left="142"/>
        <w:rPr>
          <w:color w:val="000000"/>
        </w:rPr>
      </w:pPr>
      <w:r>
        <w:rPr>
          <w:color w:val="000000"/>
          <w:spacing w:val="-6"/>
        </w:rPr>
        <w:t>Le gypse</w:t>
      </w:r>
    </w:p>
    <w:p w:rsidR="00EF42AD" w:rsidRDefault="00EF42AD" w:rsidP="00EF42AD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2" w:lineRule="exact"/>
        <w:ind w:left="142" w:right="4992"/>
        <w:rPr>
          <w:color w:val="000000"/>
        </w:rPr>
      </w:pPr>
      <w:r>
        <w:rPr>
          <w:color w:val="000000"/>
          <w:spacing w:val="-4"/>
        </w:rPr>
        <w:t>Les sels solubles</w:t>
      </w:r>
      <w:r>
        <w:rPr>
          <w:color w:val="000000"/>
          <w:spacing w:val="-4"/>
        </w:rPr>
        <w:br/>
      </w:r>
      <w:r>
        <w:rPr>
          <w:color w:val="000000"/>
          <w:spacing w:val="11"/>
        </w:rPr>
        <w:t>- Le</w:t>
      </w:r>
      <w:r>
        <w:rPr>
          <w:rFonts w:hint="cs"/>
          <w:color w:val="000000"/>
          <w:spacing w:val="11"/>
          <w:rtl/>
        </w:rPr>
        <w:t xml:space="preserve">  </w:t>
      </w:r>
      <w:r>
        <w:rPr>
          <w:color w:val="000000"/>
          <w:spacing w:val="11"/>
        </w:rPr>
        <w:t>pH</w:t>
      </w:r>
    </w:p>
    <w:p w:rsidR="00EF42AD" w:rsidRDefault="00EF42AD" w:rsidP="00EF42AD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2" w:lineRule="exact"/>
        <w:ind w:left="142"/>
        <w:rPr>
          <w:color w:val="000000"/>
        </w:rPr>
      </w:pPr>
      <w:r>
        <w:rPr>
          <w:color w:val="000000"/>
          <w:spacing w:val="-1"/>
        </w:rPr>
        <w:t>Extraction et dosage de certains éléments totaux et libres</w:t>
      </w:r>
    </w:p>
    <w:p w:rsidR="00EF42AD" w:rsidRDefault="00EF42AD" w:rsidP="00EF42AD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5" w:after="0" w:line="312" w:lineRule="exact"/>
        <w:ind w:left="142"/>
        <w:rPr>
          <w:color w:val="000000"/>
        </w:rPr>
      </w:pPr>
      <w:r>
        <w:rPr>
          <w:color w:val="000000"/>
          <w:spacing w:val="-1"/>
        </w:rPr>
        <w:t>Interprétation des résultats des analyses chimiques</w:t>
      </w:r>
    </w:p>
    <w:p w:rsidR="00EF42AD" w:rsidRDefault="00EF42AD" w:rsidP="00EF42AD">
      <w:pPr>
        <w:shd w:val="clear" w:color="auto" w:fill="FFFFFF"/>
        <w:spacing w:before="427"/>
        <w:ind w:left="142"/>
      </w:pPr>
      <w:r>
        <w:rPr>
          <w:b/>
          <w:bCs/>
          <w:color w:val="000000"/>
          <w:spacing w:val="-18"/>
        </w:rPr>
        <w:t>2. MODE DE CONTROLE DES CONNAISSANCES</w:t>
      </w:r>
    </w:p>
    <w:p w:rsidR="00EF42AD" w:rsidRDefault="00EF42AD" w:rsidP="00EF42AD">
      <w:pPr>
        <w:widowControl w:val="0"/>
        <w:numPr>
          <w:ilvl w:val="0"/>
          <w:numId w:val="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355" w:after="0" w:line="312" w:lineRule="exact"/>
        <w:ind w:left="142"/>
        <w:rPr>
          <w:color w:val="000000"/>
          <w:sz w:val="18"/>
          <w:szCs w:val="18"/>
        </w:rPr>
      </w:pPr>
      <w:r>
        <w:rPr>
          <w:color w:val="000000"/>
          <w:spacing w:val="-5"/>
        </w:rPr>
        <w:t>Cours: EMD</w:t>
      </w:r>
    </w:p>
    <w:p w:rsidR="00EF42AD" w:rsidRDefault="00EF42AD" w:rsidP="00EF42AD">
      <w:pPr>
        <w:widowControl w:val="0"/>
        <w:numPr>
          <w:ilvl w:val="0"/>
          <w:numId w:val="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5" w:after="0" w:line="312" w:lineRule="exact"/>
        <w:ind w:left="142"/>
        <w:rPr>
          <w:color w:val="000000"/>
        </w:rPr>
      </w:pPr>
      <w:r>
        <w:rPr>
          <w:color w:val="000000"/>
          <w:spacing w:val="-2"/>
        </w:rPr>
        <w:t>Travaux pratiques: rapport noté</w:t>
      </w:r>
    </w:p>
    <w:p w:rsidR="00EF42AD" w:rsidRDefault="00EF42AD" w:rsidP="00EF42AD">
      <w:pPr>
        <w:shd w:val="clear" w:color="auto" w:fill="FFFFFF"/>
        <w:spacing w:line="312" w:lineRule="exact"/>
        <w:ind w:left="142"/>
      </w:pPr>
      <w:r>
        <w:rPr>
          <w:color w:val="000000"/>
          <w:spacing w:val="-2"/>
        </w:rPr>
        <w:t xml:space="preserve">Calcul de la moyenne:( moyenne EMD x 2) + TP / </w:t>
      </w:r>
      <w:r>
        <w:rPr>
          <w:color w:val="000000"/>
          <w:spacing w:val="-2"/>
          <w:sz w:val="18"/>
          <w:szCs w:val="18"/>
        </w:rPr>
        <w:t>3</w:t>
      </w:r>
    </w:p>
    <w:p w:rsidR="00EF42AD" w:rsidRDefault="00EF42AD" w:rsidP="00EF42AD">
      <w:pPr>
        <w:shd w:val="clear" w:color="auto" w:fill="FFFFFF"/>
        <w:spacing w:line="312" w:lineRule="exact"/>
        <w:ind w:left="142"/>
        <w:rPr>
          <w:b/>
          <w:bCs/>
        </w:rPr>
      </w:pPr>
      <w:r w:rsidRPr="006D2DD5">
        <w:rPr>
          <w:b/>
          <w:bCs/>
        </w:rPr>
        <w:t>Références </w:t>
      </w:r>
    </w:p>
    <w:p w:rsidR="00EF42AD" w:rsidRPr="00CA52C3" w:rsidRDefault="00BC343E" w:rsidP="00EF42AD">
      <w:pPr>
        <w:numPr>
          <w:ilvl w:val="0"/>
          <w:numId w:val="8"/>
        </w:numPr>
        <w:shd w:val="clear" w:color="auto" w:fill="FFFFFF"/>
        <w:spacing w:after="0" w:line="312" w:lineRule="exact"/>
        <w:ind w:left="142" w:firstLine="0"/>
      </w:pPr>
      <w:hyperlink r:id="rId28" w:history="1">
        <w:r w:rsidR="00EF42AD" w:rsidRPr="00CA52C3">
          <w:t>Quelles sont les ressources de la chimie verte ?</w:t>
        </w:r>
      </w:hyperlink>
      <w:r w:rsidR="00EF42AD" w:rsidRPr="00CA52C3">
        <w:t xml:space="preserve"> Stéphane Sarrade ; Editeur : EDP Sciences ; 196 pages ; Date de Parution : 10/2008 ; ISBN : 978-2-86883-989-3</w:t>
      </w:r>
    </w:p>
    <w:p w:rsidR="00EF42AD" w:rsidRPr="00CA52C3" w:rsidRDefault="00BC343E" w:rsidP="00EF42AD">
      <w:pPr>
        <w:numPr>
          <w:ilvl w:val="0"/>
          <w:numId w:val="8"/>
        </w:numPr>
        <w:shd w:val="clear" w:color="auto" w:fill="FFFFFF"/>
        <w:spacing w:after="0" w:line="312" w:lineRule="exact"/>
        <w:ind w:left="142" w:firstLine="0"/>
      </w:pPr>
      <w:hyperlink r:id="rId29" w:history="1">
        <w:r w:rsidR="00EF42AD" w:rsidRPr="00CA52C3">
          <w:t>La chimie et la nature</w:t>
        </w:r>
      </w:hyperlink>
      <w:r w:rsidR="00EF42AD" w:rsidRPr="00CA52C3">
        <w:t xml:space="preserve"> : </w:t>
      </w:r>
      <w:hyperlink r:id="rId30" w:history="1">
        <w:r w:rsidR="00EF42AD" w:rsidRPr="00CA52C3">
          <w:t>Jacques Amouroux</w:t>
        </w:r>
      </w:hyperlink>
      <w:r w:rsidR="00EF42AD" w:rsidRPr="00CA52C3">
        <w:t xml:space="preserve"> ; Editeur : EDP Sciences ; 300 pages ; Collection </w:t>
      </w:r>
      <w:hyperlink r:id="rId31" w:history="1">
        <w:r w:rsidR="00EF42AD" w:rsidRPr="00CA52C3">
          <w:t>L'Actualité Chimique Livres</w:t>
        </w:r>
      </w:hyperlink>
      <w:r w:rsidR="00EF42AD" w:rsidRPr="00CA52C3">
        <w:t xml:space="preserve"> Date de Parution : 10/2012 ; ISBN : 978-2-7598-0754-3</w:t>
      </w:r>
    </w:p>
    <w:p w:rsidR="00EF42AD" w:rsidRDefault="00EF42AD" w:rsidP="00EF42AD">
      <w:pPr>
        <w:numPr>
          <w:ilvl w:val="0"/>
          <w:numId w:val="8"/>
        </w:numPr>
        <w:shd w:val="clear" w:color="auto" w:fill="FFFFFF"/>
        <w:spacing w:after="0" w:line="312" w:lineRule="exact"/>
        <w:ind w:left="142" w:firstLine="0"/>
      </w:pPr>
      <w:r w:rsidRPr="00CA52C3">
        <w:t xml:space="preserve">Chimie de l'environnement: Air, eau, sols, déchets/ </w:t>
      </w:r>
      <w:hyperlink r:id="rId32" w:history="1">
        <w:r w:rsidRPr="00CA52C3">
          <w:t>Claus Bliefert</w:t>
        </w:r>
      </w:hyperlink>
      <w:r w:rsidRPr="00CA52C3">
        <w:t>, </w:t>
      </w:r>
      <w:hyperlink r:id="rId33" w:history="1">
        <w:r w:rsidRPr="00CA52C3">
          <w:t>Robert Perraud</w:t>
        </w:r>
      </w:hyperlink>
      <w:r w:rsidRPr="00CA52C3">
        <w:t>. De Boeck Université, 2001 - 477 pages</w:t>
      </w:r>
    </w:p>
    <w:p w:rsidR="000B799A" w:rsidRPr="00CA52C3" w:rsidRDefault="000B799A" w:rsidP="00EF42AD">
      <w:pPr>
        <w:numPr>
          <w:ilvl w:val="0"/>
          <w:numId w:val="8"/>
        </w:numPr>
        <w:shd w:val="clear" w:color="auto" w:fill="FFFFFF"/>
        <w:spacing w:after="0" w:line="312" w:lineRule="exact"/>
        <w:ind w:left="142" w:firstLine="0"/>
      </w:pPr>
    </w:p>
    <w:p w:rsidR="005D7D5F" w:rsidRDefault="000B799A" w:rsidP="002E32CC">
      <w:pPr>
        <w:tabs>
          <w:tab w:val="left" w:pos="5362"/>
        </w:tabs>
        <w:rPr>
          <w:rFonts w:asciiTheme="majorBidi" w:eastAsia="TimesNewRomanPSMT" w:hAnsiTheme="majorBidi" w:cstheme="majorBidi"/>
          <w:sz w:val="24"/>
          <w:szCs w:val="24"/>
        </w:rPr>
      </w:pPr>
      <w:r w:rsidRPr="000B799A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380757" cy="2755076"/>
            <wp:effectExtent l="19050" t="0" r="19793" b="7174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0B799A" w:rsidRPr="002E32CC" w:rsidRDefault="000B799A" w:rsidP="002E32CC">
      <w:pPr>
        <w:tabs>
          <w:tab w:val="left" w:pos="5362"/>
        </w:tabs>
        <w:rPr>
          <w:rFonts w:asciiTheme="majorBidi" w:eastAsia="TimesNewRomanPSMT" w:hAnsiTheme="majorBidi" w:cstheme="majorBidi"/>
          <w:sz w:val="24"/>
          <w:szCs w:val="24"/>
        </w:rPr>
      </w:pPr>
      <w:r w:rsidRPr="000B799A">
        <w:rPr>
          <w:rFonts w:asciiTheme="majorBidi" w:eastAsia="TimesNewRomanPSMT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572000" cy="2743200"/>
            <wp:effectExtent l="19050" t="0" r="19050" b="0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sectPr w:rsidR="000B799A" w:rsidRPr="002E32CC" w:rsidSect="008416B1">
      <w:headerReference w:type="default" r:id="rId36"/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5ED" w:rsidRDefault="00DF65ED" w:rsidP="00CC3590">
      <w:pPr>
        <w:spacing w:after="0" w:line="240" w:lineRule="auto"/>
      </w:pPr>
      <w:r>
        <w:separator/>
      </w:r>
    </w:p>
  </w:endnote>
  <w:endnote w:type="continuationSeparator" w:id="1">
    <w:p w:rsidR="00DF65ED" w:rsidRDefault="00DF65ED" w:rsidP="00CC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67E" w:rsidRDefault="00BF767E" w:rsidP="00BF767E">
    <w:pPr>
      <w:pStyle w:val="Pieddepage"/>
      <w:pBdr>
        <w:top w:val="thinThickSmallGap" w:sz="24" w:space="0" w:color="622423" w:themeColor="accent2" w:themeShade="7F"/>
      </w:pBdr>
      <w:rPr>
        <w:rFonts w:asciiTheme="majorHAnsi" w:hAnsiTheme="majorHAnsi"/>
      </w:rPr>
    </w:pPr>
    <w:r w:rsidRPr="00E107DA">
      <w:rPr>
        <w:rFonts w:asciiTheme="majorHAnsi" w:hAnsiTheme="majorHAnsi"/>
        <w:sz w:val="16"/>
        <w:szCs w:val="16"/>
      </w:rPr>
      <w:t xml:space="preserve">Enseignant :Guimeur Kamel </w:t>
    </w:r>
    <w:r>
      <w:rPr>
        <w:rFonts w:asciiTheme="majorHAnsi" w:hAnsiTheme="majorHAnsi"/>
        <w:sz w:val="16"/>
        <w:szCs w:val="16"/>
      </w:rPr>
      <w:t xml:space="preserve">                                                                                                     </w:t>
    </w:r>
    <w:r w:rsidRPr="00E107DA">
      <w:rPr>
        <w:rFonts w:asciiTheme="majorHAnsi" w:hAnsiTheme="majorHAnsi"/>
        <w:sz w:val="16"/>
        <w:szCs w:val="16"/>
      </w:rPr>
      <w:t>département des sciences agronomiques</w:t>
    </w:r>
    <w:r>
      <w:rPr>
        <w:rFonts w:asciiTheme="majorHAnsi" w:hAnsiTheme="majorHAnsi"/>
      </w:rPr>
      <w:t xml:space="preserve">  </w:t>
    </w:r>
  </w:p>
  <w:p w:rsidR="00BF767E" w:rsidRDefault="00BF767E" w:rsidP="00BF767E">
    <w:pPr>
      <w:pStyle w:val="Pieddepage"/>
      <w:pBdr>
        <w:top w:val="thinThickSmallGap" w:sz="24" w:space="0" w:color="622423" w:themeColor="accent2" w:themeShade="7F"/>
      </w:pBdr>
      <w:rPr>
        <w:rFonts w:asciiTheme="majorHAnsi" w:hAnsiTheme="majorHAnsi"/>
      </w:rPr>
    </w:pPr>
    <w:r w:rsidRPr="00E107DA">
      <w:rPr>
        <w:rFonts w:asciiTheme="majorHAnsi" w:hAnsiTheme="majorHAnsi"/>
        <w:sz w:val="16"/>
        <w:szCs w:val="16"/>
      </w:rPr>
      <w:t>Faculté des sciences exacte</w:t>
    </w:r>
    <w:r>
      <w:rPr>
        <w:rFonts w:asciiTheme="majorHAnsi" w:hAnsiTheme="majorHAnsi"/>
        <w:sz w:val="16"/>
        <w:szCs w:val="16"/>
      </w:rPr>
      <w:t>s,</w:t>
    </w:r>
    <w:r w:rsidRPr="00E107DA">
      <w:rPr>
        <w:rFonts w:asciiTheme="majorHAnsi" w:hAnsiTheme="majorHAnsi"/>
        <w:sz w:val="16"/>
        <w:szCs w:val="16"/>
      </w:rPr>
      <w:t xml:space="preserve"> </w:t>
    </w:r>
    <w:r>
      <w:rPr>
        <w:rFonts w:asciiTheme="majorHAnsi" w:hAnsiTheme="majorHAnsi"/>
        <w:sz w:val="16"/>
        <w:szCs w:val="16"/>
      </w:rPr>
      <w:t>des</w:t>
    </w:r>
    <w:r w:rsidRPr="00E107DA">
      <w:rPr>
        <w:rFonts w:asciiTheme="majorHAnsi" w:hAnsiTheme="majorHAnsi"/>
        <w:sz w:val="16"/>
        <w:szCs w:val="16"/>
      </w:rPr>
      <w:t xml:space="preserve"> sciences de nature et de la vie   </w:t>
    </w:r>
    <w:r>
      <w:rPr>
        <w:color w:val="242B2D"/>
        <w:sz w:val="19"/>
        <w:szCs w:val="19"/>
        <w:shd w:val="clear" w:color="auto" w:fill="FFFFFF"/>
      </w:rPr>
      <w:t xml:space="preserve">                           </w:t>
    </w:r>
    <w:r w:rsidRPr="00E107DA">
      <w:rPr>
        <w:rFonts w:asciiTheme="majorHAnsi" w:hAnsiTheme="majorHAnsi"/>
        <w:sz w:val="16"/>
        <w:szCs w:val="16"/>
      </w:rPr>
      <w:t xml:space="preserve">université </w:t>
    </w:r>
    <w:r>
      <w:rPr>
        <w:rFonts w:asciiTheme="majorHAnsi" w:hAnsiTheme="majorHAnsi"/>
        <w:sz w:val="16"/>
        <w:szCs w:val="16"/>
      </w:rPr>
      <w:t xml:space="preserve">Mohamed khider </w:t>
    </w:r>
    <w:r w:rsidRPr="00E107DA">
      <w:rPr>
        <w:rFonts w:asciiTheme="majorHAnsi" w:hAnsiTheme="majorHAnsi"/>
        <w:sz w:val="16"/>
        <w:szCs w:val="16"/>
      </w:rPr>
      <w:t>Biskra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867B32" w:rsidRPr="00867B32">
        <w:rPr>
          <w:rFonts w:asciiTheme="majorHAnsi" w:hAnsiTheme="majorHAnsi"/>
          <w:noProof/>
        </w:rPr>
        <w:t>1</w:t>
      </w:r>
    </w:fldSimple>
  </w:p>
  <w:p w:rsidR="00BF767E" w:rsidRPr="00BF767E" w:rsidRDefault="00BF767E" w:rsidP="00BF767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5ED" w:rsidRDefault="00DF65ED" w:rsidP="00CC3590">
      <w:pPr>
        <w:spacing w:after="0" w:line="240" w:lineRule="auto"/>
      </w:pPr>
      <w:r>
        <w:separator/>
      </w:r>
    </w:p>
  </w:footnote>
  <w:footnote w:type="continuationSeparator" w:id="1">
    <w:p w:rsidR="00DF65ED" w:rsidRDefault="00DF65ED" w:rsidP="00CC3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color w:val="000000"/>
        <w:spacing w:val="5"/>
        <w:sz w:val="16"/>
        <w:szCs w:val="16"/>
      </w:rPr>
      <w:alias w:val="Titre"/>
      <w:id w:val="77738743"/>
      <w:placeholder>
        <w:docPart w:val="7CD5B960491744DAB9406E2058E156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F767E" w:rsidRPr="00EF42AD" w:rsidRDefault="00EF42AD" w:rsidP="00B41D6A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color w:val="000000"/>
            <w:spacing w:val="5"/>
            <w:sz w:val="16"/>
            <w:szCs w:val="16"/>
            <w:vertAlign w:val="superscript"/>
          </w:rPr>
        </w:pPr>
        <w:r w:rsidRPr="00EF42AD">
          <w:rPr>
            <w:b/>
            <w:bCs/>
            <w:color w:val="000000"/>
            <w:spacing w:val="5"/>
            <w:sz w:val="16"/>
            <w:szCs w:val="16"/>
          </w:rPr>
          <w:t xml:space="preserve">Cours de: </w:t>
        </w:r>
        <w:r w:rsidR="00B41D6A">
          <w:rPr>
            <w:b/>
            <w:bCs/>
            <w:color w:val="000000"/>
            <w:spacing w:val="5"/>
            <w:sz w:val="16"/>
            <w:szCs w:val="16"/>
          </w:rPr>
          <w:t>qualité</w:t>
        </w:r>
        <w:r w:rsidRPr="00EF42AD">
          <w:rPr>
            <w:b/>
            <w:bCs/>
            <w:color w:val="000000"/>
            <w:spacing w:val="5"/>
            <w:sz w:val="16"/>
            <w:szCs w:val="16"/>
          </w:rPr>
          <w:t xml:space="preserve"> sol </w:t>
        </w:r>
        <w:r w:rsidR="00B41D6A">
          <w:rPr>
            <w:b/>
            <w:bCs/>
            <w:color w:val="000000"/>
            <w:spacing w:val="5"/>
            <w:sz w:val="16"/>
            <w:szCs w:val="16"/>
          </w:rPr>
          <w:t xml:space="preserve">eau                   Master  1: Métrologie                                                </w:t>
        </w:r>
        <w:r w:rsidRPr="00EF42AD">
          <w:rPr>
            <w:b/>
            <w:bCs/>
            <w:color w:val="000000"/>
            <w:spacing w:val="5"/>
            <w:sz w:val="16"/>
            <w:szCs w:val="16"/>
          </w:rPr>
          <w:t xml:space="preserve"> : les phénomènes d'échange ionique</w:t>
        </w:r>
      </w:p>
    </w:sdtContent>
  </w:sdt>
  <w:p w:rsidR="00BF767E" w:rsidRDefault="00BF767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D2B246"/>
    <w:lvl w:ilvl="0">
      <w:numFmt w:val="decimal"/>
      <w:lvlText w:val="*"/>
      <w:lvlJc w:val="left"/>
    </w:lvl>
  </w:abstractNum>
  <w:abstractNum w:abstractNumId="1">
    <w:nsid w:val="1E8A3B89"/>
    <w:multiLevelType w:val="hybridMultilevel"/>
    <w:tmpl w:val="EEE8E56E"/>
    <w:lvl w:ilvl="0" w:tplc="FABCAFEE">
      <w:numFmt w:val="bullet"/>
      <w:lvlText w:val=""/>
      <w:lvlJc w:val="left"/>
      <w:pPr>
        <w:ind w:left="885" w:hanging="360"/>
      </w:pPr>
      <w:rPr>
        <w:rFonts w:ascii="Symbol" w:eastAsia="TimesNewRomanPSMT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45505DA3"/>
    <w:multiLevelType w:val="singleLevel"/>
    <w:tmpl w:val="26BE92A8"/>
    <w:lvl w:ilvl="0">
      <w:start w:val="1"/>
      <w:numFmt w:val="decimal"/>
      <w:lvlText w:val="%1-"/>
      <w:legacy w:legacy="1" w:legacySpace="0" w:legacyIndent="197"/>
      <w:lvlJc w:val="left"/>
      <w:rPr>
        <w:rFonts w:ascii="Arial" w:hAnsi="Arial" w:hint="default"/>
      </w:rPr>
    </w:lvl>
  </w:abstractNum>
  <w:abstractNum w:abstractNumId="3">
    <w:nsid w:val="4C7B5CCC"/>
    <w:multiLevelType w:val="hybridMultilevel"/>
    <w:tmpl w:val="99C6D944"/>
    <w:lvl w:ilvl="0" w:tplc="FFFFFFFF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4DF44502"/>
    <w:multiLevelType w:val="singleLevel"/>
    <w:tmpl w:val="34AC1F66"/>
    <w:lvl w:ilvl="0">
      <w:start w:val="1"/>
      <w:numFmt w:val="decimal"/>
      <w:lvlText w:val="%1-"/>
      <w:legacy w:legacy="1" w:legacySpace="0" w:legacyIndent="207"/>
      <w:lvlJc w:val="left"/>
      <w:rPr>
        <w:rFonts w:ascii="Arial" w:hAnsi="Arial" w:hint="default"/>
      </w:rPr>
    </w:lvl>
  </w:abstractNum>
  <w:abstractNum w:abstractNumId="5">
    <w:nsid w:val="67C11608"/>
    <w:multiLevelType w:val="singleLevel"/>
    <w:tmpl w:val="E6666418"/>
    <w:lvl w:ilvl="0">
      <w:start w:val="1"/>
      <w:numFmt w:val="decimal"/>
      <w:lvlText w:val="%1-"/>
      <w:legacy w:legacy="1" w:legacySpace="0" w:legacyIndent="202"/>
      <w:lvlJc w:val="left"/>
      <w:rPr>
        <w:rFonts w:ascii="Arial" w:hAnsi="Arial" w:hint="default"/>
      </w:rPr>
    </w:lvl>
  </w:abstractNum>
  <w:abstractNum w:abstractNumId="6">
    <w:nsid w:val="764C1018"/>
    <w:multiLevelType w:val="singleLevel"/>
    <w:tmpl w:val="55866970"/>
    <w:lvl w:ilvl="0">
      <w:start w:val="1"/>
      <w:numFmt w:val="decimal"/>
      <w:lvlText w:val="%1-"/>
      <w:legacy w:legacy="1" w:legacySpace="0" w:legacyIndent="206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Arial" w:hAnsi="Arial" w:hint="default"/>
        </w:rPr>
      </w:lvl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A68"/>
    <w:rsid w:val="000101DE"/>
    <w:rsid w:val="00023A45"/>
    <w:rsid w:val="00027A06"/>
    <w:rsid w:val="0003743F"/>
    <w:rsid w:val="00082C19"/>
    <w:rsid w:val="000A69A2"/>
    <w:rsid w:val="000B799A"/>
    <w:rsid w:val="0011301B"/>
    <w:rsid w:val="001A1602"/>
    <w:rsid w:val="001A178A"/>
    <w:rsid w:val="001B143F"/>
    <w:rsid w:val="001C502C"/>
    <w:rsid w:val="001F2140"/>
    <w:rsid w:val="00217749"/>
    <w:rsid w:val="00220F3C"/>
    <w:rsid w:val="0024797F"/>
    <w:rsid w:val="00251B0C"/>
    <w:rsid w:val="002535C9"/>
    <w:rsid w:val="00255818"/>
    <w:rsid w:val="0026033E"/>
    <w:rsid w:val="002609E5"/>
    <w:rsid w:val="00285DBB"/>
    <w:rsid w:val="002D1BCF"/>
    <w:rsid w:val="002D3AD0"/>
    <w:rsid w:val="002E32CC"/>
    <w:rsid w:val="002E72C6"/>
    <w:rsid w:val="003311D1"/>
    <w:rsid w:val="00343EB0"/>
    <w:rsid w:val="003B2E5A"/>
    <w:rsid w:val="003D0EDB"/>
    <w:rsid w:val="003E3CBE"/>
    <w:rsid w:val="00412EF2"/>
    <w:rsid w:val="00437AA6"/>
    <w:rsid w:val="004A5F4C"/>
    <w:rsid w:val="004B63DB"/>
    <w:rsid w:val="004E7F93"/>
    <w:rsid w:val="004F6ACE"/>
    <w:rsid w:val="00536EEA"/>
    <w:rsid w:val="00560B8B"/>
    <w:rsid w:val="005D7D5F"/>
    <w:rsid w:val="00665B4D"/>
    <w:rsid w:val="00674F24"/>
    <w:rsid w:val="006B5721"/>
    <w:rsid w:val="006D337A"/>
    <w:rsid w:val="00707CF1"/>
    <w:rsid w:val="00711438"/>
    <w:rsid w:val="00717DA3"/>
    <w:rsid w:val="00775D1A"/>
    <w:rsid w:val="00790259"/>
    <w:rsid w:val="00793A68"/>
    <w:rsid w:val="007952B8"/>
    <w:rsid w:val="007E1292"/>
    <w:rsid w:val="007F7723"/>
    <w:rsid w:val="008233B0"/>
    <w:rsid w:val="00826D9A"/>
    <w:rsid w:val="00835535"/>
    <w:rsid w:val="008416B1"/>
    <w:rsid w:val="00843192"/>
    <w:rsid w:val="00867B32"/>
    <w:rsid w:val="00877106"/>
    <w:rsid w:val="008F17EA"/>
    <w:rsid w:val="00943E4F"/>
    <w:rsid w:val="009556E5"/>
    <w:rsid w:val="00963FE1"/>
    <w:rsid w:val="00990E7B"/>
    <w:rsid w:val="009A3A9E"/>
    <w:rsid w:val="009E53CF"/>
    <w:rsid w:val="00A15FB8"/>
    <w:rsid w:val="00A17F2B"/>
    <w:rsid w:val="00A7207F"/>
    <w:rsid w:val="00A919A5"/>
    <w:rsid w:val="00AC6A8F"/>
    <w:rsid w:val="00AF52BD"/>
    <w:rsid w:val="00AF79FF"/>
    <w:rsid w:val="00B05B4B"/>
    <w:rsid w:val="00B31A3D"/>
    <w:rsid w:val="00B41D6A"/>
    <w:rsid w:val="00B569B9"/>
    <w:rsid w:val="00B7086D"/>
    <w:rsid w:val="00B74227"/>
    <w:rsid w:val="00B81786"/>
    <w:rsid w:val="00BC343E"/>
    <w:rsid w:val="00BE63EE"/>
    <w:rsid w:val="00BF767E"/>
    <w:rsid w:val="00C02943"/>
    <w:rsid w:val="00C648D4"/>
    <w:rsid w:val="00C810EA"/>
    <w:rsid w:val="00C84BF8"/>
    <w:rsid w:val="00C86F9F"/>
    <w:rsid w:val="00CC3590"/>
    <w:rsid w:val="00CF14DB"/>
    <w:rsid w:val="00D37E09"/>
    <w:rsid w:val="00D5613D"/>
    <w:rsid w:val="00DA3DC3"/>
    <w:rsid w:val="00DB3EB2"/>
    <w:rsid w:val="00DF65ED"/>
    <w:rsid w:val="00E6061E"/>
    <w:rsid w:val="00E80AFC"/>
    <w:rsid w:val="00EA11CE"/>
    <w:rsid w:val="00EF42AD"/>
    <w:rsid w:val="00F45D56"/>
    <w:rsid w:val="00F72AE4"/>
    <w:rsid w:val="00F75A70"/>
    <w:rsid w:val="00FD7FE3"/>
    <w:rsid w:val="00FE0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6B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90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025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C3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3590"/>
  </w:style>
  <w:style w:type="paragraph" w:styleId="Pieddepage">
    <w:name w:val="footer"/>
    <w:basedOn w:val="Normal"/>
    <w:link w:val="PieddepageCar"/>
    <w:uiPriority w:val="99"/>
    <w:unhideWhenUsed/>
    <w:rsid w:val="00CC3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3590"/>
  </w:style>
  <w:style w:type="paragraph" w:styleId="Paragraphedeliste">
    <w:name w:val="List Paragraph"/>
    <w:basedOn w:val="Normal"/>
    <w:uiPriority w:val="34"/>
    <w:qFormat/>
    <w:rsid w:val="00E606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chart" Target="charts/chart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hyperlink" Target="http://www.google.fr/search?hl=fr&amp;tbo=p&amp;tbm=bks&amp;q=inauthor:%22Robert+Perraud%2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hyperlink" Target="http://www.edition-sciences.com/chimie-et-nature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hyperlink" Target="http://www.google.fr/search?hl=fr&amp;tbo=p&amp;tbm=bks&amp;q=inauthor:%22Claus+Bliefert%22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hyperlink" Target="http://www.edition-sciences.com/quelles-sont-ressources-la-chimie-verte.htm" TargetMode="External"/><Relationship Id="rId36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hyperlink" Target="http://www.edition-sciences.com/actualite-chimique-livres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hyperlink" Target="http://www.edition-sciences.com/chimie-et-nature.htm" TargetMode="External"/><Relationship Id="rId35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Feuil1!$A$2:$A$4</c:f>
              <c:strCache>
                <c:ptCount val="3"/>
                <c:pt idx="0">
                  <c:v>C,H,O 90%</c:v>
                </c:pt>
                <c:pt idx="1">
                  <c:v>élements majeurs 9-10%</c:v>
                </c:pt>
                <c:pt idx="2">
                  <c:v>Oligo-élements  0,1</c:v>
                </c:pt>
              </c:strCache>
            </c:strRef>
          </c:cat>
          <c:val>
            <c:numRef>
              <c:f>Feuil1!$B$2:$B$4</c:f>
              <c:numCache>
                <c:formatCode>0%</c:formatCode>
                <c:ptCount val="3"/>
                <c:pt idx="0">
                  <c:v>0.9</c:v>
                </c:pt>
                <c:pt idx="1">
                  <c:v>9.9000000000000102E-2</c:v>
                </c:pt>
                <c:pt idx="2" formatCode="0.00%">
                  <c:v>1.0000000000000011E-3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6.731933508311462E-2"/>
          <c:y val="8.101851851851849E-2"/>
          <c:w val="0.75358486439195116"/>
          <c:h val="0.80555555555555569"/>
        </c:manualLayout>
      </c:layout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Feuil1!$D$24:$D$30</c:f>
              <c:strCache>
                <c:ptCount val="7"/>
                <c:pt idx="0">
                  <c:v>Cl 2%</c:v>
                </c:pt>
                <c:pt idx="1">
                  <c:v>S 2%</c:v>
                </c:pt>
                <c:pt idx="2">
                  <c:v>P 5%</c:v>
                </c:pt>
                <c:pt idx="3">
                  <c:v>Mg 8%</c:v>
                </c:pt>
                <c:pt idx="4">
                  <c:v>K 21%</c:v>
                </c:pt>
                <c:pt idx="5">
                  <c:v>N 21%</c:v>
                </c:pt>
                <c:pt idx="6">
                  <c:v>Ca 41%</c:v>
                </c:pt>
              </c:strCache>
            </c:strRef>
          </c:cat>
          <c:val>
            <c:numRef>
              <c:f>Feuil1!$E$24:$E$30</c:f>
              <c:numCache>
                <c:formatCode>0%</c:formatCode>
                <c:ptCount val="7"/>
                <c:pt idx="0">
                  <c:v>2.0000000000000011E-2</c:v>
                </c:pt>
                <c:pt idx="1">
                  <c:v>2.0000000000000011E-2</c:v>
                </c:pt>
                <c:pt idx="2">
                  <c:v>0.05</c:v>
                </c:pt>
                <c:pt idx="3">
                  <c:v>8.0000000000000043E-2</c:v>
                </c:pt>
                <c:pt idx="4">
                  <c:v>0.21000000000000013</c:v>
                </c:pt>
                <c:pt idx="5">
                  <c:v>0.21000000000000013</c:v>
                </c:pt>
                <c:pt idx="6">
                  <c:v>0.41000000000000025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CD5B960491744DAB9406E2058E156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99509C-B98D-4EDE-8A1F-1C9C95C2FB69}"/>
      </w:docPartPr>
      <w:docPartBody>
        <w:p w:rsidR="009A3615" w:rsidRDefault="008B675D" w:rsidP="008B675D">
          <w:pPr>
            <w:pStyle w:val="7CD5B960491744DAB9406E2058E1568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B675D"/>
    <w:rsid w:val="00120B2C"/>
    <w:rsid w:val="00231C57"/>
    <w:rsid w:val="002A4C23"/>
    <w:rsid w:val="003A0313"/>
    <w:rsid w:val="00442E72"/>
    <w:rsid w:val="00543631"/>
    <w:rsid w:val="00571860"/>
    <w:rsid w:val="007C3F1B"/>
    <w:rsid w:val="008B675D"/>
    <w:rsid w:val="009A3615"/>
    <w:rsid w:val="00DD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6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10C01FD82C546C78811F51324EE5C85">
    <w:name w:val="510C01FD82C546C78811F51324EE5C85"/>
    <w:rsid w:val="008B675D"/>
  </w:style>
  <w:style w:type="paragraph" w:customStyle="1" w:styleId="7CD5B960491744DAB9406E2058E15685">
    <w:name w:val="7CD5B960491744DAB9406E2058E15685"/>
    <w:rsid w:val="008B67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2062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Cours de: chimie du sol      Master  1: hydropédologie en régions arides   Chapitre 02 : les phénomènes d'échange ionique</vt:lpstr>
    </vt:vector>
  </TitlesOfParts>
  <Company/>
  <LinksUpToDate>false</LinksUpToDate>
  <CharactersWithSpaces>13380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de: qualité sol eau                   Master  1: Métrologie                                                 : les phénomènes d'échange ionique</dc:title>
  <dc:creator>user</dc:creator>
  <cp:lastModifiedBy>2016</cp:lastModifiedBy>
  <cp:revision>2</cp:revision>
  <dcterms:created xsi:type="dcterms:W3CDTF">2020-05-05T02:38:00Z</dcterms:created>
  <dcterms:modified xsi:type="dcterms:W3CDTF">2020-05-05T02:38:00Z</dcterms:modified>
</cp:coreProperties>
</file>