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AA" w:rsidRPr="00915376" w:rsidRDefault="00F026AA" w:rsidP="00F026AA">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5</w:t>
      </w:r>
      <w:r w:rsidRPr="00915376">
        <w:rPr>
          <w:rFonts w:ascii="Times New Roman" w:eastAsia="Times New Roman" w:hAnsi="Times New Roman" w:cs="Times New Roman"/>
          <w:b/>
          <w:bCs/>
          <w:color w:val="000000" w:themeColor="text1"/>
          <w:sz w:val="24"/>
          <w:szCs w:val="24"/>
          <w:lang w:eastAsia="fr-FR"/>
        </w:rPr>
        <w:t>.1.Croissance bactérienne</w:t>
      </w:r>
    </w:p>
    <w:p w:rsidR="00F026AA" w:rsidRPr="00326F83" w:rsidRDefault="00F026AA" w:rsidP="00F026AA">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326F83">
        <w:rPr>
          <w:rFonts w:ascii="Times New Roman" w:eastAsia="Times New Roman" w:hAnsi="Times New Roman" w:cs="Times New Roman"/>
          <w:b/>
          <w:bCs/>
          <w:color w:val="000000" w:themeColor="text1"/>
          <w:sz w:val="24"/>
          <w:szCs w:val="24"/>
          <w:lang w:eastAsia="fr-FR"/>
        </w:rPr>
        <w:t>*-Généralités</w:t>
      </w:r>
    </w:p>
    <w:p w:rsidR="00F026AA" w:rsidRDefault="00F026AA" w:rsidP="00F026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C'est le pouvoir ou la capacité des bactéries à augmenter leur nombre ; il est en fonction du type de bactéries (thermophiles / mésophiles / </w:t>
      </w:r>
      <w:proofErr w:type="spellStart"/>
      <w:r w:rsidRPr="000B4E94">
        <w:rPr>
          <w:rFonts w:ascii="Times New Roman" w:eastAsia="Times New Roman" w:hAnsi="Times New Roman" w:cs="Times New Roman"/>
          <w:color w:val="000000" w:themeColor="text1"/>
          <w:sz w:val="24"/>
          <w:szCs w:val="24"/>
          <w:lang w:eastAsia="fr-FR"/>
        </w:rPr>
        <w:t>pscychrophiles</w:t>
      </w:r>
      <w:proofErr w:type="spellEnd"/>
      <w:r w:rsidRPr="000B4E94">
        <w:rPr>
          <w:rFonts w:ascii="Times New Roman" w:eastAsia="Times New Roman" w:hAnsi="Times New Roman" w:cs="Times New Roman"/>
          <w:color w:val="000000" w:themeColor="text1"/>
          <w:sz w:val="24"/>
          <w:szCs w:val="24"/>
          <w:lang w:eastAsia="fr-FR"/>
        </w:rPr>
        <w:t xml:space="preserve"> / </w:t>
      </w:r>
      <w:proofErr w:type="spellStart"/>
      <w:r w:rsidRPr="000B4E94">
        <w:rPr>
          <w:rFonts w:ascii="Times New Roman" w:eastAsia="Times New Roman" w:hAnsi="Times New Roman" w:cs="Times New Roman"/>
          <w:color w:val="000000" w:themeColor="text1"/>
          <w:sz w:val="24"/>
          <w:szCs w:val="24"/>
          <w:lang w:eastAsia="fr-FR"/>
        </w:rPr>
        <w:t>pscychrotrophes</w:t>
      </w:r>
      <w:proofErr w:type="spellEnd"/>
      <w:r w:rsidRPr="000B4E94">
        <w:rPr>
          <w:rFonts w:ascii="Times New Roman" w:eastAsia="Times New Roman" w:hAnsi="Times New Roman" w:cs="Times New Roman"/>
          <w:color w:val="000000" w:themeColor="text1"/>
          <w:sz w:val="24"/>
          <w:szCs w:val="24"/>
          <w:lang w:eastAsia="fr-FR"/>
        </w:rPr>
        <w:t xml:space="preserve"> / etc.) Quand des bactéries sont incubées dans un milieu liquide adéquat, elles continuent généralement à se multiplier de façon exponentielle jusqu'à ce qu'un facteur nécessaire à leur croissance approche de l'épuisement et devienne limitant ou que des produits métabolites inhibiteurs (acides organiques, alcools, ammoniaque, etc.) s'accumulent exagérément.</w:t>
      </w:r>
      <w:r w:rsidRPr="00722440">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r w:rsidRPr="000B4E94">
        <w:rPr>
          <w:rFonts w:ascii="Times New Roman" w:eastAsia="Times New Roman" w:hAnsi="Times New Roman" w:cs="Times New Roman"/>
          <w:color w:val="000000" w:themeColor="text1"/>
          <w:sz w:val="24"/>
          <w:szCs w:val="24"/>
          <w:lang w:eastAsia="fr-FR"/>
        </w:rPr>
        <w:t xml:space="preserve"> </w:t>
      </w:r>
    </w:p>
    <w:p w:rsidR="00F026AA" w:rsidRPr="000B4E94" w:rsidRDefault="00F026AA" w:rsidP="00F026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Cette culture, pratiquée sans addition de nutriment ni élimination de déchets en cours de croissance, s'appelle une culture en milieu discontinu ou en batch qui constitue un système clos. Une culture de ce type se comporte comme un organisme multicellulaire avec une limitation de croissance génétiquement déterminée.</w:t>
      </w:r>
      <w:r w:rsidRPr="00722440">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p>
    <w:p w:rsidR="00F026AA" w:rsidRPr="000B4E94" w:rsidRDefault="00F026AA" w:rsidP="00F026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On peut représenter graphiquement la croissance d'une culture de ce type en portant le logarithme du nombre de cellules viables en fonction du temps. La courbe obtenue pourra être divisée en six phases :</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de latence. C'est une période d'adaptation de la souche à son nouveau milieu. Cette phase serait inexistante si la souche était issue du même milieu de culture</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d'accélération. Au cours de cette étape, il y a synthèse active des enzymes</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de croissance exponentielle. Au cours de cette phase, la bactérie croît à un taux constant maximal</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de ralentissement. Au cours de cette phase, le milieu commence à s'épuiser : diminution de la concentration en nutriment, les déchets cellulaires commencent à s'accumuler dans le milieu</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stationnaire. Au cours de cette phase, il y a autant de bactérie qui naissent et qui meurent</w:t>
      </w:r>
    </w:p>
    <w:p w:rsidR="00F026AA" w:rsidRPr="000B4E94" w:rsidRDefault="00F026AA" w:rsidP="00F026AA">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Phase de déclin</w:t>
      </w:r>
    </w:p>
    <w:p w:rsidR="00F026AA" w:rsidRPr="00223093" w:rsidRDefault="00F026AA" w:rsidP="00F026AA">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w:t>
      </w:r>
      <w:proofErr w:type="spellStart"/>
      <w:r w:rsidRPr="00223093">
        <w:rPr>
          <w:rFonts w:ascii="Times New Roman" w:eastAsia="Times New Roman" w:hAnsi="Times New Roman" w:cs="Times New Roman"/>
          <w:b/>
          <w:bCs/>
          <w:color w:val="000000" w:themeColor="text1"/>
          <w:sz w:val="24"/>
          <w:szCs w:val="24"/>
          <w:lang w:eastAsia="fr-FR"/>
        </w:rPr>
        <w:t>Diauxie</w:t>
      </w:r>
      <w:proofErr w:type="spellEnd"/>
    </w:p>
    <w:p w:rsidR="00F026AA" w:rsidRPr="000B4E94" w:rsidRDefault="00F026AA" w:rsidP="00F026AA">
      <w:pPr>
        <w:spacing w:after="0" w:line="240" w:lineRule="auto"/>
        <w:jc w:val="center"/>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noProof/>
          <w:color w:val="000000" w:themeColor="text1"/>
          <w:sz w:val="24"/>
          <w:szCs w:val="24"/>
          <w:lang w:val="en-US"/>
        </w:rPr>
        <w:drawing>
          <wp:inline distT="0" distB="0" distL="0" distR="0">
            <wp:extent cx="2095500" cy="1666875"/>
            <wp:effectExtent l="19050" t="0" r="0" b="0"/>
            <wp:docPr id="3" name="Image 3" descr="http://upload.wikimedia.org/wikipedia/commons/thumb/5/5a/Bacterial_growth_monod.png/220px-Bacterial_growth_mono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5/5a/Bacterial_growth_monod.png/220px-Bacterial_growth_monod.png">
                      <a:hlinkClick r:id="rId7"/>
                    </pic:cNvPr>
                    <pic:cNvPicPr>
                      <a:picLocks noChangeAspect="1" noChangeArrowheads="1"/>
                    </pic:cNvPicPr>
                  </pic:nvPicPr>
                  <pic:blipFill>
                    <a:blip r:embed="rId8"/>
                    <a:srcRect/>
                    <a:stretch>
                      <a:fillRect/>
                    </a:stretch>
                  </pic:blipFill>
                  <pic:spPr bwMode="auto">
                    <a:xfrm>
                      <a:off x="0" y="0"/>
                      <a:ext cx="2095500" cy="1666875"/>
                    </a:xfrm>
                    <a:prstGeom prst="rect">
                      <a:avLst/>
                    </a:prstGeom>
                    <a:noFill/>
                    <a:ln w="9525">
                      <a:noFill/>
                      <a:miter lim="800000"/>
                      <a:headEnd/>
                      <a:tailEnd/>
                    </a:ln>
                  </pic:spPr>
                </pic:pic>
              </a:graphicData>
            </a:graphic>
          </wp:inline>
        </w:drawing>
      </w:r>
    </w:p>
    <w:p w:rsidR="00F026AA" w:rsidRPr="000B4E94" w:rsidRDefault="00F026AA" w:rsidP="00F026AA">
      <w:pPr>
        <w:spacing w:after="0" w:line="240" w:lineRule="auto"/>
        <w:jc w:val="both"/>
        <w:rPr>
          <w:rFonts w:ascii="Times New Roman" w:eastAsia="Times New Roman" w:hAnsi="Times New Roman" w:cs="Times New Roman"/>
          <w:color w:val="000000" w:themeColor="text1"/>
          <w:sz w:val="24"/>
          <w:szCs w:val="24"/>
          <w:lang w:eastAsia="fr-FR"/>
        </w:rPr>
      </w:pPr>
    </w:p>
    <w:p w:rsidR="00F026AA" w:rsidRPr="00A61AC7" w:rsidRDefault="00F026AA" w:rsidP="00F026AA">
      <w:pPr>
        <w:spacing w:after="0" w:line="240" w:lineRule="auto"/>
        <w:jc w:val="center"/>
        <w:rPr>
          <w:rFonts w:ascii="Times New Roman" w:eastAsia="Times New Roman" w:hAnsi="Times New Roman" w:cs="Times New Roman"/>
          <w:b/>
          <w:bCs/>
          <w:color w:val="000000" w:themeColor="text1"/>
          <w:lang w:eastAsia="fr-FR"/>
        </w:rPr>
      </w:pPr>
      <w:r w:rsidRPr="00A61AC7">
        <w:rPr>
          <w:rFonts w:ascii="Times New Roman" w:eastAsia="Times New Roman" w:hAnsi="Times New Roman" w:cs="Times New Roman"/>
          <w:b/>
          <w:bCs/>
          <w:color w:val="000000" w:themeColor="text1"/>
          <w:lang w:eastAsia="fr-FR"/>
        </w:rPr>
        <w:t>Figure 7 - Courbe de croissance dans un milieu contenant deux glucides (par exemple : I : utilisation du glucose et II : utilisation du lactose).</w:t>
      </w:r>
    </w:p>
    <w:p w:rsidR="00F026AA" w:rsidRDefault="00F026AA" w:rsidP="00F026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En présence de deux sources de carbone, les bactéries exhibent une courbe de croissance </w:t>
      </w:r>
      <w:proofErr w:type="spellStart"/>
      <w:r w:rsidRPr="000B4E94">
        <w:rPr>
          <w:rFonts w:ascii="Times New Roman" w:eastAsia="Times New Roman" w:hAnsi="Times New Roman" w:cs="Times New Roman"/>
          <w:color w:val="000000" w:themeColor="text1"/>
          <w:sz w:val="24"/>
          <w:szCs w:val="24"/>
          <w:lang w:eastAsia="fr-FR"/>
        </w:rPr>
        <w:t>biphasique</w:t>
      </w:r>
      <w:proofErr w:type="spellEnd"/>
      <w:r>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b/>
          <w:bCs/>
          <w:color w:val="000000" w:themeColor="text1"/>
          <w:lang w:eastAsia="fr-FR"/>
        </w:rPr>
        <w:t>(</w:t>
      </w:r>
      <w:r w:rsidRPr="001D7CBD">
        <w:rPr>
          <w:rFonts w:ascii="Times New Roman" w:eastAsia="Times New Roman" w:hAnsi="Times New Roman" w:cs="Times New Roman"/>
          <w:b/>
          <w:bCs/>
          <w:color w:val="000000" w:themeColor="text1"/>
          <w:lang w:eastAsia="fr-FR"/>
        </w:rPr>
        <w:t xml:space="preserve">Figure </w:t>
      </w:r>
      <w:r>
        <w:rPr>
          <w:rFonts w:ascii="Times New Roman" w:eastAsia="Times New Roman" w:hAnsi="Times New Roman" w:cs="Times New Roman"/>
          <w:b/>
          <w:bCs/>
          <w:color w:val="000000" w:themeColor="text1"/>
          <w:lang w:eastAsia="fr-FR"/>
        </w:rPr>
        <w:t>7)</w:t>
      </w:r>
      <w:r w:rsidRPr="000B4E94">
        <w:rPr>
          <w:rFonts w:ascii="Times New Roman" w:eastAsia="Times New Roman" w:hAnsi="Times New Roman" w:cs="Times New Roman"/>
          <w:color w:val="000000" w:themeColor="text1"/>
          <w:sz w:val="24"/>
          <w:szCs w:val="24"/>
          <w:lang w:eastAsia="fr-FR"/>
        </w:rPr>
        <w:t xml:space="preserve">. Ceci s'explique par la consommation de la source de carbone la plus facilement assimilable, puis une adaptation pendant laquelle les enzymes permettant de </w:t>
      </w:r>
      <w:r w:rsidRPr="000B4E94">
        <w:rPr>
          <w:rFonts w:ascii="Times New Roman" w:eastAsia="Times New Roman" w:hAnsi="Times New Roman" w:cs="Times New Roman"/>
          <w:color w:val="000000" w:themeColor="text1"/>
          <w:sz w:val="24"/>
          <w:szCs w:val="24"/>
          <w:lang w:eastAsia="fr-FR"/>
        </w:rPr>
        <w:lastRenderedPageBreak/>
        <w:t xml:space="preserve">dégrader la deuxième source de carbone sont synthétisées, puis consommation de la deuxième source de carbone (c'est le cas par exemple du milieu </w:t>
      </w:r>
      <w:proofErr w:type="spellStart"/>
      <w:r w:rsidRPr="000B4E94">
        <w:rPr>
          <w:rFonts w:ascii="Times New Roman" w:eastAsia="Times New Roman" w:hAnsi="Times New Roman" w:cs="Times New Roman"/>
          <w:color w:val="000000" w:themeColor="text1"/>
          <w:sz w:val="24"/>
          <w:szCs w:val="24"/>
          <w:lang w:eastAsia="fr-FR"/>
        </w:rPr>
        <w:t>Kligler</w:t>
      </w:r>
      <w:proofErr w:type="spellEnd"/>
      <w:r w:rsidRPr="000B4E94">
        <w:rPr>
          <w:rFonts w:ascii="Times New Roman" w:eastAsia="Times New Roman" w:hAnsi="Times New Roman" w:cs="Times New Roman"/>
          <w:color w:val="000000" w:themeColor="text1"/>
          <w:sz w:val="24"/>
          <w:szCs w:val="24"/>
          <w:lang w:eastAsia="fr-FR"/>
        </w:rPr>
        <w:t>-</w:t>
      </w:r>
      <w:proofErr w:type="spellStart"/>
      <w:r w:rsidRPr="000B4E94">
        <w:rPr>
          <w:rFonts w:ascii="Times New Roman" w:eastAsia="Times New Roman" w:hAnsi="Times New Roman" w:cs="Times New Roman"/>
          <w:color w:val="000000" w:themeColor="text1"/>
          <w:sz w:val="24"/>
          <w:szCs w:val="24"/>
          <w:lang w:eastAsia="fr-FR"/>
        </w:rPr>
        <w:t>Hajna</w:t>
      </w:r>
      <w:proofErr w:type="spellEnd"/>
      <w:r w:rsidRPr="000B4E94">
        <w:rPr>
          <w:rFonts w:ascii="Times New Roman" w:eastAsia="Times New Roman" w:hAnsi="Times New Roman" w:cs="Times New Roman"/>
          <w:color w:val="000000" w:themeColor="text1"/>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F026AA" w:rsidRDefault="00F026AA" w:rsidP="00F026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Sur ce milieu, la bactérie utilise le glucose comme première source de carbone puis le lactose comme second source de carbone lorsqu'il n'y a plus de glucose). L'analyse de ce comportement a permis à </w:t>
      </w:r>
      <w:hyperlink r:id="rId9" w:tooltip="Jacques Monod" w:history="1">
        <w:r w:rsidRPr="000B4E94">
          <w:rPr>
            <w:rFonts w:ascii="Times New Roman" w:eastAsia="Times New Roman" w:hAnsi="Times New Roman" w:cs="Times New Roman"/>
            <w:color w:val="000000" w:themeColor="text1"/>
            <w:sz w:val="24"/>
            <w:szCs w:val="24"/>
            <w:lang w:eastAsia="fr-FR"/>
          </w:rPr>
          <w:t>Jacques Monod</w:t>
        </w:r>
      </w:hyperlink>
      <w:r w:rsidRPr="000B4E94">
        <w:rPr>
          <w:rFonts w:ascii="Times New Roman" w:eastAsia="Times New Roman" w:hAnsi="Times New Roman" w:cs="Times New Roman"/>
          <w:color w:val="000000" w:themeColor="text1"/>
          <w:sz w:val="24"/>
          <w:szCs w:val="24"/>
          <w:lang w:eastAsia="fr-FR"/>
        </w:rPr>
        <w:t xml:space="preserve"> de définir la notion d'</w:t>
      </w:r>
      <w:hyperlink r:id="rId10" w:tooltip="Opéron" w:history="1">
        <w:r w:rsidRPr="000B4E94">
          <w:rPr>
            <w:rFonts w:ascii="Times New Roman" w:eastAsia="Times New Roman" w:hAnsi="Times New Roman" w:cs="Times New Roman"/>
            <w:color w:val="000000" w:themeColor="text1"/>
            <w:sz w:val="24"/>
            <w:szCs w:val="24"/>
            <w:lang w:eastAsia="fr-FR"/>
          </w:rPr>
          <w:t>opéron</w:t>
        </w:r>
      </w:hyperlink>
      <w:r w:rsidRPr="000B4E94">
        <w:rPr>
          <w:rFonts w:ascii="Times New Roman" w:eastAsia="Times New Roman" w:hAnsi="Times New Roman" w:cs="Times New Roman"/>
          <w:color w:val="000000" w:themeColor="text1"/>
          <w:sz w:val="24"/>
          <w:szCs w:val="24"/>
          <w:lang w:eastAsia="fr-FR"/>
        </w:rPr>
        <w:t>; le plus connu étant l'opéron lactose.</w:t>
      </w:r>
    </w:p>
    <w:p w:rsidR="00F026AA" w:rsidRDefault="00F026AA"/>
    <w:sectPr w:rsidR="00F026AA" w:rsidSect="00136993">
      <w:headerReference w:type="default" r:id="rId11"/>
      <w:footerReference w:type="default" r:id="rId12"/>
      <w:pgSz w:w="11906" w:h="16838"/>
      <w:pgMar w:top="1417" w:right="1417" w:bottom="1417" w:left="1417" w:header="708" w:footer="708"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48" w:rsidRDefault="00A25E48" w:rsidP="00F026AA">
      <w:pPr>
        <w:spacing w:after="0" w:line="240" w:lineRule="auto"/>
      </w:pPr>
      <w:r>
        <w:separator/>
      </w:r>
    </w:p>
  </w:endnote>
  <w:endnote w:type="continuationSeparator" w:id="1">
    <w:p w:rsidR="00A25E48" w:rsidRDefault="00A25E48" w:rsidP="00F02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7297"/>
      <w:docPartObj>
        <w:docPartGallery w:val="Page Numbers (Bottom of Page)"/>
        <w:docPartUnique/>
      </w:docPartObj>
    </w:sdtPr>
    <w:sdtContent>
      <w:p w:rsidR="00AF4EB2" w:rsidRDefault="00446BD5">
        <w:pPr>
          <w:pStyle w:val="Pieddepage"/>
          <w:jc w:val="center"/>
        </w:pPr>
        <w:fldSimple w:instr=" PAGE   \* MERGEFORMAT ">
          <w:r w:rsidR="00540B99">
            <w:rPr>
              <w:noProof/>
            </w:rPr>
            <w:t>22</w:t>
          </w:r>
        </w:fldSimple>
      </w:p>
    </w:sdtContent>
  </w:sdt>
  <w:p w:rsidR="00AF4EB2" w:rsidRDefault="00AF4E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48" w:rsidRDefault="00A25E48" w:rsidP="00F026AA">
      <w:pPr>
        <w:spacing w:after="0" w:line="240" w:lineRule="auto"/>
      </w:pPr>
      <w:r>
        <w:separator/>
      </w:r>
    </w:p>
  </w:footnote>
  <w:footnote w:type="continuationSeparator" w:id="1">
    <w:p w:rsidR="00A25E48" w:rsidRDefault="00A25E48" w:rsidP="00F026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000000" w:themeColor="text1"/>
        <w:sz w:val="24"/>
        <w:szCs w:val="24"/>
        <w:lang w:eastAsia="fr-FR"/>
      </w:rPr>
      <w:alias w:val="Titre"/>
      <w:id w:val="77738743"/>
      <w:placeholder>
        <w:docPart w:val="610C1C912F7848B28B1D3EF3BF1018A6"/>
      </w:placeholder>
      <w:dataBinding w:prefixMappings="xmlns:ns0='http://schemas.openxmlformats.org/package/2006/metadata/core-properties' xmlns:ns1='http://purl.org/dc/elements/1.1/'" w:xpath="/ns0:coreProperties[1]/ns1:title[1]" w:storeItemID="{6C3C8BC8-F283-45AE-878A-BAB7291924A1}"/>
      <w:text/>
    </w:sdtPr>
    <w:sdtContent>
      <w:p w:rsidR="00F026AA" w:rsidRPr="00F026AA" w:rsidRDefault="00F026AA" w:rsidP="00F026AA">
        <w:pPr>
          <w:pStyle w:val="En-tte"/>
          <w:pBdr>
            <w:bottom w:val="thickThinSmallGap" w:sz="24" w:space="1" w:color="622423" w:themeColor="accent2" w:themeShade="7F"/>
          </w:pBdr>
          <w:jc w:val="center"/>
          <w:rPr>
            <w:rFonts w:asciiTheme="majorHAnsi" w:eastAsiaTheme="majorEastAsia" w:hAnsiTheme="majorHAnsi" w:cstheme="majorBidi"/>
            <w:i/>
            <w:iCs/>
            <w:sz w:val="32"/>
            <w:szCs w:val="32"/>
          </w:rPr>
        </w:pPr>
        <w:r w:rsidRPr="00F026AA">
          <w:rPr>
            <w:rFonts w:ascii="Times New Roman" w:eastAsia="Times New Roman" w:hAnsi="Times New Roman" w:cs="Times New Roman"/>
            <w:b/>
            <w:bCs/>
            <w:i/>
            <w:iCs/>
            <w:color w:val="000000" w:themeColor="text1"/>
            <w:sz w:val="24"/>
            <w:szCs w:val="24"/>
            <w:lang w:eastAsia="fr-FR"/>
          </w:rPr>
          <w:t>Chapitre V. La croissance bactérienne</w:t>
        </w:r>
      </w:p>
    </w:sdtContent>
  </w:sdt>
  <w:p w:rsidR="00F026AA" w:rsidRPr="00F026AA" w:rsidRDefault="00F026AA">
    <w:pPr>
      <w:pStyle w:val="En-tte"/>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92090"/>
    <w:multiLevelType w:val="multilevel"/>
    <w:tmpl w:val="FA38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footnotePr>
    <w:footnote w:id="0"/>
    <w:footnote w:id="1"/>
  </w:footnotePr>
  <w:endnotePr>
    <w:endnote w:id="0"/>
    <w:endnote w:id="1"/>
  </w:endnotePr>
  <w:compat/>
  <w:rsids>
    <w:rsidRoot w:val="00F026AA"/>
    <w:rsid w:val="00136993"/>
    <w:rsid w:val="00446BD5"/>
    <w:rsid w:val="00540B99"/>
    <w:rsid w:val="00A25E48"/>
    <w:rsid w:val="00AD796B"/>
    <w:rsid w:val="00AF4EB2"/>
    <w:rsid w:val="00C30497"/>
    <w:rsid w:val="00F026AA"/>
    <w:rsid w:val="00F120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26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26AA"/>
    <w:rPr>
      <w:rFonts w:ascii="Tahoma" w:hAnsi="Tahoma" w:cs="Tahoma"/>
      <w:sz w:val="16"/>
      <w:szCs w:val="16"/>
    </w:rPr>
  </w:style>
  <w:style w:type="paragraph" w:styleId="En-tte">
    <w:name w:val="header"/>
    <w:basedOn w:val="Normal"/>
    <w:link w:val="En-tteCar"/>
    <w:uiPriority w:val="99"/>
    <w:unhideWhenUsed/>
    <w:rsid w:val="00F026AA"/>
    <w:pPr>
      <w:tabs>
        <w:tab w:val="center" w:pos="4536"/>
        <w:tab w:val="right" w:pos="9072"/>
      </w:tabs>
      <w:spacing w:after="0" w:line="240" w:lineRule="auto"/>
    </w:pPr>
  </w:style>
  <w:style w:type="character" w:customStyle="1" w:styleId="En-tteCar">
    <w:name w:val="En-tête Car"/>
    <w:basedOn w:val="Policepardfaut"/>
    <w:link w:val="En-tte"/>
    <w:uiPriority w:val="99"/>
    <w:rsid w:val="00F026AA"/>
  </w:style>
  <w:style w:type="paragraph" w:styleId="Pieddepage">
    <w:name w:val="footer"/>
    <w:basedOn w:val="Normal"/>
    <w:link w:val="PieddepageCar"/>
    <w:uiPriority w:val="99"/>
    <w:unhideWhenUsed/>
    <w:rsid w:val="00F02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6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ons.wikimedia.org/wiki/File:Bacterial_growth_monod.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r.wikipedia.org/wiki/Op%C3%A9ron" TargetMode="External"/><Relationship Id="rId4" Type="http://schemas.openxmlformats.org/officeDocument/2006/relationships/webSettings" Target="webSettings.xml"/><Relationship Id="rId9" Type="http://schemas.openxmlformats.org/officeDocument/2006/relationships/hyperlink" Target="http://fr.wikipedia.org/wiki/Jacques_Mono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0C1C912F7848B28B1D3EF3BF1018A6"/>
        <w:category>
          <w:name w:val="Général"/>
          <w:gallery w:val="placeholder"/>
        </w:category>
        <w:types>
          <w:type w:val="bbPlcHdr"/>
        </w:types>
        <w:behaviors>
          <w:behavior w:val="content"/>
        </w:behaviors>
        <w:guid w:val="{D86E8FF8-0829-4E02-9B81-792D5EB64DDA}"/>
      </w:docPartPr>
      <w:docPartBody>
        <w:p w:rsidR="00712AA2" w:rsidRDefault="00940ABA" w:rsidP="00940ABA">
          <w:pPr>
            <w:pStyle w:val="610C1C912F7848B28B1D3EF3BF1018A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0ABA"/>
    <w:rsid w:val="00712AA2"/>
    <w:rsid w:val="007E5635"/>
    <w:rsid w:val="00940ABA"/>
    <w:rsid w:val="00B20B61"/>
    <w:rsid w:val="00F30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10C1C912F7848B28B1D3EF3BF1018A6">
    <w:name w:val="610C1C912F7848B28B1D3EF3BF1018A6"/>
    <w:rsid w:val="00940A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V. La croissance bactérienne</dc:title>
  <dc:creator>poset06</dc:creator>
  <cp:lastModifiedBy>user</cp:lastModifiedBy>
  <cp:revision>5</cp:revision>
  <dcterms:created xsi:type="dcterms:W3CDTF">2015-10-13T14:45:00Z</dcterms:created>
  <dcterms:modified xsi:type="dcterms:W3CDTF">2015-12-11T18:59:00Z</dcterms:modified>
</cp:coreProperties>
</file>