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3DC" w:rsidRDefault="00CD43DC" w:rsidP="00CD43DC">
      <w:pPr>
        <w:pStyle w:val="Sansinterligne"/>
        <w:bidi/>
        <w:jc w:val="both"/>
        <w:rPr>
          <w:rFonts w:ascii="Simplified Arabic" w:hAnsi="Simplified Arabic" w:cs="Simplified Arabic"/>
          <w:b/>
          <w:bCs/>
          <w:sz w:val="28"/>
          <w:szCs w:val="28"/>
          <w:rtl/>
          <w:lang w:bidi="ar-DZ"/>
        </w:rPr>
      </w:pPr>
    </w:p>
    <w:p w:rsidR="00CD43DC" w:rsidRPr="003B4F5F" w:rsidRDefault="00CD43DC" w:rsidP="00CD43DC">
      <w:pPr>
        <w:pStyle w:val="Sansinterligne"/>
        <w:numPr>
          <w:ilvl w:val="0"/>
          <w:numId w:val="5"/>
        </w:numPr>
        <w:bidi/>
        <w:jc w:val="both"/>
        <w:rPr>
          <w:rFonts w:ascii="Simplified Arabic" w:hAnsi="Simplified Arabic" w:cs="Simplified Arabic"/>
          <w:b/>
          <w:bCs/>
          <w:sz w:val="28"/>
          <w:szCs w:val="28"/>
          <w:rtl/>
          <w:lang w:bidi="ar-DZ"/>
        </w:rPr>
      </w:pPr>
      <w:r w:rsidRPr="003B4F5F">
        <w:rPr>
          <w:rFonts w:ascii="Simplified Arabic" w:hAnsi="Simplified Arabic" w:cs="Simplified Arabic"/>
          <w:b/>
          <w:bCs/>
          <w:sz w:val="28"/>
          <w:szCs w:val="28"/>
          <w:rtl/>
          <w:lang w:bidi="ar-DZ"/>
        </w:rPr>
        <w:t>هوسرل</w:t>
      </w:r>
      <w:r w:rsidR="00F94844">
        <w:rPr>
          <w:rFonts w:ascii="Simplified Arabic" w:hAnsi="Simplified Arabic" w:cs="Simplified Arabic" w:hint="cs"/>
          <w:b/>
          <w:bCs/>
          <w:sz w:val="28"/>
          <w:szCs w:val="28"/>
          <w:rtl/>
          <w:lang w:bidi="ar-DZ"/>
        </w:rPr>
        <w:t xml:space="preserve"> إدموند- </w:t>
      </w:r>
      <w:r w:rsidR="00F17671">
        <w:rPr>
          <w:rFonts w:ascii="Simplified Arabic" w:hAnsi="Simplified Arabic" w:cs="Simplified Arabic"/>
          <w:b/>
          <w:bCs/>
          <w:sz w:val="28"/>
          <w:szCs w:val="28"/>
          <w:lang w:bidi="ar-DZ"/>
        </w:rPr>
        <w:t>Husserl Edmund</w:t>
      </w:r>
      <w:r w:rsidRPr="003B4F5F">
        <w:rPr>
          <w:rFonts w:ascii="Simplified Arabic" w:hAnsi="Simplified Arabic" w:cs="Simplified Arabic"/>
          <w:b/>
          <w:bCs/>
          <w:sz w:val="28"/>
          <w:szCs w:val="28"/>
          <w:rtl/>
          <w:lang w:bidi="ar-DZ"/>
        </w:rPr>
        <w:t xml:space="preserve">  ( </w:t>
      </w:r>
      <w:r w:rsidR="00F94844">
        <w:rPr>
          <w:rFonts w:ascii="Simplified Arabic" w:hAnsi="Simplified Arabic" w:cs="Simplified Arabic" w:hint="cs"/>
          <w:b/>
          <w:bCs/>
          <w:sz w:val="28"/>
          <w:szCs w:val="28"/>
          <w:rtl/>
          <w:lang w:bidi="ar-DZ"/>
        </w:rPr>
        <w:t>1859-1938</w:t>
      </w:r>
      <w:r w:rsidR="00F94844">
        <w:rPr>
          <w:rFonts w:ascii="Simplified Arabic" w:hAnsi="Simplified Arabic" w:cs="Simplified Arabic"/>
          <w:b/>
          <w:bCs/>
          <w:sz w:val="28"/>
          <w:szCs w:val="28"/>
          <w:rtl/>
          <w:lang w:bidi="ar-DZ"/>
        </w:rPr>
        <w:t xml:space="preserve"> </w:t>
      </w:r>
      <w:r w:rsidRPr="003B4F5F">
        <w:rPr>
          <w:rFonts w:ascii="Simplified Arabic" w:hAnsi="Simplified Arabic" w:cs="Simplified Arabic"/>
          <w:b/>
          <w:bCs/>
          <w:sz w:val="28"/>
          <w:szCs w:val="28"/>
          <w:rtl/>
          <w:lang w:bidi="ar-DZ"/>
        </w:rPr>
        <w:t>)</w:t>
      </w:r>
    </w:p>
    <w:p w:rsidR="00D91DCD" w:rsidRPr="00D91DCD" w:rsidRDefault="00CD43DC" w:rsidP="005A62E5">
      <w:pPr>
        <w:pStyle w:val="Sansinterligne"/>
        <w:numPr>
          <w:ilvl w:val="0"/>
          <w:numId w:val="6"/>
        </w:numPr>
        <w:bidi/>
        <w:jc w:val="both"/>
        <w:rPr>
          <w:rFonts w:ascii="Simplified Arabic" w:hAnsi="Simplified Arabic" w:cs="Simplified Arabic"/>
          <w:b/>
          <w:bCs/>
          <w:sz w:val="28"/>
          <w:szCs w:val="28"/>
          <w:lang w:bidi="ar-DZ"/>
        </w:rPr>
      </w:pPr>
      <w:r w:rsidRPr="003B4F5F">
        <w:rPr>
          <w:rFonts w:ascii="Simplified Arabic" w:hAnsi="Simplified Arabic" w:cs="Simplified Arabic"/>
          <w:b/>
          <w:bCs/>
          <w:sz w:val="28"/>
          <w:szCs w:val="28"/>
          <w:rtl/>
          <w:lang w:bidi="ar-DZ"/>
        </w:rPr>
        <w:t>حياته ومؤلفاته</w:t>
      </w:r>
      <w:r w:rsidR="00F17671">
        <w:rPr>
          <w:rFonts w:ascii="Simplified Arabic" w:hAnsi="Simplified Arabic" w:cs="Simplified Arabic" w:hint="cs"/>
          <w:b/>
          <w:bCs/>
          <w:sz w:val="28"/>
          <w:szCs w:val="28"/>
          <w:rtl/>
          <w:lang w:bidi="ar-DZ"/>
        </w:rPr>
        <w:t>:</w:t>
      </w:r>
      <w:r w:rsidR="00F17671" w:rsidRPr="00F17671">
        <w:rPr>
          <w:rFonts w:ascii="Simplified Arabic" w:hAnsi="Simplified Arabic" w:cs="Simplified Arabic" w:hint="cs"/>
          <w:sz w:val="28"/>
          <w:szCs w:val="28"/>
          <w:rtl/>
          <w:lang w:bidi="ar-DZ"/>
        </w:rPr>
        <w:t xml:space="preserve"> فيلسوف وعالم رياضيات</w:t>
      </w:r>
      <w:r w:rsidR="00F17671">
        <w:rPr>
          <w:rFonts w:ascii="Simplified Arabic" w:hAnsi="Simplified Arabic" w:cs="Simplified Arabic" w:hint="cs"/>
          <w:sz w:val="28"/>
          <w:szCs w:val="28"/>
          <w:rtl/>
          <w:lang w:bidi="ar-DZ"/>
        </w:rPr>
        <w:t xml:space="preserve"> وعالم نفس</w:t>
      </w:r>
      <w:r w:rsidR="00F17671" w:rsidRPr="00F17671">
        <w:rPr>
          <w:rFonts w:ascii="Simplified Arabic" w:hAnsi="Simplified Arabic" w:cs="Simplified Arabic" w:hint="cs"/>
          <w:sz w:val="28"/>
          <w:szCs w:val="28"/>
          <w:rtl/>
          <w:lang w:bidi="ar-DZ"/>
        </w:rPr>
        <w:t xml:space="preserve"> ومنطقي ألماني</w:t>
      </w:r>
      <w:r w:rsidR="00F17671">
        <w:rPr>
          <w:rFonts w:ascii="Simplified Arabic" w:hAnsi="Simplified Arabic" w:cs="Simplified Arabic" w:hint="cs"/>
          <w:sz w:val="28"/>
          <w:szCs w:val="28"/>
          <w:rtl/>
          <w:lang w:bidi="ar-DZ"/>
        </w:rPr>
        <w:t>،</w:t>
      </w:r>
      <w:r w:rsidR="00D91DCD">
        <w:rPr>
          <w:rFonts w:ascii="Simplified Arabic" w:hAnsi="Simplified Arabic" w:cs="Simplified Arabic" w:hint="cs"/>
          <w:sz w:val="28"/>
          <w:szCs w:val="28"/>
          <w:rtl/>
          <w:lang w:bidi="ar-DZ"/>
        </w:rPr>
        <w:t xml:space="preserve"> ولد ببروسنيتز</w:t>
      </w:r>
      <w:r w:rsidR="00D91DCD">
        <w:rPr>
          <w:rFonts w:ascii="Simplified Arabic" w:hAnsi="Simplified Arabic" w:cs="Simplified Arabic" w:hint="cs"/>
          <w:sz w:val="28"/>
          <w:szCs w:val="28"/>
          <w:rtl/>
          <w:lang w:val="en-GB" w:bidi="ar-DZ"/>
        </w:rPr>
        <w:t xml:space="preserve"> </w:t>
      </w:r>
      <w:r w:rsidR="00D91DCD">
        <w:rPr>
          <w:rFonts w:ascii="Simplified Arabic" w:hAnsi="Simplified Arabic" w:cs="Simplified Arabic"/>
          <w:sz w:val="28"/>
          <w:szCs w:val="28"/>
          <w:lang w:bidi="ar-DZ"/>
        </w:rPr>
        <w:t>Prossnitz</w:t>
      </w:r>
      <w:r w:rsidR="00F17671">
        <w:rPr>
          <w:rFonts w:ascii="Simplified Arabic" w:hAnsi="Simplified Arabic" w:cs="Simplified Arabic" w:hint="cs"/>
          <w:sz w:val="28"/>
          <w:szCs w:val="28"/>
          <w:rtl/>
          <w:lang w:bidi="ar-DZ"/>
        </w:rPr>
        <w:t xml:space="preserve"> </w:t>
      </w:r>
    </w:p>
    <w:p w:rsidR="00CD43DC" w:rsidRDefault="00D91DCD" w:rsidP="005A62E5">
      <w:pPr>
        <w:pStyle w:val="Sansinterligne"/>
        <w:bidi/>
        <w:jc w:val="both"/>
        <w:rPr>
          <w:rFonts w:ascii="Simplified Arabic" w:hAnsi="Simplified Arabic" w:cs="Simplified Arabic"/>
          <w:sz w:val="28"/>
          <w:szCs w:val="28"/>
          <w:rtl/>
          <w:lang w:bidi="ar-DZ"/>
        </w:rPr>
      </w:pPr>
      <w:r w:rsidRPr="002A0BAB">
        <w:rPr>
          <w:rFonts w:ascii="Simplified Arabic" w:hAnsi="Simplified Arabic" w:cs="Simplified Arabic" w:hint="cs"/>
          <w:sz w:val="28"/>
          <w:szCs w:val="28"/>
          <w:rtl/>
          <w:lang w:bidi="ar-DZ"/>
        </w:rPr>
        <w:t xml:space="preserve">في النمسا سنة 1859م </w:t>
      </w:r>
      <w:r w:rsidR="002A0BAB" w:rsidRPr="002A0BAB">
        <w:rPr>
          <w:rFonts w:ascii="Simplified Arabic" w:hAnsi="Simplified Arabic" w:cs="Simplified Arabic" w:hint="cs"/>
          <w:sz w:val="28"/>
          <w:szCs w:val="28"/>
          <w:rtl/>
          <w:lang w:bidi="ar-DZ"/>
        </w:rPr>
        <w:t xml:space="preserve">، واتجه </w:t>
      </w:r>
      <w:r w:rsidR="00EC36B0" w:rsidRPr="002A0BAB">
        <w:rPr>
          <w:rFonts w:ascii="Simplified Arabic" w:hAnsi="Simplified Arabic" w:cs="Simplified Arabic" w:hint="cs"/>
          <w:sz w:val="28"/>
          <w:szCs w:val="28"/>
          <w:rtl/>
          <w:lang w:bidi="ar-DZ"/>
        </w:rPr>
        <w:t>إلى</w:t>
      </w:r>
      <w:r w:rsidR="002A0BAB" w:rsidRPr="002A0BAB">
        <w:rPr>
          <w:rFonts w:ascii="Simplified Arabic" w:hAnsi="Simplified Arabic" w:cs="Simplified Arabic" w:hint="cs"/>
          <w:sz w:val="28"/>
          <w:szCs w:val="28"/>
          <w:rtl/>
          <w:lang w:bidi="ar-DZ"/>
        </w:rPr>
        <w:t xml:space="preserve"> دراسة الرياضيات منذ البداية، ثم واصل دراستها في جامعة فيينا، غير أن لقاءه بفرانز برانتانو</w:t>
      </w:r>
      <w:r w:rsidR="002A0BAB" w:rsidRPr="002A0BAB">
        <w:rPr>
          <w:rFonts w:ascii="Simplified Arabic" w:hAnsi="Simplified Arabic" w:cs="Simplified Arabic"/>
          <w:sz w:val="28"/>
          <w:szCs w:val="28"/>
          <w:lang w:bidi="ar-DZ"/>
        </w:rPr>
        <w:t xml:space="preserve"> F.Berentano</w:t>
      </w:r>
      <w:r w:rsidR="002A0BAB" w:rsidRPr="002A0BAB">
        <w:rPr>
          <w:rFonts w:ascii="Simplified Arabic" w:hAnsi="Simplified Arabic" w:cs="Simplified Arabic" w:hint="cs"/>
          <w:sz w:val="28"/>
          <w:szCs w:val="28"/>
          <w:rtl/>
          <w:lang w:bidi="ar-DZ"/>
        </w:rPr>
        <w:t>جعله يتجه إلى دراسة الفلسفة</w:t>
      </w:r>
      <w:r w:rsidR="00EC36B0">
        <w:rPr>
          <w:rFonts w:ascii="Simplified Arabic" w:hAnsi="Simplified Arabic" w:cs="Simplified Arabic" w:hint="cs"/>
          <w:sz w:val="28"/>
          <w:szCs w:val="28"/>
          <w:rtl/>
          <w:lang w:bidi="ar-DZ"/>
        </w:rPr>
        <w:t>. عين</w:t>
      </w:r>
      <w:r w:rsidR="00EC36B0">
        <w:rPr>
          <w:rFonts w:ascii="Simplified Arabic" w:hAnsi="Simplified Arabic" w:cs="Simplified Arabic"/>
          <w:sz w:val="28"/>
          <w:szCs w:val="28"/>
          <w:lang w:bidi="ar-DZ"/>
        </w:rPr>
        <w:t xml:space="preserve"> </w:t>
      </w:r>
      <w:r w:rsidR="00EC36B0">
        <w:rPr>
          <w:rFonts w:ascii="Simplified Arabic" w:hAnsi="Simplified Arabic" w:cs="Simplified Arabic" w:hint="cs"/>
          <w:sz w:val="28"/>
          <w:szCs w:val="28"/>
          <w:rtl/>
          <w:lang w:bidi="ar-DZ"/>
        </w:rPr>
        <w:t xml:space="preserve"> مساعدا مدرسا في جامعة هال </w:t>
      </w:r>
      <w:r w:rsidR="00EC36B0">
        <w:rPr>
          <w:rFonts w:ascii="Simplified Arabic" w:hAnsi="Simplified Arabic" w:cs="Simplified Arabic"/>
          <w:sz w:val="28"/>
          <w:szCs w:val="28"/>
          <w:lang w:bidi="ar-DZ"/>
        </w:rPr>
        <w:t>Halle</w:t>
      </w:r>
      <w:r w:rsidR="00EC36B0">
        <w:rPr>
          <w:rFonts w:ascii="Simplified Arabic" w:hAnsi="Simplified Arabic" w:cs="Simplified Arabic" w:hint="cs"/>
          <w:sz w:val="28"/>
          <w:szCs w:val="28"/>
          <w:rtl/>
          <w:lang w:bidi="ar-DZ"/>
        </w:rPr>
        <w:t xml:space="preserve"> ثم أستاذا في جامعة قوتنقن </w:t>
      </w:r>
      <w:r w:rsidR="00EC36B0">
        <w:rPr>
          <w:rFonts w:ascii="Simplified Arabic" w:hAnsi="Simplified Arabic" w:cs="Simplified Arabic"/>
          <w:sz w:val="28"/>
          <w:szCs w:val="28"/>
          <w:lang w:val="en-GB" w:bidi="ar-DZ"/>
        </w:rPr>
        <w:t xml:space="preserve"> </w:t>
      </w:r>
      <w:r w:rsidR="00EC36B0">
        <w:rPr>
          <w:rFonts w:ascii="Simplified Arabic" w:hAnsi="Simplified Arabic" w:cs="Simplified Arabic"/>
          <w:sz w:val="28"/>
          <w:szCs w:val="28"/>
          <w:lang w:bidi="ar-DZ"/>
        </w:rPr>
        <w:t xml:space="preserve"> Gotengen</w:t>
      </w:r>
      <w:r w:rsidR="00EC36B0">
        <w:rPr>
          <w:rFonts w:ascii="Simplified Arabic" w:hAnsi="Simplified Arabic" w:cs="Simplified Arabic" w:hint="cs"/>
          <w:sz w:val="28"/>
          <w:szCs w:val="28"/>
          <w:rtl/>
          <w:lang w:bidi="ar-DZ"/>
        </w:rPr>
        <w:t xml:space="preserve">في سنة 1901م، ثم انتقل إلى جامعة فرايبورغ </w:t>
      </w:r>
      <w:r w:rsidR="005A62E5">
        <w:rPr>
          <w:rFonts w:ascii="Simplified Arabic" w:hAnsi="Simplified Arabic" w:cs="Simplified Arabic"/>
          <w:sz w:val="28"/>
          <w:szCs w:val="28"/>
          <w:lang w:val="en-GB" w:bidi="ar-DZ"/>
        </w:rPr>
        <w:t xml:space="preserve"> Freiburg</w:t>
      </w:r>
      <w:r w:rsidR="00EC36B0">
        <w:rPr>
          <w:rFonts w:ascii="Simplified Arabic" w:hAnsi="Simplified Arabic" w:cs="Simplified Arabic" w:hint="cs"/>
          <w:sz w:val="28"/>
          <w:szCs w:val="28"/>
          <w:rtl/>
          <w:lang w:bidi="ar-DZ"/>
        </w:rPr>
        <w:t>حتى سنة 1928م،</w:t>
      </w:r>
      <w:r w:rsidR="005A62E5">
        <w:rPr>
          <w:rFonts w:ascii="Simplified Arabic" w:hAnsi="Simplified Arabic" w:cs="Simplified Arabic" w:hint="cs"/>
          <w:sz w:val="28"/>
          <w:szCs w:val="28"/>
          <w:rtl/>
          <w:lang w:bidi="ar-DZ"/>
        </w:rPr>
        <w:t xml:space="preserve"> حيث بعدها انشغل بالتأليف أكثر.</w:t>
      </w:r>
      <w:r w:rsidR="00411086">
        <w:rPr>
          <w:rFonts w:ascii="Simplified Arabic" w:hAnsi="Simplified Arabic" w:cs="Simplified Arabic" w:hint="cs"/>
          <w:sz w:val="28"/>
          <w:szCs w:val="28"/>
          <w:rtl/>
          <w:lang w:bidi="ar-DZ"/>
        </w:rPr>
        <w:t xml:space="preserve"> </w:t>
      </w:r>
      <w:r w:rsidR="005A62E5">
        <w:rPr>
          <w:rFonts w:ascii="Simplified Arabic" w:hAnsi="Simplified Arabic" w:cs="Simplified Arabic" w:hint="cs"/>
          <w:sz w:val="28"/>
          <w:szCs w:val="28"/>
          <w:rtl/>
          <w:lang w:bidi="ar-DZ"/>
        </w:rPr>
        <w:t>و</w:t>
      </w:r>
      <w:r w:rsidR="00F17671">
        <w:rPr>
          <w:rFonts w:ascii="Simplified Arabic" w:hAnsi="Simplified Arabic" w:cs="Simplified Arabic" w:hint="cs"/>
          <w:sz w:val="28"/>
          <w:szCs w:val="28"/>
          <w:rtl/>
          <w:lang w:bidi="ar-DZ"/>
        </w:rPr>
        <w:t>أسس لتيار فلسفي جديد هو الفينومينولوجيا،</w:t>
      </w:r>
      <w:r w:rsidR="005A62E5">
        <w:rPr>
          <w:rFonts w:ascii="Simplified Arabic" w:hAnsi="Simplified Arabic" w:cs="Simplified Arabic" w:hint="cs"/>
          <w:sz w:val="28"/>
          <w:szCs w:val="28"/>
          <w:rtl/>
          <w:lang w:bidi="ar-DZ"/>
        </w:rPr>
        <w:t xml:space="preserve"> وهو تيار</w:t>
      </w:r>
      <w:r w:rsidR="00F17671">
        <w:rPr>
          <w:rFonts w:ascii="Simplified Arabic" w:hAnsi="Simplified Arabic" w:cs="Simplified Arabic" w:hint="cs"/>
          <w:sz w:val="28"/>
          <w:szCs w:val="28"/>
          <w:rtl/>
          <w:lang w:bidi="ar-DZ"/>
        </w:rPr>
        <w:t xml:space="preserve"> عقلاني أساسا ينطلق من التجربة المعيشة ويحاول أن يؤسس لماهية ظواهرها</w:t>
      </w:r>
      <w:r w:rsidR="005A62E5">
        <w:rPr>
          <w:rFonts w:ascii="Simplified Arabic" w:hAnsi="Simplified Arabic" w:cs="Simplified Arabic" w:hint="cs"/>
          <w:sz w:val="28"/>
          <w:szCs w:val="28"/>
          <w:rtl/>
          <w:lang w:bidi="ar-DZ"/>
        </w:rPr>
        <w:t xml:space="preserve">، كما </w:t>
      </w:r>
      <w:r w:rsidR="00F17671">
        <w:rPr>
          <w:rFonts w:ascii="Simplified Arabic" w:hAnsi="Simplified Arabic" w:cs="Simplified Arabic" w:hint="cs"/>
          <w:sz w:val="28"/>
          <w:szCs w:val="28"/>
          <w:rtl/>
          <w:lang w:bidi="ar-DZ"/>
        </w:rPr>
        <w:t>انشغل هوسرل خاصة بمشكلة تشتت العلوم</w:t>
      </w:r>
      <w:r>
        <w:rPr>
          <w:rFonts w:ascii="Simplified Arabic" w:hAnsi="Simplified Arabic" w:cs="Simplified Arabic" w:hint="cs"/>
          <w:sz w:val="28"/>
          <w:szCs w:val="28"/>
          <w:rtl/>
          <w:lang w:bidi="ar-DZ"/>
        </w:rPr>
        <w:t xml:space="preserve"> وحاول أن يعيد تأسيسها في الفلسفة كعلم شامل</w:t>
      </w:r>
      <w:r w:rsidR="005A62E5">
        <w:rPr>
          <w:rFonts w:ascii="Simplified Arabic" w:hAnsi="Simplified Arabic" w:cs="Simplified Arabic" w:hint="cs"/>
          <w:sz w:val="28"/>
          <w:szCs w:val="28"/>
          <w:rtl/>
          <w:lang w:bidi="ar-DZ"/>
        </w:rPr>
        <w:t>، وكذلك قضية تخليص المنطق من النزعة النفسية، هذا الى جانب اشكاليات التأسيس للفينومينولوجيا كعلم للمعرفة وكمنهج فلسفي لدراسة أي موضوع.</w:t>
      </w:r>
    </w:p>
    <w:p w:rsidR="005A62E5" w:rsidRPr="003B4F5F" w:rsidRDefault="005A62E5" w:rsidP="005A62E5">
      <w:pPr>
        <w:pStyle w:val="Sansinterligne"/>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من </w:t>
      </w:r>
      <w:r w:rsidRPr="00B96468">
        <w:rPr>
          <w:rFonts w:ascii="Simplified Arabic" w:hAnsi="Simplified Arabic" w:cs="Simplified Arabic" w:hint="cs"/>
          <w:b/>
          <w:bCs/>
          <w:sz w:val="28"/>
          <w:szCs w:val="28"/>
          <w:rtl/>
          <w:lang w:bidi="ar-DZ"/>
        </w:rPr>
        <w:t>أهم مؤلفاته</w:t>
      </w:r>
      <w:r>
        <w:rPr>
          <w:rFonts w:ascii="Simplified Arabic" w:hAnsi="Simplified Arabic" w:cs="Simplified Arabic" w:hint="cs"/>
          <w:sz w:val="28"/>
          <w:szCs w:val="28"/>
          <w:rtl/>
          <w:lang w:bidi="ar-DZ"/>
        </w:rPr>
        <w:t>:</w:t>
      </w:r>
      <w:r w:rsidR="0096397E">
        <w:rPr>
          <w:rFonts w:ascii="Simplified Arabic" w:hAnsi="Simplified Arabic" w:cs="Simplified Arabic" w:hint="cs"/>
          <w:sz w:val="28"/>
          <w:szCs w:val="28"/>
          <w:rtl/>
          <w:lang w:bidi="ar-DZ"/>
        </w:rPr>
        <w:t xml:space="preserve"> " فلسفة علم الحساب"، " أبحاث منطقية "، " أفكار من أجل ظاهريات محضة وفلسفة ظاهراتية"، " التأملات الديكارتية " " محاضرات في باريس "، " المنطق الصوري والمتعالي " " أزمة العلوم الأوربية والظاهريات المتعالية "</w:t>
      </w:r>
      <w:r w:rsidR="00B96468">
        <w:rPr>
          <w:rFonts w:ascii="Simplified Arabic" w:hAnsi="Simplified Arabic" w:cs="Simplified Arabic" w:hint="cs"/>
          <w:sz w:val="28"/>
          <w:szCs w:val="28"/>
          <w:rtl/>
          <w:lang w:bidi="ar-DZ"/>
        </w:rPr>
        <w:t>، " التجربة والحكم."</w:t>
      </w:r>
    </w:p>
    <w:p w:rsidR="00CD43DC" w:rsidRPr="003B4F5F" w:rsidRDefault="00CD43DC" w:rsidP="00CD43DC">
      <w:pPr>
        <w:pStyle w:val="Paragraphedeliste"/>
        <w:numPr>
          <w:ilvl w:val="0"/>
          <w:numId w:val="6"/>
        </w:numPr>
        <w:bidi/>
        <w:jc w:val="both"/>
        <w:rPr>
          <w:rFonts w:ascii="Simplified Arabic" w:hAnsi="Simplified Arabic" w:cs="Simplified Arabic"/>
          <w:sz w:val="28"/>
          <w:szCs w:val="28"/>
          <w:lang w:bidi="ar-DZ"/>
        </w:rPr>
      </w:pPr>
      <w:r w:rsidRPr="003B4F5F">
        <w:rPr>
          <w:rFonts w:ascii="Simplified Arabic" w:hAnsi="Simplified Arabic" w:cs="Simplified Arabic"/>
          <w:b/>
          <w:bCs/>
          <w:sz w:val="28"/>
          <w:szCs w:val="28"/>
          <w:rtl/>
          <w:lang w:bidi="ar-DZ"/>
        </w:rPr>
        <w:t>التأسيس لفينومينولوجيا هوسرل:</w:t>
      </w:r>
    </w:p>
    <w:p w:rsidR="00CD43DC" w:rsidRPr="003B4F5F" w:rsidRDefault="00CD43DC" w:rsidP="00CD43DC">
      <w:pPr>
        <w:bidi/>
        <w:jc w:val="both"/>
        <w:rPr>
          <w:rFonts w:ascii="Simplified Arabic" w:hAnsi="Simplified Arabic" w:cs="Simplified Arabic"/>
          <w:sz w:val="28"/>
          <w:szCs w:val="28"/>
          <w:lang w:bidi="ar-DZ"/>
        </w:rPr>
      </w:pPr>
      <w:r w:rsidRPr="003B4F5F">
        <w:rPr>
          <w:rFonts w:ascii="Simplified Arabic" w:hAnsi="Simplified Arabic" w:cs="Simplified Arabic"/>
          <w:sz w:val="28"/>
          <w:szCs w:val="28"/>
          <w:rtl/>
          <w:lang w:bidi="ar-DZ"/>
        </w:rPr>
        <w:t xml:space="preserve"> </w:t>
      </w:r>
      <w:r w:rsidRPr="00B96468">
        <w:rPr>
          <w:rFonts w:ascii="Simplified Arabic" w:hAnsi="Simplified Arabic" w:cs="Simplified Arabic"/>
          <w:b/>
          <w:bCs/>
          <w:sz w:val="28"/>
          <w:szCs w:val="28"/>
          <w:rtl/>
          <w:lang w:bidi="ar-DZ"/>
        </w:rPr>
        <w:t>الفينومينولوجيا</w:t>
      </w:r>
      <w:r w:rsidRPr="003B4F5F">
        <w:rPr>
          <w:rFonts w:ascii="Simplified Arabic" w:hAnsi="Simplified Arabic" w:cs="Simplified Arabic"/>
          <w:sz w:val="28"/>
          <w:szCs w:val="28"/>
          <w:rtl/>
          <w:lang w:bidi="ar-DZ"/>
        </w:rPr>
        <w:t xml:space="preserve"> كلمة مشتقة من (</w:t>
      </w:r>
      <w:r w:rsidRPr="003B4F5F">
        <w:rPr>
          <w:rFonts w:ascii="Simplified Arabic" w:hAnsi="Simplified Arabic" w:cs="Simplified Arabic"/>
          <w:sz w:val="28"/>
          <w:szCs w:val="28"/>
          <w:lang w:bidi="ar-DZ"/>
        </w:rPr>
        <w:t>phenomenone</w:t>
      </w:r>
      <w:r w:rsidRPr="003B4F5F">
        <w:rPr>
          <w:rFonts w:ascii="Simplified Arabic" w:hAnsi="Simplified Arabic" w:cs="Simplified Arabic"/>
          <w:sz w:val="28"/>
          <w:szCs w:val="28"/>
          <w:rtl/>
          <w:lang w:bidi="ar-DZ"/>
        </w:rPr>
        <w:t xml:space="preserve"> ) اليونانية، أي ظاهرة، وتعني ما يظهر للإنسان، وهي كلمة مركبة من شطرين:</w:t>
      </w:r>
      <w:r w:rsidRPr="003B4F5F">
        <w:rPr>
          <w:rFonts w:ascii="Simplified Arabic" w:hAnsi="Simplified Arabic" w:cs="Simplified Arabic"/>
          <w:sz w:val="28"/>
          <w:szCs w:val="28"/>
          <w:lang w:bidi="ar-DZ"/>
        </w:rPr>
        <w:t xml:space="preserve">phénomène </w:t>
      </w:r>
      <w:r w:rsidRPr="003B4F5F">
        <w:rPr>
          <w:rFonts w:ascii="Simplified Arabic" w:hAnsi="Simplified Arabic" w:cs="Simplified Arabic"/>
          <w:sz w:val="28"/>
          <w:szCs w:val="28"/>
          <w:rtl/>
          <w:lang w:bidi="ar-DZ"/>
        </w:rPr>
        <w:t xml:space="preserve">  أو ظاهرة و   </w:t>
      </w:r>
      <w:r w:rsidRPr="003B4F5F">
        <w:rPr>
          <w:rFonts w:ascii="Simplified Arabic" w:hAnsi="Simplified Arabic" w:cs="Simplified Arabic"/>
          <w:sz w:val="28"/>
          <w:szCs w:val="28"/>
          <w:lang w:bidi="ar-DZ"/>
        </w:rPr>
        <w:t>logie</w:t>
      </w:r>
      <w:r w:rsidRPr="003B4F5F">
        <w:rPr>
          <w:rFonts w:ascii="Simplified Arabic" w:hAnsi="Simplified Arabic" w:cs="Simplified Arabic"/>
          <w:sz w:val="28"/>
          <w:szCs w:val="28"/>
          <w:rtl/>
          <w:lang w:bidi="ar-DZ"/>
        </w:rPr>
        <w:t xml:space="preserve"> أي علم، فهي علم الظواهر. وفي الفلسفة العربية المعاصرة هي: الظاهراتية أو الظواهرية.</w:t>
      </w:r>
    </w:p>
    <w:p w:rsidR="00CD43DC" w:rsidRPr="003B4F5F" w:rsidRDefault="00CD43DC" w:rsidP="00CD43DC">
      <w:pPr>
        <w:bidi/>
        <w:jc w:val="both"/>
        <w:rPr>
          <w:rFonts w:ascii="Simplified Arabic" w:hAnsi="Simplified Arabic" w:cs="Simplified Arabic"/>
          <w:sz w:val="28"/>
          <w:szCs w:val="28"/>
          <w:rtl/>
          <w:lang w:bidi="ar-DZ"/>
        </w:rPr>
      </w:pPr>
      <w:r w:rsidRPr="003B4F5F">
        <w:rPr>
          <w:rFonts w:ascii="Simplified Arabic" w:hAnsi="Simplified Arabic" w:cs="Simplified Arabic"/>
          <w:b/>
          <w:bCs/>
          <w:sz w:val="28"/>
          <w:szCs w:val="28"/>
          <w:rtl/>
          <w:lang w:bidi="ar-DZ"/>
        </w:rPr>
        <w:t xml:space="preserve"> </w:t>
      </w:r>
      <w:r w:rsidRPr="003B4F5F">
        <w:rPr>
          <w:rFonts w:ascii="Simplified Arabic" w:hAnsi="Simplified Arabic" w:cs="Simplified Arabic"/>
          <w:sz w:val="28"/>
          <w:szCs w:val="28"/>
          <w:rtl/>
          <w:lang w:bidi="ar-DZ"/>
        </w:rPr>
        <w:t xml:space="preserve"> هي مدرسة فلسفية معاصرة تتناول الخبرة الحدسية المباشرة للظواهر المعطاة في الشعور وتنطلق منها لفهم ماهيتها. </w:t>
      </w:r>
      <w:r w:rsidR="003507AF">
        <w:rPr>
          <w:rFonts w:ascii="Simplified Arabic" w:hAnsi="Simplified Arabic" w:cs="Simplified Arabic" w:hint="cs"/>
          <w:sz w:val="28"/>
          <w:szCs w:val="28"/>
          <w:rtl/>
          <w:lang w:bidi="ar-DZ"/>
        </w:rPr>
        <w:t xml:space="preserve">وهو يفهم الفينومينولوجيا كعلم للظواهر، ولما يظهر في التجربة المعيشة. بل هي دراسة للظواهر أو لجملة من الظواهر قصد تحديد ماهيتها. </w:t>
      </w:r>
      <w:r w:rsidRPr="003B4F5F">
        <w:rPr>
          <w:rFonts w:ascii="Simplified Arabic" w:hAnsi="Simplified Arabic" w:cs="Simplified Arabic"/>
          <w:sz w:val="28"/>
          <w:szCs w:val="28"/>
          <w:rtl/>
          <w:lang w:bidi="ar-DZ"/>
        </w:rPr>
        <w:t>يقول هوسرل: " إن عملية إدراك الماهيات هو جوهر الفينومينولوجيا."</w:t>
      </w:r>
    </w:p>
    <w:p w:rsidR="0009040F" w:rsidRPr="003B4F5F" w:rsidRDefault="0009040F" w:rsidP="0009040F">
      <w:pPr>
        <w:bidi/>
        <w:jc w:val="both"/>
        <w:rPr>
          <w:rFonts w:ascii="Simplified Arabic" w:hAnsi="Simplified Arabic" w:cs="Simplified Arabic"/>
          <w:sz w:val="28"/>
          <w:szCs w:val="28"/>
          <w:rtl/>
          <w:lang w:bidi="ar-DZ"/>
        </w:rPr>
      </w:pPr>
      <w:r w:rsidRPr="003B4F5F">
        <w:rPr>
          <w:rFonts w:ascii="Simplified Arabic" w:hAnsi="Simplified Arabic" w:cs="Simplified Arabic"/>
          <w:sz w:val="28"/>
          <w:szCs w:val="28"/>
          <w:rtl/>
          <w:lang w:bidi="ar-DZ"/>
        </w:rPr>
        <w:t xml:space="preserve">  لم تأت الفينومينولوجيا عند هوسرل من فراغ، بل تضرب بجذورها في الفلسفة اليونانية والغربية الحديثة، حيث</w:t>
      </w:r>
      <w:r w:rsidR="000F1B1E" w:rsidRPr="003B4F5F">
        <w:rPr>
          <w:rFonts w:ascii="Simplified Arabic" w:hAnsi="Simplified Arabic" w:cs="Simplified Arabic"/>
          <w:sz w:val="28"/>
          <w:szCs w:val="28"/>
          <w:rtl/>
          <w:lang w:bidi="ar-DZ"/>
        </w:rPr>
        <w:t>:</w:t>
      </w:r>
      <w:r w:rsidRPr="003B4F5F">
        <w:rPr>
          <w:rFonts w:ascii="Simplified Arabic" w:hAnsi="Simplified Arabic" w:cs="Simplified Arabic"/>
          <w:sz w:val="28"/>
          <w:szCs w:val="28"/>
          <w:rtl/>
          <w:lang w:bidi="ar-DZ"/>
        </w:rPr>
        <w:t xml:space="preserve"> </w:t>
      </w:r>
    </w:p>
    <w:p w:rsidR="00CD43DC" w:rsidRPr="003B4F5F" w:rsidRDefault="00CD43DC" w:rsidP="000F1B1E">
      <w:pPr>
        <w:pStyle w:val="Paragraphedeliste"/>
        <w:numPr>
          <w:ilvl w:val="0"/>
          <w:numId w:val="7"/>
        </w:numPr>
        <w:bidi/>
        <w:jc w:val="both"/>
        <w:rPr>
          <w:rFonts w:ascii="Simplified Arabic" w:hAnsi="Simplified Arabic" w:cs="Simplified Arabic"/>
          <w:sz w:val="28"/>
          <w:szCs w:val="28"/>
          <w:rtl/>
          <w:lang w:bidi="ar-DZ"/>
        </w:rPr>
      </w:pPr>
      <w:r w:rsidRPr="003B4F5F">
        <w:rPr>
          <w:rFonts w:ascii="Simplified Arabic" w:hAnsi="Simplified Arabic" w:cs="Simplified Arabic"/>
          <w:sz w:val="28"/>
          <w:szCs w:val="28"/>
          <w:rtl/>
          <w:lang w:bidi="ar-DZ"/>
        </w:rPr>
        <w:t xml:space="preserve"> استخدم إ.كانط </w:t>
      </w:r>
      <w:r w:rsidRPr="003B4F5F">
        <w:rPr>
          <w:rFonts w:ascii="Simplified Arabic" w:hAnsi="Simplified Arabic" w:cs="Simplified Arabic"/>
          <w:sz w:val="28"/>
          <w:szCs w:val="28"/>
          <w:lang w:bidi="ar-DZ"/>
        </w:rPr>
        <w:t xml:space="preserve"> E.Kant</w:t>
      </w:r>
      <w:r w:rsidRPr="003B4F5F">
        <w:rPr>
          <w:rFonts w:ascii="Simplified Arabic" w:hAnsi="Simplified Arabic" w:cs="Simplified Arabic"/>
          <w:sz w:val="28"/>
          <w:szCs w:val="28"/>
          <w:rtl/>
          <w:lang w:bidi="ar-DZ"/>
        </w:rPr>
        <w:t>الفينومينولوجيا أو علم الظواهر للدلالة على "الشيء لذاته" أي الشيء كما يبدو للذات في التجربة، والذي يقبل المعرفة، في مقابل "الشيء في ذاته" أي الميتافيزيقا التي لا تقبل المعرفة، حيث يقع العقل في التناقضات والمعضلات التي لا مخرج منها.</w:t>
      </w:r>
      <w:r w:rsidR="000F1B1E" w:rsidRPr="003B4F5F">
        <w:rPr>
          <w:rFonts w:ascii="Simplified Arabic" w:hAnsi="Simplified Arabic" w:cs="Simplified Arabic"/>
          <w:sz w:val="28"/>
          <w:szCs w:val="28"/>
          <w:rtl/>
          <w:lang w:bidi="ar-DZ"/>
        </w:rPr>
        <w:t xml:space="preserve"> ، كما يستمد هوسرل من كانط فكرة التعالي الصوري التي تؤسس في النهاية لظواهر الوعي مما يكسب فينومينولوجيا هوسرل طابعها المثالي، ويجعلها في مواجهة الاختزال الوضعي لفكرة العلم الذي تعتبره نظرة ضيقة، إذ هو يحيل مفهوم العلم إلى تفسير الوقائع بالوقائع، ويجعل الفلسفة كلاما فارغا بلا معنى، بما أنها لا تقول شيئا عن تلك الوقائع، ويزداد مثل ذلك الاختزال مقتا لما يريد له أصحابه أن يكون رؤية للعالم، فتفسر كل الأشياء انطلاقا من ذلك المفهوم الضيق للعلم. يقول هوسرل:" إن كانت الفينومينولوجيا أو نقد المعرفة كما بين ذلك هذا التأمل بلا شك علما لا هم له دوما وبإزاء كل ضروب المعرفة وأشكالها غير التبيين( </w:t>
      </w:r>
      <w:r w:rsidR="000F1B1E" w:rsidRPr="003B4F5F">
        <w:rPr>
          <w:rFonts w:ascii="Simplified Arabic" w:hAnsi="Simplified Arabic" w:cs="Simplified Arabic"/>
          <w:sz w:val="28"/>
          <w:szCs w:val="28"/>
          <w:lang w:val="de-DE" w:bidi="ar-DZ"/>
        </w:rPr>
        <w:t>ofklaren</w:t>
      </w:r>
      <w:r w:rsidR="000F1B1E" w:rsidRPr="003B4F5F">
        <w:rPr>
          <w:rFonts w:ascii="Simplified Arabic" w:hAnsi="Simplified Arabic" w:cs="Simplified Arabic"/>
          <w:sz w:val="28"/>
          <w:szCs w:val="28"/>
          <w:rtl/>
          <w:lang w:bidi="ar-DZ"/>
        </w:rPr>
        <w:t>) ، فإنه حينها لا يقدر أن يستخدم أي علم طبيعي، إنه لا يقدر أن يستند إلى نتائجه ولا إلى ما يضعه حول الوجود ."</w:t>
      </w:r>
    </w:p>
    <w:p w:rsidR="00CD43DC" w:rsidRDefault="00CD43DC" w:rsidP="000F1B1E">
      <w:pPr>
        <w:pStyle w:val="Paragraphedeliste"/>
        <w:numPr>
          <w:ilvl w:val="0"/>
          <w:numId w:val="7"/>
        </w:numPr>
        <w:bidi/>
        <w:jc w:val="both"/>
        <w:rPr>
          <w:rFonts w:ascii="Simplified Arabic" w:hAnsi="Simplified Arabic" w:cs="Simplified Arabic"/>
          <w:sz w:val="28"/>
          <w:szCs w:val="28"/>
          <w:lang w:bidi="ar-DZ"/>
        </w:rPr>
      </w:pPr>
      <w:r w:rsidRPr="003B4F5F">
        <w:rPr>
          <w:rFonts w:ascii="Simplified Arabic" w:hAnsi="Simplified Arabic" w:cs="Simplified Arabic"/>
          <w:sz w:val="28"/>
          <w:szCs w:val="28"/>
          <w:rtl/>
          <w:lang w:bidi="ar-DZ"/>
        </w:rPr>
        <w:lastRenderedPageBreak/>
        <w:t xml:space="preserve">مع فريدريك هيغل </w:t>
      </w:r>
      <w:r w:rsidRPr="003B4F5F">
        <w:rPr>
          <w:rFonts w:ascii="Simplified Arabic" w:hAnsi="Simplified Arabic" w:cs="Simplified Arabic"/>
          <w:sz w:val="28"/>
          <w:szCs w:val="28"/>
          <w:lang w:bidi="ar-DZ"/>
        </w:rPr>
        <w:t>F.heguel</w:t>
      </w:r>
      <w:r w:rsidRPr="003B4F5F">
        <w:rPr>
          <w:rFonts w:ascii="Simplified Arabic" w:hAnsi="Simplified Arabic" w:cs="Simplified Arabic"/>
          <w:sz w:val="28"/>
          <w:szCs w:val="28"/>
          <w:rtl/>
          <w:lang w:bidi="ar-DZ"/>
        </w:rPr>
        <w:t xml:space="preserve">  تتخذ الفينومينولوجيا معنى تجليات الروح أو الفكر المادية والواقعية  قبل عودته إلى حالة الإطلاق والتجريد. </w:t>
      </w:r>
      <w:r w:rsidR="000F1B1E" w:rsidRPr="003B4F5F">
        <w:rPr>
          <w:rFonts w:ascii="Simplified Arabic" w:hAnsi="Simplified Arabic" w:cs="Simplified Arabic"/>
          <w:sz w:val="28"/>
          <w:szCs w:val="28"/>
          <w:rtl/>
          <w:lang w:bidi="ar-DZ"/>
        </w:rPr>
        <w:t>وهذا يعطي لفلسفة هوسرل فكرة تعدد الفينومينولوجيا بتعدد موضوعاتها.</w:t>
      </w:r>
      <w:r w:rsidRPr="003B4F5F">
        <w:rPr>
          <w:rFonts w:ascii="Simplified Arabic" w:hAnsi="Simplified Arabic" w:cs="Simplified Arabic"/>
          <w:sz w:val="28"/>
          <w:szCs w:val="28"/>
          <w:rtl/>
          <w:lang w:bidi="ar-DZ"/>
        </w:rPr>
        <w:t xml:space="preserve"> </w:t>
      </w:r>
    </w:p>
    <w:p w:rsidR="00CD6F93" w:rsidRPr="00CD6F93" w:rsidRDefault="00CD6F93" w:rsidP="00CD6F93">
      <w:pPr>
        <w:pStyle w:val="Paragraphedeliste"/>
        <w:bidi/>
        <w:ind w:left="450"/>
        <w:jc w:val="both"/>
        <w:rPr>
          <w:rFonts w:ascii="Simplified Arabic" w:hAnsi="Simplified Arabic" w:cs="Simplified Arabic"/>
          <w:color w:val="8DB3E2" w:themeColor="text2" w:themeTint="66"/>
          <w:sz w:val="28"/>
          <w:szCs w:val="28"/>
          <w:lang w:bidi="ar-DZ"/>
        </w:rPr>
      </w:pPr>
      <w:r w:rsidRPr="00CD6F93">
        <w:rPr>
          <w:rFonts w:ascii="Simplified Arabic" w:hAnsi="Simplified Arabic" w:cs="Simplified Arabic"/>
          <w:sz w:val="28"/>
          <w:szCs w:val="28"/>
          <w:rtl/>
          <w:lang w:bidi="ar-DZ"/>
        </w:rPr>
        <w:t xml:space="preserve">غير أن مصطلح الفينومينولوجيا إذا استخدم في الفلسفة قبل إ.هوسرل  </w:t>
      </w:r>
      <w:r w:rsidRPr="00CD6F93">
        <w:rPr>
          <w:rFonts w:ascii="Simplified Arabic" w:hAnsi="Simplified Arabic" w:cs="Simplified Arabic"/>
          <w:sz w:val="28"/>
          <w:szCs w:val="28"/>
          <w:lang w:bidi="ar-DZ"/>
        </w:rPr>
        <w:t>E.Husserl</w:t>
      </w:r>
      <w:r w:rsidRPr="00CD6F93">
        <w:rPr>
          <w:rFonts w:ascii="Simplified Arabic" w:hAnsi="Simplified Arabic" w:cs="Simplified Arabic"/>
          <w:sz w:val="28"/>
          <w:szCs w:val="28"/>
          <w:rtl/>
          <w:lang w:bidi="ar-DZ"/>
        </w:rPr>
        <w:t xml:space="preserve">  فإنه لا يحمل عنده نفس الدلالة السابقة، فقد أراد ردم الهوة التي وضعها كانط بين الشيء في ذاته والشيء لذاته بالتوحيد بين الشيء وماهيته، حيث ينتقل الوعي من معطياته المباشرة إلى إدراك ماهيتها الصورية. أما بالنسبة للفينومينولوجيا عند هيغل فإن هناك " خاصيتان لفينومينولوجيا الروح لا تمران عند هوسرل: المأساة والمنطق، المأساة التي تأخذ بخصوبة  " السلب "، والمنطق الذي يعبر عن الربط الضروري بين أشكال الروح في تطور واحد "  ففي الهيغلية سيطرة للفكرة المطلقة وللتاريخ حيث تخضع الوقائع الفردية لإرادتهما المطلقة، والعلم بالماهيات عقلي يتم بوسائط جدلية، حيث يلعب النفي ونفي النفي دورا أساسيا في بلوغها، بينما في فلسفة هوسرل، يفرض مفهوم القصدية البحث عن دلالة الأشياء في واقعها الحاضر، والعلم بماهيتها يتم بالحدس. </w:t>
      </w:r>
    </w:p>
    <w:p w:rsidR="00CD6F93" w:rsidRPr="00CD6F93" w:rsidRDefault="00CD6F93" w:rsidP="00CD6F93">
      <w:pPr>
        <w:pStyle w:val="Paragraphedeliste"/>
        <w:bidi/>
        <w:ind w:left="450"/>
        <w:jc w:val="both"/>
        <w:rPr>
          <w:rFonts w:ascii="Simplified Arabic" w:hAnsi="Simplified Arabic" w:cs="Simplified Arabic"/>
          <w:sz w:val="28"/>
          <w:szCs w:val="28"/>
          <w:lang w:bidi="ar-DZ"/>
        </w:rPr>
      </w:pPr>
      <w:r w:rsidRPr="00CD6F93">
        <w:rPr>
          <w:rFonts w:ascii="Simplified Arabic" w:hAnsi="Simplified Arabic" w:cs="Simplified Arabic"/>
          <w:sz w:val="28"/>
          <w:szCs w:val="28"/>
          <w:rtl/>
          <w:lang w:bidi="ar-DZ"/>
        </w:rPr>
        <w:t>في فينومينولوجيا الروح يرجع العقل في تناوله لموضوعاته إلى أكثر أشكالها بساطة ثم يصعد منها إلى الأكثر تركيبا، أما في فينومينولوجيا هوسرل فإن قصدية الشعور تتجه إلى محاولة الإمساك بالدلالة الصورية النهائية لموضوعاتها، منتقلة من التجربة المعيشة إلى الماهية الصورية من خلال الرد الفينومينولوجي، مما يدل أن اليقين صوري أساسه البداهة العقلية.</w:t>
      </w:r>
    </w:p>
    <w:p w:rsidR="00DA0894" w:rsidRPr="003B4F5F" w:rsidRDefault="00DA0894" w:rsidP="00DA0894">
      <w:pPr>
        <w:pStyle w:val="Paragraphedeliste"/>
        <w:numPr>
          <w:ilvl w:val="0"/>
          <w:numId w:val="7"/>
        </w:numPr>
        <w:bidi/>
        <w:jc w:val="both"/>
        <w:rPr>
          <w:rFonts w:ascii="Simplified Arabic" w:hAnsi="Simplified Arabic" w:cs="Simplified Arabic"/>
          <w:sz w:val="28"/>
          <w:szCs w:val="28"/>
          <w:rtl/>
          <w:lang w:bidi="ar-DZ"/>
        </w:rPr>
      </w:pPr>
      <w:r w:rsidRPr="003B4F5F">
        <w:rPr>
          <w:rFonts w:ascii="Simplified Arabic" w:hAnsi="Simplified Arabic" w:cs="Simplified Arabic"/>
          <w:sz w:val="28"/>
          <w:szCs w:val="28"/>
          <w:rtl/>
          <w:lang w:bidi="ar-DZ"/>
        </w:rPr>
        <w:t xml:space="preserve">تأخذ الفينومينولوجيا الهوسرلية من فلسفة أرسطو ليس </w:t>
      </w:r>
      <w:r w:rsidR="00B96468">
        <w:rPr>
          <w:rFonts w:ascii="Simplified Arabic" w:hAnsi="Simplified Arabic" w:cs="Simplified Arabic" w:hint="cs"/>
          <w:sz w:val="28"/>
          <w:szCs w:val="28"/>
          <w:rtl/>
          <w:lang w:bidi="ar-DZ"/>
        </w:rPr>
        <w:t>ف</w:t>
      </w:r>
      <w:r w:rsidRPr="003B4F5F">
        <w:rPr>
          <w:rFonts w:ascii="Simplified Arabic" w:hAnsi="Simplified Arabic" w:cs="Simplified Arabic"/>
          <w:sz w:val="28"/>
          <w:szCs w:val="28"/>
          <w:rtl/>
          <w:lang w:bidi="ar-DZ"/>
        </w:rPr>
        <w:t>قط ال</w:t>
      </w:r>
      <w:r w:rsidR="00004D86" w:rsidRPr="003B4F5F">
        <w:rPr>
          <w:rFonts w:ascii="Simplified Arabic" w:hAnsi="Simplified Arabic" w:cs="Simplified Arabic"/>
          <w:sz w:val="28"/>
          <w:szCs w:val="28"/>
          <w:rtl/>
          <w:lang w:bidi="ar-DZ"/>
        </w:rPr>
        <w:t>طابع الشمولي،</w:t>
      </w:r>
      <w:r w:rsidRPr="003B4F5F">
        <w:rPr>
          <w:rFonts w:ascii="Simplified Arabic" w:hAnsi="Simplified Arabic" w:cs="Simplified Arabic"/>
          <w:sz w:val="28"/>
          <w:szCs w:val="28"/>
          <w:rtl/>
          <w:lang w:bidi="ar-DZ"/>
        </w:rPr>
        <w:t xml:space="preserve"> بل معيار النظر </w:t>
      </w:r>
      <w:r w:rsidR="00004D86" w:rsidRPr="003B4F5F">
        <w:rPr>
          <w:rFonts w:ascii="Simplified Arabic" w:hAnsi="Simplified Arabic" w:cs="Simplified Arabic"/>
          <w:sz w:val="28"/>
          <w:szCs w:val="28"/>
          <w:rtl/>
          <w:lang w:bidi="ar-DZ"/>
        </w:rPr>
        <w:t>إلى</w:t>
      </w:r>
      <w:r w:rsidRPr="003B4F5F">
        <w:rPr>
          <w:rFonts w:ascii="Simplified Arabic" w:hAnsi="Simplified Arabic" w:cs="Simplified Arabic"/>
          <w:sz w:val="28"/>
          <w:szCs w:val="28"/>
          <w:rtl/>
          <w:lang w:bidi="ar-DZ"/>
        </w:rPr>
        <w:t xml:space="preserve"> الحقيق</w:t>
      </w:r>
      <w:r w:rsidR="00004D86" w:rsidRPr="003B4F5F">
        <w:rPr>
          <w:rFonts w:ascii="Simplified Arabic" w:hAnsi="Simplified Arabic" w:cs="Simplified Arabic"/>
          <w:sz w:val="28"/>
          <w:szCs w:val="28"/>
          <w:rtl/>
          <w:lang w:bidi="ar-DZ"/>
        </w:rPr>
        <w:t>ة، وهو اعتبار الحقيقة في ماهية الأشياء</w:t>
      </w:r>
      <w:r w:rsidRPr="003B4F5F">
        <w:rPr>
          <w:rFonts w:ascii="Simplified Arabic" w:hAnsi="Simplified Arabic" w:cs="Simplified Arabic"/>
          <w:sz w:val="28"/>
          <w:szCs w:val="28"/>
          <w:rtl/>
          <w:lang w:bidi="ar-DZ"/>
        </w:rPr>
        <w:t xml:space="preserve"> الجوهرية العقلية.</w:t>
      </w:r>
    </w:p>
    <w:p w:rsidR="00DA0894" w:rsidRPr="003B4F5F" w:rsidRDefault="00DA0894" w:rsidP="00004D86">
      <w:pPr>
        <w:pStyle w:val="Paragraphedeliste"/>
        <w:numPr>
          <w:ilvl w:val="0"/>
          <w:numId w:val="7"/>
        </w:numPr>
        <w:bidi/>
        <w:jc w:val="both"/>
        <w:rPr>
          <w:rFonts w:ascii="Simplified Arabic" w:hAnsi="Simplified Arabic" w:cs="Simplified Arabic"/>
          <w:sz w:val="28"/>
          <w:szCs w:val="28"/>
          <w:lang w:bidi="ar-DZ"/>
        </w:rPr>
      </w:pPr>
      <w:r w:rsidRPr="003B4F5F">
        <w:rPr>
          <w:rFonts w:ascii="Simplified Arabic" w:hAnsi="Simplified Arabic" w:cs="Simplified Arabic"/>
          <w:sz w:val="28"/>
          <w:szCs w:val="28"/>
          <w:rtl/>
          <w:lang w:bidi="ar-DZ"/>
        </w:rPr>
        <w:t xml:space="preserve"> تنهل فلسفة هوسرل من الفلسفة </w:t>
      </w:r>
      <w:r w:rsidR="00CD43DC" w:rsidRPr="003B4F5F">
        <w:rPr>
          <w:rFonts w:ascii="Simplified Arabic" w:hAnsi="Simplified Arabic" w:cs="Simplified Arabic"/>
          <w:sz w:val="28"/>
          <w:szCs w:val="28"/>
          <w:rtl/>
          <w:lang w:bidi="ar-DZ"/>
        </w:rPr>
        <w:t>الديكارتية بمحاولتها النظر للفلسفة كـ" علم للعلوم " والشجرة التي  جذورها الميتافيزياء وجذعها الفيزياء وأغصانها بقية العلوم، فهي فلسفة شاملة يقينية تنتظم تحتها في انسجام منطقي وعقلي كل الجوانب العقلية والعلمية والإنسانية والاجتماعية</w:t>
      </w:r>
      <w:r w:rsidRPr="003B4F5F">
        <w:rPr>
          <w:rFonts w:ascii="Simplified Arabic" w:hAnsi="Simplified Arabic" w:cs="Simplified Arabic"/>
          <w:sz w:val="28"/>
          <w:szCs w:val="28"/>
          <w:rtl/>
          <w:lang w:bidi="ar-DZ"/>
        </w:rPr>
        <w:t>.</w:t>
      </w:r>
    </w:p>
    <w:p w:rsidR="00CD43DC" w:rsidRPr="003B4F5F" w:rsidRDefault="00CD43DC" w:rsidP="00004D86">
      <w:pPr>
        <w:pStyle w:val="Paragraphedeliste"/>
        <w:numPr>
          <w:ilvl w:val="0"/>
          <w:numId w:val="7"/>
        </w:numPr>
        <w:bidi/>
        <w:jc w:val="both"/>
        <w:rPr>
          <w:rFonts w:ascii="Simplified Arabic" w:hAnsi="Simplified Arabic" w:cs="Simplified Arabic"/>
          <w:sz w:val="28"/>
          <w:szCs w:val="28"/>
          <w:rtl/>
          <w:lang w:bidi="ar-DZ"/>
        </w:rPr>
      </w:pPr>
      <w:r w:rsidRPr="003B4F5F">
        <w:rPr>
          <w:rFonts w:ascii="Simplified Arabic" w:hAnsi="Simplified Arabic" w:cs="Simplified Arabic"/>
          <w:sz w:val="28"/>
          <w:szCs w:val="28"/>
          <w:rtl/>
          <w:lang w:bidi="ar-DZ"/>
        </w:rPr>
        <w:t>ترتبط الفينومينولوجيا أكثر فأكثر بالفلسفة الألمانية، فهي تستمد</w:t>
      </w:r>
      <w:r w:rsidR="00004D86" w:rsidRPr="003B4F5F">
        <w:rPr>
          <w:rFonts w:ascii="Simplified Arabic" w:hAnsi="Simplified Arabic" w:cs="Simplified Arabic"/>
          <w:sz w:val="28"/>
          <w:szCs w:val="28"/>
          <w:rtl/>
          <w:lang w:bidi="ar-DZ"/>
        </w:rPr>
        <w:t xml:space="preserve">  فكرتها الأساسية في القصدية من</w:t>
      </w:r>
      <w:r w:rsidR="00004D86" w:rsidRPr="003B4F5F">
        <w:rPr>
          <w:rFonts w:ascii="Simplified Arabic" w:hAnsi="Simplified Arabic" w:cs="Simplified Arabic"/>
          <w:sz w:val="28"/>
          <w:szCs w:val="28"/>
          <w:lang w:bidi="ar-DZ"/>
        </w:rPr>
        <w:t xml:space="preserve"> </w:t>
      </w:r>
      <w:r w:rsidR="00004D86" w:rsidRPr="003B4F5F">
        <w:rPr>
          <w:rFonts w:ascii="Simplified Arabic" w:hAnsi="Simplified Arabic" w:cs="Simplified Arabic"/>
          <w:sz w:val="28"/>
          <w:szCs w:val="28"/>
          <w:rtl/>
          <w:lang w:bidi="ar-DZ"/>
        </w:rPr>
        <w:t>(</w:t>
      </w:r>
      <w:r w:rsidRPr="003B4F5F">
        <w:rPr>
          <w:rFonts w:ascii="Simplified Arabic" w:hAnsi="Simplified Arabic" w:cs="Simplified Arabic"/>
          <w:sz w:val="28"/>
          <w:szCs w:val="28"/>
          <w:rtl/>
          <w:lang w:bidi="ar-DZ"/>
        </w:rPr>
        <w:t>برنتانو</w:t>
      </w:r>
      <w:r w:rsidR="00004D86" w:rsidRPr="003B4F5F">
        <w:rPr>
          <w:rFonts w:ascii="Simplified Arabic" w:hAnsi="Simplified Arabic" w:cs="Simplified Arabic"/>
          <w:sz w:val="28"/>
          <w:szCs w:val="28"/>
          <w:rtl/>
          <w:lang w:bidi="ar-DZ"/>
        </w:rPr>
        <w:t xml:space="preserve">- </w:t>
      </w:r>
      <w:r w:rsidR="00004D86" w:rsidRPr="003B4F5F">
        <w:rPr>
          <w:rFonts w:ascii="Simplified Arabic" w:hAnsi="Simplified Arabic" w:cs="Simplified Arabic"/>
          <w:sz w:val="28"/>
          <w:szCs w:val="28"/>
          <w:lang w:bidi="ar-DZ"/>
        </w:rPr>
        <w:t>Berentano</w:t>
      </w:r>
      <w:r w:rsidRPr="003B4F5F">
        <w:rPr>
          <w:rFonts w:ascii="Simplified Arabic" w:hAnsi="Simplified Arabic" w:cs="Simplified Arabic"/>
          <w:sz w:val="28"/>
          <w:szCs w:val="28"/>
          <w:rtl/>
          <w:lang w:bidi="ar-DZ"/>
        </w:rPr>
        <w:t xml:space="preserve"> ) أستاذ هوسرل، الذي ادعى أن الوعي الذاتي أو الشعور هو وعي قصدي، إنه يقصد إلى موضوعه، ويستحيل أن يكون ذك الوعي فارغا، فالوعي دائما هو وعي بشيء ما، ينطبق ذلك على كل أفعال الوعي من فكر واعتقاد وعاطفة وانفعال، حيث استثمر هوسرل هذه الفكرة وطورها إلى مستوى م</w:t>
      </w:r>
      <w:r w:rsidR="00004D86" w:rsidRPr="003B4F5F">
        <w:rPr>
          <w:rFonts w:ascii="Simplified Arabic" w:hAnsi="Simplified Arabic" w:cs="Simplified Arabic"/>
          <w:sz w:val="28"/>
          <w:szCs w:val="28"/>
          <w:rtl/>
          <w:lang w:bidi="ar-DZ"/>
        </w:rPr>
        <w:t xml:space="preserve">ذهب فلسفي. بل إن " شاب وكونراد </w:t>
      </w:r>
      <w:r w:rsidRPr="003B4F5F">
        <w:rPr>
          <w:rFonts w:ascii="Simplified Arabic" w:hAnsi="Simplified Arabic" w:cs="Simplified Arabic"/>
          <w:sz w:val="28"/>
          <w:szCs w:val="28"/>
          <w:rtl/>
          <w:lang w:bidi="ar-DZ"/>
        </w:rPr>
        <w:t xml:space="preserve">مارتيوس شرعا بتحليل قصدي للإدراك، إدراك الأشياء، إدراك شيئية الأشياء وفروقية الوعي، شايلر بدأ بتحليل قصدي لإدراك الأنوات الأخرى أو أنوات الآخرين، إلى جانب اهتمامه بمشاعر التعاطف مع الآخرين، بفاندر اهتم بالنيات كظاهرة عنيوية قصدية تؤطر الفعل، كاتس عمل على أنحاء ظهور الألوان في </w:t>
      </w:r>
      <w:r w:rsidR="00835FF2" w:rsidRPr="003B4F5F">
        <w:rPr>
          <w:rFonts w:ascii="Simplified Arabic" w:hAnsi="Simplified Arabic" w:cs="Simplified Arabic"/>
          <w:sz w:val="28"/>
          <w:szCs w:val="28"/>
          <w:rtl/>
          <w:lang w:bidi="ar-DZ"/>
        </w:rPr>
        <w:t xml:space="preserve">الإدراك الحسي، لا يقوم </w:t>
      </w:r>
      <w:r w:rsidRPr="003B4F5F">
        <w:rPr>
          <w:rFonts w:ascii="Simplified Arabic" w:hAnsi="Simplified Arabic" w:cs="Simplified Arabic"/>
          <w:sz w:val="28"/>
          <w:szCs w:val="28"/>
          <w:rtl/>
          <w:lang w:bidi="ar-DZ"/>
        </w:rPr>
        <w:t>على ظاهرات الوهم والانخداع الحسي. رايناخ دأب على وضع الأسس القبلية للقانون المدني بما فيه من عقد</w:t>
      </w:r>
      <w:r w:rsidR="00004D86" w:rsidRPr="003B4F5F">
        <w:rPr>
          <w:rFonts w:ascii="Simplified Arabic" w:hAnsi="Simplified Arabic" w:cs="Simplified Arabic"/>
          <w:sz w:val="28"/>
          <w:szCs w:val="28"/>
          <w:rtl/>
          <w:lang w:bidi="ar-DZ"/>
        </w:rPr>
        <w:t xml:space="preserve"> ونقض ووعد وإلخ..."  وهذا يدل</w:t>
      </w:r>
      <w:r w:rsidRPr="003B4F5F">
        <w:rPr>
          <w:rFonts w:ascii="Simplified Arabic" w:hAnsi="Simplified Arabic" w:cs="Simplified Arabic"/>
          <w:sz w:val="28"/>
          <w:szCs w:val="28"/>
          <w:rtl/>
          <w:lang w:bidi="ar-DZ"/>
        </w:rPr>
        <w:t xml:space="preserve"> أن أفكارا مثل التمييز بين </w:t>
      </w:r>
      <w:r w:rsidRPr="003B4F5F">
        <w:rPr>
          <w:rFonts w:ascii="Simplified Arabic" w:hAnsi="Simplified Arabic" w:cs="Simplified Arabic"/>
          <w:b/>
          <w:bCs/>
          <w:sz w:val="28"/>
          <w:szCs w:val="28"/>
          <w:rtl/>
          <w:lang w:bidi="ar-DZ"/>
        </w:rPr>
        <w:t>بطونية الوعي</w:t>
      </w:r>
      <w:r w:rsidRPr="003B4F5F">
        <w:rPr>
          <w:rFonts w:ascii="Simplified Arabic" w:hAnsi="Simplified Arabic" w:cs="Simplified Arabic"/>
          <w:sz w:val="28"/>
          <w:szCs w:val="28"/>
          <w:rtl/>
          <w:lang w:bidi="ar-DZ"/>
        </w:rPr>
        <w:t xml:space="preserve">، أي وعي الذات بذاتها، </w:t>
      </w:r>
      <w:r w:rsidRPr="003B4F5F">
        <w:rPr>
          <w:rFonts w:ascii="Simplified Arabic" w:hAnsi="Simplified Arabic" w:cs="Simplified Arabic"/>
          <w:b/>
          <w:bCs/>
          <w:sz w:val="28"/>
          <w:szCs w:val="28"/>
          <w:rtl/>
          <w:lang w:bidi="ar-DZ"/>
        </w:rPr>
        <w:t>وفروقية الوعي</w:t>
      </w:r>
      <w:r w:rsidRPr="003B4F5F">
        <w:rPr>
          <w:rFonts w:ascii="Simplified Arabic" w:hAnsi="Simplified Arabic" w:cs="Simplified Arabic"/>
          <w:sz w:val="28"/>
          <w:szCs w:val="28"/>
          <w:rtl/>
          <w:lang w:bidi="ar-DZ"/>
        </w:rPr>
        <w:t xml:space="preserve">، أي وعي الذات بظواهر </w:t>
      </w:r>
      <w:r w:rsidRPr="003B4F5F">
        <w:rPr>
          <w:rFonts w:ascii="Simplified Arabic" w:hAnsi="Simplified Arabic" w:cs="Simplified Arabic"/>
          <w:sz w:val="28"/>
          <w:szCs w:val="28"/>
          <w:rtl/>
          <w:lang w:bidi="ar-DZ"/>
        </w:rPr>
        <w:lastRenderedPageBreak/>
        <w:t xml:space="preserve">الوعي الخارجة عنها، وفكرة </w:t>
      </w:r>
      <w:r w:rsidRPr="003B4F5F">
        <w:rPr>
          <w:rFonts w:ascii="Simplified Arabic" w:hAnsi="Simplified Arabic" w:cs="Simplified Arabic"/>
          <w:b/>
          <w:bCs/>
          <w:sz w:val="28"/>
          <w:szCs w:val="28"/>
          <w:rtl/>
          <w:lang w:bidi="ar-DZ"/>
        </w:rPr>
        <w:t>القصدية</w:t>
      </w:r>
      <w:r w:rsidRPr="003B4F5F">
        <w:rPr>
          <w:rFonts w:ascii="Simplified Arabic" w:hAnsi="Simplified Arabic" w:cs="Simplified Arabic"/>
          <w:sz w:val="28"/>
          <w:szCs w:val="28"/>
          <w:rtl/>
          <w:lang w:bidi="ar-DZ"/>
        </w:rPr>
        <w:t xml:space="preserve"> في الوعي والفعل، وفكرة </w:t>
      </w:r>
      <w:r w:rsidRPr="003B4F5F">
        <w:rPr>
          <w:rFonts w:ascii="Simplified Arabic" w:hAnsi="Simplified Arabic" w:cs="Simplified Arabic"/>
          <w:b/>
          <w:bCs/>
          <w:sz w:val="28"/>
          <w:szCs w:val="28"/>
          <w:rtl/>
          <w:lang w:bidi="ar-DZ"/>
        </w:rPr>
        <w:t>البينذاتية</w:t>
      </w:r>
      <w:r w:rsidRPr="003B4F5F">
        <w:rPr>
          <w:rFonts w:ascii="Simplified Arabic" w:hAnsi="Simplified Arabic" w:cs="Simplified Arabic"/>
          <w:sz w:val="28"/>
          <w:szCs w:val="28"/>
          <w:rtl/>
          <w:lang w:bidi="ar-DZ"/>
        </w:rPr>
        <w:t xml:space="preserve">، وفكرة </w:t>
      </w:r>
      <w:r w:rsidRPr="003B4F5F">
        <w:rPr>
          <w:rFonts w:ascii="Simplified Arabic" w:hAnsi="Simplified Arabic" w:cs="Simplified Arabic"/>
          <w:b/>
          <w:bCs/>
          <w:sz w:val="28"/>
          <w:szCs w:val="28"/>
          <w:rtl/>
          <w:lang w:bidi="ar-DZ"/>
        </w:rPr>
        <w:t>القبلية</w:t>
      </w:r>
      <w:r w:rsidRPr="003B4F5F">
        <w:rPr>
          <w:rFonts w:ascii="Simplified Arabic" w:hAnsi="Simplified Arabic" w:cs="Simplified Arabic"/>
          <w:sz w:val="28"/>
          <w:szCs w:val="28"/>
          <w:rtl/>
          <w:lang w:bidi="ar-DZ"/>
        </w:rPr>
        <w:t>، وهي من جملة الأفكار المؤسسة للفلسفة الفينومينولوجية لها أصولها في الفلسفة الألمانية.</w:t>
      </w:r>
    </w:p>
    <w:p w:rsidR="00AA70E8" w:rsidRPr="003B4F5F" w:rsidRDefault="00AA70E8" w:rsidP="00AA70E8">
      <w:pPr>
        <w:bidi/>
        <w:jc w:val="both"/>
        <w:rPr>
          <w:rFonts w:ascii="Simplified Arabic" w:hAnsi="Simplified Arabic" w:cs="Simplified Arabic"/>
          <w:sz w:val="28"/>
          <w:szCs w:val="28"/>
          <w:rtl/>
          <w:lang w:bidi="ar-DZ"/>
        </w:rPr>
      </w:pPr>
      <w:r w:rsidRPr="003B4F5F">
        <w:rPr>
          <w:rFonts w:ascii="Simplified Arabic" w:hAnsi="Simplified Arabic" w:cs="Simplified Arabic"/>
          <w:b/>
          <w:bCs/>
          <w:sz w:val="28"/>
          <w:szCs w:val="28"/>
          <w:rtl/>
          <w:lang w:bidi="ar-DZ"/>
        </w:rPr>
        <w:t>استنتاج:</w:t>
      </w:r>
      <w:r w:rsidRPr="003B4F5F">
        <w:rPr>
          <w:rFonts w:ascii="Simplified Arabic" w:hAnsi="Simplified Arabic" w:cs="Simplified Arabic"/>
          <w:sz w:val="28"/>
          <w:szCs w:val="28"/>
          <w:rtl/>
          <w:lang w:bidi="ar-DZ"/>
        </w:rPr>
        <w:t xml:space="preserve"> إذن الفلسفة الظواهرية أو الفينومينولوجيا عند هوسرل لها أصولها الفلسفية القديمة والحديثة في الفلسفة الغربية، لكن علاقتها بهذه الأصول والمعارف الفلسفية هي علاقة جدلية.</w:t>
      </w:r>
    </w:p>
    <w:p w:rsidR="00CD43DC" w:rsidRPr="003B4F5F" w:rsidRDefault="009C6AC2" w:rsidP="00AA70E8">
      <w:pPr>
        <w:bidi/>
        <w:jc w:val="both"/>
        <w:rPr>
          <w:rFonts w:ascii="Simplified Arabic" w:hAnsi="Simplified Arabic" w:cs="Simplified Arabic"/>
          <w:b/>
          <w:bCs/>
          <w:sz w:val="28"/>
          <w:szCs w:val="28"/>
          <w:lang w:bidi="ar-DZ"/>
        </w:rPr>
      </w:pPr>
      <w:r w:rsidRPr="003B4F5F">
        <w:rPr>
          <w:rFonts w:ascii="Simplified Arabic" w:hAnsi="Simplified Arabic" w:cs="Simplified Arabic"/>
          <w:b/>
          <w:bCs/>
          <w:sz w:val="28"/>
          <w:szCs w:val="28"/>
          <w:rtl/>
          <w:lang w:bidi="ar-DZ"/>
        </w:rPr>
        <w:t xml:space="preserve">ج- </w:t>
      </w:r>
      <w:r w:rsidR="00CD43DC" w:rsidRPr="003B4F5F">
        <w:rPr>
          <w:rFonts w:ascii="Simplified Arabic" w:hAnsi="Simplified Arabic" w:cs="Simplified Arabic"/>
          <w:b/>
          <w:bCs/>
          <w:sz w:val="28"/>
          <w:szCs w:val="28"/>
          <w:rtl/>
          <w:lang w:bidi="ar-DZ"/>
        </w:rPr>
        <w:t xml:space="preserve"> فلسفته:</w:t>
      </w:r>
    </w:p>
    <w:p w:rsidR="00CD43DC" w:rsidRPr="003B4F5F" w:rsidRDefault="00CD43DC" w:rsidP="00CD43DC">
      <w:pPr>
        <w:bidi/>
        <w:jc w:val="both"/>
        <w:rPr>
          <w:rFonts w:ascii="Simplified Arabic" w:hAnsi="Simplified Arabic" w:cs="Simplified Arabic"/>
          <w:sz w:val="28"/>
          <w:szCs w:val="28"/>
          <w:rtl/>
          <w:lang w:bidi="ar-DZ"/>
        </w:rPr>
      </w:pPr>
      <w:r w:rsidRPr="003B4F5F">
        <w:rPr>
          <w:rFonts w:ascii="Simplified Arabic" w:hAnsi="Simplified Arabic" w:cs="Simplified Arabic"/>
          <w:sz w:val="28"/>
          <w:szCs w:val="28"/>
          <w:rtl/>
          <w:lang w:bidi="ar-DZ"/>
        </w:rPr>
        <w:t xml:space="preserve"> </w:t>
      </w:r>
      <w:r w:rsidR="0058656B">
        <w:rPr>
          <w:rFonts w:ascii="Simplified Arabic" w:hAnsi="Simplified Arabic" w:cs="Simplified Arabic" w:hint="cs"/>
          <w:sz w:val="28"/>
          <w:szCs w:val="28"/>
          <w:rtl/>
          <w:lang w:bidi="ar-DZ"/>
        </w:rPr>
        <w:t>الفلسفة عند هوسرل " هي الوحدة بين العلوم التي تقوم على أساس مطلق"، فقد أراد بالفلسفة التوحيد بين العلوم النظرية والتجريبية، وبما أن الفلسفة عنده هي الفينومينولوجيا</w:t>
      </w:r>
      <w:r w:rsidR="0058656B">
        <w:rPr>
          <w:rFonts w:ascii="Simplified Arabic" w:hAnsi="Simplified Arabic" w:cs="Simplified Arabic" w:hint="cs"/>
          <w:b/>
          <w:bCs/>
          <w:sz w:val="28"/>
          <w:szCs w:val="28"/>
          <w:rtl/>
          <w:lang w:bidi="ar-DZ"/>
        </w:rPr>
        <w:t xml:space="preserve">، </w:t>
      </w:r>
      <w:r w:rsidR="0058656B" w:rsidRPr="0058656B">
        <w:rPr>
          <w:rFonts w:ascii="Simplified Arabic" w:hAnsi="Simplified Arabic" w:cs="Simplified Arabic" w:hint="cs"/>
          <w:sz w:val="28"/>
          <w:szCs w:val="28"/>
          <w:rtl/>
          <w:lang w:bidi="ar-DZ"/>
        </w:rPr>
        <w:t>فإن هذا المصطلح</w:t>
      </w:r>
      <w:r w:rsidR="0058656B">
        <w:rPr>
          <w:rFonts w:ascii="Simplified Arabic" w:hAnsi="Simplified Arabic" w:cs="Simplified Arabic"/>
          <w:sz w:val="28"/>
          <w:szCs w:val="28"/>
          <w:rtl/>
          <w:lang w:bidi="ar-DZ"/>
        </w:rPr>
        <w:t xml:space="preserve"> </w:t>
      </w:r>
      <w:r w:rsidR="0058656B">
        <w:rPr>
          <w:rFonts w:ascii="Simplified Arabic" w:hAnsi="Simplified Arabic" w:cs="Simplified Arabic" w:hint="cs"/>
          <w:sz w:val="28"/>
          <w:szCs w:val="28"/>
          <w:rtl/>
          <w:lang w:bidi="ar-DZ"/>
        </w:rPr>
        <w:t>ي</w:t>
      </w:r>
      <w:r w:rsidRPr="003B4F5F">
        <w:rPr>
          <w:rFonts w:ascii="Simplified Arabic" w:hAnsi="Simplified Arabic" w:cs="Simplified Arabic"/>
          <w:sz w:val="28"/>
          <w:szCs w:val="28"/>
          <w:rtl/>
          <w:lang w:bidi="ar-DZ"/>
        </w:rPr>
        <w:t xml:space="preserve">حمل دلالات متعددة، حيث يتكلم الباحثون عن أنواع منها: الفينومينولوجيا الوصفية، الفينومينولوجيا المتعالية، فينومينولوجيا الدلالة، الفينومينولوجيا التقومية، الفينومينولوجيا الجنيالوجية، ولكن سياق تطور فلسفة هوسرل هو الذي سيوضح لنا دلالة هذه المصطلحات أو المفاهيم في فلسفته: فقد بدأت الفينومينولوجيا بما يسميه هوسرل </w:t>
      </w:r>
      <w:r w:rsidRPr="003B4F5F">
        <w:rPr>
          <w:rFonts w:ascii="Simplified Arabic" w:hAnsi="Simplified Arabic" w:cs="Simplified Arabic"/>
          <w:b/>
          <w:bCs/>
          <w:sz w:val="28"/>
          <w:szCs w:val="28"/>
          <w:rtl/>
          <w:lang w:bidi="ar-DZ"/>
        </w:rPr>
        <w:t>علم النفس الفينومينولوجي</w:t>
      </w:r>
      <w:r w:rsidRPr="003B4F5F">
        <w:rPr>
          <w:rFonts w:ascii="Simplified Arabic" w:hAnsi="Simplified Arabic" w:cs="Simplified Arabic"/>
          <w:sz w:val="28"/>
          <w:szCs w:val="28"/>
          <w:rtl/>
          <w:lang w:bidi="ar-DZ"/>
        </w:rPr>
        <w:t xml:space="preserve"> الذي أراده علما في مواجهة علم النفس التجريب</w:t>
      </w:r>
      <w:r w:rsidR="009C6AC2" w:rsidRPr="003B4F5F">
        <w:rPr>
          <w:rFonts w:ascii="Simplified Arabic" w:hAnsi="Simplified Arabic" w:cs="Simplified Arabic"/>
          <w:sz w:val="28"/>
          <w:szCs w:val="28"/>
          <w:rtl/>
          <w:lang w:bidi="ar-DZ"/>
        </w:rPr>
        <w:t>ي كما تتصوره المدرسة الانجليزية،</w:t>
      </w:r>
      <w:r w:rsidRPr="003B4F5F">
        <w:rPr>
          <w:rFonts w:ascii="Simplified Arabic" w:hAnsi="Simplified Arabic" w:cs="Simplified Arabic"/>
          <w:sz w:val="28"/>
          <w:szCs w:val="28"/>
          <w:rtl/>
          <w:lang w:bidi="ar-DZ"/>
        </w:rPr>
        <w:t xml:space="preserve"> فعلم النفس التجريبي يستند في نظره إلى الموقف الطبيعي الذي يرد الحياة النفسية إلى دوافع طبيعية جسمية أو بيئية، إنه بذلك يفقد الحياة </w:t>
      </w:r>
      <w:r w:rsidR="009C6AC2" w:rsidRPr="003B4F5F">
        <w:rPr>
          <w:rFonts w:ascii="Simplified Arabic" w:hAnsi="Simplified Arabic" w:cs="Simplified Arabic"/>
          <w:sz w:val="28"/>
          <w:szCs w:val="28"/>
          <w:rtl/>
          <w:lang w:bidi="ar-DZ"/>
        </w:rPr>
        <w:t>الإنسانية</w:t>
      </w:r>
      <w:r w:rsidRPr="003B4F5F">
        <w:rPr>
          <w:rFonts w:ascii="Simplified Arabic" w:hAnsi="Simplified Arabic" w:cs="Simplified Arabic"/>
          <w:sz w:val="28"/>
          <w:szCs w:val="28"/>
          <w:rtl/>
          <w:lang w:bidi="ar-DZ"/>
        </w:rPr>
        <w:t xml:space="preserve"> دلالتها </w:t>
      </w:r>
      <w:r w:rsidR="009C6AC2" w:rsidRPr="003B4F5F">
        <w:rPr>
          <w:rFonts w:ascii="Simplified Arabic" w:hAnsi="Simplified Arabic" w:cs="Simplified Arabic"/>
          <w:sz w:val="28"/>
          <w:szCs w:val="28"/>
          <w:rtl/>
          <w:lang w:bidi="ar-DZ"/>
        </w:rPr>
        <w:t>الإنسانية</w:t>
      </w:r>
      <w:r w:rsidRPr="003B4F5F">
        <w:rPr>
          <w:rFonts w:ascii="Simplified Arabic" w:hAnsi="Simplified Arabic" w:cs="Simplified Arabic"/>
          <w:sz w:val="28"/>
          <w:szCs w:val="28"/>
          <w:rtl/>
          <w:lang w:bidi="ar-DZ"/>
        </w:rPr>
        <w:t xml:space="preserve"> ويردها إلى ما هو مفارق لها بالطبيعة. لكن هوسرل لا يريد تجاوز علم النفس التجريبي تجاوزا نهائيا، فهو يريد من علم النفس الفينومينولوجي أن يكون مكملا لعلم النفس التجريبي، حيث إذا كان هذا الأخير يهتم في التجربة النفسية بالدوافع الطبيعية فإن الأول معني بدلالة المفاهيم التي تحكم تلك التجربة ووصف مقاصدها.</w:t>
      </w:r>
      <w:r w:rsidR="00527606">
        <w:rPr>
          <w:rFonts w:ascii="Simplified Arabic" w:hAnsi="Simplified Arabic" w:cs="Simplified Arabic" w:hint="cs"/>
          <w:sz w:val="28"/>
          <w:szCs w:val="28"/>
          <w:rtl/>
          <w:lang w:bidi="ar-DZ"/>
        </w:rPr>
        <w:t xml:space="preserve"> وهذا يعني أن هوسرل ضد النزعة الطبيعية التي تكتفي برد الظواهر النفسية </w:t>
      </w:r>
      <w:r w:rsidR="0058656B">
        <w:rPr>
          <w:rFonts w:ascii="Simplified Arabic" w:hAnsi="Simplified Arabic" w:cs="Simplified Arabic" w:hint="cs"/>
          <w:sz w:val="28"/>
          <w:szCs w:val="28"/>
          <w:rtl/>
          <w:lang w:bidi="ar-DZ"/>
        </w:rPr>
        <w:t>إلى</w:t>
      </w:r>
      <w:r w:rsidR="00527606">
        <w:rPr>
          <w:rFonts w:ascii="Simplified Arabic" w:hAnsi="Simplified Arabic" w:cs="Simplified Arabic" w:hint="cs"/>
          <w:sz w:val="28"/>
          <w:szCs w:val="28"/>
          <w:rtl/>
          <w:lang w:bidi="ar-DZ"/>
        </w:rPr>
        <w:t xml:space="preserve"> عوامل حيوية وعضوية</w:t>
      </w:r>
      <w:r w:rsidR="0058656B">
        <w:rPr>
          <w:rFonts w:ascii="Simplified Arabic" w:hAnsi="Simplified Arabic" w:cs="Simplified Arabic" w:hint="cs"/>
          <w:sz w:val="28"/>
          <w:szCs w:val="28"/>
          <w:rtl/>
          <w:lang w:bidi="ar-DZ"/>
        </w:rPr>
        <w:t>، وضد النزعة الوضعية التي تهتم بقوانين الظواهر النفسية وتهمل غاياتها ومقاصدها</w:t>
      </w:r>
    </w:p>
    <w:p w:rsidR="00CD43DC" w:rsidRPr="003B4F5F" w:rsidRDefault="00CD43DC" w:rsidP="00CD43DC">
      <w:pPr>
        <w:bidi/>
        <w:jc w:val="both"/>
        <w:rPr>
          <w:rFonts w:ascii="Simplified Arabic" w:hAnsi="Simplified Arabic" w:cs="Simplified Arabic"/>
          <w:sz w:val="28"/>
          <w:szCs w:val="28"/>
          <w:rtl/>
          <w:lang w:bidi="ar-DZ"/>
        </w:rPr>
      </w:pPr>
      <w:r w:rsidRPr="003B4F5F">
        <w:rPr>
          <w:rFonts w:ascii="Simplified Arabic" w:hAnsi="Simplified Arabic" w:cs="Simplified Arabic"/>
          <w:sz w:val="28"/>
          <w:szCs w:val="28"/>
          <w:rtl/>
          <w:lang w:bidi="ar-DZ"/>
        </w:rPr>
        <w:t>المعنى الثاني</w:t>
      </w:r>
      <w:r w:rsidRPr="003B4F5F">
        <w:rPr>
          <w:rFonts w:ascii="Simplified Arabic" w:hAnsi="Simplified Arabic" w:cs="Simplified Arabic"/>
          <w:b/>
          <w:bCs/>
          <w:sz w:val="28"/>
          <w:szCs w:val="28"/>
          <w:rtl/>
          <w:lang w:bidi="ar-DZ"/>
        </w:rPr>
        <w:t xml:space="preserve"> للفينومينولوجيا عند هوسرل كان منطقيا</w:t>
      </w:r>
      <w:r w:rsidRPr="003B4F5F">
        <w:rPr>
          <w:rFonts w:ascii="Simplified Arabic" w:hAnsi="Simplified Arabic" w:cs="Simplified Arabic"/>
          <w:sz w:val="28"/>
          <w:szCs w:val="28"/>
          <w:rtl/>
          <w:lang w:bidi="ar-DZ"/>
        </w:rPr>
        <w:t>، حيث البحث الفينومينولوجي ينصب على ما تتقوم به القضايا المنطقية، حيث كتابه " الأبحاث المنطقية " يهدف إلى وضع الماهية الأصلية النهائية للمنطق، وتجاوز النزعة النفسية التي ترد المنطق إلى شروط نفسية متأثرا في ذلك بنقد</w:t>
      </w:r>
      <w:r w:rsidR="00731AB7" w:rsidRPr="003B4F5F">
        <w:rPr>
          <w:rFonts w:ascii="Simplified Arabic" w:hAnsi="Simplified Arabic" w:cs="Simplified Arabic"/>
          <w:sz w:val="28"/>
          <w:szCs w:val="28"/>
          <w:lang w:bidi="ar-DZ"/>
        </w:rPr>
        <w:t xml:space="preserve"> </w:t>
      </w:r>
      <w:r w:rsidR="00731AB7" w:rsidRPr="003B4F5F">
        <w:rPr>
          <w:rFonts w:ascii="Simplified Arabic" w:hAnsi="Simplified Arabic" w:cs="Simplified Arabic"/>
          <w:sz w:val="28"/>
          <w:szCs w:val="28"/>
          <w:rtl/>
          <w:lang w:bidi="ar-DZ"/>
        </w:rPr>
        <w:t xml:space="preserve"> غوتلوب</w:t>
      </w:r>
      <w:r w:rsidRPr="003B4F5F">
        <w:rPr>
          <w:rFonts w:ascii="Simplified Arabic" w:hAnsi="Simplified Arabic" w:cs="Simplified Arabic"/>
          <w:sz w:val="28"/>
          <w:szCs w:val="28"/>
          <w:rtl/>
          <w:lang w:bidi="ar-DZ"/>
        </w:rPr>
        <w:t xml:space="preserve"> فريجه </w:t>
      </w:r>
      <w:r w:rsidR="009C6AC2" w:rsidRPr="003B4F5F">
        <w:rPr>
          <w:rFonts w:ascii="Simplified Arabic" w:hAnsi="Simplified Arabic" w:cs="Simplified Arabic"/>
          <w:sz w:val="28"/>
          <w:szCs w:val="28"/>
          <w:lang w:val="en-GB" w:bidi="ar-DZ"/>
        </w:rPr>
        <w:t xml:space="preserve"> </w:t>
      </w:r>
      <w:r w:rsidR="00731AB7" w:rsidRPr="003B4F5F">
        <w:rPr>
          <w:rFonts w:ascii="Simplified Arabic" w:hAnsi="Simplified Arabic" w:cs="Simplified Arabic"/>
          <w:sz w:val="28"/>
          <w:szCs w:val="28"/>
          <w:lang w:val="en-GB" w:bidi="ar-DZ"/>
        </w:rPr>
        <w:t>G.</w:t>
      </w:r>
      <w:r w:rsidR="00731AB7" w:rsidRPr="003B4F5F">
        <w:rPr>
          <w:rFonts w:ascii="Simplified Arabic" w:hAnsi="Simplified Arabic" w:cs="Simplified Arabic"/>
          <w:sz w:val="28"/>
          <w:szCs w:val="28"/>
          <w:lang w:bidi="ar-DZ"/>
        </w:rPr>
        <w:t xml:space="preserve"> Fre</w:t>
      </w:r>
      <w:r w:rsidR="009C6AC2" w:rsidRPr="003B4F5F">
        <w:rPr>
          <w:rFonts w:ascii="Simplified Arabic" w:hAnsi="Simplified Arabic" w:cs="Simplified Arabic"/>
          <w:sz w:val="28"/>
          <w:szCs w:val="28"/>
          <w:lang w:bidi="ar-DZ"/>
        </w:rPr>
        <w:t>ge</w:t>
      </w:r>
      <w:r w:rsidR="00731AB7" w:rsidRPr="003B4F5F">
        <w:rPr>
          <w:rFonts w:ascii="Simplified Arabic" w:hAnsi="Simplified Arabic" w:cs="Simplified Arabic"/>
          <w:sz w:val="28"/>
          <w:szCs w:val="28"/>
          <w:rtl/>
          <w:lang w:bidi="ar-DZ"/>
        </w:rPr>
        <w:t xml:space="preserve"> للنزعة النفسية في المنطق في عصره.</w:t>
      </w:r>
    </w:p>
    <w:p w:rsidR="00731AB7" w:rsidRPr="003B4F5F" w:rsidRDefault="00731AB7" w:rsidP="00CD43DC">
      <w:pPr>
        <w:bidi/>
        <w:jc w:val="both"/>
        <w:rPr>
          <w:rFonts w:ascii="Simplified Arabic" w:hAnsi="Simplified Arabic" w:cs="Simplified Arabic"/>
          <w:sz w:val="28"/>
          <w:szCs w:val="28"/>
          <w:rtl/>
          <w:lang w:bidi="ar-DZ"/>
        </w:rPr>
      </w:pPr>
      <w:r w:rsidRPr="003B4F5F">
        <w:rPr>
          <w:rFonts w:ascii="Simplified Arabic" w:hAnsi="Simplified Arabic" w:cs="Simplified Arabic"/>
          <w:sz w:val="28"/>
          <w:szCs w:val="28"/>
          <w:rtl/>
          <w:lang w:bidi="ar-DZ"/>
        </w:rPr>
        <w:t>المعنى الثالث للفينومينولوجيا نجده في</w:t>
      </w:r>
      <w:r w:rsidR="00CD43DC" w:rsidRPr="003B4F5F">
        <w:rPr>
          <w:rFonts w:ascii="Simplified Arabic" w:hAnsi="Simplified Arabic" w:cs="Simplified Arabic"/>
          <w:sz w:val="28"/>
          <w:szCs w:val="28"/>
          <w:rtl/>
          <w:lang w:bidi="ar-DZ"/>
        </w:rPr>
        <w:t xml:space="preserve"> ك</w:t>
      </w:r>
      <w:r w:rsidRPr="003B4F5F">
        <w:rPr>
          <w:rFonts w:ascii="Simplified Arabic" w:hAnsi="Simplified Arabic" w:cs="Simplified Arabic"/>
          <w:sz w:val="28"/>
          <w:szCs w:val="28"/>
          <w:rtl/>
          <w:lang w:bidi="ar-DZ"/>
        </w:rPr>
        <w:t>تابه " الفلسفة علما دقيقا"، حيث يتوسع</w:t>
      </w:r>
      <w:r w:rsidR="00CD43DC" w:rsidRPr="003B4F5F">
        <w:rPr>
          <w:rFonts w:ascii="Simplified Arabic" w:hAnsi="Simplified Arabic" w:cs="Simplified Arabic"/>
          <w:sz w:val="28"/>
          <w:szCs w:val="28"/>
          <w:rtl/>
          <w:lang w:bidi="ar-DZ"/>
        </w:rPr>
        <w:t xml:space="preserve"> مفهوم الفينومينولوجيا ليشمل كل مباحث الفلسفة، بما أنها </w:t>
      </w:r>
      <w:r w:rsidR="00CD43DC" w:rsidRPr="003B4F5F">
        <w:rPr>
          <w:rFonts w:ascii="Simplified Arabic" w:hAnsi="Simplified Arabic" w:cs="Simplified Arabic"/>
          <w:b/>
          <w:bCs/>
          <w:sz w:val="28"/>
          <w:szCs w:val="28"/>
          <w:rtl/>
          <w:lang w:bidi="ar-DZ"/>
        </w:rPr>
        <w:t xml:space="preserve">علم كلي شامل </w:t>
      </w:r>
      <w:r w:rsidR="00CD43DC" w:rsidRPr="003B4F5F">
        <w:rPr>
          <w:rFonts w:ascii="Simplified Arabic" w:hAnsi="Simplified Arabic" w:cs="Simplified Arabic"/>
          <w:sz w:val="28"/>
          <w:szCs w:val="28"/>
          <w:rtl/>
          <w:lang w:bidi="ar-DZ"/>
        </w:rPr>
        <w:t>متناسق الأبحاث ومتكامل، بهذا المعنى فهي علم قبلي( إيديتيك ) غرضه توضيح ووصف كل أشكال المعرفة ونقدها للوقوف على ماهيتها الأصلية، وفي هذا السياق يمكن التكلم عن</w:t>
      </w:r>
      <w:r w:rsidR="00CD43DC" w:rsidRPr="003B4F5F">
        <w:rPr>
          <w:rFonts w:ascii="Simplified Arabic" w:hAnsi="Simplified Arabic" w:cs="Simplified Arabic"/>
          <w:b/>
          <w:bCs/>
          <w:sz w:val="28"/>
          <w:szCs w:val="28"/>
          <w:rtl/>
          <w:lang w:bidi="ar-DZ"/>
        </w:rPr>
        <w:t xml:space="preserve"> فينومينولوجيا وصفية</w:t>
      </w:r>
      <w:r w:rsidR="00CD43DC" w:rsidRPr="003B4F5F">
        <w:rPr>
          <w:rFonts w:ascii="Simplified Arabic" w:hAnsi="Simplified Arabic" w:cs="Simplified Arabic"/>
          <w:sz w:val="28"/>
          <w:szCs w:val="28"/>
          <w:rtl/>
          <w:lang w:bidi="ar-DZ"/>
        </w:rPr>
        <w:t xml:space="preserve"> تخضع لمفاهيم القصدية والحدس المقولي (    ) ومفهوم القبلية</w:t>
      </w:r>
      <w:r w:rsidRPr="003B4F5F">
        <w:rPr>
          <w:rFonts w:ascii="Simplified Arabic" w:hAnsi="Simplified Arabic" w:cs="Simplified Arabic"/>
          <w:sz w:val="28"/>
          <w:szCs w:val="28"/>
          <w:rtl/>
          <w:lang w:bidi="ar-DZ"/>
        </w:rPr>
        <w:t>،</w:t>
      </w:r>
      <w:r w:rsidR="00CD43DC" w:rsidRPr="003B4F5F">
        <w:rPr>
          <w:rFonts w:ascii="Simplified Arabic" w:hAnsi="Simplified Arabic" w:cs="Simplified Arabic"/>
          <w:sz w:val="28"/>
          <w:szCs w:val="28"/>
          <w:rtl/>
          <w:lang w:bidi="ar-DZ"/>
        </w:rPr>
        <w:t xml:space="preserve"> فالقصدية هي اتجاه الذات وتعلقها بموضوعها، بحيث يحصل تلازم لفعل الوعي مع موضوعه المقصود، وهذا يوضح تمييز هوسرل بين أفعال الوعي الذاتي من تذكر وتخيل وإدراك واعتقاد وبين مواضيع الوعي أو ظواهره الحاضرة فيه.</w:t>
      </w:r>
    </w:p>
    <w:p w:rsidR="00731AB7" w:rsidRPr="003B4F5F" w:rsidRDefault="00CD43DC" w:rsidP="00731AB7">
      <w:pPr>
        <w:bidi/>
        <w:jc w:val="both"/>
        <w:rPr>
          <w:rFonts w:ascii="Simplified Arabic" w:hAnsi="Simplified Arabic" w:cs="Simplified Arabic"/>
          <w:sz w:val="28"/>
          <w:szCs w:val="28"/>
          <w:rtl/>
          <w:lang w:bidi="ar-DZ"/>
        </w:rPr>
      </w:pPr>
      <w:r w:rsidRPr="003B4F5F">
        <w:rPr>
          <w:rFonts w:ascii="Simplified Arabic" w:hAnsi="Simplified Arabic" w:cs="Simplified Arabic"/>
          <w:sz w:val="28"/>
          <w:szCs w:val="28"/>
          <w:rtl/>
          <w:lang w:bidi="ar-DZ"/>
        </w:rPr>
        <w:t xml:space="preserve"> لكن الوحدة بين أفعال الوعي وظواهر الوعي هو ما يشكل الوحدة القصدية، فليس هناك فعل للوعي دون موضوعه، ولا موضوع دون فعل للوعي. إن الذات لا تملي أحكامها على موضوعها، بل تتشبع بدلالته وتكشف عن ماهيته ، بخلاف الاستبطان الذي هو معرفة الذات المباشرة لما يجري فيها من أحوال وإضفاء أحكامها </w:t>
      </w:r>
      <w:r w:rsidRPr="003B4F5F">
        <w:rPr>
          <w:rFonts w:ascii="Simplified Arabic" w:hAnsi="Simplified Arabic" w:cs="Simplified Arabic"/>
          <w:sz w:val="28"/>
          <w:szCs w:val="28"/>
          <w:rtl/>
          <w:lang w:bidi="ar-DZ"/>
        </w:rPr>
        <w:lastRenderedPageBreak/>
        <w:t xml:space="preserve">وميولها الخاصة عليها، فالفينومينولوجي يسعى إلى تجاوز أحكامه المسبقة أو يعلقها سعيا وراء معرفة موضوعية بظواهر شعوره كما تعرض نفسها عليه. </w:t>
      </w:r>
    </w:p>
    <w:p w:rsidR="00CD43DC" w:rsidRPr="003B4F5F" w:rsidRDefault="00CD43DC" w:rsidP="00731AB7">
      <w:pPr>
        <w:bidi/>
        <w:jc w:val="both"/>
        <w:rPr>
          <w:rFonts w:ascii="Simplified Arabic" w:hAnsi="Simplified Arabic" w:cs="Simplified Arabic"/>
          <w:sz w:val="28"/>
          <w:szCs w:val="28"/>
          <w:rtl/>
          <w:lang w:bidi="ar-DZ"/>
        </w:rPr>
      </w:pPr>
      <w:r w:rsidRPr="003B4F5F">
        <w:rPr>
          <w:rFonts w:ascii="Simplified Arabic" w:hAnsi="Simplified Arabic" w:cs="Simplified Arabic"/>
          <w:sz w:val="28"/>
          <w:szCs w:val="28"/>
          <w:rtl/>
          <w:lang w:bidi="ar-DZ"/>
        </w:rPr>
        <w:t>إذن، فالقصدية تتجه إلى المعنى الذي يحدد حضور الشيء في الشعور، فما يقصد إليه الشعور ليس الشيء في حد ذاته بل مدلوله أو معناه، من هنا يمكن أن توصف الفينومينولوجيا أيضا بأنها فينومينولوجيا الدلالة لتتجاوز بذلك أي نزعة سيكولوجية.</w:t>
      </w:r>
    </w:p>
    <w:p w:rsidR="00CD43DC" w:rsidRPr="003B4F5F" w:rsidRDefault="00CD43DC" w:rsidP="00731AB7">
      <w:pPr>
        <w:bidi/>
        <w:jc w:val="both"/>
        <w:rPr>
          <w:rFonts w:ascii="Simplified Arabic" w:hAnsi="Simplified Arabic" w:cs="Simplified Arabic"/>
          <w:sz w:val="28"/>
          <w:szCs w:val="28"/>
          <w:rtl/>
          <w:lang w:bidi="ar-DZ"/>
        </w:rPr>
      </w:pPr>
      <w:r w:rsidRPr="003B4F5F">
        <w:rPr>
          <w:rFonts w:ascii="Simplified Arabic" w:hAnsi="Simplified Arabic" w:cs="Simplified Arabic"/>
          <w:sz w:val="28"/>
          <w:szCs w:val="28"/>
          <w:rtl/>
          <w:lang w:bidi="ar-DZ"/>
        </w:rPr>
        <w:t xml:space="preserve"> ولكن القصدية قد ترتقي أيضا إلى مستوى إدراك العلاقات بين الأحكام وأنواع الخطاب، وفي هذ</w:t>
      </w:r>
      <w:r w:rsidR="00731AB7" w:rsidRPr="003B4F5F">
        <w:rPr>
          <w:rFonts w:ascii="Simplified Arabic" w:hAnsi="Simplified Arabic" w:cs="Simplified Arabic"/>
          <w:sz w:val="28"/>
          <w:szCs w:val="28"/>
          <w:rtl/>
          <w:lang w:bidi="ar-DZ"/>
        </w:rPr>
        <w:t xml:space="preserve">ه الحالة نصبح أمام </w:t>
      </w:r>
      <w:r w:rsidR="00731AB7" w:rsidRPr="003B4F5F">
        <w:rPr>
          <w:rFonts w:ascii="Simplified Arabic" w:hAnsi="Simplified Arabic" w:cs="Simplified Arabic"/>
          <w:b/>
          <w:bCs/>
          <w:sz w:val="28"/>
          <w:szCs w:val="28"/>
          <w:rtl/>
          <w:lang w:bidi="ar-DZ"/>
        </w:rPr>
        <w:t>حدس مقولي</w:t>
      </w:r>
      <w:r w:rsidRPr="003B4F5F">
        <w:rPr>
          <w:rFonts w:ascii="Simplified Arabic" w:hAnsi="Simplified Arabic" w:cs="Simplified Arabic"/>
          <w:b/>
          <w:bCs/>
          <w:sz w:val="28"/>
          <w:szCs w:val="28"/>
          <w:rtl/>
          <w:lang w:bidi="ar-DZ"/>
        </w:rPr>
        <w:t xml:space="preserve"> </w:t>
      </w:r>
      <w:r w:rsidRPr="003B4F5F">
        <w:rPr>
          <w:rFonts w:ascii="Simplified Arabic" w:hAnsi="Simplified Arabic" w:cs="Simplified Arabic"/>
          <w:sz w:val="28"/>
          <w:szCs w:val="28"/>
          <w:rtl/>
          <w:lang w:bidi="ar-DZ"/>
        </w:rPr>
        <w:t xml:space="preserve">يختلف عن </w:t>
      </w:r>
      <w:r w:rsidRPr="003B4F5F">
        <w:rPr>
          <w:rFonts w:ascii="Simplified Arabic" w:hAnsi="Simplified Arabic" w:cs="Simplified Arabic"/>
          <w:b/>
          <w:bCs/>
          <w:sz w:val="28"/>
          <w:szCs w:val="28"/>
          <w:rtl/>
          <w:lang w:bidi="ar-DZ"/>
        </w:rPr>
        <w:t>الحدس الحسي</w:t>
      </w:r>
      <w:r w:rsidRPr="003B4F5F">
        <w:rPr>
          <w:rFonts w:ascii="Simplified Arabic" w:hAnsi="Simplified Arabic" w:cs="Simplified Arabic"/>
          <w:sz w:val="28"/>
          <w:szCs w:val="28"/>
          <w:rtl/>
          <w:lang w:bidi="ar-DZ"/>
        </w:rPr>
        <w:t xml:space="preserve"> بطابعه العقلي الكلي، إذ هو يدرك في الشيء مفهومه العام، وهذا المفهوم العام ليس بالضرورة نتيجة لإستقراء جزئيات ذلك الشيء، بل قد يكون مدركا مباشرة في جزء واحد، مثلما ندرك " </w:t>
      </w:r>
      <w:r w:rsidR="00731AB7" w:rsidRPr="003B4F5F">
        <w:rPr>
          <w:rFonts w:ascii="Simplified Arabic" w:hAnsi="Simplified Arabic" w:cs="Simplified Arabic"/>
          <w:sz w:val="28"/>
          <w:szCs w:val="28"/>
          <w:rtl/>
          <w:lang w:bidi="ar-DZ"/>
        </w:rPr>
        <w:t>الإنسانية</w:t>
      </w:r>
      <w:r w:rsidRPr="003B4F5F">
        <w:rPr>
          <w:rFonts w:ascii="Simplified Arabic" w:hAnsi="Simplified Arabic" w:cs="Simplified Arabic"/>
          <w:sz w:val="28"/>
          <w:szCs w:val="28"/>
          <w:rtl/>
          <w:lang w:bidi="ar-DZ"/>
        </w:rPr>
        <w:t xml:space="preserve"> " في </w:t>
      </w:r>
      <w:r w:rsidR="00731AB7" w:rsidRPr="003B4F5F">
        <w:rPr>
          <w:rFonts w:ascii="Simplified Arabic" w:hAnsi="Simplified Arabic" w:cs="Simplified Arabic"/>
          <w:sz w:val="28"/>
          <w:szCs w:val="28"/>
          <w:rtl/>
          <w:lang w:bidi="ar-DZ"/>
        </w:rPr>
        <w:t>الإنسان</w:t>
      </w:r>
      <w:r w:rsidRPr="003B4F5F">
        <w:rPr>
          <w:rFonts w:ascii="Simplified Arabic" w:hAnsi="Simplified Arabic" w:cs="Simplified Arabic"/>
          <w:sz w:val="28"/>
          <w:szCs w:val="28"/>
          <w:rtl/>
          <w:lang w:bidi="ar-DZ"/>
        </w:rPr>
        <w:t xml:space="preserve"> الواحد، ومفهوم العلم في العلم الواحد، وبخلاف النزعة العقلية التي تجعل الإدراك مجرد مجموعة من الأحكام العقلية، والنزعة الحسية التي تجعله مجرد حزمة من </w:t>
      </w:r>
      <w:r w:rsidR="00731AB7" w:rsidRPr="003B4F5F">
        <w:rPr>
          <w:rFonts w:ascii="Simplified Arabic" w:hAnsi="Simplified Arabic" w:cs="Simplified Arabic"/>
          <w:sz w:val="28"/>
          <w:szCs w:val="28"/>
          <w:rtl/>
          <w:lang w:bidi="ar-DZ"/>
        </w:rPr>
        <w:t>الإحساسات</w:t>
      </w:r>
      <w:r w:rsidRPr="003B4F5F">
        <w:rPr>
          <w:rFonts w:ascii="Simplified Arabic" w:hAnsi="Simplified Arabic" w:cs="Simplified Arabic"/>
          <w:sz w:val="28"/>
          <w:szCs w:val="28"/>
          <w:rtl/>
          <w:lang w:bidi="ar-DZ"/>
        </w:rPr>
        <w:t xml:space="preserve"> الجزئية، توحد الفينومينولوجيا الوصفية بين ما هو عقلي وحسي في </w:t>
      </w:r>
      <w:r w:rsidR="00731AB7" w:rsidRPr="003B4F5F">
        <w:rPr>
          <w:rFonts w:ascii="Simplified Arabic" w:hAnsi="Simplified Arabic" w:cs="Simplified Arabic"/>
          <w:sz w:val="28"/>
          <w:szCs w:val="28"/>
          <w:rtl/>
          <w:lang w:bidi="ar-DZ"/>
        </w:rPr>
        <w:t>الإدراك</w:t>
      </w:r>
      <w:r w:rsidRPr="003B4F5F">
        <w:rPr>
          <w:rFonts w:ascii="Simplified Arabic" w:hAnsi="Simplified Arabic" w:cs="Simplified Arabic"/>
          <w:sz w:val="28"/>
          <w:szCs w:val="28"/>
          <w:rtl/>
          <w:lang w:bidi="ar-DZ"/>
        </w:rPr>
        <w:t>، بين ما هو ذاتي في تجر</w:t>
      </w:r>
      <w:r w:rsidR="00731AB7" w:rsidRPr="003B4F5F">
        <w:rPr>
          <w:rFonts w:ascii="Simplified Arabic" w:hAnsi="Simplified Arabic" w:cs="Simplified Arabic"/>
          <w:sz w:val="28"/>
          <w:szCs w:val="28"/>
          <w:rtl/>
          <w:lang w:bidi="ar-DZ"/>
        </w:rPr>
        <w:t xml:space="preserve">بة الوعي وما هو موضوعي، </w:t>
      </w:r>
      <w:r w:rsidRPr="003B4F5F">
        <w:rPr>
          <w:rFonts w:ascii="Simplified Arabic" w:hAnsi="Simplified Arabic" w:cs="Simplified Arabic"/>
          <w:sz w:val="28"/>
          <w:szCs w:val="28"/>
          <w:rtl/>
          <w:lang w:bidi="ar-DZ"/>
        </w:rPr>
        <w:t xml:space="preserve">بحيث يخضع كل ذلك لعلاقة تضايف تخضع عند هوسرل إلى أربعة آفاق: الأفق الداخلي، الأفق الخارجي، الأفق الزمني، الأفق البينذاتي " </w:t>
      </w:r>
    </w:p>
    <w:p w:rsidR="00731AB7" w:rsidRPr="003B4F5F" w:rsidRDefault="00CD43DC" w:rsidP="00CD43DC">
      <w:pPr>
        <w:bidi/>
        <w:jc w:val="both"/>
        <w:rPr>
          <w:rFonts w:ascii="Simplified Arabic" w:hAnsi="Simplified Arabic" w:cs="Simplified Arabic"/>
          <w:sz w:val="28"/>
          <w:szCs w:val="28"/>
          <w:rtl/>
          <w:lang w:bidi="ar-DZ"/>
        </w:rPr>
      </w:pPr>
      <w:r w:rsidRPr="003B4F5F">
        <w:rPr>
          <w:rFonts w:ascii="Simplified Arabic" w:hAnsi="Simplified Arabic" w:cs="Simplified Arabic"/>
          <w:sz w:val="28"/>
          <w:szCs w:val="28"/>
          <w:rtl/>
          <w:lang w:bidi="ar-DZ"/>
        </w:rPr>
        <w:t xml:space="preserve">إن كل ذلك يضمن الانتقال من التجربة المعيشة البسيطة لعملية </w:t>
      </w:r>
      <w:r w:rsidR="00731AB7" w:rsidRPr="003B4F5F">
        <w:rPr>
          <w:rFonts w:ascii="Simplified Arabic" w:hAnsi="Simplified Arabic" w:cs="Simplified Arabic"/>
          <w:sz w:val="28"/>
          <w:szCs w:val="28"/>
          <w:rtl/>
          <w:lang w:bidi="ar-DZ"/>
        </w:rPr>
        <w:t>إدراك</w:t>
      </w:r>
      <w:r w:rsidRPr="003B4F5F">
        <w:rPr>
          <w:rFonts w:ascii="Simplified Arabic" w:hAnsi="Simplified Arabic" w:cs="Simplified Arabic"/>
          <w:sz w:val="28"/>
          <w:szCs w:val="28"/>
          <w:rtl/>
          <w:lang w:bidi="ar-DZ"/>
        </w:rPr>
        <w:t xml:space="preserve"> ظواهر الأشياء إلى  </w:t>
      </w:r>
      <w:r w:rsidR="00731AB7" w:rsidRPr="003B4F5F">
        <w:rPr>
          <w:rFonts w:ascii="Simplified Arabic" w:hAnsi="Simplified Arabic" w:cs="Simplified Arabic"/>
          <w:sz w:val="28"/>
          <w:szCs w:val="28"/>
          <w:rtl/>
          <w:lang w:bidi="ar-DZ"/>
        </w:rPr>
        <w:t>الإمساك</w:t>
      </w:r>
      <w:r w:rsidRPr="003B4F5F">
        <w:rPr>
          <w:rFonts w:ascii="Simplified Arabic" w:hAnsi="Simplified Arabic" w:cs="Simplified Arabic"/>
          <w:sz w:val="28"/>
          <w:szCs w:val="28"/>
          <w:rtl/>
          <w:lang w:bidi="ar-DZ"/>
        </w:rPr>
        <w:t xml:space="preserve"> بماهياتها القصدية الموضوعية، هذه الموضوعية التي كان يراها هوسرل في  معايير الكوجيطو الديكارتي: الجلاء والوضوح، الجلاء من حيث هو دلالة على حضور الشيء في الذهن، والوضوح من حيث هو قدرة على تمييز الشيء عما عداه من الأشياء الأخرى، كما كان يرى تلك الموضوعية في التمييز الأرسطي بين الصفات الضرورية للشيء التي تدل على ماهيته الجوهرية والصفات العرضية التي لا تدخل في تلك الماهية، وذلك ما يشكل مفهوم القبلية في التأسيس الموضوعي لماهية الأشياء، بحيث عملية الصدق تخضع لمراعاة مدى تطابق قصدية الحكم مع بنية الموضوع بما فيها من معطيات وأفق قبلية.</w:t>
      </w:r>
    </w:p>
    <w:p w:rsidR="00CD43DC" w:rsidRPr="003B4F5F" w:rsidRDefault="00CD43DC" w:rsidP="00731AB7">
      <w:pPr>
        <w:bidi/>
        <w:jc w:val="both"/>
        <w:rPr>
          <w:rFonts w:ascii="Simplified Arabic" w:hAnsi="Simplified Arabic" w:cs="Simplified Arabic"/>
          <w:sz w:val="28"/>
          <w:szCs w:val="28"/>
          <w:rtl/>
          <w:lang w:bidi="ar-DZ"/>
        </w:rPr>
      </w:pPr>
      <w:r w:rsidRPr="003B4F5F">
        <w:rPr>
          <w:rFonts w:ascii="Simplified Arabic" w:hAnsi="Simplified Arabic" w:cs="Simplified Arabic"/>
          <w:sz w:val="28"/>
          <w:szCs w:val="28"/>
          <w:rtl/>
          <w:lang w:bidi="ar-DZ"/>
        </w:rPr>
        <w:t xml:space="preserve"> بيد أنه بدا لهوسرل أن هذا التأسيس لظواهر الأشياء في موضوعاتها لا يكفي، إذ يجب تأسيس هذه الماهية الموضوعية نفسها في الذات، ومن هنا بدأ التفكير في نوع آخر من الفينومينولوجيا هي </w:t>
      </w:r>
      <w:r w:rsidRPr="003B4F5F">
        <w:rPr>
          <w:rFonts w:ascii="Simplified Arabic" w:hAnsi="Simplified Arabic" w:cs="Simplified Arabic"/>
          <w:b/>
          <w:bCs/>
          <w:sz w:val="28"/>
          <w:szCs w:val="28"/>
          <w:rtl/>
          <w:lang w:bidi="ar-DZ"/>
        </w:rPr>
        <w:t>الفينومينولوجيا المتعالية أو الترانسندنتالية</w:t>
      </w:r>
      <w:r w:rsidRPr="003B4F5F">
        <w:rPr>
          <w:rFonts w:ascii="Simplified Arabic" w:hAnsi="Simplified Arabic" w:cs="Simplified Arabic"/>
          <w:sz w:val="28"/>
          <w:szCs w:val="28"/>
          <w:rtl/>
          <w:lang w:bidi="ar-DZ"/>
        </w:rPr>
        <w:t>، التي مهمتها تأسيس الموضوعية في الذات، أي البحث عن الأسس الذاتية لموضوعية الأشياء، فالذي يهم ليس الشيء الواقعي ليس تضايف الذات والموضوع، بل دلالة الشيء أو معناه في فعل التأمل الذاتي، لذلك فهي تبحث عن الشروط القبلية الذاتية لفعل الوضع والموضوعية بالرجوع إلى الذات المتعالية التي تؤسس لذلك، بما لها من إطلاق وفعالية وحضور تفسر حضور الأشياء نفسها ووجودها.</w:t>
      </w:r>
    </w:p>
    <w:p w:rsidR="00CD43DC" w:rsidRPr="003B4F5F" w:rsidRDefault="00CD43DC" w:rsidP="00CD43DC">
      <w:pPr>
        <w:bidi/>
        <w:jc w:val="both"/>
        <w:rPr>
          <w:rFonts w:ascii="Simplified Arabic" w:hAnsi="Simplified Arabic" w:cs="Simplified Arabic"/>
          <w:sz w:val="28"/>
          <w:szCs w:val="28"/>
          <w:rtl/>
          <w:lang w:bidi="ar-DZ"/>
        </w:rPr>
      </w:pPr>
      <w:r w:rsidRPr="003B4F5F">
        <w:rPr>
          <w:rFonts w:ascii="Simplified Arabic" w:hAnsi="Simplified Arabic" w:cs="Simplified Arabic"/>
          <w:sz w:val="28"/>
          <w:szCs w:val="28"/>
          <w:rtl/>
          <w:lang w:bidi="ar-DZ"/>
        </w:rPr>
        <w:t xml:space="preserve">إذن، في الفينومينولوجيا الوصفية يتم التأسيس لموضوعية ظواهر الوعي بالكشف عن ماهيتها، وفي الفينومينولوجيا المتعالية تعلق الظاهرة كشيء مادي، وينظر إليها كماهية موضوعية عقلية مؤسسة في أفعال وعي الذات المتعالية، بحيث يغدو الموضوع ميدانا لفعالية الذات وحضورها، إلا أن هوسرل لم يكتف بهذا الرجوع إلى الذات المتعالية، فهذه الذات المتعالية المطلقة وقد تشبعت بمدركات خاصة معنية بالرجوع إلى العالم، وبالتالي إلى التجارب الحية والخاصة لترى ذاتها فيها، وتكشف عن فعاليتها، وتميز ما هو خاص بها وما هو </w:t>
      </w:r>
      <w:r w:rsidRPr="003B4F5F">
        <w:rPr>
          <w:rFonts w:ascii="Simplified Arabic" w:hAnsi="Simplified Arabic" w:cs="Simplified Arabic"/>
          <w:sz w:val="28"/>
          <w:szCs w:val="28"/>
          <w:rtl/>
          <w:lang w:bidi="ar-DZ"/>
        </w:rPr>
        <w:lastRenderedPageBreak/>
        <w:t xml:space="preserve">غريب عنها، بحيث تنظر إليه إنطلاقا من تجربتها الخاصة. عند هذه النقطة نكون أمام </w:t>
      </w:r>
      <w:r w:rsidRPr="003B4F5F">
        <w:rPr>
          <w:rFonts w:ascii="Simplified Arabic" w:hAnsi="Simplified Arabic" w:cs="Simplified Arabic"/>
          <w:b/>
          <w:bCs/>
          <w:sz w:val="28"/>
          <w:szCs w:val="28"/>
          <w:rtl/>
          <w:lang w:bidi="ar-DZ"/>
        </w:rPr>
        <w:t xml:space="preserve">فينومينولوجيا تقومية أو تأسيسية </w:t>
      </w:r>
      <w:r w:rsidRPr="003B4F5F">
        <w:rPr>
          <w:rFonts w:ascii="Simplified Arabic" w:hAnsi="Simplified Arabic" w:cs="Simplified Arabic"/>
          <w:sz w:val="28"/>
          <w:szCs w:val="28"/>
          <w:rtl/>
          <w:lang w:bidi="ar-DZ"/>
        </w:rPr>
        <w:t>تؤسس لهوية الأنا المطلق في العالم وفي الأشياء،</w:t>
      </w:r>
      <w:r w:rsidR="006D4B7A">
        <w:rPr>
          <w:rFonts w:ascii="Simplified Arabic" w:hAnsi="Simplified Arabic" w:cs="Simplified Arabic" w:hint="cs"/>
          <w:sz w:val="28"/>
          <w:szCs w:val="28"/>
          <w:rtl/>
          <w:lang w:bidi="ar-DZ"/>
        </w:rPr>
        <w:t xml:space="preserve"> فهي فينومينولوجيا مدعوة " للعودة إلى الأشياء نفسها "</w:t>
      </w:r>
      <w:r w:rsidRPr="003B4F5F">
        <w:rPr>
          <w:rFonts w:ascii="Simplified Arabic" w:hAnsi="Simplified Arabic" w:cs="Simplified Arabic"/>
          <w:sz w:val="28"/>
          <w:szCs w:val="28"/>
          <w:rtl/>
          <w:lang w:bidi="ar-DZ"/>
        </w:rPr>
        <w:t xml:space="preserve"> بحيث ترد التجارب الحية الخاصة إلى تلك الهوية المطلقة الأصيلة، العودة إلى الأصل، ذلك ما يمكن أن نسميه فينومينولوجيا جينيالوجية بحسب تعبير ريكور أو أركيولوجية. ولكن الحقيقة أن هذا الوصف لا ينطبق على الفينومينولوجيا التقومية أو التأسيسية فحسب، بل هو سار أيضا على الفينومينولوجيا المتعالية والفينومينولوجيا الوصفية على السواء، لأن الوعي يرتد في كل منها إلى ما يعتبره هوية أصلية لموضوعاته حتى ينتهي إلى ما يتقوم به الأنا المطلق، وهذا يبرز الطابع المثالي لفلسفة هوسرل. </w:t>
      </w:r>
    </w:p>
    <w:p w:rsidR="00CD43DC" w:rsidRPr="003B4F5F" w:rsidRDefault="003B4F5F" w:rsidP="00CD43DC">
      <w:pPr>
        <w:bidi/>
        <w:jc w:val="both"/>
        <w:rPr>
          <w:rFonts w:ascii="Simplified Arabic" w:hAnsi="Simplified Arabic" w:cs="Simplified Arabic"/>
          <w:b/>
          <w:bCs/>
          <w:sz w:val="28"/>
          <w:szCs w:val="28"/>
          <w:rtl/>
          <w:lang w:bidi="ar-DZ"/>
        </w:rPr>
      </w:pPr>
      <w:r w:rsidRPr="003B4F5F">
        <w:rPr>
          <w:rFonts w:ascii="Simplified Arabic" w:hAnsi="Simplified Arabic" w:cs="Simplified Arabic"/>
          <w:b/>
          <w:bCs/>
          <w:sz w:val="28"/>
          <w:szCs w:val="28"/>
          <w:rtl/>
          <w:lang w:bidi="ar-DZ"/>
        </w:rPr>
        <w:t xml:space="preserve">د- </w:t>
      </w:r>
      <w:r w:rsidR="00CD43DC" w:rsidRPr="003B4F5F">
        <w:rPr>
          <w:rFonts w:ascii="Simplified Arabic" w:hAnsi="Simplified Arabic" w:cs="Simplified Arabic"/>
          <w:b/>
          <w:bCs/>
          <w:sz w:val="28"/>
          <w:szCs w:val="28"/>
          <w:rtl/>
          <w:lang w:bidi="ar-DZ"/>
        </w:rPr>
        <w:t>المنهج الفينومينولوجي:</w:t>
      </w:r>
    </w:p>
    <w:p w:rsidR="00527606" w:rsidRDefault="00D7258D" w:rsidP="00CD43DC">
      <w:pPr>
        <w:bidi/>
        <w:jc w:val="both"/>
        <w:rPr>
          <w:rFonts w:ascii="Simplified Arabic" w:hAnsi="Simplified Arabic" w:cs="Simplified Arabic" w:hint="cs"/>
          <w:sz w:val="28"/>
          <w:szCs w:val="28"/>
          <w:rtl/>
          <w:lang w:bidi="ar-DZ"/>
        </w:rPr>
      </w:pPr>
      <w:r>
        <w:rPr>
          <w:rFonts w:ascii="Simplified Arabic" w:hAnsi="Simplified Arabic" w:cs="Simplified Arabic"/>
          <w:sz w:val="28"/>
          <w:szCs w:val="28"/>
          <w:rtl/>
          <w:lang w:bidi="ar-DZ"/>
        </w:rPr>
        <w:t xml:space="preserve">   </w:t>
      </w:r>
      <w:r w:rsidR="00CD43DC" w:rsidRPr="003B4F5F">
        <w:rPr>
          <w:rFonts w:ascii="Simplified Arabic" w:hAnsi="Simplified Arabic" w:cs="Simplified Arabic"/>
          <w:sz w:val="28"/>
          <w:szCs w:val="28"/>
          <w:rtl/>
          <w:lang w:bidi="ar-DZ"/>
        </w:rPr>
        <w:t xml:space="preserve"> إن</w:t>
      </w:r>
      <w:r w:rsidR="00527606">
        <w:rPr>
          <w:rFonts w:ascii="Simplified Arabic" w:hAnsi="Simplified Arabic" w:cs="Simplified Arabic" w:hint="cs"/>
          <w:sz w:val="28"/>
          <w:szCs w:val="28"/>
          <w:rtl/>
          <w:lang w:bidi="ar-DZ"/>
        </w:rPr>
        <w:t xml:space="preserve"> " منهج الفينومينولوجيا يتعلق بالعودة الى الأشياء نفسها "</w:t>
      </w:r>
      <w:r w:rsidR="00CD43DC" w:rsidRPr="003B4F5F">
        <w:rPr>
          <w:rFonts w:ascii="Simplified Arabic" w:hAnsi="Simplified Arabic" w:cs="Simplified Arabic"/>
          <w:sz w:val="28"/>
          <w:szCs w:val="28"/>
          <w:rtl/>
          <w:lang w:bidi="ar-DZ"/>
        </w:rPr>
        <w:t xml:space="preserve"> هذا</w:t>
      </w:r>
      <w:r w:rsidR="00527606">
        <w:rPr>
          <w:rFonts w:ascii="Simplified Arabic" w:hAnsi="Simplified Arabic" w:cs="Simplified Arabic" w:hint="cs"/>
          <w:sz w:val="28"/>
          <w:szCs w:val="28"/>
          <w:rtl/>
          <w:lang w:bidi="ar-DZ"/>
        </w:rPr>
        <w:t xml:space="preserve"> يعني أن</w:t>
      </w:r>
      <w:r w:rsidR="00CD43DC" w:rsidRPr="003B4F5F">
        <w:rPr>
          <w:rFonts w:ascii="Simplified Arabic" w:hAnsi="Simplified Arabic" w:cs="Simplified Arabic"/>
          <w:sz w:val="28"/>
          <w:szCs w:val="28"/>
          <w:rtl/>
          <w:lang w:bidi="ar-DZ"/>
        </w:rPr>
        <w:t xml:space="preserve"> الانتقال من الفينومينولوجيا الوصفية إلى الفينومينولوجيا المتعالية إلى الفينومينولوجيا التقومية</w:t>
      </w:r>
      <w:r w:rsidR="00527606">
        <w:rPr>
          <w:rFonts w:ascii="Simplified Arabic" w:hAnsi="Simplified Arabic" w:cs="Simplified Arabic" w:hint="cs"/>
          <w:sz w:val="28"/>
          <w:szCs w:val="28"/>
          <w:rtl/>
          <w:lang w:bidi="ar-DZ"/>
        </w:rPr>
        <w:t xml:space="preserve"> هو انتقال من ظواهر الأشياء في الوعي الى الأشياء نفسها في الواقع، وهذا الانتقال</w:t>
      </w:r>
      <w:r w:rsidR="00CD43DC" w:rsidRPr="003B4F5F">
        <w:rPr>
          <w:rFonts w:ascii="Simplified Arabic" w:hAnsi="Simplified Arabic" w:cs="Simplified Arabic"/>
          <w:sz w:val="28"/>
          <w:szCs w:val="28"/>
          <w:rtl/>
          <w:lang w:bidi="ar-DZ"/>
        </w:rPr>
        <w:t xml:space="preserve"> يحتاج إلى منهج اجتهد هوسرل في وضع أسسه وصفاته، </w:t>
      </w:r>
      <w:r w:rsidR="003B4F5F" w:rsidRPr="003B4F5F">
        <w:rPr>
          <w:rFonts w:ascii="Simplified Arabic" w:hAnsi="Simplified Arabic" w:cs="Simplified Arabic"/>
          <w:sz w:val="28"/>
          <w:szCs w:val="28"/>
          <w:rtl/>
          <w:lang w:bidi="ar-DZ"/>
        </w:rPr>
        <w:t>ومن المهم أن نشير إلى أهمها هنا:</w:t>
      </w:r>
      <w:r w:rsidR="00CD43DC" w:rsidRPr="003B4F5F">
        <w:rPr>
          <w:rFonts w:ascii="Simplified Arabic" w:hAnsi="Simplified Arabic" w:cs="Simplified Arabic"/>
          <w:sz w:val="28"/>
          <w:szCs w:val="28"/>
          <w:rtl/>
          <w:lang w:bidi="ar-DZ"/>
        </w:rPr>
        <w:t xml:space="preserve"> </w:t>
      </w:r>
    </w:p>
    <w:p w:rsidR="00CD43DC" w:rsidRPr="003B4F5F" w:rsidRDefault="00CD43DC" w:rsidP="00527606">
      <w:pPr>
        <w:bidi/>
        <w:jc w:val="both"/>
        <w:rPr>
          <w:rFonts w:ascii="Simplified Arabic" w:hAnsi="Simplified Arabic" w:cs="Simplified Arabic"/>
          <w:sz w:val="28"/>
          <w:szCs w:val="28"/>
          <w:rtl/>
          <w:lang w:bidi="ar-DZ"/>
        </w:rPr>
      </w:pPr>
      <w:r w:rsidRPr="003B4F5F">
        <w:rPr>
          <w:rFonts w:ascii="Simplified Arabic" w:hAnsi="Simplified Arabic" w:cs="Simplified Arabic"/>
          <w:sz w:val="28"/>
          <w:szCs w:val="28"/>
          <w:rtl/>
          <w:lang w:bidi="ar-DZ"/>
        </w:rPr>
        <w:t xml:space="preserve">فهو أولا </w:t>
      </w:r>
      <w:r w:rsidRPr="00D7258D">
        <w:rPr>
          <w:rFonts w:ascii="Simplified Arabic" w:hAnsi="Simplified Arabic" w:cs="Simplified Arabic"/>
          <w:b/>
          <w:bCs/>
          <w:sz w:val="28"/>
          <w:szCs w:val="28"/>
          <w:rtl/>
          <w:lang w:bidi="ar-DZ"/>
        </w:rPr>
        <w:t>منهج حدسي</w:t>
      </w:r>
      <w:r w:rsidRPr="003B4F5F">
        <w:rPr>
          <w:rFonts w:ascii="Simplified Arabic" w:hAnsi="Simplified Arabic" w:cs="Simplified Arabic"/>
          <w:sz w:val="28"/>
          <w:szCs w:val="28"/>
          <w:rtl/>
          <w:lang w:bidi="ar-DZ"/>
        </w:rPr>
        <w:t xml:space="preserve">، أي يقوم على </w:t>
      </w:r>
      <w:r w:rsidR="003B4F5F" w:rsidRPr="003B4F5F">
        <w:rPr>
          <w:rFonts w:ascii="Simplified Arabic" w:hAnsi="Simplified Arabic" w:cs="Simplified Arabic"/>
          <w:sz w:val="28"/>
          <w:szCs w:val="28"/>
          <w:rtl/>
          <w:lang w:bidi="ar-DZ"/>
        </w:rPr>
        <w:t>الإدراك</w:t>
      </w:r>
      <w:r w:rsidRPr="003B4F5F">
        <w:rPr>
          <w:rFonts w:ascii="Simplified Arabic" w:hAnsi="Simplified Arabic" w:cs="Simplified Arabic"/>
          <w:sz w:val="28"/>
          <w:szCs w:val="28"/>
          <w:rtl/>
          <w:lang w:bidi="ar-DZ"/>
        </w:rPr>
        <w:t xml:space="preserve"> المباشر لظواهر الوعي، فيراعي حضورها فيه وتميزها عما عداها، بل حدس يميز بين بطونية الوعي الذاتي وفروقية الوعي بشيئية الأشياء، ولذا فهو ليس فقط حدس حسي بل عقلي أيضا.</w:t>
      </w:r>
    </w:p>
    <w:p w:rsidR="00CD43DC" w:rsidRPr="003B4F5F" w:rsidRDefault="00CD43DC" w:rsidP="00CD43DC">
      <w:pPr>
        <w:bidi/>
        <w:jc w:val="both"/>
        <w:rPr>
          <w:rFonts w:ascii="Simplified Arabic" w:hAnsi="Simplified Arabic" w:cs="Simplified Arabic"/>
          <w:sz w:val="28"/>
          <w:szCs w:val="28"/>
          <w:rtl/>
          <w:lang w:bidi="ar-DZ"/>
        </w:rPr>
      </w:pPr>
      <w:r w:rsidRPr="003B4F5F">
        <w:rPr>
          <w:rFonts w:ascii="Simplified Arabic" w:hAnsi="Simplified Arabic" w:cs="Simplified Arabic"/>
          <w:sz w:val="28"/>
          <w:szCs w:val="28"/>
          <w:rtl/>
          <w:lang w:bidi="ar-DZ"/>
        </w:rPr>
        <w:t xml:space="preserve"> وثانيا، فإن هذا المنهج</w:t>
      </w:r>
      <w:r w:rsidRPr="00D7258D">
        <w:rPr>
          <w:rFonts w:ascii="Simplified Arabic" w:hAnsi="Simplified Arabic" w:cs="Simplified Arabic"/>
          <w:b/>
          <w:bCs/>
          <w:sz w:val="28"/>
          <w:szCs w:val="28"/>
          <w:rtl/>
          <w:lang w:bidi="ar-DZ"/>
        </w:rPr>
        <w:t xml:space="preserve"> وصفي</w:t>
      </w:r>
      <w:r w:rsidRPr="003B4F5F">
        <w:rPr>
          <w:rFonts w:ascii="Simplified Arabic" w:hAnsi="Simplified Arabic" w:cs="Simplified Arabic"/>
          <w:sz w:val="28"/>
          <w:szCs w:val="28"/>
          <w:rtl/>
          <w:lang w:bidi="ar-DZ"/>
        </w:rPr>
        <w:t>، يجتهد في وصف ظواهر الوعي ويميز بين ما هو أساسي فيها وما هو عرضي، ما هو ثابت وما هو متغير، وهو يتلون بطبيعة الفينومينولوجيا التي يطبق في سياقها، إذ يهتم في الفينومينولوجيا الوصفية بتحديد الصفات الموضوعية لظاهرة الوعي، بينما يركز في الفينومينولوجيا المتعالية بالبحث عن الصفات القبلية والبديهية الذاتية المؤسسة لتلك الماهيات الموضوعية للأشياء، أما الفينومينولوجيا التقومية فهي " العودة إلى وصف مجريات فاعلية الوعي في العالم، ومن الواضح أن هذه العودة إلى الوصف قد أصبحت مجهزة بمحصلات الفينومينولوجيا المتعالية وبداهاتها التأسيسية</w:t>
      </w:r>
      <w:r w:rsidRPr="003B4F5F">
        <w:rPr>
          <w:rFonts w:ascii="Simplified Arabic" w:hAnsi="Simplified Arabic" w:cs="Simplified Arabic"/>
          <w:color w:val="548DD4" w:themeColor="text2" w:themeTint="99"/>
          <w:sz w:val="28"/>
          <w:szCs w:val="28"/>
          <w:rtl/>
          <w:lang w:bidi="ar-DZ"/>
        </w:rPr>
        <w:t xml:space="preserve"> </w:t>
      </w:r>
      <w:r w:rsidRPr="003B4F5F">
        <w:rPr>
          <w:rFonts w:ascii="Simplified Arabic" w:hAnsi="Simplified Arabic" w:cs="Simplified Arabic"/>
          <w:sz w:val="28"/>
          <w:szCs w:val="28"/>
          <w:rtl/>
          <w:lang w:bidi="ar-DZ"/>
        </w:rPr>
        <w:t xml:space="preserve">" إذن، هو وصف يطبق بداهات وخصائص الأنا المتعالية على التجارب الحية الخاصة. </w:t>
      </w:r>
    </w:p>
    <w:p w:rsidR="00CD43DC" w:rsidRPr="003B4F5F" w:rsidRDefault="00CD43DC" w:rsidP="00CD43DC">
      <w:pPr>
        <w:bidi/>
        <w:jc w:val="both"/>
        <w:rPr>
          <w:rFonts w:ascii="Simplified Arabic" w:hAnsi="Simplified Arabic" w:cs="Simplified Arabic"/>
          <w:sz w:val="28"/>
          <w:szCs w:val="28"/>
          <w:rtl/>
          <w:lang w:bidi="ar-DZ"/>
        </w:rPr>
      </w:pPr>
      <w:r w:rsidRPr="003B4F5F">
        <w:rPr>
          <w:rFonts w:ascii="Simplified Arabic" w:hAnsi="Simplified Arabic" w:cs="Simplified Arabic"/>
          <w:sz w:val="28"/>
          <w:szCs w:val="28"/>
          <w:rtl/>
          <w:lang w:bidi="ar-DZ"/>
        </w:rPr>
        <w:t xml:space="preserve">ثالثا، </w:t>
      </w:r>
      <w:r w:rsidRPr="00D7258D">
        <w:rPr>
          <w:rFonts w:ascii="Simplified Arabic" w:hAnsi="Simplified Arabic" w:cs="Simplified Arabic"/>
          <w:b/>
          <w:bCs/>
          <w:sz w:val="28"/>
          <w:szCs w:val="28"/>
          <w:rtl/>
          <w:lang w:bidi="ar-DZ"/>
        </w:rPr>
        <w:t>الرد الفينومينولوجي</w:t>
      </w:r>
      <w:r w:rsidR="00527606">
        <w:rPr>
          <w:rFonts w:ascii="Simplified Arabic" w:hAnsi="Simplified Arabic" w:cs="Simplified Arabic" w:hint="cs"/>
          <w:b/>
          <w:bCs/>
          <w:sz w:val="28"/>
          <w:szCs w:val="28"/>
          <w:rtl/>
          <w:lang w:bidi="ar-DZ"/>
        </w:rPr>
        <w:t xml:space="preserve"> ( الاختزال )</w:t>
      </w:r>
      <w:r w:rsidRPr="003B4F5F">
        <w:rPr>
          <w:rFonts w:ascii="Simplified Arabic" w:hAnsi="Simplified Arabic" w:cs="Simplified Arabic"/>
          <w:sz w:val="28"/>
          <w:szCs w:val="28"/>
          <w:rtl/>
          <w:lang w:bidi="ar-DZ"/>
        </w:rPr>
        <w:t xml:space="preserve"> هو إرجاع ظواهر الأشياء إلى أصولها ومبادئها، ولكن يميز فيه هوسرل بين نوعين: الرد الماهوي في الفينومينولوجيا الوصفية حيث يرجع الوعي الأشياء البسيطة والجزئية إلى ماهيتها الموضوعية التي تتقوم بها. والرد المتعالي أو الترانسندنتالي الذي يحاول تفسير تلك الماهيات الموضوعية وتبرير مشروعيتها بالبحث عن أسسها في الأنا المطلق.</w:t>
      </w:r>
    </w:p>
    <w:p w:rsidR="00D7258D" w:rsidRPr="003B4F5F" w:rsidRDefault="00CD43DC" w:rsidP="00527606">
      <w:pPr>
        <w:bidi/>
        <w:jc w:val="both"/>
        <w:rPr>
          <w:rFonts w:ascii="Simplified Arabic" w:hAnsi="Simplified Arabic" w:cs="Simplified Arabic"/>
          <w:sz w:val="28"/>
          <w:szCs w:val="28"/>
          <w:rtl/>
          <w:lang w:bidi="ar-DZ"/>
        </w:rPr>
      </w:pPr>
      <w:r w:rsidRPr="003B4F5F">
        <w:rPr>
          <w:rFonts w:ascii="Simplified Arabic" w:hAnsi="Simplified Arabic" w:cs="Simplified Arabic"/>
          <w:sz w:val="28"/>
          <w:szCs w:val="28"/>
          <w:rtl/>
          <w:lang w:bidi="ar-DZ"/>
        </w:rPr>
        <w:t>رابعا:</w:t>
      </w:r>
      <w:r w:rsidR="00D7258D">
        <w:rPr>
          <w:rFonts w:ascii="Simplified Arabic" w:hAnsi="Simplified Arabic" w:cs="Simplified Arabic"/>
          <w:b/>
          <w:bCs/>
          <w:sz w:val="28"/>
          <w:szCs w:val="28"/>
          <w:rtl/>
          <w:lang w:bidi="ar-DZ"/>
        </w:rPr>
        <w:t xml:space="preserve"> </w:t>
      </w:r>
      <w:r w:rsidRPr="00D7258D">
        <w:rPr>
          <w:rFonts w:ascii="Simplified Arabic" w:hAnsi="Simplified Arabic" w:cs="Simplified Arabic"/>
          <w:b/>
          <w:bCs/>
          <w:sz w:val="28"/>
          <w:szCs w:val="28"/>
          <w:rtl/>
          <w:lang w:bidi="ar-DZ"/>
        </w:rPr>
        <w:t>تعليق</w:t>
      </w:r>
      <w:r w:rsidR="00D7258D">
        <w:rPr>
          <w:rFonts w:ascii="Simplified Arabic" w:hAnsi="Simplified Arabic" w:cs="Simplified Arabic" w:hint="cs"/>
          <w:b/>
          <w:bCs/>
          <w:sz w:val="28"/>
          <w:szCs w:val="28"/>
          <w:rtl/>
          <w:lang w:bidi="ar-DZ"/>
        </w:rPr>
        <w:t xml:space="preserve"> </w:t>
      </w:r>
      <w:r w:rsidR="00D7258D" w:rsidRPr="00D7258D">
        <w:rPr>
          <w:rFonts w:ascii="Simplified Arabic" w:hAnsi="Simplified Arabic" w:cs="Simplified Arabic" w:hint="cs"/>
          <w:b/>
          <w:bCs/>
          <w:sz w:val="28"/>
          <w:szCs w:val="28"/>
          <w:rtl/>
          <w:lang w:bidi="ar-DZ"/>
        </w:rPr>
        <w:t>الحكم</w:t>
      </w:r>
      <w:r w:rsidR="00D7258D">
        <w:rPr>
          <w:rFonts w:ascii="Simplified Arabic" w:hAnsi="Simplified Arabic" w:cs="Simplified Arabic" w:hint="cs"/>
          <w:sz w:val="28"/>
          <w:szCs w:val="28"/>
          <w:rtl/>
          <w:lang w:bidi="ar-DZ"/>
        </w:rPr>
        <w:t xml:space="preserve"> ( الايبوخية ) </w:t>
      </w:r>
      <w:r w:rsidRPr="003B4F5F">
        <w:rPr>
          <w:rFonts w:ascii="Simplified Arabic" w:hAnsi="Simplified Arabic" w:cs="Simplified Arabic"/>
          <w:sz w:val="28"/>
          <w:szCs w:val="28"/>
          <w:rtl/>
          <w:lang w:bidi="ar-DZ"/>
        </w:rPr>
        <w:t xml:space="preserve"> هو الامتناع عن إصدار الأحكام في فحصنا لماهيات الظواهر أو أسسها القبلية البديهية، ففي الفينومينولوجيا الوصفية يعلق الوعي كل الأحكام التي لا تتعلق بالماهية الموضوعية لظواهر الوعي بما فيها مؤثرات الذات وأحكامها المسبقة، ومؤثرات العوالم المحيطة بتلك الظواهر، فلا يبقى إلا فعل الوعي بموضوعه، وحضور الموضوع في فعل وعيه متضايفان في وحدة لا تنفصم. لكن التعليق على مستوى الفينومينولوجيا المتعالية مطالب بتعليق </w:t>
      </w:r>
      <w:r w:rsidR="003B4F5F" w:rsidRPr="003B4F5F">
        <w:rPr>
          <w:rFonts w:ascii="Simplified Arabic" w:hAnsi="Simplified Arabic" w:cs="Simplified Arabic"/>
          <w:sz w:val="28"/>
          <w:szCs w:val="28"/>
          <w:rtl/>
          <w:lang w:bidi="ar-DZ"/>
        </w:rPr>
        <w:t>الطابع المادي للموضوع لبلوغ ال</w:t>
      </w:r>
      <w:r w:rsidRPr="003B4F5F">
        <w:rPr>
          <w:rFonts w:ascii="Simplified Arabic" w:hAnsi="Simplified Arabic" w:cs="Simplified Arabic"/>
          <w:sz w:val="28"/>
          <w:szCs w:val="28"/>
          <w:rtl/>
          <w:lang w:bidi="ar-DZ"/>
        </w:rPr>
        <w:t xml:space="preserve">أسس القبلية في الذات المتعالية </w:t>
      </w:r>
      <w:r w:rsidRPr="003B4F5F">
        <w:rPr>
          <w:rFonts w:ascii="Simplified Arabic" w:hAnsi="Simplified Arabic" w:cs="Simplified Arabic"/>
          <w:sz w:val="28"/>
          <w:szCs w:val="28"/>
          <w:rtl/>
          <w:lang w:bidi="ar-DZ"/>
        </w:rPr>
        <w:lastRenderedPageBreak/>
        <w:t>التي تؤسس للموضوع و للتجربة الحية. أما التعليق في الفينومينولوجيا التقومية فينصب على تعليق الموضوع نفسه بغرض إبراز مفهوم خالص لبنية الأنا المطلق وتأكيد حضوره وفعاليته في الأشياء. تلك هي أهم الأسس المشكلة للمنهج الفينومينولوجي وهي أسس متكيفة مع طبيعة الفينومينولوجيا وأشكالها عند هوسرل، مما يؤكد التداخل بين المنهج والنظرية.</w:t>
      </w:r>
    </w:p>
    <w:p w:rsidR="00CD43DC" w:rsidRPr="003B4F5F" w:rsidRDefault="003B4F5F" w:rsidP="00CD43DC">
      <w:pPr>
        <w:bidi/>
        <w:jc w:val="both"/>
        <w:rPr>
          <w:rFonts w:ascii="Simplified Arabic" w:hAnsi="Simplified Arabic" w:cs="Simplified Arabic"/>
          <w:b/>
          <w:bCs/>
          <w:sz w:val="28"/>
          <w:szCs w:val="28"/>
          <w:rtl/>
          <w:lang w:bidi="ar-DZ"/>
        </w:rPr>
      </w:pPr>
      <w:r w:rsidRPr="003B4F5F">
        <w:rPr>
          <w:rFonts w:ascii="Simplified Arabic" w:hAnsi="Simplified Arabic" w:cs="Simplified Arabic"/>
          <w:b/>
          <w:bCs/>
          <w:sz w:val="28"/>
          <w:szCs w:val="28"/>
          <w:rtl/>
          <w:lang w:bidi="ar-DZ"/>
        </w:rPr>
        <w:t xml:space="preserve">ه- </w:t>
      </w:r>
      <w:r w:rsidR="00CD43DC" w:rsidRPr="003B4F5F">
        <w:rPr>
          <w:rFonts w:ascii="Simplified Arabic" w:hAnsi="Simplified Arabic" w:cs="Simplified Arabic"/>
          <w:b/>
          <w:bCs/>
          <w:sz w:val="28"/>
          <w:szCs w:val="28"/>
          <w:rtl/>
          <w:lang w:bidi="ar-DZ"/>
        </w:rPr>
        <w:t>الفينومينولوجيا بين النظرية والمنهج:</w:t>
      </w:r>
    </w:p>
    <w:p w:rsidR="00CD43DC" w:rsidRPr="003B4F5F" w:rsidRDefault="00CD43DC" w:rsidP="003B4F5F">
      <w:pPr>
        <w:bidi/>
        <w:jc w:val="both"/>
        <w:rPr>
          <w:rFonts w:ascii="Simplified Arabic" w:hAnsi="Simplified Arabic" w:cs="Simplified Arabic"/>
          <w:color w:val="8DB3E2" w:themeColor="text2" w:themeTint="66"/>
          <w:sz w:val="28"/>
          <w:szCs w:val="28"/>
          <w:lang w:bidi="ar-DZ"/>
        </w:rPr>
      </w:pPr>
      <w:r w:rsidRPr="003B4F5F">
        <w:rPr>
          <w:rFonts w:ascii="Simplified Arabic" w:hAnsi="Simplified Arabic" w:cs="Simplified Arabic"/>
          <w:sz w:val="28"/>
          <w:szCs w:val="28"/>
          <w:rtl/>
          <w:lang w:bidi="ar-DZ"/>
        </w:rPr>
        <w:t xml:space="preserve"> غير أن الفلاسفة اختلفوا حول ما إذا كانت الفينومينولوجيا تمثل مذهبا فلسفيا أو أنها مجرد منهج فلسفي، وفي هذا الشأن، هناك من يعتبرها نظرية فلسفية لأنها تعرض نفسها كعلم شامل يؤسس لموضوعاته في الأنا المطلق، مما يدل على طابعها المثالي الترانسندنتالي المماثل لمثالية كانط المتعالية، وهناك من يعتبرها مجرد منهج فلسفي يتدرج بالفكر من خلال الوصف والرد والاختزال أو التعليق من التجربة المعيشة إلى الماهيات الصورية للأشياء إلى تأسيس تلك الماهيات في الأنا المطلق. أما البعض الآخر، فإنه يذهب إلى أن الفينومينولوجيا نظرية فلسفية ومنهجا في نفس الآن، فهي نظرية مثالية وطريقة في التفكير في الأشياء مثل الفيلسوف الأمريكي مارفن فابر في كتابه: " الفينومينولوجيا كمنهج ومذهب فلسفي "، وربما يكون ريكور أقرب إلى الصواب عندما أكد أنها " بالنتيجة هي أقل من أن تكون مذهبا منها إلى أن تكون منهجا قادرا على التجسيد المتعدد، أين هوسرل لم يستغل إلا عدد قليل من إمكانياته "  وهذا الميل إلى اعتبار الفينومينولوجيا منهجا أكثر مما هي نظرية قد أصبح متجسدا الآن في الفلسفة الغربية على أوسع نطاق، ففي الفلسفة الفرنسية مثلا لم يتم الحفاظ على الطابع المثالي لفلسفة هوسرل كثيرا، وميرلوبنتي الذي اشتهر باحترام الفينومينولوجيا كما هي، لم يبق سجين نظرية المعرفة والتأملات الفلسفية المجردة وظاهرة الادراك، بل وسع الفينومينولوجيا لظواهر السلوك ودراسة المعنى بشكل عام.</w:t>
      </w:r>
    </w:p>
    <w:p w:rsidR="00CD43DC" w:rsidRPr="003B4F5F" w:rsidRDefault="00CD43DC" w:rsidP="00CD43DC">
      <w:pPr>
        <w:bidi/>
        <w:jc w:val="both"/>
        <w:rPr>
          <w:rFonts w:ascii="Simplified Arabic" w:hAnsi="Simplified Arabic" w:cs="Simplified Arabic"/>
          <w:sz w:val="28"/>
          <w:szCs w:val="28"/>
          <w:rtl/>
          <w:lang w:bidi="ar-DZ"/>
        </w:rPr>
      </w:pPr>
      <w:r w:rsidRPr="003B4F5F">
        <w:rPr>
          <w:rFonts w:ascii="Simplified Arabic" w:hAnsi="Simplified Arabic" w:cs="Simplified Arabic"/>
          <w:sz w:val="28"/>
          <w:szCs w:val="28"/>
          <w:rtl/>
          <w:lang w:bidi="ar-DZ"/>
        </w:rPr>
        <w:t>فقد كتب " فينومينولوجيا الادراك الحسي "، " بناء السلوك " " المعنى واللامعنى "، أما غابريال مارسيل، فقد تخلى عن مثالية هوسرل بمحاولته بناء فلسفة للممارسة والتجسيد، ولكنه كان يصف المنهج الفينومينولوجي بالعمق مقارنة بالمنهج البرغسوني.</w:t>
      </w:r>
    </w:p>
    <w:p w:rsidR="00CD43DC" w:rsidRPr="003B4F5F" w:rsidRDefault="00CD43DC" w:rsidP="00CD43DC">
      <w:pPr>
        <w:pStyle w:val="Sansinterligne"/>
        <w:bidi/>
        <w:jc w:val="both"/>
        <w:rPr>
          <w:rFonts w:ascii="Simplified Arabic" w:hAnsi="Simplified Arabic" w:cs="Simplified Arabic"/>
          <w:b/>
          <w:bCs/>
          <w:sz w:val="28"/>
          <w:szCs w:val="28"/>
          <w:rtl/>
          <w:lang w:bidi="ar-DZ"/>
        </w:rPr>
      </w:pPr>
      <w:r w:rsidRPr="003B4F5F">
        <w:rPr>
          <w:rFonts w:ascii="Simplified Arabic" w:hAnsi="Simplified Arabic" w:cs="Simplified Arabic"/>
          <w:sz w:val="28"/>
          <w:szCs w:val="28"/>
          <w:rtl/>
          <w:lang w:bidi="ar-DZ"/>
        </w:rPr>
        <w:t>ومن الأمريكيين المتأثرين بالفلسفة الفينومينولوجية " مارتن فابر" و" دوريون كيرنز" وغيرهم، الذين اتجهوا بتلك الفلسفة اتجاها واقعيا وعلميا وعمليا متجاوزين بذلك نظريتها المثالية محاولين توسيعها لقضايا الطبيعة والعلوم الانسانية.</w:t>
      </w:r>
    </w:p>
    <w:p w:rsidR="00CD43DC" w:rsidRDefault="00CD43DC" w:rsidP="00CD43DC">
      <w:pPr>
        <w:pStyle w:val="Sansinterligne"/>
        <w:bidi/>
        <w:ind w:left="1080"/>
        <w:jc w:val="both"/>
        <w:rPr>
          <w:rFonts w:ascii="Simplified Arabic" w:hAnsi="Simplified Arabic" w:cs="Simplified Arabic"/>
          <w:b/>
          <w:bCs/>
          <w:sz w:val="28"/>
          <w:szCs w:val="28"/>
          <w:lang w:bidi="ar-DZ"/>
        </w:rPr>
      </w:pPr>
    </w:p>
    <w:p w:rsidR="00CD43DC" w:rsidRDefault="00CD43DC" w:rsidP="00CD43DC">
      <w:pPr>
        <w:pStyle w:val="Sansinterligne"/>
        <w:bidi/>
        <w:ind w:left="1080"/>
        <w:jc w:val="both"/>
        <w:rPr>
          <w:rFonts w:ascii="Simplified Arabic" w:hAnsi="Simplified Arabic" w:cs="Simplified Arabic"/>
          <w:b/>
          <w:bCs/>
          <w:sz w:val="28"/>
          <w:szCs w:val="28"/>
          <w:rtl/>
          <w:lang w:bidi="ar-DZ"/>
        </w:rPr>
      </w:pPr>
    </w:p>
    <w:p w:rsidR="00CD43DC" w:rsidRDefault="00CD43DC" w:rsidP="00CD43DC">
      <w:pPr>
        <w:pStyle w:val="Sansinterligne"/>
        <w:bidi/>
        <w:ind w:left="1080"/>
        <w:jc w:val="both"/>
        <w:rPr>
          <w:rFonts w:ascii="Simplified Arabic" w:hAnsi="Simplified Arabic" w:cs="Simplified Arabic"/>
          <w:b/>
          <w:bCs/>
          <w:sz w:val="28"/>
          <w:szCs w:val="28"/>
          <w:rtl/>
          <w:lang w:bidi="ar-DZ"/>
        </w:rPr>
      </w:pPr>
    </w:p>
    <w:p w:rsidR="00CD43DC" w:rsidRDefault="00CD43DC" w:rsidP="00CD43DC">
      <w:pPr>
        <w:pStyle w:val="Sansinterligne"/>
        <w:bidi/>
        <w:ind w:left="1080"/>
        <w:jc w:val="both"/>
        <w:rPr>
          <w:rFonts w:ascii="Simplified Arabic" w:hAnsi="Simplified Arabic" w:cs="Simplified Arabic"/>
          <w:b/>
          <w:bCs/>
          <w:sz w:val="28"/>
          <w:szCs w:val="28"/>
          <w:rtl/>
          <w:lang w:bidi="ar-DZ"/>
        </w:rPr>
      </w:pPr>
    </w:p>
    <w:p w:rsidR="00CD43DC" w:rsidRDefault="00CD43DC" w:rsidP="00CD43DC">
      <w:pPr>
        <w:pStyle w:val="Sansinterligne"/>
        <w:bidi/>
        <w:ind w:left="1080"/>
        <w:jc w:val="both"/>
        <w:rPr>
          <w:rFonts w:ascii="Simplified Arabic" w:hAnsi="Simplified Arabic" w:cs="Simplified Arabic"/>
          <w:b/>
          <w:bCs/>
          <w:sz w:val="28"/>
          <w:szCs w:val="28"/>
          <w:rtl/>
          <w:lang w:bidi="ar-DZ"/>
        </w:rPr>
      </w:pPr>
    </w:p>
    <w:p w:rsidR="00CD43DC" w:rsidRDefault="00CD43DC" w:rsidP="00CD43DC">
      <w:pPr>
        <w:pStyle w:val="Sansinterligne"/>
        <w:bidi/>
        <w:ind w:left="1080"/>
        <w:jc w:val="both"/>
        <w:rPr>
          <w:rFonts w:ascii="Simplified Arabic" w:hAnsi="Simplified Arabic" w:cs="Simplified Arabic"/>
          <w:b/>
          <w:bCs/>
          <w:sz w:val="28"/>
          <w:szCs w:val="28"/>
          <w:lang w:bidi="ar-DZ"/>
        </w:rPr>
      </w:pPr>
    </w:p>
    <w:p w:rsidR="00CD43DC" w:rsidRDefault="00CD43DC" w:rsidP="00CD43DC">
      <w:pPr>
        <w:pStyle w:val="Sansinterligne"/>
        <w:bidi/>
        <w:ind w:left="1080"/>
        <w:jc w:val="both"/>
        <w:rPr>
          <w:rFonts w:ascii="Simplified Arabic" w:hAnsi="Simplified Arabic" w:cs="Simplified Arabic"/>
          <w:b/>
          <w:bCs/>
          <w:sz w:val="28"/>
          <w:szCs w:val="28"/>
          <w:lang w:bidi="ar-DZ"/>
        </w:rPr>
      </w:pPr>
    </w:p>
    <w:p w:rsidR="00684C22" w:rsidRDefault="00684C22" w:rsidP="00CD43DC">
      <w:pPr>
        <w:jc w:val="right"/>
      </w:pPr>
    </w:p>
    <w:sectPr w:rsidR="00684C22" w:rsidSect="00CD43DC">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986" w:rsidRDefault="00502986" w:rsidP="00CD43DC">
      <w:r>
        <w:separator/>
      </w:r>
    </w:p>
  </w:endnote>
  <w:endnote w:type="continuationSeparator" w:id="1">
    <w:p w:rsidR="00502986" w:rsidRDefault="00502986" w:rsidP="00CD43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986" w:rsidRDefault="00502986" w:rsidP="00CD43DC">
      <w:r>
        <w:separator/>
      </w:r>
    </w:p>
  </w:footnote>
  <w:footnote w:type="continuationSeparator" w:id="1">
    <w:p w:rsidR="00502986" w:rsidRDefault="00502986" w:rsidP="00CD43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F32"/>
    <w:multiLevelType w:val="hybridMultilevel"/>
    <w:tmpl w:val="81A63530"/>
    <w:lvl w:ilvl="0" w:tplc="0C7667E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59742A"/>
    <w:multiLevelType w:val="hybridMultilevel"/>
    <w:tmpl w:val="445CEB6E"/>
    <w:lvl w:ilvl="0" w:tplc="6EAC1B98">
      <w:start w:val="1"/>
      <w:numFmt w:val="arabicAlpha"/>
      <w:lvlText w:val="%1-"/>
      <w:lvlJc w:val="left"/>
      <w:pPr>
        <w:ind w:left="1080" w:hanging="360"/>
      </w:pPr>
      <w:rPr>
        <w:rFonts w:ascii="Simplified Arabic" w:eastAsiaTheme="minorHAnsi" w:hAnsi="Simplified Arabic" w:cs="Simplified Arabic"/>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136956CD"/>
    <w:multiLevelType w:val="hybridMultilevel"/>
    <w:tmpl w:val="5BA8D7CE"/>
    <w:lvl w:ilvl="0" w:tplc="BAA629BC">
      <w:start w:val="2"/>
      <w:numFmt w:val="bullet"/>
      <w:lvlText w:val=""/>
      <w:lvlJc w:val="left"/>
      <w:pPr>
        <w:ind w:left="450" w:hanging="360"/>
      </w:pPr>
      <w:rPr>
        <w:rFonts w:ascii="Symbol" w:eastAsia="SimSun" w:hAnsi="Symbol" w:cs="Simplified Arabic"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3">
    <w:nsid w:val="1D061E2A"/>
    <w:multiLevelType w:val="hybridMultilevel"/>
    <w:tmpl w:val="D980BBA4"/>
    <w:lvl w:ilvl="0" w:tplc="3BB607AE">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2B4D5520"/>
    <w:multiLevelType w:val="hybridMultilevel"/>
    <w:tmpl w:val="5F0E060A"/>
    <w:lvl w:ilvl="0" w:tplc="FCAE21B4">
      <w:start w:val="1"/>
      <w:numFmt w:val="decimal"/>
      <w:lvlText w:val="%1-"/>
      <w:lvlJc w:val="left"/>
      <w:pPr>
        <w:ind w:left="720" w:hanging="360"/>
      </w:pPr>
      <w:rPr>
        <w:b/>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364830F4"/>
    <w:multiLevelType w:val="hybridMultilevel"/>
    <w:tmpl w:val="0E74B948"/>
    <w:lvl w:ilvl="0" w:tplc="180E2A88">
      <w:start w:val="1"/>
      <w:numFmt w:val="decimal"/>
      <w:lvlText w:val="%1-"/>
      <w:lvlJc w:val="left"/>
      <w:pPr>
        <w:ind w:left="705" w:hanging="360"/>
      </w:pPr>
      <w:rPr>
        <w:b/>
        <w:sz w:val="32"/>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nsid w:val="54115B85"/>
    <w:multiLevelType w:val="hybridMultilevel"/>
    <w:tmpl w:val="C9181B80"/>
    <w:lvl w:ilvl="0" w:tplc="C1BE22C2">
      <w:start w:val="3"/>
      <w:numFmt w:val="decimal"/>
      <w:lvlText w:val="%1-"/>
      <w:lvlJc w:val="left"/>
      <w:pPr>
        <w:ind w:left="585" w:hanging="360"/>
      </w:pPr>
      <w:rPr>
        <w:rFonts w:hint="default"/>
      </w:rPr>
    </w:lvl>
    <w:lvl w:ilvl="1" w:tplc="040C0019" w:tentative="1">
      <w:start w:val="1"/>
      <w:numFmt w:val="lowerLetter"/>
      <w:lvlText w:val="%2."/>
      <w:lvlJc w:val="left"/>
      <w:pPr>
        <w:ind w:left="1305" w:hanging="360"/>
      </w:pPr>
    </w:lvl>
    <w:lvl w:ilvl="2" w:tplc="040C001B" w:tentative="1">
      <w:start w:val="1"/>
      <w:numFmt w:val="lowerRoman"/>
      <w:lvlText w:val="%3."/>
      <w:lvlJc w:val="right"/>
      <w:pPr>
        <w:ind w:left="2025" w:hanging="180"/>
      </w:pPr>
    </w:lvl>
    <w:lvl w:ilvl="3" w:tplc="040C000F" w:tentative="1">
      <w:start w:val="1"/>
      <w:numFmt w:val="decimal"/>
      <w:lvlText w:val="%4."/>
      <w:lvlJc w:val="left"/>
      <w:pPr>
        <w:ind w:left="2745" w:hanging="360"/>
      </w:pPr>
    </w:lvl>
    <w:lvl w:ilvl="4" w:tplc="040C0019" w:tentative="1">
      <w:start w:val="1"/>
      <w:numFmt w:val="lowerLetter"/>
      <w:lvlText w:val="%5."/>
      <w:lvlJc w:val="left"/>
      <w:pPr>
        <w:ind w:left="3465" w:hanging="360"/>
      </w:pPr>
    </w:lvl>
    <w:lvl w:ilvl="5" w:tplc="040C001B" w:tentative="1">
      <w:start w:val="1"/>
      <w:numFmt w:val="lowerRoman"/>
      <w:lvlText w:val="%6."/>
      <w:lvlJc w:val="right"/>
      <w:pPr>
        <w:ind w:left="4185" w:hanging="180"/>
      </w:pPr>
    </w:lvl>
    <w:lvl w:ilvl="6" w:tplc="040C000F" w:tentative="1">
      <w:start w:val="1"/>
      <w:numFmt w:val="decimal"/>
      <w:lvlText w:val="%7."/>
      <w:lvlJc w:val="left"/>
      <w:pPr>
        <w:ind w:left="4905" w:hanging="360"/>
      </w:pPr>
    </w:lvl>
    <w:lvl w:ilvl="7" w:tplc="040C0019" w:tentative="1">
      <w:start w:val="1"/>
      <w:numFmt w:val="lowerLetter"/>
      <w:lvlText w:val="%8."/>
      <w:lvlJc w:val="left"/>
      <w:pPr>
        <w:ind w:left="5625" w:hanging="360"/>
      </w:pPr>
    </w:lvl>
    <w:lvl w:ilvl="8" w:tplc="040C001B" w:tentative="1">
      <w:start w:val="1"/>
      <w:numFmt w:val="lowerRoman"/>
      <w:lvlText w:val="%9."/>
      <w:lvlJc w:val="right"/>
      <w:pPr>
        <w:ind w:left="634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CD43DC"/>
    <w:rsid w:val="000042C3"/>
    <w:rsid w:val="00004D86"/>
    <w:rsid w:val="0009040F"/>
    <w:rsid w:val="000F1B1E"/>
    <w:rsid w:val="002A0BAB"/>
    <w:rsid w:val="003507AF"/>
    <w:rsid w:val="003B4F5F"/>
    <w:rsid w:val="00411086"/>
    <w:rsid w:val="00502986"/>
    <w:rsid w:val="00527606"/>
    <w:rsid w:val="0058656B"/>
    <w:rsid w:val="005A62E5"/>
    <w:rsid w:val="00684C22"/>
    <w:rsid w:val="006D4B7A"/>
    <w:rsid w:val="00731AB7"/>
    <w:rsid w:val="00835FF2"/>
    <w:rsid w:val="0096397E"/>
    <w:rsid w:val="009C6AC2"/>
    <w:rsid w:val="00AA70E8"/>
    <w:rsid w:val="00B96468"/>
    <w:rsid w:val="00BE6D4A"/>
    <w:rsid w:val="00CD43DC"/>
    <w:rsid w:val="00CD6F93"/>
    <w:rsid w:val="00D7258D"/>
    <w:rsid w:val="00D91DCD"/>
    <w:rsid w:val="00DA0894"/>
    <w:rsid w:val="00E05936"/>
    <w:rsid w:val="00EC36B0"/>
    <w:rsid w:val="00F17671"/>
    <w:rsid w:val="00F94844"/>
    <w:rsid w:val="00FD253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3DC"/>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semiHidden/>
    <w:unhideWhenUsed/>
    <w:rsid w:val="00CD43DC"/>
    <w:rPr>
      <w:rFonts w:eastAsia="Times New Roman"/>
      <w:sz w:val="20"/>
      <w:szCs w:val="20"/>
      <w:lang w:eastAsia="fr-FR"/>
    </w:rPr>
  </w:style>
  <w:style w:type="character" w:customStyle="1" w:styleId="NotedefinCar">
    <w:name w:val="Note de fin Car"/>
    <w:basedOn w:val="Policepardfaut"/>
    <w:link w:val="Notedefin"/>
    <w:semiHidden/>
    <w:rsid w:val="00CD43DC"/>
    <w:rPr>
      <w:rFonts w:ascii="Times New Roman" w:eastAsia="Times New Roman" w:hAnsi="Times New Roman" w:cs="Times New Roman"/>
      <w:sz w:val="20"/>
      <w:szCs w:val="20"/>
      <w:lang w:eastAsia="fr-FR"/>
    </w:rPr>
  </w:style>
  <w:style w:type="paragraph" w:styleId="Sansinterligne">
    <w:name w:val="No Spacing"/>
    <w:uiPriority w:val="1"/>
    <w:qFormat/>
    <w:rsid w:val="00CD43DC"/>
    <w:pPr>
      <w:spacing w:after="0" w:line="240" w:lineRule="auto"/>
    </w:pPr>
  </w:style>
  <w:style w:type="paragraph" w:styleId="Paragraphedeliste">
    <w:name w:val="List Paragraph"/>
    <w:basedOn w:val="Normal"/>
    <w:uiPriority w:val="34"/>
    <w:qFormat/>
    <w:rsid w:val="00CD43DC"/>
    <w:pPr>
      <w:ind w:left="720"/>
      <w:contextualSpacing/>
    </w:pPr>
  </w:style>
  <w:style w:type="character" w:styleId="Appeldenotedefin">
    <w:name w:val="endnote reference"/>
    <w:basedOn w:val="Policepardfaut"/>
    <w:semiHidden/>
    <w:unhideWhenUsed/>
    <w:rsid w:val="00CD43DC"/>
    <w:rPr>
      <w:vertAlign w:val="superscript"/>
    </w:rPr>
  </w:style>
</w:styles>
</file>

<file path=word/webSettings.xml><?xml version="1.0" encoding="utf-8"?>
<w:webSettings xmlns:r="http://schemas.openxmlformats.org/officeDocument/2006/relationships" xmlns:w="http://schemas.openxmlformats.org/wordprocessingml/2006/main">
  <w:divs>
    <w:div w:id="46682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6</Pages>
  <Words>2402</Words>
  <Characters>13212</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dc:creator>
  <cp:lastModifiedBy>raed</cp:lastModifiedBy>
  <cp:revision>3</cp:revision>
  <dcterms:created xsi:type="dcterms:W3CDTF">2020-05-03T22:34:00Z</dcterms:created>
  <dcterms:modified xsi:type="dcterms:W3CDTF">2020-05-12T18:24:00Z</dcterms:modified>
</cp:coreProperties>
</file>