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95" w:rsidRPr="003C3080" w:rsidRDefault="003C3080" w:rsidP="003C3080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val="fr-FR" w:bidi="ar-DZ"/>
        </w:rPr>
      </w:pPr>
      <w:r w:rsidRPr="003C3080">
        <w:rPr>
          <w:rFonts w:ascii="Simplified Arabic" w:hAnsi="Simplified Arabic" w:cs="Simplified Arabic" w:hint="cs"/>
          <w:b/>
          <w:bCs/>
          <w:sz w:val="36"/>
          <w:szCs w:val="36"/>
          <w:rtl/>
          <w:lang w:val="fr-FR" w:bidi="ar-DZ"/>
        </w:rPr>
        <w:t>اعلان لطلبة اولى ماستر تخصص علاقات دولية</w:t>
      </w:r>
    </w:p>
    <w:p w:rsidR="003C3080" w:rsidRDefault="003C3080" w:rsidP="003C3080">
      <w:pPr>
        <w:jc w:val="center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3C3080" w:rsidRDefault="003C3080" w:rsidP="003D3DE4">
      <w:pPr>
        <w:jc w:val="right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يرجى من الطلبة الذين لم يقومو ب</w:t>
      </w:r>
      <w:r w:rsidR="008B0790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رسال بحوثهم الكتابية </w:t>
      </w:r>
      <w:r w:rsidR="008B0790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إ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رسالها في </w:t>
      </w:r>
      <w:r w:rsidR="008B0790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جل اقصاه يوم  </w:t>
      </w:r>
      <w:r w:rsidR="008B0790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جوان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2020 وفق ما هو محدد في الجدول أدناه:</w:t>
      </w:r>
      <w:r w:rsidR="003D3DE4" w:rsidRPr="003D3DE4">
        <w:rPr>
          <w:rFonts w:ascii="Simplified Arabic" w:hAnsi="Simplified Arabic" w:cs="Simplified Arabic"/>
          <w:sz w:val="32"/>
          <w:szCs w:val="32"/>
          <w:lang w:val="fr-FR" w:bidi="ar-DZ"/>
        </w:rPr>
        <w:t xml:space="preserve"> </w:t>
      </w:r>
      <w:r w:rsidR="003D3DE4">
        <w:rPr>
          <w:rFonts w:ascii="Simplified Arabic" w:hAnsi="Simplified Arabic" w:cs="Simplified Arabic"/>
          <w:sz w:val="32"/>
          <w:szCs w:val="32"/>
          <w:lang w:val="fr-FR" w:bidi="ar-DZ"/>
        </w:rPr>
        <w:t>11</w:t>
      </w:r>
    </w:p>
    <w:p w:rsidR="003C3080" w:rsidRDefault="003C3080" w:rsidP="003C3080">
      <w:pPr>
        <w:jc w:val="right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1900"/>
        <w:gridCol w:w="2177"/>
        <w:gridCol w:w="4198"/>
        <w:gridCol w:w="729"/>
      </w:tblGrid>
      <w:tr w:rsidR="003C3080" w:rsidRPr="00900891" w:rsidTr="008B0790">
        <w:trPr>
          <w:jc w:val="center"/>
        </w:trPr>
        <w:tc>
          <w:tcPr>
            <w:tcW w:w="1900" w:type="dxa"/>
          </w:tcPr>
          <w:p w:rsidR="003C3080" w:rsidRPr="00900891" w:rsidRDefault="00127367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استلام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البحث الكتابي</w:t>
            </w:r>
          </w:p>
        </w:tc>
        <w:tc>
          <w:tcPr>
            <w:tcW w:w="2177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0089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الطالب</w:t>
            </w:r>
            <w:proofErr w:type="gramEnd"/>
          </w:p>
        </w:tc>
        <w:tc>
          <w:tcPr>
            <w:tcW w:w="4198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0089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عنوان</w:t>
            </w:r>
            <w:proofErr w:type="gramEnd"/>
            <w:r w:rsidRPr="0090089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البحث</w:t>
            </w:r>
          </w:p>
        </w:tc>
        <w:tc>
          <w:tcPr>
            <w:tcW w:w="729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0089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</w:tr>
      <w:tr w:rsidR="008B0790" w:rsidRPr="00900891" w:rsidTr="008B0790">
        <w:trPr>
          <w:jc w:val="center"/>
        </w:trPr>
        <w:tc>
          <w:tcPr>
            <w:tcW w:w="1900" w:type="dxa"/>
          </w:tcPr>
          <w:p w:rsidR="008B0790" w:rsidRDefault="008B0790" w:rsidP="005014B8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استلم </w:t>
            </w:r>
          </w:p>
        </w:tc>
        <w:tc>
          <w:tcPr>
            <w:tcW w:w="2177" w:type="dxa"/>
          </w:tcPr>
          <w:p w:rsidR="008B0790" w:rsidRPr="00900891" w:rsidRDefault="008B0790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هيشر أحلام+جسار عبد العليم</w:t>
            </w:r>
          </w:p>
        </w:tc>
        <w:tc>
          <w:tcPr>
            <w:tcW w:w="4198" w:type="dxa"/>
          </w:tcPr>
          <w:p w:rsidR="008B0790" w:rsidRPr="00900891" w:rsidRDefault="008B079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C37C9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النظرية البنائية في العلاقات الدولية</w:t>
            </w:r>
          </w:p>
        </w:tc>
        <w:tc>
          <w:tcPr>
            <w:tcW w:w="729" w:type="dxa"/>
          </w:tcPr>
          <w:p w:rsidR="008B0790" w:rsidRPr="00900891" w:rsidRDefault="008B079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3C3080" w:rsidRPr="00900891" w:rsidTr="008B0790">
        <w:trPr>
          <w:jc w:val="center"/>
        </w:trPr>
        <w:tc>
          <w:tcPr>
            <w:tcW w:w="1900" w:type="dxa"/>
          </w:tcPr>
          <w:p w:rsidR="003C3080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استلم </w:t>
            </w:r>
          </w:p>
        </w:tc>
        <w:tc>
          <w:tcPr>
            <w:tcW w:w="2177" w:type="dxa"/>
          </w:tcPr>
          <w:p w:rsidR="003C3080" w:rsidRPr="00900891" w:rsidRDefault="003C3080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بوبكر فادية</w:t>
            </w:r>
          </w:p>
        </w:tc>
        <w:tc>
          <w:tcPr>
            <w:tcW w:w="4198" w:type="dxa"/>
          </w:tcPr>
          <w:p w:rsidR="003C3080" w:rsidRPr="00900891" w:rsidRDefault="003C3080" w:rsidP="004F44B7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قراءة في الفصل التاسع من كتاب:"</w:t>
            </w:r>
            <w:r w:rsidRPr="0090089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نظريات العلاقات الدولية: التخصص و التنوع</w:t>
            </w:r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" بقلم كارين فييرك</w:t>
            </w:r>
            <w:r w:rsidRPr="009008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729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3C3080" w:rsidRPr="00900891" w:rsidTr="008B0790">
        <w:trPr>
          <w:jc w:val="center"/>
        </w:trPr>
        <w:tc>
          <w:tcPr>
            <w:tcW w:w="1900" w:type="dxa"/>
          </w:tcPr>
          <w:p w:rsidR="003C3080" w:rsidRDefault="00127367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استلم</w:t>
            </w:r>
          </w:p>
        </w:tc>
        <w:tc>
          <w:tcPr>
            <w:tcW w:w="2177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سكراف عبد الحميد</w:t>
            </w:r>
          </w:p>
        </w:tc>
        <w:tc>
          <w:tcPr>
            <w:tcW w:w="4198" w:type="dxa"/>
          </w:tcPr>
          <w:p w:rsidR="003C3080" w:rsidRPr="00900891" w:rsidRDefault="003C3080" w:rsidP="008B07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90089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النظرية النقدية في العلاقات الدولية</w:t>
            </w:r>
          </w:p>
        </w:tc>
        <w:tc>
          <w:tcPr>
            <w:tcW w:w="729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3C3080" w:rsidRPr="00900891" w:rsidTr="008B0790">
        <w:trPr>
          <w:jc w:val="center"/>
        </w:trPr>
        <w:tc>
          <w:tcPr>
            <w:tcW w:w="1900" w:type="dxa"/>
          </w:tcPr>
          <w:p w:rsidR="003C3080" w:rsidRDefault="00127367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استلم</w:t>
            </w:r>
          </w:p>
        </w:tc>
        <w:tc>
          <w:tcPr>
            <w:tcW w:w="2177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فرحات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قدور محمد الصالح</w:t>
            </w:r>
          </w:p>
        </w:tc>
        <w:tc>
          <w:tcPr>
            <w:tcW w:w="4198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482AD7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قراءة في الفصل التاسع من كتاب:"</w:t>
            </w:r>
            <w:r w:rsidRPr="0090089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نظريات العلاقات الدولية</w:t>
            </w:r>
            <w:r w:rsidRPr="00482AD7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" بعنوان "النظرية النقدية" بقلم ريتشارد ديفتاك</w:t>
            </w:r>
          </w:p>
        </w:tc>
        <w:tc>
          <w:tcPr>
            <w:tcW w:w="729" w:type="dxa"/>
          </w:tcPr>
          <w:p w:rsidR="003C3080" w:rsidRPr="00900891" w:rsidRDefault="003C3080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</w:t>
            </w:r>
          </w:p>
        </w:tc>
      </w:tr>
      <w:tr w:rsidR="00127367" w:rsidRPr="00900891" w:rsidTr="008B0790">
        <w:trPr>
          <w:jc w:val="center"/>
        </w:trPr>
        <w:tc>
          <w:tcPr>
            <w:tcW w:w="1900" w:type="dxa"/>
          </w:tcPr>
          <w:p w:rsidR="00127367" w:rsidRPr="00127367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127367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لم يستلم</w:t>
            </w:r>
          </w:p>
        </w:tc>
        <w:tc>
          <w:tcPr>
            <w:tcW w:w="2177" w:type="dxa"/>
          </w:tcPr>
          <w:p w:rsidR="00127367" w:rsidRPr="00900891" w:rsidRDefault="00127367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الخذير علي</w:t>
            </w:r>
          </w:p>
        </w:tc>
        <w:tc>
          <w:tcPr>
            <w:tcW w:w="4198" w:type="dxa"/>
          </w:tcPr>
          <w:p w:rsidR="00127367" w:rsidRPr="008B0790" w:rsidRDefault="00127367" w:rsidP="008B07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8B0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النظرية النسوية في العلاقات الدولية</w:t>
            </w:r>
          </w:p>
        </w:tc>
        <w:tc>
          <w:tcPr>
            <w:tcW w:w="729" w:type="dxa"/>
          </w:tcPr>
          <w:p w:rsidR="00127367" w:rsidRPr="00900891" w:rsidRDefault="00127367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5</w:t>
            </w:r>
          </w:p>
        </w:tc>
      </w:tr>
      <w:tr w:rsidR="00127367" w:rsidRPr="00900891" w:rsidTr="008B0790">
        <w:trPr>
          <w:jc w:val="center"/>
        </w:trPr>
        <w:tc>
          <w:tcPr>
            <w:tcW w:w="1900" w:type="dxa"/>
          </w:tcPr>
          <w:p w:rsidR="00127367" w:rsidRPr="00127367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127367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لم يستلم</w:t>
            </w:r>
          </w:p>
        </w:tc>
        <w:tc>
          <w:tcPr>
            <w:tcW w:w="2177" w:type="dxa"/>
          </w:tcPr>
          <w:p w:rsidR="00127367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دهينة حدة</w:t>
            </w:r>
          </w:p>
          <w:p w:rsidR="00127367" w:rsidRPr="00900891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رواق أم الخير</w:t>
            </w:r>
          </w:p>
        </w:tc>
        <w:tc>
          <w:tcPr>
            <w:tcW w:w="4198" w:type="dxa"/>
          </w:tcPr>
          <w:p w:rsidR="00127367" w:rsidRPr="00900891" w:rsidRDefault="00127367" w:rsidP="004F44B7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قراءة في الفصل العاشر من كتاب:"</w:t>
            </w:r>
            <w:r w:rsidRPr="0090089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نظريات العلاقات الدولية: التخصص و التنوع</w:t>
            </w:r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"  بقلم جوديث </w:t>
            </w:r>
            <w:r w:rsidRPr="009008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آن</w:t>
            </w:r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تكنر</w:t>
            </w:r>
            <w:r w:rsidRPr="009008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29" w:type="dxa"/>
          </w:tcPr>
          <w:p w:rsidR="00127367" w:rsidRDefault="00127367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</w:t>
            </w:r>
          </w:p>
        </w:tc>
      </w:tr>
      <w:tr w:rsidR="00127367" w:rsidRPr="00900891" w:rsidTr="008B0790">
        <w:trPr>
          <w:jc w:val="center"/>
        </w:trPr>
        <w:tc>
          <w:tcPr>
            <w:tcW w:w="1900" w:type="dxa"/>
          </w:tcPr>
          <w:p w:rsidR="00127367" w:rsidRPr="00127367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127367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لم يستلم</w:t>
            </w:r>
          </w:p>
        </w:tc>
        <w:tc>
          <w:tcPr>
            <w:tcW w:w="2177" w:type="dxa"/>
          </w:tcPr>
          <w:p w:rsidR="00127367" w:rsidRPr="00900891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صحراوي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كمال</w:t>
            </w:r>
          </w:p>
        </w:tc>
        <w:tc>
          <w:tcPr>
            <w:tcW w:w="4198" w:type="dxa"/>
          </w:tcPr>
          <w:p w:rsidR="00127367" w:rsidRPr="008B0790" w:rsidRDefault="00127367" w:rsidP="008B079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8B079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النظرية الخضراء في العلاقات الدولية</w:t>
            </w:r>
          </w:p>
        </w:tc>
        <w:tc>
          <w:tcPr>
            <w:tcW w:w="729" w:type="dxa"/>
          </w:tcPr>
          <w:p w:rsidR="00127367" w:rsidRDefault="00127367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7</w:t>
            </w:r>
          </w:p>
        </w:tc>
      </w:tr>
      <w:tr w:rsidR="00127367" w:rsidRPr="00900891" w:rsidTr="008B0790">
        <w:trPr>
          <w:jc w:val="center"/>
        </w:trPr>
        <w:tc>
          <w:tcPr>
            <w:tcW w:w="1900" w:type="dxa"/>
          </w:tcPr>
          <w:p w:rsidR="00127367" w:rsidRPr="00127367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127367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لم يستلم</w:t>
            </w:r>
          </w:p>
        </w:tc>
        <w:tc>
          <w:tcPr>
            <w:tcW w:w="2177" w:type="dxa"/>
          </w:tcPr>
          <w:p w:rsidR="00127367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براجل عبد الوهاب</w:t>
            </w:r>
          </w:p>
          <w:p w:rsidR="00127367" w:rsidRPr="00900891" w:rsidRDefault="00127367" w:rsidP="004F44B7">
            <w:pPr>
              <w:tabs>
                <w:tab w:val="left" w:pos="6804"/>
              </w:tabs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مواقي بناني عمار</w:t>
            </w:r>
          </w:p>
        </w:tc>
        <w:tc>
          <w:tcPr>
            <w:tcW w:w="4198" w:type="dxa"/>
          </w:tcPr>
          <w:p w:rsidR="00127367" w:rsidRPr="00900891" w:rsidRDefault="00127367" w:rsidP="004F44B7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قراءة في الفصل الثالث عشر من كتاب:"</w:t>
            </w:r>
            <w:r w:rsidRPr="0090089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نظريات العلاقات الدولية: التخصص و التنوع</w:t>
            </w:r>
            <w:r w:rsidRPr="0090089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" بقلم روبن اكرسلي</w:t>
            </w:r>
            <w:r w:rsidRPr="0090089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729" w:type="dxa"/>
          </w:tcPr>
          <w:p w:rsidR="00127367" w:rsidRDefault="00127367" w:rsidP="004F44B7">
            <w:pPr>
              <w:tabs>
                <w:tab w:val="left" w:pos="6804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8</w:t>
            </w:r>
          </w:p>
        </w:tc>
      </w:tr>
    </w:tbl>
    <w:p w:rsidR="00127367" w:rsidRDefault="00127367" w:rsidP="003C3080">
      <w:pPr>
        <w:jc w:val="right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</w:p>
    <w:p w:rsidR="003C3080" w:rsidRDefault="00127367" w:rsidP="003C3080">
      <w:pPr>
        <w:jc w:val="right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يرجى من الطلبة مراعاة الاجال المحددة و ارسال الاعمال كاملة على البريد الالكتروني التالي:</w:t>
      </w:r>
      <w:r w:rsidR="003C3080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</w:t>
      </w:r>
    </w:p>
    <w:p w:rsidR="00127367" w:rsidRDefault="002A0E2E" w:rsidP="003C3080">
      <w:pPr>
        <w:jc w:val="right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hyperlink r:id="rId4" w:history="1">
        <w:r w:rsidR="00127367" w:rsidRPr="00DD5EFD">
          <w:rPr>
            <w:rStyle w:val="Lienhypertexte"/>
            <w:rFonts w:ascii="Simplified Arabic" w:hAnsi="Simplified Arabic" w:cs="Simplified Arabic"/>
            <w:sz w:val="32"/>
            <w:szCs w:val="32"/>
            <w:lang w:val="fr-FR" w:bidi="ar-DZ"/>
          </w:rPr>
          <w:t>m.zanouda@univ-biskra.dz</w:t>
        </w:r>
      </w:hyperlink>
    </w:p>
    <w:p w:rsidR="008B0790" w:rsidRDefault="00127367" w:rsidP="008B0790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fr-FR" w:bidi="ar-DZ"/>
        </w:rPr>
      </w:pPr>
      <w:proofErr w:type="gramStart"/>
      <w:r w:rsidRPr="0012736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ملاحظة</w:t>
      </w:r>
      <w:proofErr w:type="gramEnd"/>
      <w:r w:rsidRPr="00127367">
        <w:rPr>
          <w:rFonts w:ascii="Simplified Arabic" w:hAnsi="Simplified Arabic" w:cs="Simplified Arabic" w:hint="cs"/>
          <w:b/>
          <w:bCs/>
          <w:sz w:val="32"/>
          <w:szCs w:val="32"/>
          <w:rtl/>
          <w:lang w:val="fr-FR" w:bidi="ar-DZ"/>
        </w:rPr>
        <w:t>:</w:t>
      </w:r>
    </w:p>
    <w:p w:rsidR="00127367" w:rsidRDefault="00127367" w:rsidP="008B0790">
      <w:pPr>
        <w:jc w:val="right"/>
        <w:rPr>
          <w:rFonts w:ascii="Simplified Arabic" w:hAnsi="Simplified Arabic" w:cs="Simplified Arabic"/>
          <w:sz w:val="32"/>
          <w:szCs w:val="32"/>
          <w:rtl/>
          <w:lang w:val="fr-FR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 xml:space="preserve"> سيتم لاحقا </w:t>
      </w:r>
      <w:r w:rsidR="008B0790"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رسال بعض الملاحظات و الاسئلة حول الاعمال المرسلة مقابل الاجابة عنها من قبل معديها، من اجل استكمال التقييم الحقيقي للعمل.</w:t>
      </w:r>
    </w:p>
    <w:p w:rsidR="00A11E9B" w:rsidRDefault="00A11E9B" w:rsidP="00127367">
      <w:pPr>
        <w:jc w:val="right"/>
        <w:rPr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fr-FR" w:bidi="ar-DZ"/>
        </w:rPr>
        <w:t>كما يمكن للطلبة ارسال اي استفسارات حول الدروس و الاعمال الموجهة و سيرها في الايميل المذكور.</w:t>
      </w:r>
    </w:p>
    <w:sectPr w:rsidR="00A11E9B" w:rsidSect="001E7F2D">
      <w:pgSz w:w="11907" w:h="16840" w:code="9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drawingGridHorizontalSpacing w:val="130"/>
  <w:displayHorizontalDrawingGridEvery w:val="2"/>
  <w:displayVerticalDrawingGridEvery w:val="2"/>
  <w:characterSpacingControl w:val="doNotCompress"/>
  <w:compat/>
  <w:rsids>
    <w:rsidRoot w:val="003C3080"/>
    <w:rsid w:val="00127367"/>
    <w:rsid w:val="001E7F2D"/>
    <w:rsid w:val="002A0E2E"/>
    <w:rsid w:val="003C3080"/>
    <w:rsid w:val="003D3DE4"/>
    <w:rsid w:val="00442295"/>
    <w:rsid w:val="008B0790"/>
    <w:rsid w:val="00A11E9B"/>
    <w:rsid w:val="00A73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2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3080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C3080"/>
    <w:pPr>
      <w:spacing w:before="0" w:after="200" w:line="276" w:lineRule="auto"/>
      <w:ind w:left="720"/>
      <w:contextualSpacing/>
    </w:pPr>
    <w:rPr>
      <w:rFonts w:asciiTheme="minorHAnsi" w:hAnsiTheme="minorHAnsi"/>
      <w:sz w:val="22"/>
      <w:lang w:val="fr-FR"/>
    </w:rPr>
  </w:style>
  <w:style w:type="character" w:styleId="Lienhypertexte">
    <w:name w:val="Hyperlink"/>
    <w:basedOn w:val="Policepardfaut"/>
    <w:uiPriority w:val="99"/>
    <w:unhideWhenUsed/>
    <w:rsid w:val="0012736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zanouda@univ-biskra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2020-05-13T14:56:00Z</dcterms:created>
  <dcterms:modified xsi:type="dcterms:W3CDTF">2020-05-27T15:39:00Z</dcterms:modified>
</cp:coreProperties>
</file>