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4EF" w:rsidRDefault="00E334EF" w:rsidP="00E334EF">
      <w:pPr>
        <w:jc w:val="center"/>
        <w:rPr>
          <w:rFonts w:ascii="Times New Roman" w:eastAsia="Calibri" w:hAnsi="Times New Roman" w:cs="Times New Roman"/>
          <w:b/>
          <w:bCs/>
        </w:rPr>
      </w:pPr>
      <w:bookmarkStart w:id="0" w:name="_GoBack"/>
      <w:bookmarkEnd w:id="0"/>
      <w:r>
        <w:rPr>
          <w:rFonts w:ascii="Times New Roman" w:eastAsia="Calibri" w:hAnsi="Times New Roman" w:cs="Times New Roman"/>
          <w:b/>
          <w:bCs/>
        </w:rPr>
        <w:t>République Algérienne Démocratique et Populaire</w:t>
      </w:r>
    </w:p>
    <w:p w:rsidR="00E334EF" w:rsidRDefault="00E334EF" w:rsidP="00E334EF">
      <w:pPr>
        <w:jc w:val="center"/>
        <w:rPr>
          <w:rFonts w:ascii="Times New Roman" w:eastAsia="Calibri" w:hAnsi="Times New Roman" w:cs="Times New Roman"/>
          <w:b/>
          <w:bCs/>
        </w:rPr>
      </w:pPr>
      <w:r>
        <w:rPr>
          <w:rFonts w:ascii="Times New Roman" w:eastAsia="Calibri" w:hAnsi="Times New Roman" w:cs="Times New Roman"/>
          <w:b/>
          <w:bCs/>
        </w:rPr>
        <w:t>Ministére de l’Enseignement Supérieur et de la Recherche Scientifique</w:t>
      </w:r>
    </w:p>
    <w:p w:rsidR="00E334EF" w:rsidRDefault="00E334EF" w:rsidP="00E334EF">
      <w:pPr>
        <w:rPr>
          <w:rFonts w:ascii="Times New Roman" w:eastAsia="Calibri" w:hAnsi="Times New Roman" w:cs="Times New Roman"/>
        </w:rPr>
      </w:pPr>
      <w:r>
        <w:rPr>
          <w:rFonts w:ascii="Times New Roman" w:eastAsia="Calibri" w:hAnsi="Times New Roman" w:cs="Times New Roman"/>
        </w:rPr>
        <w:t xml:space="preserve">                                                                </w:t>
      </w:r>
      <w:r>
        <w:rPr>
          <w:noProof/>
        </w:rPr>
        <w:drawing>
          <wp:inline distT="0" distB="0" distL="0" distR="0">
            <wp:extent cx="857250" cy="1143000"/>
            <wp:effectExtent l="19050" t="0" r="0" b="0"/>
            <wp:docPr id="3" name="Image 1" descr="C:\Users\SHTANER\AppData\Local\Temp\ksohtml9556\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TANER\AppData\Local\Temp\ksohtml9556\wps1.jpg"/>
                    <pic:cNvPicPr>
                      <a:picLocks noChangeAspect="1" noChangeArrowheads="1"/>
                    </pic:cNvPicPr>
                  </pic:nvPicPr>
                  <pic:blipFill>
                    <a:blip r:embed="rId6"/>
                    <a:srcRect/>
                    <a:stretch>
                      <a:fillRect/>
                    </a:stretch>
                  </pic:blipFill>
                  <pic:spPr bwMode="auto">
                    <a:xfrm>
                      <a:off x="0" y="0"/>
                      <a:ext cx="857250" cy="1143000"/>
                    </a:xfrm>
                    <a:prstGeom prst="rect">
                      <a:avLst/>
                    </a:prstGeom>
                    <a:noFill/>
                    <a:ln w="9525">
                      <a:noFill/>
                      <a:miter lim="800000"/>
                      <a:headEnd/>
                      <a:tailEnd/>
                    </a:ln>
                  </pic:spPr>
                </pic:pic>
              </a:graphicData>
            </a:graphic>
          </wp:inline>
        </w:drawing>
      </w:r>
      <w:r>
        <w:rPr>
          <w:rFonts w:ascii="Times New Roman" w:eastAsia="Calibri" w:hAnsi="Times New Roman" w:cs="Times New Roman"/>
        </w:rPr>
        <w:t xml:space="preserve">               </w:t>
      </w:r>
    </w:p>
    <w:p w:rsidR="00E334EF" w:rsidRDefault="00E334EF" w:rsidP="00E334EF">
      <w:pPr>
        <w:jc w:val="center"/>
        <w:rPr>
          <w:rFonts w:ascii="Times New Roman" w:eastAsia="Calibri" w:hAnsi="Times New Roman" w:cs="Times New Roman"/>
          <w:b/>
          <w:bCs/>
        </w:rPr>
      </w:pPr>
      <w:r>
        <w:rPr>
          <w:rFonts w:ascii="Times New Roman" w:eastAsia="Calibri" w:hAnsi="Times New Roman" w:cs="Times New Roman"/>
          <w:b/>
          <w:bCs/>
        </w:rPr>
        <w:t>Université Mohamed Khider Biskra</w:t>
      </w:r>
    </w:p>
    <w:p w:rsidR="00E334EF" w:rsidRDefault="00E334EF" w:rsidP="00E334EF">
      <w:pPr>
        <w:jc w:val="center"/>
        <w:rPr>
          <w:rFonts w:ascii="Times New Roman" w:eastAsia="Calibri" w:hAnsi="Times New Roman" w:cs="Times New Roman"/>
          <w:b/>
          <w:bCs/>
        </w:rPr>
      </w:pPr>
      <w:r>
        <w:rPr>
          <w:rFonts w:ascii="Times New Roman" w:eastAsia="Calibri" w:hAnsi="Times New Roman" w:cs="Times New Roman"/>
          <w:b/>
          <w:bCs/>
        </w:rPr>
        <w:t>Faculté Science de la Nature et de la Vie</w:t>
      </w:r>
    </w:p>
    <w:p w:rsidR="00E334EF" w:rsidRDefault="00E334EF" w:rsidP="00E334EF">
      <w:pPr>
        <w:jc w:val="center"/>
        <w:rPr>
          <w:rFonts w:ascii="Times New Roman" w:eastAsia="Calibri" w:hAnsi="Times New Roman" w:cs="Times New Roman"/>
          <w:b/>
          <w:bCs/>
        </w:rPr>
      </w:pPr>
      <w:r>
        <w:rPr>
          <w:rFonts w:ascii="Times New Roman" w:eastAsia="Calibri" w:hAnsi="Times New Roman" w:cs="Times New Roman"/>
          <w:b/>
          <w:bCs/>
        </w:rPr>
        <w:t>Département des Sciences de la Nature et  de la Vie</w:t>
      </w:r>
    </w:p>
    <w:p w:rsidR="00E334EF" w:rsidRDefault="00E334EF" w:rsidP="00E334EF">
      <w:pPr>
        <w:jc w:val="center"/>
        <w:rPr>
          <w:rFonts w:ascii="Times New Roman" w:eastAsia="Calibri" w:hAnsi="Times New Roman" w:cs="Times New Roman"/>
          <w:b/>
          <w:bCs/>
        </w:rPr>
      </w:pPr>
      <w:r>
        <w:rPr>
          <w:rFonts w:ascii="Times New Roman" w:eastAsia="Calibri" w:hAnsi="Times New Roman" w:cs="Times New Roman"/>
          <w:b/>
          <w:bCs/>
        </w:rPr>
        <w:t>Filière : Biologie</w:t>
      </w:r>
    </w:p>
    <w:p w:rsidR="00E334EF" w:rsidRDefault="00E334EF" w:rsidP="00E334EF">
      <w:pPr>
        <w:jc w:val="center"/>
        <w:rPr>
          <w:rFonts w:ascii="Times New Roman" w:eastAsia="Calibri" w:hAnsi="Times New Roman" w:cs="Times New Roman"/>
          <w:b/>
          <w:bCs/>
        </w:rPr>
      </w:pPr>
      <w:r>
        <w:rPr>
          <w:rFonts w:ascii="Times New Roman" w:eastAsia="Calibri" w:hAnsi="Times New Roman" w:cs="Times New Roman"/>
          <w:b/>
          <w:bCs/>
        </w:rPr>
        <w:t>Spécialité : Biologie et Physiologie Végétale</w:t>
      </w:r>
    </w:p>
    <w:p w:rsidR="00E334EF" w:rsidRDefault="00E334EF" w:rsidP="00E334EF">
      <w:pPr>
        <w:jc w:val="center"/>
        <w:rPr>
          <w:rFonts w:ascii="Times New Roman" w:eastAsia="Calibri" w:hAnsi="Times New Roman" w:cs="Times New Roman"/>
          <w:b/>
          <w:bCs/>
        </w:rPr>
      </w:pPr>
    </w:p>
    <w:p w:rsidR="00E334EF" w:rsidRDefault="00E334EF" w:rsidP="00E334EF">
      <w:pPr>
        <w:jc w:val="center"/>
        <w:rPr>
          <w:rFonts w:ascii="Times New Roman" w:eastAsia="Calibri" w:hAnsi="Times New Roman" w:cs="Times New Roman"/>
          <w:b/>
          <w:bCs/>
        </w:rPr>
      </w:pPr>
    </w:p>
    <w:p w:rsidR="00E334EF" w:rsidRPr="008E4B72" w:rsidRDefault="00E334EF" w:rsidP="00E334EF">
      <w:pPr>
        <w:jc w:val="center"/>
        <w:rPr>
          <w:rFonts w:ascii="Times New Roman" w:eastAsia="Calibri" w:hAnsi="Times New Roman" w:cs="Times New Roman"/>
          <w:b/>
          <w:bCs/>
          <w:sz w:val="56"/>
          <w:szCs w:val="56"/>
        </w:rPr>
      </w:pPr>
      <w:r w:rsidRPr="008E4B72">
        <w:rPr>
          <w:rFonts w:ascii="Times New Roman" w:eastAsia="Calibri" w:hAnsi="Times New Roman" w:cs="Times New Roman"/>
          <w:b/>
          <w:bCs/>
          <w:sz w:val="56"/>
          <w:szCs w:val="56"/>
        </w:rPr>
        <w:t>Thème</w:t>
      </w:r>
    </w:p>
    <w:p w:rsidR="00E334EF" w:rsidRPr="008E4B72" w:rsidRDefault="00E334EF" w:rsidP="008E4B72">
      <w:pPr>
        <w:jc w:val="center"/>
        <w:rPr>
          <w:rFonts w:ascii="Times New Roman" w:eastAsia="Calibri" w:hAnsi="Times New Roman" w:cs="Times New Roman"/>
          <w:b/>
          <w:bCs/>
          <w:sz w:val="56"/>
          <w:szCs w:val="56"/>
        </w:rPr>
      </w:pPr>
      <w:r w:rsidRPr="008E4B72">
        <w:rPr>
          <w:rFonts w:ascii="Times New Roman" w:eastAsia="Calibri" w:hAnsi="Times New Roman" w:cs="Times New Roman"/>
          <w:b/>
          <w:bCs/>
          <w:sz w:val="56"/>
          <w:szCs w:val="56"/>
        </w:rPr>
        <w:t>Les plantes éxotiques</w:t>
      </w:r>
    </w:p>
    <w:p w:rsidR="00E334EF" w:rsidRPr="000D3101" w:rsidRDefault="00E334EF" w:rsidP="00E334EF">
      <w:pPr>
        <w:rPr>
          <w:rFonts w:ascii="Times New Roman" w:eastAsia="Calibri" w:hAnsi="Times New Roman" w:cs="Times New Roman"/>
          <w:b/>
          <w:bCs/>
          <w:sz w:val="36"/>
          <w:szCs w:val="36"/>
        </w:rPr>
      </w:pPr>
      <w:r w:rsidRPr="000D3101">
        <w:rPr>
          <w:rFonts w:ascii="Times New Roman" w:eastAsia="Calibri" w:hAnsi="Times New Roman" w:cs="Times New Roman"/>
          <w:b/>
          <w:bCs/>
          <w:sz w:val="36"/>
          <w:szCs w:val="36"/>
        </w:rPr>
        <w:t>Présenté par :</w:t>
      </w:r>
    </w:p>
    <w:p w:rsidR="00E334EF" w:rsidRPr="000D3101" w:rsidRDefault="00E334EF" w:rsidP="008E4B72">
      <w:pPr>
        <w:rPr>
          <w:rFonts w:ascii="Times New Roman" w:eastAsia="Calibri" w:hAnsi="Times New Roman" w:cs="Times New Roman"/>
          <w:b/>
          <w:bCs/>
          <w:sz w:val="36"/>
          <w:szCs w:val="36"/>
        </w:rPr>
      </w:pPr>
      <w:r>
        <w:rPr>
          <w:rFonts w:ascii="Times New Roman" w:eastAsia="Calibri" w:hAnsi="Times New Roman" w:cs="Times New Roman"/>
          <w:b/>
          <w:bCs/>
          <w:sz w:val="36"/>
          <w:szCs w:val="36"/>
        </w:rPr>
        <w:t xml:space="preserve">   </w:t>
      </w:r>
      <w:r w:rsidRPr="000D3101">
        <w:rPr>
          <w:rFonts w:ascii="Times New Roman" w:eastAsia="Calibri" w:hAnsi="Times New Roman" w:cs="Times New Roman"/>
          <w:b/>
          <w:bCs/>
          <w:sz w:val="36"/>
          <w:szCs w:val="36"/>
        </w:rPr>
        <w:t xml:space="preserve">Lardjani yamina         </w:t>
      </w:r>
      <w:r>
        <w:rPr>
          <w:rFonts w:ascii="Times New Roman" w:eastAsia="Calibri" w:hAnsi="Times New Roman" w:cs="Times New Roman"/>
          <w:b/>
          <w:bCs/>
          <w:sz w:val="36"/>
          <w:szCs w:val="36"/>
        </w:rPr>
        <w:t xml:space="preserve">  </w:t>
      </w:r>
      <w:r w:rsidRPr="000D3101">
        <w:rPr>
          <w:rFonts w:ascii="Times New Roman" w:eastAsia="Calibri" w:hAnsi="Times New Roman" w:cs="Times New Roman"/>
          <w:b/>
          <w:bCs/>
          <w:sz w:val="36"/>
          <w:szCs w:val="36"/>
        </w:rPr>
        <w:t xml:space="preserve"> </w:t>
      </w:r>
    </w:p>
    <w:p w:rsidR="008E4B72" w:rsidRDefault="00E334EF" w:rsidP="00E334EF">
      <w:pPr>
        <w:rPr>
          <w:rFonts w:ascii="Times New Roman" w:eastAsia="Calibri" w:hAnsi="Times New Roman" w:cs="Times New Roman"/>
          <w:b/>
          <w:bCs/>
          <w:sz w:val="36"/>
          <w:szCs w:val="36"/>
        </w:rPr>
      </w:pPr>
      <w:r>
        <w:rPr>
          <w:rFonts w:ascii="Times New Roman" w:eastAsia="Calibri" w:hAnsi="Times New Roman" w:cs="Times New Roman"/>
          <w:b/>
          <w:bCs/>
          <w:sz w:val="36"/>
          <w:szCs w:val="36"/>
        </w:rPr>
        <w:t xml:space="preserve">   </w:t>
      </w:r>
      <w:r w:rsidRPr="000D3101">
        <w:rPr>
          <w:rFonts w:ascii="Times New Roman" w:eastAsia="Calibri" w:hAnsi="Times New Roman" w:cs="Times New Roman"/>
          <w:b/>
          <w:bCs/>
          <w:sz w:val="36"/>
          <w:szCs w:val="36"/>
        </w:rPr>
        <w:t>Bouyala hasna</w:t>
      </w:r>
    </w:p>
    <w:p w:rsidR="008E4B72" w:rsidRDefault="008E4B72" w:rsidP="008E4B72">
      <w:pPr>
        <w:rPr>
          <w:rFonts w:ascii="Times New Roman" w:eastAsia="Calibri" w:hAnsi="Times New Roman" w:cs="Times New Roman"/>
          <w:b/>
          <w:bCs/>
          <w:sz w:val="36"/>
          <w:szCs w:val="36"/>
        </w:rPr>
      </w:pPr>
      <w:r>
        <w:rPr>
          <w:rFonts w:ascii="Times New Roman" w:eastAsia="Calibri" w:hAnsi="Times New Roman" w:cs="Times New Roman"/>
          <w:b/>
          <w:bCs/>
          <w:sz w:val="36"/>
          <w:szCs w:val="36"/>
        </w:rPr>
        <w:t xml:space="preserve">   Bar samia                  </w:t>
      </w:r>
    </w:p>
    <w:p w:rsidR="00E334EF" w:rsidRPr="000D3101" w:rsidRDefault="008E4B72" w:rsidP="008E4B72">
      <w:pPr>
        <w:rPr>
          <w:rFonts w:ascii="Times New Roman" w:eastAsia="Calibri" w:hAnsi="Times New Roman" w:cs="Times New Roman"/>
          <w:b/>
          <w:bCs/>
          <w:sz w:val="36"/>
          <w:szCs w:val="36"/>
        </w:rPr>
      </w:pPr>
      <w:r>
        <w:rPr>
          <w:rFonts w:ascii="Times New Roman" w:eastAsia="Calibri" w:hAnsi="Times New Roman" w:cs="Times New Roman"/>
          <w:b/>
          <w:bCs/>
          <w:sz w:val="36"/>
          <w:szCs w:val="36"/>
        </w:rPr>
        <w:t xml:space="preserve">   </w:t>
      </w:r>
      <w:r w:rsidR="00E334EF" w:rsidRPr="000D3101">
        <w:rPr>
          <w:rFonts w:ascii="Times New Roman" w:eastAsia="Calibri" w:hAnsi="Times New Roman" w:cs="Times New Roman"/>
          <w:b/>
          <w:bCs/>
          <w:sz w:val="36"/>
          <w:szCs w:val="36"/>
        </w:rPr>
        <w:t xml:space="preserve">  </w:t>
      </w:r>
      <w:r>
        <w:rPr>
          <w:rFonts w:ascii="Times New Roman" w:eastAsia="Calibri" w:hAnsi="Times New Roman" w:cs="Times New Roman"/>
          <w:b/>
          <w:bCs/>
          <w:sz w:val="36"/>
          <w:szCs w:val="36"/>
        </w:rPr>
        <w:t xml:space="preserve">                                    </w:t>
      </w:r>
      <w:r w:rsidR="00E334EF" w:rsidRPr="000D3101">
        <w:rPr>
          <w:rFonts w:ascii="Times New Roman" w:eastAsia="Calibri" w:hAnsi="Times New Roman" w:cs="Times New Roman"/>
          <w:b/>
          <w:bCs/>
          <w:sz w:val="36"/>
          <w:szCs w:val="36"/>
        </w:rPr>
        <w:t>Groupe : 1</w:t>
      </w:r>
    </w:p>
    <w:p w:rsidR="00E334EF" w:rsidRDefault="00E334EF" w:rsidP="00E334EF">
      <w:pPr>
        <w:jc w:val="center"/>
        <w:rPr>
          <w:rFonts w:ascii="Times New Roman" w:eastAsia="Calibri" w:hAnsi="Times New Roman" w:cs="Times New Roman"/>
          <w:b/>
          <w:bCs/>
        </w:rPr>
      </w:pPr>
      <w:r>
        <w:rPr>
          <w:rFonts w:ascii="Times New Roman" w:eastAsia="Calibri" w:hAnsi="Times New Roman" w:cs="Times New Roman"/>
          <w:b/>
          <w:bCs/>
        </w:rPr>
        <w:t>2020</w:t>
      </w:r>
    </w:p>
    <w:p w:rsidR="00E334EF" w:rsidRDefault="00E334EF" w:rsidP="00E334EF">
      <w:pPr>
        <w:jc w:val="center"/>
        <w:rPr>
          <w:rFonts w:ascii="Times New Roman" w:eastAsia="Calibri" w:hAnsi="Times New Roman" w:cs="Times New Roman"/>
          <w:b/>
          <w:bCs/>
        </w:rPr>
      </w:pPr>
    </w:p>
    <w:p w:rsidR="00E334EF" w:rsidRPr="00E334EF" w:rsidRDefault="00E334EF" w:rsidP="00E334EF">
      <w:pPr>
        <w:jc w:val="center"/>
        <w:rPr>
          <w:rFonts w:ascii="Times New Roman" w:eastAsia="Calibri" w:hAnsi="Times New Roman" w:cs="Times New Roman"/>
          <w:b/>
          <w:bCs/>
          <w:sz w:val="40"/>
          <w:szCs w:val="40"/>
        </w:rPr>
      </w:pPr>
      <w:r w:rsidRPr="00E334EF">
        <w:rPr>
          <w:rFonts w:ascii="Times New Roman" w:eastAsia="Calibri" w:hAnsi="Times New Roman" w:cs="Times New Roman"/>
          <w:b/>
          <w:bCs/>
          <w:sz w:val="40"/>
          <w:szCs w:val="40"/>
        </w:rPr>
        <w:t>INTRODUCTION :</w:t>
      </w:r>
    </w:p>
    <w:p w:rsidR="00E334EF" w:rsidRPr="00D600FA" w:rsidRDefault="00E334EF" w:rsidP="00E334EF">
      <w:pPr>
        <w:jc w:val="center"/>
        <w:rPr>
          <w:rFonts w:ascii="Times New Roman" w:eastAsia="Calibri" w:hAnsi="Times New Roman" w:cs="Times New Roman"/>
          <w:b/>
          <w:bCs/>
          <w:sz w:val="28"/>
          <w:szCs w:val="28"/>
        </w:rPr>
      </w:pPr>
      <w:r w:rsidRPr="00D600FA">
        <w:rPr>
          <w:rFonts w:ascii="Times New Roman" w:eastAsia="Calibri" w:hAnsi="Times New Roman" w:cs="Times New Roman"/>
          <w:b/>
          <w:bCs/>
          <w:sz w:val="28"/>
          <w:szCs w:val="28"/>
        </w:rPr>
        <w:t>Les plantes (Plantae Haeckel, 1866) sont des êtres pluricellulaires à la base de la chaîne alimentaire. Elles forment l'une des subdivisions (ou règne) des Eucaryotes. Elles sont, avec les autres végétaux l'objet d'étude de la botanique,</w:t>
      </w:r>
    </w:p>
    <w:p w:rsidR="00E334EF" w:rsidRPr="00D600FA" w:rsidRDefault="00E334EF" w:rsidP="00E334EF">
      <w:pPr>
        <w:jc w:val="center"/>
        <w:rPr>
          <w:rFonts w:ascii="Times New Roman" w:eastAsia="Calibri" w:hAnsi="Times New Roman" w:cs="Times New Roman"/>
          <w:b/>
          <w:bCs/>
          <w:sz w:val="28"/>
          <w:szCs w:val="28"/>
        </w:rPr>
      </w:pPr>
      <w:r w:rsidRPr="00D600FA">
        <w:rPr>
          <w:rFonts w:ascii="Times New Roman" w:eastAsia="Calibri" w:hAnsi="Times New Roman" w:cs="Times New Roman"/>
          <w:b/>
          <w:bCs/>
          <w:sz w:val="28"/>
          <w:szCs w:val="28"/>
        </w:rPr>
        <w:t>Par définition, une plante est dite exotique parce qu’elle est introduite, volontairement ou accidentellement, par l’homme dans une région qui n'est pas la sienne, et en dehors de son aire naturelle. L'utilisation de ce terme est donc intimement et directement liée à sa situation géographique</w:t>
      </w:r>
    </w:p>
    <w:p w:rsidR="00E334EF" w:rsidRPr="00D600FA" w:rsidRDefault="00E334EF" w:rsidP="00E334EF">
      <w:pPr>
        <w:jc w:val="center"/>
        <w:rPr>
          <w:rFonts w:ascii="Times New Roman" w:eastAsia="Calibri" w:hAnsi="Times New Roman" w:cs="Times New Roman"/>
          <w:b/>
          <w:bCs/>
          <w:sz w:val="28"/>
          <w:szCs w:val="28"/>
        </w:rPr>
      </w:pPr>
      <w:r w:rsidRPr="00D600FA">
        <w:rPr>
          <w:rFonts w:ascii="Times New Roman" w:eastAsia="Calibri" w:hAnsi="Times New Roman" w:cs="Times New Roman"/>
          <w:b/>
          <w:bCs/>
          <w:sz w:val="28"/>
          <w:szCs w:val="28"/>
        </w:rPr>
        <w:t xml:space="preserve"> « exotique » vient du latin exoticus et du grec exôtikos et signifie « ce qui provient d’un pays étranger »</w:t>
      </w:r>
    </w:p>
    <w:p w:rsidR="00E334EF" w:rsidRPr="00D600FA" w:rsidRDefault="00E334EF" w:rsidP="00E334EF">
      <w:pPr>
        <w:jc w:val="center"/>
        <w:rPr>
          <w:rFonts w:ascii="Times New Roman" w:eastAsia="Calibri" w:hAnsi="Times New Roman" w:cs="Times New Roman"/>
          <w:b/>
          <w:bCs/>
          <w:sz w:val="28"/>
          <w:szCs w:val="28"/>
        </w:rPr>
      </w:pPr>
      <w:r w:rsidRPr="00D600FA">
        <w:rPr>
          <w:rFonts w:ascii="Times New Roman" w:eastAsia="Calibri" w:hAnsi="Times New Roman" w:cs="Times New Roman"/>
          <w:b/>
          <w:bCs/>
          <w:sz w:val="28"/>
          <w:szCs w:val="28"/>
        </w:rPr>
        <w:t xml:space="preserve">Et grâce à nos recherches, nous apprendrons à connaître un groupe de plantes </w:t>
      </w:r>
    </w:p>
    <w:p w:rsidR="00E334EF" w:rsidRDefault="00E334EF" w:rsidP="00E334EF">
      <w:pPr>
        <w:jc w:val="center"/>
        <w:rPr>
          <w:rFonts w:ascii="Times New Roman" w:eastAsia="Calibri" w:hAnsi="Times New Roman" w:cs="Times New Roman"/>
          <w:b/>
          <w:bCs/>
        </w:rPr>
      </w:pPr>
    </w:p>
    <w:p w:rsidR="00E334EF" w:rsidRPr="00E334EF" w:rsidRDefault="00E334EF" w:rsidP="00E334EF">
      <w:pPr>
        <w:jc w:val="center"/>
        <w:rPr>
          <w:rFonts w:ascii="Times New Roman" w:eastAsia="Calibri" w:hAnsi="Times New Roman" w:cs="Times New Roman"/>
          <w:b/>
          <w:bCs/>
          <w:sz w:val="36"/>
          <w:szCs w:val="36"/>
        </w:rPr>
      </w:pPr>
      <w:r w:rsidRPr="00E334EF">
        <w:rPr>
          <w:rFonts w:ascii="Times New Roman" w:eastAsia="Calibri" w:hAnsi="Times New Roman" w:cs="Times New Roman"/>
          <w:b/>
          <w:bCs/>
          <w:sz w:val="36"/>
          <w:szCs w:val="36"/>
        </w:rPr>
        <w:t>Venus flytrap (</w:t>
      </w:r>
      <w:r w:rsidRPr="00E334EF">
        <w:rPr>
          <w:rFonts w:ascii="Times New Roman" w:eastAsia="Calibri" w:hAnsi="Times New Roman" w:cs="Times New Roman"/>
          <w:b/>
          <w:bCs/>
          <w:i/>
          <w:iCs/>
          <w:sz w:val="36"/>
          <w:szCs w:val="36"/>
        </w:rPr>
        <w:t>Dionaea muscipula</w:t>
      </w:r>
      <w:r w:rsidRPr="00E334EF">
        <w:rPr>
          <w:rFonts w:ascii="Times New Roman" w:eastAsia="Calibri" w:hAnsi="Times New Roman" w:cs="Times New Roman"/>
          <w:b/>
          <w:bCs/>
          <w:sz w:val="36"/>
          <w:szCs w:val="36"/>
        </w:rPr>
        <w:t>) :</w:t>
      </w:r>
    </w:p>
    <w:p w:rsidR="00E334EF" w:rsidRPr="00D600FA" w:rsidRDefault="00E334EF" w:rsidP="00E334EF">
      <w:pPr>
        <w:rPr>
          <w:rFonts w:ascii="Times New Roman" w:eastAsia="Calibri" w:hAnsi="Times New Roman" w:cs="Times New Roman"/>
          <w:b/>
          <w:bCs/>
          <w:sz w:val="28"/>
          <w:szCs w:val="28"/>
        </w:rPr>
      </w:pPr>
      <w:r w:rsidRPr="00D600FA">
        <w:rPr>
          <w:rFonts w:ascii="Times New Roman" w:eastAsia="Calibri" w:hAnsi="Times New Roman" w:cs="Times New Roman"/>
          <w:b/>
          <w:bCs/>
          <w:sz w:val="28"/>
          <w:szCs w:val="28"/>
        </w:rPr>
        <w:t xml:space="preserve">Classification : </w:t>
      </w:r>
    </w:p>
    <w:p w:rsidR="00E334EF" w:rsidRPr="00D600FA" w:rsidRDefault="00E334EF" w:rsidP="00E334EF">
      <w:pPr>
        <w:rPr>
          <w:rFonts w:ascii="Times New Roman" w:eastAsia="Calibri" w:hAnsi="Times New Roman" w:cs="Times New Roman"/>
          <w:b/>
          <w:bCs/>
          <w:sz w:val="28"/>
          <w:szCs w:val="28"/>
        </w:rPr>
      </w:pPr>
      <w:r w:rsidRPr="00D600FA">
        <w:rPr>
          <w:rFonts w:ascii="Times New Roman" w:eastAsia="Calibri" w:hAnsi="Times New Roman" w:cs="Times New Roman"/>
          <w:b/>
          <w:bCs/>
          <w:sz w:val="28"/>
          <w:szCs w:val="28"/>
        </w:rPr>
        <w:t>Famille:</w:t>
      </w:r>
      <w:r w:rsidRPr="00D600FA">
        <w:rPr>
          <w:rFonts w:ascii="Times New Roman" w:eastAsia="Calibri" w:hAnsi="Times New Roman" w:cs="Times New Roman"/>
          <w:b/>
          <w:bCs/>
          <w:i/>
          <w:iCs/>
          <w:sz w:val="28"/>
          <w:szCs w:val="28"/>
        </w:rPr>
        <w:t xml:space="preserve"> </w:t>
      </w:r>
      <w:r w:rsidRPr="00D600FA">
        <w:rPr>
          <w:rFonts w:ascii="Times New Roman" w:eastAsia="Calibri" w:hAnsi="Times New Roman" w:cs="Times New Roman"/>
          <w:i/>
          <w:iCs/>
          <w:sz w:val="28"/>
          <w:szCs w:val="28"/>
        </w:rPr>
        <w:t>droseraceae</w:t>
      </w:r>
      <w:r w:rsidRPr="00D600FA">
        <w:rPr>
          <w:rFonts w:ascii="Times New Roman" w:eastAsia="Calibri" w:hAnsi="Times New Roman" w:cs="Times New Roman"/>
          <w:sz w:val="28"/>
          <w:szCs w:val="28"/>
        </w:rPr>
        <w:t xml:space="preserve"> </w:t>
      </w:r>
    </w:p>
    <w:p w:rsidR="00E334EF" w:rsidRPr="00D600FA" w:rsidRDefault="00E334EF" w:rsidP="00E334EF">
      <w:pPr>
        <w:rPr>
          <w:rFonts w:ascii="Times New Roman" w:eastAsia="Calibri" w:hAnsi="Times New Roman" w:cs="Times New Roman"/>
          <w:b/>
          <w:bCs/>
          <w:sz w:val="28"/>
          <w:szCs w:val="28"/>
        </w:rPr>
      </w:pPr>
      <w:r w:rsidRPr="00D600FA">
        <w:rPr>
          <w:rFonts w:ascii="Times New Roman" w:eastAsia="Calibri" w:hAnsi="Times New Roman" w:cs="Times New Roman"/>
          <w:b/>
          <w:bCs/>
          <w:sz w:val="28"/>
          <w:szCs w:val="28"/>
        </w:rPr>
        <w:t>Etymologie :</w:t>
      </w:r>
      <w:r w:rsidRPr="00D600FA">
        <w:rPr>
          <w:rFonts w:ascii="Times New Roman" w:eastAsia="Calibri" w:hAnsi="Times New Roman" w:cs="Times New Roman"/>
          <w:sz w:val="28"/>
          <w:szCs w:val="28"/>
        </w:rPr>
        <w:t xml:space="preserve"> </w:t>
      </w:r>
      <w:r w:rsidRPr="00D600FA">
        <w:rPr>
          <w:rFonts w:ascii="Times New Roman" w:eastAsia="Calibri" w:hAnsi="Times New Roman" w:cs="Times New Roman"/>
          <w:i/>
          <w:iCs/>
          <w:sz w:val="28"/>
          <w:szCs w:val="28"/>
        </w:rPr>
        <w:t>dioné</w:t>
      </w:r>
      <w:r w:rsidRPr="00D600FA">
        <w:rPr>
          <w:rFonts w:ascii="Times New Roman" w:eastAsia="Calibri" w:hAnsi="Times New Roman" w:cs="Times New Roman"/>
          <w:sz w:val="28"/>
          <w:szCs w:val="28"/>
        </w:rPr>
        <w:t>, fille de téhys et mére d'aphrodite, est a l'origine de ce genre.</w:t>
      </w:r>
    </w:p>
    <w:p w:rsidR="00E334EF" w:rsidRPr="00D600FA" w:rsidRDefault="00E334EF" w:rsidP="00E334EF">
      <w:pPr>
        <w:rPr>
          <w:rFonts w:ascii="Times New Roman" w:eastAsia="Calibri" w:hAnsi="Times New Roman" w:cs="Times New Roman"/>
          <w:b/>
          <w:bCs/>
          <w:i/>
          <w:iCs/>
          <w:sz w:val="28"/>
          <w:szCs w:val="28"/>
        </w:rPr>
      </w:pPr>
      <w:r w:rsidRPr="00D600FA">
        <w:rPr>
          <w:rFonts w:ascii="Times New Roman" w:eastAsia="Calibri" w:hAnsi="Times New Roman" w:cs="Times New Roman"/>
          <w:b/>
          <w:bCs/>
          <w:sz w:val="28"/>
          <w:szCs w:val="28"/>
        </w:rPr>
        <w:t xml:space="preserve">Espéce: </w:t>
      </w:r>
      <w:r w:rsidRPr="00D600FA">
        <w:rPr>
          <w:rFonts w:ascii="Times New Roman" w:eastAsia="Calibri" w:hAnsi="Times New Roman" w:cs="Times New Roman"/>
          <w:i/>
          <w:iCs/>
          <w:sz w:val="28"/>
          <w:szCs w:val="28"/>
        </w:rPr>
        <w:t>dionaea muscipula</w:t>
      </w:r>
      <w:r w:rsidRPr="00D600FA">
        <w:rPr>
          <w:rFonts w:ascii="Times New Roman" w:eastAsia="Calibri" w:hAnsi="Times New Roman" w:cs="Times New Roman"/>
          <w:b/>
          <w:bCs/>
          <w:i/>
          <w:iCs/>
          <w:sz w:val="28"/>
          <w:szCs w:val="28"/>
        </w:rPr>
        <w:t xml:space="preserve"> </w:t>
      </w:r>
    </w:p>
    <w:p w:rsidR="00E334EF" w:rsidRPr="00D600FA" w:rsidRDefault="00E334EF" w:rsidP="00E334EF">
      <w:pPr>
        <w:rPr>
          <w:rFonts w:ascii="Times New Roman" w:eastAsia="Calibri" w:hAnsi="Times New Roman" w:cs="Times New Roman"/>
          <w:b/>
          <w:bCs/>
          <w:sz w:val="28"/>
          <w:szCs w:val="28"/>
          <w:lang w:val="en-US"/>
        </w:rPr>
      </w:pPr>
      <w:r w:rsidRPr="00D600FA">
        <w:rPr>
          <w:rFonts w:ascii="Times New Roman" w:eastAsia="Calibri" w:hAnsi="Times New Roman" w:cs="Times New Roman"/>
          <w:b/>
          <w:bCs/>
          <w:sz w:val="28"/>
          <w:szCs w:val="28"/>
        </w:rPr>
        <w:t xml:space="preserve">Origine : </w:t>
      </w:r>
      <w:r w:rsidRPr="00D600FA">
        <w:rPr>
          <w:rFonts w:ascii="Times New Roman" w:eastAsia="Calibri" w:hAnsi="Times New Roman" w:cs="Times New Roman"/>
          <w:sz w:val="28"/>
          <w:szCs w:val="28"/>
        </w:rPr>
        <w:t>états-unis, endémique aux états de carroline</w:t>
      </w:r>
      <w:r w:rsidRPr="00D600FA">
        <w:rPr>
          <w:rFonts w:ascii="Times New Roman" w:eastAsia="Calibri" w:hAnsi="Times New Roman" w:cs="Times New Roman"/>
          <w:b/>
          <w:bCs/>
          <w:sz w:val="28"/>
          <w:szCs w:val="28"/>
          <w:lang w:val="en-US"/>
        </w:rPr>
        <w:t xml:space="preserve"> </w:t>
      </w:r>
    </w:p>
    <w:p w:rsidR="00E334EF" w:rsidRPr="00D600FA" w:rsidRDefault="00E334EF" w:rsidP="00E334EF">
      <w:pPr>
        <w:rPr>
          <w:rFonts w:ascii="Times New Roman" w:eastAsia="Calibri" w:hAnsi="Times New Roman" w:cs="Times New Roman"/>
          <w:sz w:val="28"/>
          <w:szCs w:val="28"/>
        </w:rPr>
      </w:pPr>
      <w:r w:rsidRPr="00D600FA">
        <w:rPr>
          <w:rFonts w:ascii="Times New Roman" w:eastAsia="Calibri" w:hAnsi="Times New Roman" w:cs="Times New Roman"/>
          <w:sz w:val="28"/>
          <w:szCs w:val="28"/>
          <w:lang w:val="en-US"/>
        </w:rPr>
        <w:t>se trouve en savanes, dans la tourbe, le sable ou mousse, en sols humides et acides, au pH compris entre 3,5 et 5</w:t>
      </w:r>
    </w:p>
    <w:p w:rsidR="00E334EF" w:rsidRPr="00D600FA" w:rsidRDefault="00E334EF" w:rsidP="00E334EF">
      <w:pPr>
        <w:rPr>
          <w:rFonts w:ascii="Times New Roman" w:eastAsia="Calibri" w:hAnsi="Times New Roman" w:cs="Times New Roman"/>
          <w:sz w:val="28"/>
          <w:szCs w:val="28"/>
        </w:rPr>
      </w:pPr>
      <w:r w:rsidRPr="00D600FA">
        <w:rPr>
          <w:rFonts w:ascii="Times New Roman" w:eastAsia="Calibri" w:hAnsi="Times New Roman" w:cs="Times New Roman"/>
          <w:sz w:val="28"/>
          <w:szCs w:val="28"/>
          <w:lang w:val="en-US"/>
        </w:rPr>
        <w:t>A la base de ces dents, une zone plus claire est garnie de glandes a secretion de nectar densitees a attirer les insects. La surface interne de lobes est formee de glandes digestives, avec 3 cils de detenction, places en triangle, servant a declencher la fermeture.</w:t>
      </w:r>
    </w:p>
    <w:p w:rsidR="00E334EF" w:rsidRPr="00D600FA" w:rsidRDefault="00E334EF" w:rsidP="00E334EF">
      <w:pPr>
        <w:rPr>
          <w:rFonts w:ascii="Times New Roman" w:eastAsia="Calibri" w:hAnsi="Times New Roman" w:cs="Times New Roman"/>
          <w:sz w:val="28"/>
          <w:szCs w:val="28"/>
        </w:rPr>
      </w:pPr>
      <w:r w:rsidRPr="00D600FA">
        <w:rPr>
          <w:rFonts w:ascii="Times New Roman" w:eastAsia="Calibri" w:hAnsi="Times New Roman" w:cs="Times New Roman"/>
          <w:sz w:val="28"/>
          <w:szCs w:val="28"/>
          <w:lang w:val="en-US"/>
        </w:rPr>
        <w:lastRenderedPageBreak/>
        <w:t>places en triangle, servant a declencher la fermeture.</w:t>
      </w:r>
    </w:p>
    <w:p w:rsidR="00E334EF" w:rsidRPr="00D600FA" w:rsidRDefault="00E334EF" w:rsidP="00E334EF">
      <w:pPr>
        <w:rPr>
          <w:rFonts w:ascii="Times New Roman" w:eastAsia="Calibri" w:hAnsi="Times New Roman" w:cs="Times New Roman"/>
          <w:sz w:val="28"/>
          <w:szCs w:val="28"/>
        </w:rPr>
      </w:pPr>
      <w:r w:rsidRPr="00D600FA">
        <w:rPr>
          <w:rFonts w:ascii="Times New Roman" w:eastAsia="Calibri" w:hAnsi="Times New Roman" w:cs="Times New Roman"/>
          <w:sz w:val="28"/>
          <w:szCs w:val="28"/>
          <w:lang w:val="en-US"/>
        </w:rPr>
        <w:t xml:space="preserve">A ce stade, les dents s'entrecroisent, fermant incopletement le piege, da fecon a laisser echapper les proies trop petites. </w:t>
      </w:r>
    </w:p>
    <w:p w:rsidR="00E334EF" w:rsidRPr="00D600FA" w:rsidRDefault="00E334EF" w:rsidP="00E334EF">
      <w:pPr>
        <w:rPr>
          <w:rFonts w:ascii="Times New Roman" w:eastAsia="Calibri" w:hAnsi="Times New Roman" w:cs="Times New Roman"/>
          <w:sz w:val="28"/>
          <w:szCs w:val="28"/>
        </w:rPr>
      </w:pPr>
      <w:r w:rsidRPr="00D600FA">
        <w:rPr>
          <w:rFonts w:ascii="Times New Roman" w:eastAsia="Calibri" w:hAnsi="Times New Roman" w:cs="Times New Roman"/>
          <w:sz w:val="28"/>
          <w:szCs w:val="28"/>
          <w:lang w:val="en-US"/>
        </w:rPr>
        <w:t>Si la victime est une mouche, la fermeture progressive et lente ecrase l'insecte dont les parties assimilables sont di gerees par les glandes digestives avec la secretion de certain acides accompagnes d'enzymes.</w:t>
      </w:r>
    </w:p>
    <w:p w:rsidR="00E334EF" w:rsidRPr="00D600FA" w:rsidRDefault="00E334EF" w:rsidP="00E334EF">
      <w:pPr>
        <w:rPr>
          <w:rFonts w:ascii="Times New Roman" w:eastAsia="Calibri" w:hAnsi="Times New Roman" w:cs="Times New Roman"/>
          <w:sz w:val="28"/>
          <w:szCs w:val="28"/>
        </w:rPr>
      </w:pPr>
      <w:r w:rsidRPr="00D600FA">
        <w:rPr>
          <w:rFonts w:ascii="Times New Roman" w:eastAsia="Calibri" w:hAnsi="Times New Roman" w:cs="Times New Roman"/>
          <w:sz w:val="28"/>
          <w:szCs w:val="28"/>
          <w:lang w:val="en-US"/>
        </w:rPr>
        <w:t>Le temps de digestion est de 1 a 2 semaines. S'il n'ya pas de capture, le piege s'ouvre a nouveau apres delai d'aumoins 24 heures.</w:t>
      </w:r>
      <w:r w:rsidRPr="00D600FA">
        <w:rPr>
          <w:rFonts w:ascii="Times New Roman" w:eastAsia="Calibri" w:hAnsi="Times New Roman" w:cs="Times New Roman"/>
          <w:sz w:val="28"/>
          <w:szCs w:val="28"/>
        </w:rPr>
        <w:t xml:space="preserve"> </w:t>
      </w:r>
      <w:r w:rsidRPr="00D600FA">
        <w:rPr>
          <w:rFonts w:ascii="Times New Roman" w:eastAsia="Calibri" w:hAnsi="Times New Roman" w:cs="Times New Roman"/>
          <w:sz w:val="28"/>
          <w:szCs w:val="28"/>
          <w:lang w:val="en-US"/>
        </w:rPr>
        <w:t>Le nombre de capture par feuille est généralement de 4 insectes.</w:t>
      </w:r>
    </w:p>
    <w:p w:rsidR="00E334EF" w:rsidRDefault="00E334EF" w:rsidP="00E334EF">
      <w:pPr>
        <w:rPr>
          <w:rFonts w:ascii="Times New Roman" w:eastAsia="Calibri" w:hAnsi="Times New Roman" w:cs="Times New Roman"/>
          <w:b/>
          <w:bCs/>
          <w:lang w:val="en-US"/>
        </w:rPr>
      </w:pPr>
      <w:r>
        <w:rPr>
          <w:rFonts w:ascii="Times New Roman" w:eastAsia="Calibri" w:hAnsi="Times New Roman" w:cs="Times New Roman"/>
          <w:b/>
          <w:bCs/>
          <w:noProof/>
        </w:rPr>
        <w:drawing>
          <wp:inline distT="0" distB="0" distL="0" distR="0">
            <wp:extent cx="2457450" cy="2893219"/>
            <wp:effectExtent l="19050" t="0" r="0" b="0"/>
            <wp:docPr id="1" name="Image 0" descr="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pic:nvPicPr>
                  <pic:blipFill>
                    <a:blip r:embed="rId7"/>
                    <a:stretch>
                      <a:fillRect/>
                    </a:stretch>
                  </pic:blipFill>
                  <pic:spPr>
                    <a:xfrm>
                      <a:off x="0" y="0"/>
                      <a:ext cx="2459473" cy="2895600"/>
                    </a:xfrm>
                    <a:prstGeom prst="rect">
                      <a:avLst/>
                    </a:prstGeom>
                  </pic:spPr>
                </pic:pic>
              </a:graphicData>
            </a:graphic>
          </wp:inline>
        </w:drawing>
      </w:r>
      <w:r>
        <w:rPr>
          <w:rFonts w:ascii="Times New Roman" w:eastAsia="Calibri" w:hAnsi="Times New Roman" w:cs="Times New Roman"/>
          <w:b/>
          <w:bCs/>
          <w:lang w:val="en-US"/>
        </w:rPr>
        <w:t xml:space="preserve">  </w:t>
      </w:r>
      <w:r>
        <w:rPr>
          <w:rFonts w:ascii="Times New Roman" w:eastAsia="Calibri" w:hAnsi="Times New Roman" w:cs="Times New Roman"/>
          <w:b/>
          <w:bCs/>
          <w:noProof/>
        </w:rPr>
        <w:drawing>
          <wp:inline distT="0" distB="0" distL="0" distR="0">
            <wp:extent cx="2809875" cy="2752725"/>
            <wp:effectExtent l="19050" t="0" r="9525" b="0"/>
            <wp:docPr id="4" name="Image 3" descr="Im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pic:cNvPicPr/>
                  </pic:nvPicPr>
                  <pic:blipFill>
                    <a:blip r:embed="rId8"/>
                    <a:stretch>
                      <a:fillRect/>
                    </a:stretch>
                  </pic:blipFill>
                  <pic:spPr>
                    <a:xfrm>
                      <a:off x="0" y="0"/>
                      <a:ext cx="2812395" cy="2755194"/>
                    </a:xfrm>
                    <a:prstGeom prst="rect">
                      <a:avLst/>
                    </a:prstGeom>
                  </pic:spPr>
                </pic:pic>
              </a:graphicData>
            </a:graphic>
          </wp:inline>
        </w:drawing>
      </w:r>
    </w:p>
    <w:p w:rsidR="00E334EF" w:rsidRPr="00E334EF" w:rsidRDefault="00E334EF" w:rsidP="00E334EF">
      <w:pPr>
        <w:rPr>
          <w:rFonts w:ascii="Times New Roman" w:eastAsia="Calibri" w:hAnsi="Times New Roman" w:cs="Times New Roman"/>
          <w:b/>
          <w:bCs/>
        </w:rPr>
      </w:pPr>
    </w:p>
    <w:p w:rsidR="00E334EF" w:rsidRPr="00E334EF" w:rsidRDefault="00E334EF" w:rsidP="00E334EF">
      <w:pPr>
        <w:rPr>
          <w:rFonts w:ascii="Times New Roman" w:eastAsia="Calibri" w:hAnsi="Times New Roman" w:cs="Times New Roman"/>
          <w:b/>
          <w:bCs/>
        </w:rPr>
      </w:pPr>
    </w:p>
    <w:p w:rsidR="00E4373B" w:rsidRPr="00D600FA" w:rsidRDefault="00E334EF">
      <w:pPr>
        <w:rPr>
          <w:u w:val="double"/>
        </w:rPr>
      </w:pPr>
      <w:r w:rsidRPr="00D600FA">
        <w:rPr>
          <w:noProof/>
          <w:u w:val="double"/>
        </w:rPr>
        <w:drawing>
          <wp:inline distT="0" distB="0" distL="0" distR="0">
            <wp:extent cx="5095875" cy="2247900"/>
            <wp:effectExtent l="19050" t="0" r="9525" b="0"/>
            <wp:docPr id="6" name="Image 5" descr="Im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g"/>
                    <pic:cNvPicPr/>
                  </pic:nvPicPr>
                  <pic:blipFill>
                    <a:blip r:embed="rId9"/>
                    <a:stretch>
                      <a:fillRect/>
                    </a:stretch>
                  </pic:blipFill>
                  <pic:spPr>
                    <a:xfrm>
                      <a:off x="0" y="0"/>
                      <a:ext cx="5097934" cy="2248808"/>
                    </a:xfrm>
                    <a:prstGeom prst="rect">
                      <a:avLst/>
                    </a:prstGeom>
                  </pic:spPr>
                </pic:pic>
              </a:graphicData>
            </a:graphic>
          </wp:inline>
        </w:drawing>
      </w:r>
    </w:p>
    <w:p w:rsidR="00E334EF" w:rsidRPr="00D600FA" w:rsidRDefault="00E334EF" w:rsidP="00E334EF">
      <w:pPr>
        <w:rPr>
          <w:rFonts w:asciiTheme="majorBidi" w:hAnsiTheme="majorBidi" w:cstheme="majorBidi"/>
          <w:b/>
          <w:bCs/>
          <w:sz w:val="28"/>
          <w:szCs w:val="28"/>
          <w:u w:val="double"/>
        </w:rPr>
      </w:pPr>
      <w:r w:rsidRPr="00D600FA">
        <w:rPr>
          <w:rFonts w:asciiTheme="majorBidi" w:hAnsiTheme="majorBidi" w:cstheme="majorBidi"/>
          <w:b/>
          <w:bCs/>
          <w:sz w:val="28"/>
          <w:szCs w:val="28"/>
          <w:u w:val="double"/>
        </w:rPr>
        <w:t>Les rossolis (</w:t>
      </w:r>
      <w:r w:rsidRPr="00D600FA">
        <w:rPr>
          <w:rFonts w:asciiTheme="majorBidi" w:hAnsiTheme="majorBidi" w:cstheme="majorBidi"/>
          <w:b/>
          <w:bCs/>
          <w:i/>
          <w:iCs/>
          <w:sz w:val="28"/>
          <w:szCs w:val="28"/>
          <w:u w:val="double"/>
        </w:rPr>
        <w:t>Les droséras</w:t>
      </w:r>
      <w:r w:rsidRPr="00D600FA">
        <w:rPr>
          <w:rFonts w:asciiTheme="majorBidi" w:hAnsiTheme="majorBidi" w:cstheme="majorBidi"/>
          <w:b/>
          <w:bCs/>
          <w:sz w:val="28"/>
          <w:szCs w:val="28"/>
          <w:u w:val="double"/>
        </w:rPr>
        <w:t xml:space="preserve">): </w:t>
      </w:r>
    </w:p>
    <w:p w:rsidR="00E334EF" w:rsidRPr="00D600FA" w:rsidRDefault="00E334EF" w:rsidP="00E334EF">
      <w:pPr>
        <w:rPr>
          <w:rFonts w:asciiTheme="majorBidi" w:hAnsiTheme="majorBidi" w:cstheme="majorBidi"/>
          <w:sz w:val="28"/>
          <w:szCs w:val="28"/>
        </w:rPr>
      </w:pPr>
      <w:r w:rsidRPr="00D600FA">
        <w:rPr>
          <w:rFonts w:asciiTheme="majorBidi" w:hAnsiTheme="majorBidi" w:cstheme="majorBidi"/>
          <w:b/>
          <w:bCs/>
          <w:sz w:val="28"/>
          <w:szCs w:val="28"/>
        </w:rPr>
        <w:t xml:space="preserve">Famille : </w:t>
      </w:r>
      <w:r w:rsidRPr="00D600FA">
        <w:rPr>
          <w:rFonts w:asciiTheme="majorBidi" w:hAnsiTheme="majorBidi" w:cstheme="majorBidi"/>
          <w:i/>
          <w:iCs/>
          <w:sz w:val="28"/>
          <w:szCs w:val="28"/>
        </w:rPr>
        <w:t>Droseraceae ou droséracées</w:t>
      </w:r>
    </w:p>
    <w:p w:rsidR="00E334EF" w:rsidRPr="00D600FA" w:rsidRDefault="00E334EF" w:rsidP="00E334EF">
      <w:pPr>
        <w:rPr>
          <w:rFonts w:asciiTheme="majorBidi" w:hAnsiTheme="majorBidi" w:cstheme="majorBidi"/>
          <w:sz w:val="28"/>
          <w:szCs w:val="28"/>
        </w:rPr>
      </w:pPr>
      <w:r w:rsidRPr="00D600FA">
        <w:rPr>
          <w:rFonts w:asciiTheme="majorBidi" w:hAnsiTheme="majorBidi" w:cstheme="majorBidi"/>
          <w:b/>
          <w:bCs/>
          <w:sz w:val="28"/>
          <w:szCs w:val="28"/>
        </w:rPr>
        <w:t xml:space="preserve">Nombre d'espéce: </w:t>
      </w:r>
      <w:r w:rsidRPr="00D600FA">
        <w:rPr>
          <w:rFonts w:asciiTheme="majorBidi" w:hAnsiTheme="majorBidi" w:cstheme="majorBidi"/>
          <w:sz w:val="28"/>
          <w:szCs w:val="28"/>
        </w:rPr>
        <w:t>environ de 130</w:t>
      </w:r>
      <w:r w:rsidRPr="00D600FA">
        <w:rPr>
          <w:rFonts w:asciiTheme="majorBidi" w:hAnsiTheme="majorBidi" w:cstheme="majorBidi"/>
          <w:b/>
          <w:bCs/>
          <w:sz w:val="28"/>
          <w:szCs w:val="28"/>
        </w:rPr>
        <w:t xml:space="preserve"> </w:t>
      </w:r>
    </w:p>
    <w:p w:rsidR="00E334EF" w:rsidRPr="00D600FA" w:rsidRDefault="00E334EF" w:rsidP="00E334EF">
      <w:pPr>
        <w:rPr>
          <w:rFonts w:asciiTheme="majorBidi" w:hAnsiTheme="majorBidi" w:cstheme="majorBidi"/>
          <w:sz w:val="28"/>
          <w:szCs w:val="28"/>
        </w:rPr>
      </w:pPr>
      <w:r w:rsidRPr="00D600FA">
        <w:rPr>
          <w:rFonts w:asciiTheme="majorBidi" w:hAnsiTheme="majorBidi" w:cstheme="majorBidi"/>
          <w:b/>
          <w:bCs/>
          <w:sz w:val="28"/>
          <w:szCs w:val="28"/>
        </w:rPr>
        <w:t>Origine</w:t>
      </w:r>
      <w:r w:rsidRPr="00D600FA">
        <w:rPr>
          <w:rFonts w:asciiTheme="majorBidi" w:hAnsiTheme="majorBidi" w:cstheme="majorBidi"/>
          <w:sz w:val="28"/>
          <w:szCs w:val="28"/>
        </w:rPr>
        <w:t xml:space="preserve">: ce sont des plantes dispersée dans toutes les régions du globe, principalement en Australie  </w:t>
      </w:r>
    </w:p>
    <w:p w:rsidR="00E334EF" w:rsidRPr="00D600FA" w:rsidRDefault="00E334EF" w:rsidP="00E334EF">
      <w:pPr>
        <w:rPr>
          <w:rFonts w:asciiTheme="majorBidi" w:hAnsiTheme="majorBidi" w:cstheme="majorBidi"/>
          <w:sz w:val="28"/>
          <w:szCs w:val="28"/>
        </w:rPr>
      </w:pPr>
      <w:r w:rsidRPr="00D600FA">
        <w:rPr>
          <w:rFonts w:asciiTheme="majorBidi" w:hAnsiTheme="majorBidi" w:cstheme="majorBidi"/>
          <w:b/>
          <w:bCs/>
          <w:sz w:val="28"/>
          <w:szCs w:val="28"/>
        </w:rPr>
        <w:t xml:space="preserve">Habitat: </w:t>
      </w:r>
      <w:r w:rsidRPr="00D600FA">
        <w:rPr>
          <w:rFonts w:asciiTheme="majorBidi" w:hAnsiTheme="majorBidi" w:cstheme="majorBidi"/>
          <w:sz w:val="28"/>
          <w:szCs w:val="28"/>
        </w:rPr>
        <w:t>de préférence dans les marécages et dans les sites humides</w:t>
      </w:r>
    </w:p>
    <w:p w:rsidR="00E334EF" w:rsidRPr="00E334EF" w:rsidRDefault="00E334EF" w:rsidP="00E334EF">
      <w:pPr>
        <w:rPr>
          <w:rFonts w:asciiTheme="majorBidi" w:hAnsiTheme="majorBidi" w:cstheme="majorBidi"/>
          <w:sz w:val="36"/>
          <w:szCs w:val="36"/>
        </w:rPr>
      </w:pPr>
      <w:r>
        <w:rPr>
          <w:rFonts w:asciiTheme="majorBidi" w:hAnsiTheme="majorBidi" w:cstheme="majorBidi"/>
          <w:noProof/>
          <w:sz w:val="36"/>
          <w:szCs w:val="36"/>
        </w:rPr>
        <w:drawing>
          <wp:inline distT="0" distB="0" distL="0" distR="0">
            <wp:extent cx="3156266" cy="2676525"/>
            <wp:effectExtent l="0" t="0" r="0" b="0"/>
            <wp:docPr id="7" name="Image 6" descr="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pic:nvPicPr>
                  <pic:blipFill>
                    <a:blip r:embed="rId10"/>
                    <a:stretch>
                      <a:fillRect/>
                    </a:stretch>
                  </pic:blipFill>
                  <pic:spPr>
                    <a:xfrm>
                      <a:off x="0" y="0"/>
                      <a:ext cx="3158119" cy="2678096"/>
                    </a:xfrm>
                    <a:prstGeom prst="rect">
                      <a:avLst/>
                    </a:prstGeom>
                  </pic:spPr>
                </pic:pic>
              </a:graphicData>
            </a:graphic>
          </wp:inline>
        </w:drawing>
      </w:r>
      <w:r>
        <w:rPr>
          <w:rFonts w:asciiTheme="majorBidi" w:hAnsiTheme="majorBidi" w:cstheme="majorBidi"/>
          <w:noProof/>
          <w:sz w:val="36"/>
          <w:szCs w:val="36"/>
        </w:rPr>
        <w:drawing>
          <wp:inline distT="0" distB="0" distL="0" distR="0">
            <wp:extent cx="2533650" cy="2571750"/>
            <wp:effectExtent l="19050" t="0" r="0" b="0"/>
            <wp:docPr id="8" name="Image 7" descr="Im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g"/>
                    <pic:cNvPicPr/>
                  </pic:nvPicPr>
                  <pic:blipFill>
                    <a:blip r:embed="rId11"/>
                    <a:stretch>
                      <a:fillRect/>
                    </a:stretch>
                  </pic:blipFill>
                  <pic:spPr>
                    <a:xfrm>
                      <a:off x="0" y="0"/>
                      <a:ext cx="2537213" cy="2575367"/>
                    </a:xfrm>
                    <a:prstGeom prst="rect">
                      <a:avLst/>
                    </a:prstGeom>
                  </pic:spPr>
                </pic:pic>
              </a:graphicData>
            </a:graphic>
          </wp:inline>
        </w:drawing>
      </w:r>
    </w:p>
    <w:p w:rsidR="00E334EF" w:rsidRPr="00D600FA" w:rsidRDefault="00E334EF" w:rsidP="00E334EF">
      <w:pPr>
        <w:rPr>
          <w:rFonts w:asciiTheme="majorBidi" w:hAnsiTheme="majorBidi" w:cstheme="majorBidi"/>
          <w:sz w:val="28"/>
          <w:szCs w:val="28"/>
          <w:lang w:val="en-US"/>
        </w:rPr>
      </w:pPr>
      <w:r w:rsidRPr="00D600FA">
        <w:rPr>
          <w:rFonts w:asciiTheme="majorBidi" w:hAnsiTheme="majorBidi" w:cstheme="majorBidi"/>
          <w:b/>
          <w:bCs/>
          <w:sz w:val="28"/>
          <w:szCs w:val="28"/>
          <w:u w:val="single"/>
          <w:lang w:val="en-US"/>
        </w:rPr>
        <w:t>capture des proies :</w:t>
      </w:r>
      <w:r w:rsidRPr="00D600FA">
        <w:rPr>
          <w:rFonts w:asciiTheme="majorBidi" w:hAnsiTheme="majorBidi" w:cstheme="majorBidi"/>
          <w:b/>
          <w:bCs/>
          <w:sz w:val="28"/>
          <w:szCs w:val="28"/>
          <w:lang w:val="en-US"/>
        </w:rPr>
        <w:t xml:space="preserve"> </w:t>
      </w:r>
      <w:r w:rsidRPr="00D600FA">
        <w:rPr>
          <w:rFonts w:asciiTheme="majorBidi" w:hAnsiTheme="majorBidi" w:cstheme="majorBidi"/>
          <w:sz w:val="28"/>
          <w:szCs w:val="28"/>
          <w:lang w:val="en-US"/>
        </w:rPr>
        <w:t>les cils dont sont gurnies les feuilles brillent au soleil ; cette brillance ainsi que certaines odeurs attirent les insectes</w:t>
      </w:r>
      <w:r w:rsidRPr="00D600FA">
        <w:rPr>
          <w:rFonts w:asciiTheme="majorBidi" w:hAnsiTheme="majorBidi" w:cstheme="majorBidi"/>
          <w:i/>
          <w:iCs/>
          <w:sz w:val="28"/>
          <w:szCs w:val="28"/>
          <w:lang w:val="en-US"/>
        </w:rPr>
        <w:t xml:space="preserve"> .</w:t>
      </w:r>
      <w:r w:rsidRPr="00D600FA">
        <w:rPr>
          <w:rFonts w:asciiTheme="majorBidi" w:hAnsiTheme="majorBidi" w:cstheme="majorBidi"/>
          <w:sz w:val="28"/>
          <w:szCs w:val="28"/>
          <w:lang w:val="en-US"/>
        </w:rPr>
        <w:t xml:space="preserve"> </w:t>
      </w:r>
    </w:p>
    <w:p w:rsidR="00E334EF" w:rsidRPr="00D600FA" w:rsidRDefault="00E334EF" w:rsidP="00E334EF">
      <w:pPr>
        <w:rPr>
          <w:rFonts w:asciiTheme="majorBidi" w:hAnsiTheme="majorBidi" w:cstheme="majorBidi"/>
          <w:sz w:val="28"/>
          <w:szCs w:val="28"/>
        </w:rPr>
      </w:pPr>
      <w:r w:rsidRPr="00D600FA">
        <w:rPr>
          <w:rFonts w:asciiTheme="majorBidi" w:hAnsiTheme="majorBidi" w:cstheme="majorBidi"/>
          <w:sz w:val="28"/>
          <w:szCs w:val="28"/>
          <w:lang w:val="en-US"/>
        </w:rPr>
        <w:t xml:space="preserve">les cils se rabattent successivement vers la proie dans des délais de 30 minutes à2 heures </w:t>
      </w:r>
    </w:p>
    <w:p w:rsidR="00E334EF" w:rsidRPr="00D600FA" w:rsidRDefault="00E334EF" w:rsidP="00E334EF">
      <w:pPr>
        <w:rPr>
          <w:rFonts w:asciiTheme="majorBidi" w:hAnsiTheme="majorBidi" w:cstheme="majorBidi"/>
          <w:sz w:val="28"/>
          <w:szCs w:val="28"/>
          <w:lang w:val="en-US"/>
        </w:rPr>
      </w:pPr>
      <w:r w:rsidRPr="00D600FA">
        <w:rPr>
          <w:rFonts w:asciiTheme="majorBidi" w:hAnsiTheme="majorBidi" w:cstheme="majorBidi"/>
          <w:sz w:val="28"/>
          <w:szCs w:val="28"/>
          <w:lang w:val="en-US"/>
        </w:rPr>
        <w:t>les proteines des insectes sont transformées en matière nutritive</w:t>
      </w:r>
    </w:p>
    <w:p w:rsidR="00E334EF" w:rsidRPr="00D600FA" w:rsidRDefault="00E334EF" w:rsidP="00E334EF">
      <w:pPr>
        <w:rPr>
          <w:rFonts w:asciiTheme="majorBidi" w:hAnsiTheme="majorBidi" w:cstheme="majorBidi"/>
          <w:sz w:val="28"/>
          <w:szCs w:val="28"/>
          <w:lang w:bidi="ar-DZ"/>
        </w:rPr>
      </w:pPr>
      <w:r w:rsidRPr="00D600FA">
        <w:rPr>
          <w:rFonts w:asciiTheme="majorBidi" w:hAnsiTheme="majorBidi" w:cstheme="majorBidi"/>
          <w:b/>
          <w:bCs/>
          <w:sz w:val="28"/>
          <w:szCs w:val="28"/>
        </w:rPr>
        <w:t xml:space="preserve">Nombre d'espéce: </w:t>
      </w:r>
      <w:r w:rsidRPr="00D600FA">
        <w:rPr>
          <w:rFonts w:asciiTheme="majorBidi" w:hAnsiTheme="majorBidi" w:cstheme="majorBidi"/>
          <w:sz w:val="28"/>
          <w:szCs w:val="28"/>
        </w:rPr>
        <w:t>environ de 130 comme :</w:t>
      </w:r>
      <w:r w:rsidRPr="00D600FA">
        <w:rPr>
          <w:rFonts w:asciiTheme="majorBidi" w:hAnsiTheme="majorBidi" w:cstheme="majorBidi"/>
          <w:sz w:val="28"/>
          <w:szCs w:val="28"/>
          <w:rtl/>
          <w:lang w:bidi="ar-DZ"/>
        </w:rPr>
        <w:t xml:space="preserve"> </w:t>
      </w:r>
    </w:p>
    <w:p w:rsidR="00574E48" w:rsidRDefault="00574E48" w:rsidP="00E334EF">
      <w:pPr>
        <w:rPr>
          <w:rFonts w:asciiTheme="majorBidi" w:hAnsiTheme="majorBidi" w:cstheme="majorBidi"/>
          <w:sz w:val="36"/>
          <w:szCs w:val="36"/>
          <w:lang w:bidi="ar-DZ"/>
        </w:rPr>
      </w:pPr>
    </w:p>
    <w:p w:rsidR="00E334EF" w:rsidRPr="00D600FA" w:rsidRDefault="00574E48" w:rsidP="00D600FA">
      <w:pPr>
        <w:rPr>
          <w:rFonts w:asciiTheme="majorBidi" w:hAnsiTheme="majorBidi" w:cstheme="majorBidi"/>
          <w:b/>
          <w:bCs/>
          <w:i/>
          <w:iCs/>
          <w:sz w:val="36"/>
          <w:szCs w:val="36"/>
          <w:lang w:bidi="ar-DZ"/>
        </w:rPr>
      </w:pPr>
      <w:r>
        <w:rPr>
          <w:rFonts w:asciiTheme="majorBidi" w:hAnsiTheme="majorBidi" w:cstheme="majorBidi"/>
          <w:b/>
          <w:bCs/>
          <w:i/>
          <w:iCs/>
          <w:sz w:val="36"/>
          <w:szCs w:val="36"/>
          <w:lang w:bidi="ar-DZ"/>
        </w:rPr>
        <w:t xml:space="preserve">  Droséra tropica       </w:t>
      </w:r>
      <w:r w:rsidRPr="00574E48">
        <w:rPr>
          <w:rFonts w:asciiTheme="majorBidi" w:hAnsiTheme="majorBidi" w:cstheme="majorBidi"/>
          <w:b/>
          <w:bCs/>
          <w:i/>
          <w:iCs/>
          <w:sz w:val="36"/>
          <w:szCs w:val="36"/>
          <w:lang w:bidi="ar-DZ"/>
        </w:rPr>
        <w:t>Droséra tempéré:</w:t>
      </w:r>
      <w:r>
        <w:rPr>
          <w:rFonts w:asciiTheme="majorBidi" w:hAnsiTheme="majorBidi" w:cstheme="majorBidi"/>
          <w:b/>
          <w:bCs/>
          <w:i/>
          <w:iCs/>
          <w:sz w:val="36"/>
          <w:szCs w:val="36"/>
          <w:lang w:bidi="ar-DZ"/>
        </w:rPr>
        <w:t xml:space="preserve"> </w:t>
      </w:r>
      <w:r w:rsidRPr="00574E48">
        <w:rPr>
          <w:rFonts w:eastAsia="+mn-ea" w:cs="+mn-cs"/>
          <w:b/>
          <w:bCs/>
          <w:i/>
          <w:iCs/>
          <w:color w:val="7030A0"/>
          <w:kern w:val="24"/>
          <w:sz w:val="48"/>
          <w:szCs w:val="48"/>
        </w:rPr>
        <w:t xml:space="preserve"> </w:t>
      </w:r>
      <w:r>
        <w:rPr>
          <w:rFonts w:eastAsia="+mn-ea" w:cs="+mn-cs"/>
          <w:b/>
          <w:bCs/>
          <w:i/>
          <w:iCs/>
          <w:color w:val="7030A0"/>
          <w:kern w:val="24"/>
          <w:sz w:val="48"/>
          <w:szCs w:val="48"/>
        </w:rPr>
        <w:t xml:space="preserve"> </w:t>
      </w:r>
      <w:r w:rsidRPr="00574E48">
        <w:rPr>
          <w:rFonts w:asciiTheme="majorBidi" w:hAnsiTheme="majorBidi" w:cstheme="majorBidi"/>
          <w:b/>
          <w:bCs/>
          <w:i/>
          <w:iCs/>
          <w:sz w:val="36"/>
          <w:szCs w:val="36"/>
          <w:lang w:bidi="ar-DZ"/>
        </w:rPr>
        <w:t>Droséra tubéreux:</w:t>
      </w:r>
      <w:r>
        <w:rPr>
          <w:rFonts w:asciiTheme="majorBidi" w:hAnsiTheme="majorBidi" w:cstheme="majorBidi"/>
          <w:noProof/>
          <w:sz w:val="36"/>
          <w:szCs w:val="36"/>
        </w:rPr>
        <w:drawing>
          <wp:inline distT="0" distB="0" distL="0" distR="0">
            <wp:extent cx="1895475" cy="1495425"/>
            <wp:effectExtent l="19050" t="0" r="9525" b="0"/>
            <wp:docPr id="9" name="Image 8" descr="Imag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jpg"/>
                    <pic:cNvPicPr/>
                  </pic:nvPicPr>
                  <pic:blipFill>
                    <a:blip r:embed="rId12"/>
                    <a:stretch>
                      <a:fillRect/>
                    </a:stretch>
                  </pic:blipFill>
                  <pic:spPr>
                    <a:xfrm>
                      <a:off x="0" y="0"/>
                      <a:ext cx="1895259" cy="1495254"/>
                    </a:xfrm>
                    <a:prstGeom prst="rect">
                      <a:avLst/>
                    </a:prstGeom>
                  </pic:spPr>
                </pic:pic>
              </a:graphicData>
            </a:graphic>
          </wp:inline>
        </w:drawing>
      </w:r>
      <w:r>
        <w:rPr>
          <w:rFonts w:asciiTheme="majorBidi" w:hAnsiTheme="majorBidi" w:cstheme="majorBidi"/>
          <w:noProof/>
          <w:sz w:val="36"/>
          <w:szCs w:val="36"/>
        </w:rPr>
        <w:drawing>
          <wp:inline distT="0" distB="0" distL="0" distR="0">
            <wp:extent cx="1781175" cy="1476375"/>
            <wp:effectExtent l="19050" t="0" r="9525" b="0"/>
            <wp:docPr id="10" name="Image 9" descr="Imag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g"/>
                    <pic:cNvPicPr/>
                  </pic:nvPicPr>
                  <pic:blipFill>
                    <a:blip r:embed="rId13"/>
                    <a:stretch>
                      <a:fillRect/>
                    </a:stretch>
                  </pic:blipFill>
                  <pic:spPr>
                    <a:xfrm>
                      <a:off x="0" y="0"/>
                      <a:ext cx="1779676" cy="1475132"/>
                    </a:xfrm>
                    <a:prstGeom prst="rect">
                      <a:avLst/>
                    </a:prstGeom>
                  </pic:spPr>
                </pic:pic>
              </a:graphicData>
            </a:graphic>
          </wp:inline>
        </w:drawing>
      </w:r>
      <w:r>
        <w:rPr>
          <w:rFonts w:asciiTheme="majorBidi" w:hAnsiTheme="majorBidi" w:cstheme="majorBidi"/>
          <w:noProof/>
          <w:sz w:val="36"/>
          <w:szCs w:val="36"/>
        </w:rPr>
        <w:drawing>
          <wp:inline distT="0" distB="0" distL="0" distR="0">
            <wp:extent cx="1790700" cy="1501491"/>
            <wp:effectExtent l="19050" t="0" r="0" b="0"/>
            <wp:docPr id="12" name="Image 11" descr="Imag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jpg"/>
                    <pic:cNvPicPr/>
                  </pic:nvPicPr>
                  <pic:blipFill>
                    <a:blip r:embed="rId14"/>
                    <a:stretch>
                      <a:fillRect/>
                    </a:stretch>
                  </pic:blipFill>
                  <pic:spPr>
                    <a:xfrm>
                      <a:off x="0" y="0"/>
                      <a:ext cx="1790700" cy="1501491"/>
                    </a:xfrm>
                    <a:prstGeom prst="rect">
                      <a:avLst/>
                    </a:prstGeom>
                  </pic:spPr>
                </pic:pic>
              </a:graphicData>
            </a:graphic>
          </wp:inline>
        </w:drawing>
      </w:r>
    </w:p>
    <w:p w:rsidR="00574E48" w:rsidRDefault="00574E48" w:rsidP="00574E48">
      <w:pPr>
        <w:rPr>
          <w:rFonts w:asciiTheme="majorBidi" w:hAnsiTheme="majorBidi" w:cstheme="majorBidi"/>
        </w:rPr>
      </w:pPr>
      <w:r>
        <w:rPr>
          <w:rFonts w:asciiTheme="majorBidi" w:hAnsiTheme="majorBidi" w:cstheme="majorBidi"/>
          <w:sz w:val="32"/>
          <w:szCs w:val="32"/>
        </w:rPr>
        <w:t xml:space="preserve">                                        </w:t>
      </w:r>
      <w:r w:rsidRPr="00574E48">
        <w:rPr>
          <w:rFonts w:asciiTheme="majorBidi" w:hAnsiTheme="majorBidi" w:cstheme="majorBidi"/>
        </w:rPr>
        <w:t>les formes des feulles peut</w:t>
      </w:r>
      <w:r>
        <w:rPr>
          <w:rFonts w:asciiTheme="majorBidi" w:hAnsiTheme="majorBidi" w:cstheme="majorBidi"/>
        </w:rPr>
        <w:t xml:space="preserve">             </w:t>
      </w:r>
      <w:r w:rsidRPr="00574E48">
        <w:rPr>
          <w:rFonts w:asciiTheme="majorBidi" w:hAnsiTheme="majorBidi" w:cstheme="majorBidi"/>
        </w:rPr>
        <w:t>les formes des feulle</w:t>
      </w:r>
    </w:p>
    <w:p w:rsidR="00574E48" w:rsidRDefault="00574E48" w:rsidP="00574E48">
      <w:pPr>
        <w:rPr>
          <w:rFonts w:asciiTheme="majorBidi" w:hAnsiTheme="majorBidi" w:cstheme="majorBidi"/>
        </w:rPr>
      </w:pPr>
      <w:r>
        <w:rPr>
          <w:rFonts w:asciiTheme="majorBidi" w:hAnsiTheme="majorBidi" w:cstheme="majorBidi"/>
        </w:rPr>
        <w:t xml:space="preserve">                                                      </w:t>
      </w:r>
      <w:r w:rsidRPr="00574E48">
        <w:rPr>
          <w:rFonts w:asciiTheme="majorBidi" w:hAnsiTheme="majorBidi" w:cstheme="majorBidi"/>
        </w:rPr>
        <w:t xml:space="preserve"> étre arrondie  ou filiforme</w:t>
      </w:r>
      <w:r>
        <w:rPr>
          <w:rFonts w:asciiTheme="majorBidi" w:hAnsiTheme="majorBidi" w:cstheme="majorBidi"/>
        </w:rPr>
        <w:t xml:space="preserve">              </w:t>
      </w:r>
      <w:r w:rsidRPr="00574E48">
        <w:rPr>
          <w:rFonts w:asciiTheme="majorBidi" w:hAnsiTheme="majorBidi" w:cstheme="majorBidi"/>
        </w:rPr>
        <w:t>comme un tube</w:t>
      </w:r>
      <w:r>
        <w:rPr>
          <w:rFonts w:asciiTheme="majorBidi" w:hAnsiTheme="majorBidi" w:cstheme="majorBidi"/>
        </w:rPr>
        <w:t xml:space="preserve">           </w:t>
      </w:r>
    </w:p>
    <w:p w:rsidR="00574E48" w:rsidRDefault="00574E48" w:rsidP="00574E48">
      <w:pPr>
        <w:jc w:val="center"/>
        <w:rPr>
          <w:rFonts w:asciiTheme="majorBidi" w:hAnsiTheme="majorBidi" w:cstheme="majorBidi"/>
          <w:b/>
          <w:bCs/>
          <w:sz w:val="40"/>
          <w:szCs w:val="40"/>
        </w:rPr>
      </w:pPr>
      <w:r w:rsidRPr="00574E48">
        <w:rPr>
          <w:rFonts w:asciiTheme="majorBidi" w:hAnsiTheme="majorBidi" w:cstheme="majorBidi"/>
          <w:b/>
          <w:bCs/>
          <w:sz w:val="40"/>
          <w:szCs w:val="40"/>
          <w:lang w:val="en-US"/>
        </w:rPr>
        <w:t xml:space="preserve">Hydnellum peckii </w:t>
      </w:r>
      <w:r w:rsidRPr="00574E48">
        <w:rPr>
          <w:rFonts w:asciiTheme="majorBidi" w:hAnsiTheme="majorBidi" w:cstheme="majorBidi"/>
          <w:b/>
          <w:bCs/>
          <w:sz w:val="40"/>
          <w:szCs w:val="40"/>
        </w:rPr>
        <w:t>(asnan alchaytane ):</w:t>
      </w:r>
    </w:p>
    <w:p w:rsidR="00574E48" w:rsidRPr="00574E48" w:rsidRDefault="00574E48" w:rsidP="00574E48">
      <w:pPr>
        <w:rPr>
          <w:rFonts w:asciiTheme="majorBidi" w:hAnsiTheme="majorBidi" w:cstheme="majorBidi"/>
          <w:sz w:val="28"/>
          <w:szCs w:val="28"/>
        </w:rPr>
      </w:pPr>
      <w:r w:rsidRPr="00574E48">
        <w:rPr>
          <w:rFonts w:asciiTheme="majorBidi" w:hAnsiTheme="majorBidi" w:cstheme="majorBidi"/>
          <w:sz w:val="28"/>
          <w:szCs w:val="28"/>
          <w:lang w:val="en-US"/>
        </w:rPr>
        <w:t>Hydnellum peckii est un champignon non comestible (mais non toxique)</w:t>
      </w:r>
    </w:p>
    <w:p w:rsidR="00574E48" w:rsidRPr="00574E48" w:rsidRDefault="00574E48" w:rsidP="00574E48">
      <w:pPr>
        <w:rPr>
          <w:rFonts w:asciiTheme="majorBidi" w:hAnsiTheme="majorBidi" w:cstheme="majorBidi"/>
          <w:sz w:val="28"/>
          <w:szCs w:val="28"/>
        </w:rPr>
      </w:pPr>
      <w:r w:rsidRPr="00574E48">
        <w:rPr>
          <w:rFonts w:asciiTheme="majorBidi" w:hAnsiTheme="majorBidi" w:cstheme="majorBidi"/>
          <w:b/>
          <w:bCs/>
          <w:sz w:val="28"/>
          <w:szCs w:val="28"/>
        </w:rPr>
        <w:t>Régne:</w:t>
      </w:r>
      <w:r w:rsidRPr="00574E48">
        <w:rPr>
          <w:rFonts w:asciiTheme="majorBidi" w:hAnsiTheme="majorBidi" w:cstheme="majorBidi"/>
          <w:i/>
          <w:iCs/>
          <w:sz w:val="28"/>
          <w:szCs w:val="28"/>
          <w:lang w:val="en-US"/>
        </w:rPr>
        <w:t xml:space="preserve">Fungi                                            </w:t>
      </w:r>
    </w:p>
    <w:p w:rsidR="00574E48" w:rsidRPr="00574E48" w:rsidRDefault="00574E48" w:rsidP="00574E48">
      <w:pPr>
        <w:rPr>
          <w:rFonts w:asciiTheme="majorBidi" w:hAnsiTheme="majorBidi" w:cstheme="majorBidi"/>
          <w:sz w:val="28"/>
          <w:szCs w:val="28"/>
        </w:rPr>
      </w:pPr>
      <w:r w:rsidRPr="00574E48">
        <w:rPr>
          <w:rFonts w:asciiTheme="majorBidi" w:hAnsiTheme="majorBidi" w:cstheme="majorBidi"/>
          <w:b/>
          <w:bCs/>
          <w:sz w:val="28"/>
          <w:szCs w:val="28"/>
          <w:lang w:val="en-US"/>
        </w:rPr>
        <w:t xml:space="preserve">Order </w:t>
      </w:r>
      <w:r w:rsidRPr="00574E48">
        <w:rPr>
          <w:rFonts w:asciiTheme="majorBidi" w:hAnsiTheme="majorBidi" w:cstheme="majorBidi"/>
          <w:b/>
          <w:bCs/>
          <w:sz w:val="28"/>
          <w:szCs w:val="28"/>
        </w:rPr>
        <w:t>:</w:t>
      </w:r>
      <w:r w:rsidRPr="00574E48">
        <w:rPr>
          <w:rFonts w:asciiTheme="majorBidi" w:hAnsiTheme="majorBidi" w:cstheme="majorBidi"/>
          <w:i/>
          <w:iCs/>
          <w:sz w:val="28"/>
          <w:szCs w:val="28"/>
          <w:lang w:val="en-US"/>
        </w:rPr>
        <w:t xml:space="preserve">Thelephorales </w:t>
      </w:r>
    </w:p>
    <w:p w:rsidR="00574E48" w:rsidRDefault="00574E48" w:rsidP="00574E48">
      <w:pPr>
        <w:rPr>
          <w:rFonts w:asciiTheme="majorBidi" w:hAnsiTheme="majorBidi" w:cstheme="majorBidi"/>
          <w:i/>
          <w:iCs/>
          <w:sz w:val="28"/>
          <w:szCs w:val="28"/>
          <w:lang w:val="en-US"/>
        </w:rPr>
      </w:pPr>
      <w:r w:rsidRPr="00574E48">
        <w:rPr>
          <w:rFonts w:asciiTheme="majorBidi" w:hAnsiTheme="majorBidi" w:cstheme="majorBidi"/>
          <w:b/>
          <w:bCs/>
          <w:sz w:val="28"/>
          <w:szCs w:val="28"/>
          <w:lang w:val="en-US"/>
        </w:rPr>
        <w:t>Famil</w:t>
      </w:r>
      <w:r w:rsidRPr="00574E48">
        <w:rPr>
          <w:rFonts w:asciiTheme="majorBidi" w:hAnsiTheme="majorBidi" w:cstheme="majorBidi"/>
          <w:b/>
          <w:bCs/>
          <w:sz w:val="28"/>
          <w:szCs w:val="28"/>
        </w:rPr>
        <w:t xml:space="preserve">le </w:t>
      </w:r>
      <w:r w:rsidRPr="00574E48">
        <w:rPr>
          <w:rFonts w:asciiTheme="majorBidi" w:hAnsiTheme="majorBidi" w:cstheme="majorBidi"/>
          <w:b/>
          <w:bCs/>
          <w:i/>
          <w:iCs/>
          <w:sz w:val="28"/>
          <w:szCs w:val="28"/>
        </w:rPr>
        <w:t>:</w:t>
      </w:r>
      <w:r w:rsidRPr="00574E48">
        <w:rPr>
          <w:rFonts w:asciiTheme="majorBidi" w:hAnsiTheme="majorBidi" w:cstheme="majorBidi"/>
          <w:i/>
          <w:iCs/>
          <w:sz w:val="28"/>
          <w:szCs w:val="28"/>
          <w:lang w:val="en-US"/>
        </w:rPr>
        <w:t xml:space="preserve">Bankeraceae </w:t>
      </w:r>
    </w:p>
    <w:p w:rsidR="00574E48" w:rsidRDefault="00574E48" w:rsidP="00574E48">
      <w:pPr>
        <w:rPr>
          <w:rFonts w:asciiTheme="majorBidi" w:hAnsiTheme="majorBidi" w:cstheme="majorBidi"/>
          <w:sz w:val="28"/>
          <w:szCs w:val="28"/>
        </w:rPr>
      </w:pPr>
      <w:r w:rsidRPr="00574E48">
        <w:rPr>
          <w:rFonts w:asciiTheme="majorBidi" w:hAnsiTheme="majorBidi" w:cstheme="majorBidi"/>
          <w:b/>
          <w:bCs/>
          <w:sz w:val="28"/>
          <w:szCs w:val="28"/>
          <w:u w:val="single"/>
        </w:rPr>
        <w:t xml:space="preserve">Origine : </w:t>
      </w:r>
      <w:r w:rsidRPr="00574E48">
        <w:rPr>
          <w:rFonts w:asciiTheme="majorBidi" w:hAnsiTheme="majorBidi" w:cstheme="majorBidi"/>
          <w:sz w:val="28"/>
          <w:szCs w:val="28"/>
        </w:rPr>
        <w:t>Il se trouve en Amérique du Nord, en Europe et a récemment été découvert en Iran (2008) et en Australie (2019).</w:t>
      </w:r>
    </w:p>
    <w:p w:rsidR="00574E48" w:rsidRPr="00574E48" w:rsidRDefault="00574E48" w:rsidP="00574E48">
      <w:pPr>
        <w:rPr>
          <w:rFonts w:asciiTheme="majorBidi" w:hAnsiTheme="majorBidi" w:cstheme="majorBidi"/>
          <w:sz w:val="28"/>
          <w:szCs w:val="28"/>
        </w:rPr>
      </w:pPr>
      <w:r>
        <w:rPr>
          <w:rFonts w:asciiTheme="majorBidi" w:hAnsiTheme="majorBidi" w:cstheme="majorBidi"/>
          <w:noProof/>
          <w:sz w:val="28"/>
          <w:szCs w:val="28"/>
        </w:rPr>
        <w:drawing>
          <wp:inline distT="0" distB="0" distL="0" distR="0">
            <wp:extent cx="2637026" cy="1905000"/>
            <wp:effectExtent l="19050" t="0" r="0" b="0"/>
            <wp:docPr id="13" name="Image 12" descr="Image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g"/>
                    <pic:cNvPicPr/>
                  </pic:nvPicPr>
                  <pic:blipFill>
                    <a:blip r:embed="rId15"/>
                    <a:stretch>
                      <a:fillRect/>
                    </a:stretch>
                  </pic:blipFill>
                  <pic:spPr>
                    <a:xfrm>
                      <a:off x="0" y="0"/>
                      <a:ext cx="2636747" cy="1904798"/>
                    </a:xfrm>
                    <a:prstGeom prst="rect">
                      <a:avLst/>
                    </a:prstGeom>
                  </pic:spPr>
                </pic:pic>
              </a:graphicData>
            </a:graphic>
          </wp:inline>
        </w:drawing>
      </w:r>
      <w:r>
        <w:rPr>
          <w:rFonts w:asciiTheme="majorBidi" w:hAnsiTheme="majorBidi" w:cstheme="majorBidi"/>
          <w:noProof/>
          <w:sz w:val="28"/>
          <w:szCs w:val="28"/>
        </w:rPr>
        <w:drawing>
          <wp:inline distT="0" distB="0" distL="0" distR="0">
            <wp:extent cx="2628900" cy="1904279"/>
            <wp:effectExtent l="19050" t="0" r="0" b="0"/>
            <wp:docPr id="14" name="Image 13" descr="Imag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g"/>
                    <pic:cNvPicPr/>
                  </pic:nvPicPr>
                  <pic:blipFill>
                    <a:blip r:embed="rId16"/>
                    <a:stretch>
                      <a:fillRect/>
                    </a:stretch>
                  </pic:blipFill>
                  <pic:spPr>
                    <a:xfrm>
                      <a:off x="0" y="0"/>
                      <a:ext cx="2636958" cy="1910116"/>
                    </a:xfrm>
                    <a:prstGeom prst="rect">
                      <a:avLst/>
                    </a:prstGeom>
                  </pic:spPr>
                </pic:pic>
              </a:graphicData>
            </a:graphic>
          </wp:inline>
        </w:drawing>
      </w:r>
    </w:p>
    <w:p w:rsidR="00574E48" w:rsidRDefault="00574E48" w:rsidP="00574E48">
      <w:pPr>
        <w:jc w:val="center"/>
        <w:rPr>
          <w:rFonts w:asciiTheme="majorBidi" w:hAnsiTheme="majorBidi" w:cstheme="majorBidi"/>
          <w:b/>
          <w:bCs/>
          <w:sz w:val="40"/>
          <w:szCs w:val="40"/>
          <w:u w:val="single"/>
        </w:rPr>
      </w:pPr>
      <w:r w:rsidRPr="00574E48">
        <w:rPr>
          <w:rFonts w:asciiTheme="majorBidi" w:hAnsiTheme="majorBidi" w:cstheme="majorBidi"/>
          <w:b/>
          <w:bCs/>
          <w:sz w:val="40"/>
          <w:szCs w:val="40"/>
          <w:u w:val="single"/>
        </w:rPr>
        <w:t xml:space="preserve">Plantes cailloux ( </w:t>
      </w:r>
      <w:r w:rsidRPr="00574E48">
        <w:rPr>
          <w:rFonts w:asciiTheme="majorBidi" w:hAnsiTheme="majorBidi" w:cstheme="majorBidi"/>
          <w:b/>
          <w:bCs/>
          <w:i/>
          <w:iCs/>
          <w:sz w:val="40"/>
          <w:szCs w:val="40"/>
          <w:u w:val="single"/>
          <w:lang w:val="en-US"/>
        </w:rPr>
        <w:t>Les lithops</w:t>
      </w:r>
      <w:r w:rsidRPr="00574E48">
        <w:rPr>
          <w:rFonts w:asciiTheme="majorBidi" w:hAnsiTheme="majorBidi" w:cstheme="majorBidi"/>
          <w:b/>
          <w:bCs/>
          <w:sz w:val="40"/>
          <w:szCs w:val="40"/>
          <w:u w:val="single"/>
          <w:lang w:val="en-US"/>
        </w:rPr>
        <w:t xml:space="preserve"> </w:t>
      </w:r>
      <w:r w:rsidRPr="00574E48">
        <w:rPr>
          <w:rFonts w:asciiTheme="majorBidi" w:hAnsiTheme="majorBidi" w:cstheme="majorBidi"/>
          <w:b/>
          <w:bCs/>
          <w:sz w:val="40"/>
          <w:szCs w:val="40"/>
          <w:u w:val="single"/>
        </w:rPr>
        <w:t>) :</w:t>
      </w:r>
    </w:p>
    <w:p w:rsidR="00574E48" w:rsidRPr="00D600FA" w:rsidRDefault="00574E48" w:rsidP="00574E48">
      <w:pPr>
        <w:rPr>
          <w:rFonts w:asciiTheme="majorBidi" w:hAnsiTheme="majorBidi" w:cstheme="majorBidi"/>
          <w:sz w:val="28"/>
          <w:szCs w:val="28"/>
          <w:u w:val="double"/>
        </w:rPr>
      </w:pPr>
      <w:r w:rsidRPr="00D600FA">
        <w:rPr>
          <w:rFonts w:asciiTheme="majorBidi" w:hAnsiTheme="majorBidi" w:cstheme="majorBidi"/>
          <w:b/>
          <w:bCs/>
          <w:sz w:val="28"/>
          <w:szCs w:val="28"/>
          <w:u w:val="double"/>
        </w:rPr>
        <w:t xml:space="preserve">ClASSIFICATION: </w:t>
      </w:r>
    </w:p>
    <w:p w:rsidR="00574E48" w:rsidRPr="00D600FA" w:rsidRDefault="00574E48" w:rsidP="00574E48">
      <w:pPr>
        <w:rPr>
          <w:rFonts w:asciiTheme="majorBidi" w:hAnsiTheme="majorBidi" w:cstheme="majorBidi"/>
          <w:sz w:val="28"/>
          <w:szCs w:val="28"/>
        </w:rPr>
      </w:pPr>
      <w:r w:rsidRPr="00D600FA">
        <w:rPr>
          <w:rFonts w:asciiTheme="majorBidi" w:hAnsiTheme="majorBidi" w:cstheme="majorBidi"/>
          <w:b/>
          <w:bCs/>
          <w:i/>
          <w:iCs/>
          <w:sz w:val="28"/>
          <w:szCs w:val="28"/>
        </w:rPr>
        <w:t xml:space="preserve"> </w:t>
      </w:r>
      <w:r w:rsidRPr="00D600FA">
        <w:rPr>
          <w:rFonts w:asciiTheme="majorBidi" w:hAnsiTheme="majorBidi" w:cstheme="majorBidi"/>
          <w:b/>
          <w:bCs/>
          <w:sz w:val="28"/>
          <w:szCs w:val="28"/>
        </w:rPr>
        <w:t>Règne :</w:t>
      </w:r>
      <w:r w:rsidRPr="00D600FA">
        <w:rPr>
          <w:rFonts w:asciiTheme="majorBidi" w:hAnsiTheme="majorBidi" w:cstheme="majorBidi"/>
          <w:b/>
          <w:bCs/>
          <w:i/>
          <w:iCs/>
          <w:sz w:val="28"/>
          <w:szCs w:val="28"/>
        </w:rPr>
        <w:t xml:space="preserve">Plantae </w:t>
      </w:r>
    </w:p>
    <w:p w:rsidR="00574E48" w:rsidRPr="00D600FA" w:rsidRDefault="00574E48" w:rsidP="00574E48">
      <w:pPr>
        <w:rPr>
          <w:rFonts w:asciiTheme="majorBidi" w:hAnsiTheme="majorBidi" w:cstheme="majorBidi"/>
          <w:sz w:val="28"/>
          <w:szCs w:val="28"/>
        </w:rPr>
      </w:pPr>
      <w:r w:rsidRPr="00D600FA">
        <w:rPr>
          <w:rFonts w:asciiTheme="majorBidi" w:hAnsiTheme="majorBidi" w:cstheme="majorBidi"/>
          <w:b/>
          <w:bCs/>
          <w:sz w:val="28"/>
          <w:szCs w:val="28"/>
        </w:rPr>
        <w:t>Sous-règne :</w:t>
      </w:r>
      <w:r w:rsidRPr="00D600FA">
        <w:rPr>
          <w:rFonts w:asciiTheme="majorBidi" w:hAnsiTheme="majorBidi" w:cstheme="majorBidi"/>
          <w:i/>
          <w:iCs/>
          <w:sz w:val="28"/>
          <w:szCs w:val="28"/>
        </w:rPr>
        <w:t xml:space="preserve">Tracheobionta </w:t>
      </w:r>
    </w:p>
    <w:p w:rsidR="00574E48" w:rsidRPr="00D600FA" w:rsidRDefault="00574E48" w:rsidP="00574E48">
      <w:pPr>
        <w:rPr>
          <w:rFonts w:asciiTheme="majorBidi" w:hAnsiTheme="majorBidi" w:cstheme="majorBidi"/>
          <w:sz w:val="28"/>
          <w:szCs w:val="28"/>
        </w:rPr>
      </w:pPr>
      <w:r w:rsidRPr="00D600FA">
        <w:rPr>
          <w:rFonts w:asciiTheme="majorBidi" w:hAnsiTheme="majorBidi" w:cstheme="majorBidi"/>
          <w:b/>
          <w:bCs/>
          <w:sz w:val="28"/>
          <w:szCs w:val="28"/>
        </w:rPr>
        <w:t>F</w:t>
      </w:r>
      <w:r w:rsidRPr="00D600FA">
        <w:rPr>
          <w:rFonts w:asciiTheme="majorBidi" w:hAnsiTheme="majorBidi" w:cstheme="majorBidi"/>
          <w:b/>
          <w:bCs/>
          <w:sz w:val="28"/>
          <w:szCs w:val="28"/>
          <w:lang w:val="en-US"/>
        </w:rPr>
        <w:t>amille</w:t>
      </w:r>
      <w:r w:rsidRPr="00D600FA">
        <w:rPr>
          <w:rFonts w:asciiTheme="majorBidi" w:hAnsiTheme="majorBidi" w:cstheme="majorBidi"/>
          <w:b/>
          <w:bCs/>
          <w:sz w:val="28"/>
          <w:szCs w:val="28"/>
        </w:rPr>
        <w:t>:</w:t>
      </w:r>
      <w:r w:rsidRPr="00D600FA">
        <w:rPr>
          <w:rFonts w:asciiTheme="majorBidi" w:hAnsiTheme="majorBidi" w:cstheme="majorBidi"/>
          <w:sz w:val="28"/>
          <w:szCs w:val="28"/>
          <w:lang w:val="en-US"/>
        </w:rPr>
        <w:t xml:space="preserve"> </w:t>
      </w:r>
      <w:r w:rsidRPr="00D600FA">
        <w:rPr>
          <w:rFonts w:asciiTheme="majorBidi" w:hAnsiTheme="majorBidi" w:cstheme="majorBidi"/>
          <w:i/>
          <w:iCs/>
          <w:sz w:val="28"/>
          <w:szCs w:val="28"/>
          <w:lang w:val="en-US"/>
        </w:rPr>
        <w:t xml:space="preserve">des Aizoacées </w:t>
      </w:r>
    </w:p>
    <w:p w:rsidR="00574E48" w:rsidRPr="00D600FA" w:rsidRDefault="00574E48" w:rsidP="00574E48">
      <w:pPr>
        <w:rPr>
          <w:rFonts w:asciiTheme="majorBidi" w:hAnsiTheme="majorBidi" w:cstheme="majorBidi"/>
          <w:sz w:val="28"/>
          <w:szCs w:val="28"/>
        </w:rPr>
      </w:pPr>
      <w:r w:rsidRPr="00D600FA">
        <w:rPr>
          <w:rFonts w:asciiTheme="majorBidi" w:hAnsiTheme="majorBidi" w:cstheme="majorBidi"/>
          <w:b/>
          <w:bCs/>
          <w:sz w:val="28"/>
          <w:szCs w:val="28"/>
        </w:rPr>
        <w:t xml:space="preserve">Sous-famille: </w:t>
      </w:r>
      <w:r w:rsidRPr="00D600FA">
        <w:rPr>
          <w:rFonts w:asciiTheme="majorBidi" w:hAnsiTheme="majorBidi" w:cstheme="majorBidi"/>
          <w:i/>
          <w:iCs/>
          <w:sz w:val="28"/>
          <w:szCs w:val="28"/>
        </w:rPr>
        <w:t>Mesembryanthemoideae</w:t>
      </w:r>
      <w:r w:rsidRPr="00D600FA">
        <w:rPr>
          <w:rFonts w:asciiTheme="majorBidi" w:hAnsiTheme="majorBidi" w:cstheme="majorBidi"/>
          <w:sz w:val="28"/>
          <w:szCs w:val="28"/>
        </w:rPr>
        <w:tab/>
      </w:r>
    </w:p>
    <w:p w:rsidR="00574E48" w:rsidRPr="00D600FA" w:rsidRDefault="00574E48" w:rsidP="00574E48">
      <w:pPr>
        <w:rPr>
          <w:rFonts w:asciiTheme="majorBidi" w:hAnsiTheme="majorBidi" w:cstheme="majorBidi"/>
          <w:b/>
          <w:bCs/>
          <w:i/>
          <w:iCs/>
          <w:sz w:val="28"/>
          <w:szCs w:val="28"/>
        </w:rPr>
      </w:pPr>
      <w:r w:rsidRPr="00D600FA">
        <w:rPr>
          <w:rFonts w:asciiTheme="majorBidi" w:hAnsiTheme="majorBidi" w:cstheme="majorBidi"/>
          <w:b/>
          <w:bCs/>
          <w:sz w:val="28"/>
          <w:szCs w:val="28"/>
        </w:rPr>
        <w:t xml:space="preserve">Ordre : </w:t>
      </w:r>
      <w:r w:rsidRPr="00D600FA">
        <w:rPr>
          <w:rFonts w:asciiTheme="majorBidi" w:hAnsiTheme="majorBidi" w:cstheme="majorBidi"/>
          <w:i/>
          <w:iCs/>
          <w:sz w:val="28"/>
          <w:szCs w:val="28"/>
        </w:rPr>
        <w:t xml:space="preserve">lithops </w:t>
      </w:r>
    </w:p>
    <w:p w:rsidR="00574E48" w:rsidRPr="00D600FA" w:rsidRDefault="00574E48" w:rsidP="00574E48">
      <w:pPr>
        <w:rPr>
          <w:rFonts w:asciiTheme="majorBidi" w:hAnsiTheme="majorBidi" w:cstheme="majorBidi"/>
          <w:sz w:val="28"/>
          <w:szCs w:val="28"/>
        </w:rPr>
      </w:pPr>
      <w:r w:rsidRPr="00D600FA">
        <w:rPr>
          <w:rFonts w:asciiTheme="majorBidi" w:hAnsiTheme="majorBidi" w:cstheme="majorBidi"/>
          <w:b/>
          <w:bCs/>
          <w:sz w:val="28"/>
          <w:szCs w:val="28"/>
        </w:rPr>
        <w:t xml:space="preserve">Origine : </w:t>
      </w:r>
      <w:r w:rsidRPr="00D600FA">
        <w:rPr>
          <w:rFonts w:asciiTheme="majorBidi" w:hAnsiTheme="majorBidi" w:cstheme="majorBidi"/>
          <w:sz w:val="28"/>
          <w:szCs w:val="28"/>
        </w:rPr>
        <w:t>sud d'afrique et Namibie</w:t>
      </w:r>
    </w:p>
    <w:p w:rsidR="00574E48" w:rsidRPr="00D600FA" w:rsidRDefault="00574E48" w:rsidP="00574E48">
      <w:pPr>
        <w:rPr>
          <w:rFonts w:asciiTheme="majorBidi" w:hAnsiTheme="majorBidi" w:cstheme="majorBidi"/>
          <w:sz w:val="28"/>
          <w:szCs w:val="28"/>
        </w:rPr>
      </w:pPr>
      <w:r w:rsidRPr="00D600FA">
        <w:rPr>
          <w:rFonts w:asciiTheme="majorBidi" w:hAnsiTheme="majorBidi" w:cstheme="majorBidi"/>
          <w:sz w:val="28"/>
          <w:szCs w:val="28"/>
          <w:lang w:val="en-US"/>
        </w:rPr>
        <w:t>Ces plantes possèdent une racine pivotante et charnue qui s'enfonce en profondeur dans le sol. Quant à la partie aérienne, elle n'est composée que de deux feuilles séparées par une fissure</w:t>
      </w:r>
      <w:r w:rsidRPr="00D600FA">
        <w:rPr>
          <w:rFonts w:asciiTheme="majorBidi" w:hAnsiTheme="majorBidi" w:cstheme="majorBidi"/>
          <w:i/>
          <w:iCs/>
          <w:sz w:val="28"/>
          <w:szCs w:val="28"/>
          <w:lang w:val="en-US"/>
        </w:rPr>
        <w:t>.</w:t>
      </w:r>
      <w:r w:rsidRPr="00D600FA">
        <w:rPr>
          <w:rFonts w:asciiTheme="majorBidi" w:hAnsiTheme="majorBidi" w:cstheme="majorBidi"/>
          <w:sz w:val="28"/>
          <w:szCs w:val="28"/>
          <w:lang w:val="en-US"/>
        </w:rPr>
        <w:t xml:space="preserve"> </w:t>
      </w:r>
    </w:p>
    <w:p w:rsidR="00574E48" w:rsidRPr="00D600FA" w:rsidRDefault="00574E48" w:rsidP="00574E48">
      <w:pPr>
        <w:rPr>
          <w:rFonts w:asciiTheme="majorBidi" w:hAnsiTheme="majorBidi" w:cstheme="majorBidi"/>
          <w:sz w:val="28"/>
          <w:szCs w:val="28"/>
        </w:rPr>
      </w:pPr>
      <w:r w:rsidRPr="00D600FA">
        <w:rPr>
          <w:rFonts w:asciiTheme="majorBidi" w:hAnsiTheme="majorBidi" w:cstheme="majorBidi"/>
          <w:sz w:val="28"/>
          <w:szCs w:val="28"/>
          <w:lang w:val="en-US"/>
        </w:rPr>
        <w:t>Les fleurs blanches ou jaunes apparaissent entre les deux feuilles telles de petites marguerites de 3 cm de diamètre,</w:t>
      </w:r>
    </w:p>
    <w:p w:rsidR="00574E48" w:rsidRPr="00574E48" w:rsidRDefault="00574E48" w:rsidP="00574E48">
      <w:pPr>
        <w:rPr>
          <w:rFonts w:asciiTheme="majorBidi" w:hAnsiTheme="majorBidi" w:cstheme="majorBidi"/>
          <w:sz w:val="32"/>
          <w:szCs w:val="32"/>
        </w:rPr>
      </w:pPr>
      <w:r>
        <w:rPr>
          <w:rFonts w:asciiTheme="majorBidi" w:hAnsiTheme="majorBidi" w:cstheme="majorBidi"/>
          <w:noProof/>
          <w:sz w:val="32"/>
          <w:szCs w:val="32"/>
        </w:rPr>
        <w:drawing>
          <wp:inline distT="0" distB="0" distL="0" distR="0">
            <wp:extent cx="2857500" cy="1826762"/>
            <wp:effectExtent l="19050" t="0" r="0" b="0"/>
            <wp:docPr id="15" name="Image 14" descr="Image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jpg"/>
                    <pic:cNvPicPr/>
                  </pic:nvPicPr>
                  <pic:blipFill>
                    <a:blip r:embed="rId17"/>
                    <a:stretch>
                      <a:fillRect/>
                    </a:stretch>
                  </pic:blipFill>
                  <pic:spPr>
                    <a:xfrm>
                      <a:off x="0" y="0"/>
                      <a:ext cx="2862220" cy="1829780"/>
                    </a:xfrm>
                    <a:prstGeom prst="rect">
                      <a:avLst/>
                    </a:prstGeom>
                  </pic:spPr>
                </pic:pic>
              </a:graphicData>
            </a:graphic>
          </wp:inline>
        </w:drawing>
      </w:r>
      <w:r>
        <w:rPr>
          <w:rFonts w:asciiTheme="majorBidi" w:hAnsiTheme="majorBidi" w:cstheme="majorBidi"/>
          <w:noProof/>
          <w:sz w:val="32"/>
          <w:szCs w:val="32"/>
        </w:rPr>
        <w:drawing>
          <wp:inline distT="0" distB="0" distL="0" distR="0">
            <wp:extent cx="2861652" cy="1790700"/>
            <wp:effectExtent l="19050" t="0" r="0" b="0"/>
            <wp:docPr id="16" name="Image 15" descr="Image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jpg"/>
                    <pic:cNvPicPr/>
                  </pic:nvPicPr>
                  <pic:blipFill>
                    <a:blip r:embed="rId18"/>
                    <a:stretch>
                      <a:fillRect/>
                    </a:stretch>
                  </pic:blipFill>
                  <pic:spPr>
                    <a:xfrm>
                      <a:off x="0" y="0"/>
                      <a:ext cx="2868674" cy="1795094"/>
                    </a:xfrm>
                    <a:prstGeom prst="rect">
                      <a:avLst/>
                    </a:prstGeom>
                  </pic:spPr>
                </pic:pic>
              </a:graphicData>
            </a:graphic>
          </wp:inline>
        </w:drawing>
      </w:r>
    </w:p>
    <w:p w:rsidR="00574E48" w:rsidRPr="00574E48" w:rsidRDefault="00574E48" w:rsidP="00574E48">
      <w:pPr>
        <w:jc w:val="center"/>
        <w:rPr>
          <w:rFonts w:asciiTheme="majorBidi" w:hAnsiTheme="majorBidi" w:cstheme="majorBidi"/>
          <w:sz w:val="40"/>
          <w:szCs w:val="40"/>
          <w:u w:val="single"/>
        </w:rPr>
      </w:pPr>
      <w:r w:rsidRPr="00574E48">
        <w:rPr>
          <w:rFonts w:asciiTheme="majorBidi" w:hAnsiTheme="majorBidi" w:cstheme="majorBidi"/>
          <w:b/>
          <w:bCs/>
          <w:sz w:val="40"/>
          <w:szCs w:val="40"/>
          <w:u w:val="single"/>
        </w:rPr>
        <w:t xml:space="preserve">plante </w:t>
      </w:r>
      <w:r w:rsidRPr="00574E48">
        <w:rPr>
          <w:rFonts w:asciiTheme="majorBidi" w:hAnsiTheme="majorBidi" w:cstheme="majorBidi"/>
          <w:b/>
          <w:bCs/>
          <w:sz w:val="40"/>
          <w:szCs w:val="40"/>
          <w:u w:val="single"/>
          <w:lang w:val="en-US"/>
        </w:rPr>
        <w:t xml:space="preserve">Hydnora africana </w:t>
      </w:r>
      <w:r w:rsidRPr="00574E48">
        <w:rPr>
          <w:rFonts w:asciiTheme="majorBidi" w:hAnsiTheme="majorBidi" w:cstheme="majorBidi"/>
          <w:b/>
          <w:bCs/>
          <w:sz w:val="40"/>
          <w:szCs w:val="40"/>
          <w:u w:val="single"/>
        </w:rPr>
        <w:t>:</w:t>
      </w:r>
    </w:p>
    <w:p w:rsidR="00574E48" w:rsidRPr="00D600FA" w:rsidRDefault="00574E48" w:rsidP="00574E48">
      <w:pPr>
        <w:rPr>
          <w:rFonts w:asciiTheme="majorBidi" w:hAnsiTheme="majorBidi" w:cstheme="majorBidi"/>
          <w:b/>
          <w:bCs/>
          <w:sz w:val="28"/>
          <w:szCs w:val="28"/>
        </w:rPr>
      </w:pPr>
      <w:r w:rsidRPr="00D600FA">
        <w:rPr>
          <w:rFonts w:asciiTheme="majorBidi" w:hAnsiTheme="majorBidi" w:cstheme="majorBidi"/>
          <w:b/>
          <w:bCs/>
          <w:sz w:val="28"/>
          <w:szCs w:val="28"/>
          <w:u w:val="single"/>
        </w:rPr>
        <w:t xml:space="preserve">Classification : </w:t>
      </w:r>
    </w:p>
    <w:p w:rsidR="00574E48" w:rsidRPr="00D600FA" w:rsidRDefault="00574E48" w:rsidP="00574E48">
      <w:pPr>
        <w:rPr>
          <w:rFonts w:asciiTheme="majorBidi" w:hAnsiTheme="majorBidi" w:cstheme="majorBidi"/>
          <w:sz w:val="28"/>
          <w:szCs w:val="28"/>
        </w:rPr>
      </w:pPr>
      <w:r w:rsidRPr="00D600FA">
        <w:rPr>
          <w:rFonts w:asciiTheme="majorBidi" w:hAnsiTheme="majorBidi" w:cstheme="majorBidi"/>
          <w:sz w:val="28"/>
          <w:szCs w:val="28"/>
        </w:rPr>
        <w:t xml:space="preserve">Famille: </w:t>
      </w:r>
      <w:r w:rsidRPr="00D600FA">
        <w:rPr>
          <w:rFonts w:asciiTheme="majorBidi" w:hAnsiTheme="majorBidi" w:cstheme="majorBidi"/>
          <w:i/>
          <w:iCs/>
          <w:sz w:val="28"/>
          <w:szCs w:val="28"/>
        </w:rPr>
        <w:t xml:space="preserve">Hydnoracées </w:t>
      </w:r>
    </w:p>
    <w:p w:rsidR="00574E48" w:rsidRPr="00D600FA" w:rsidRDefault="00574E48" w:rsidP="00574E48">
      <w:pPr>
        <w:rPr>
          <w:rFonts w:asciiTheme="majorBidi" w:hAnsiTheme="majorBidi" w:cstheme="majorBidi"/>
          <w:sz w:val="28"/>
          <w:szCs w:val="28"/>
        </w:rPr>
      </w:pPr>
      <w:r w:rsidRPr="00D600FA">
        <w:rPr>
          <w:rFonts w:asciiTheme="majorBidi" w:hAnsiTheme="majorBidi" w:cstheme="majorBidi"/>
          <w:sz w:val="28"/>
          <w:szCs w:val="28"/>
        </w:rPr>
        <w:t xml:space="preserve">Genre : </w:t>
      </w:r>
      <w:r w:rsidRPr="00D600FA">
        <w:rPr>
          <w:rFonts w:asciiTheme="majorBidi" w:hAnsiTheme="majorBidi" w:cstheme="majorBidi"/>
          <w:i/>
          <w:iCs/>
          <w:sz w:val="28"/>
          <w:szCs w:val="28"/>
        </w:rPr>
        <w:t xml:space="preserve">Prosopanche </w:t>
      </w:r>
    </w:p>
    <w:p w:rsidR="00574E48" w:rsidRPr="00D600FA" w:rsidRDefault="00574E48" w:rsidP="00574E48">
      <w:pPr>
        <w:rPr>
          <w:rFonts w:asciiTheme="majorBidi" w:hAnsiTheme="majorBidi" w:cstheme="majorBidi"/>
          <w:sz w:val="28"/>
          <w:szCs w:val="28"/>
        </w:rPr>
      </w:pPr>
      <w:r w:rsidRPr="00D600FA">
        <w:rPr>
          <w:rFonts w:asciiTheme="majorBidi" w:hAnsiTheme="majorBidi" w:cstheme="majorBidi"/>
          <w:sz w:val="28"/>
          <w:szCs w:val="28"/>
        </w:rPr>
        <w:t xml:space="preserve">espéce: </w:t>
      </w:r>
      <w:r w:rsidRPr="00D600FA">
        <w:rPr>
          <w:rFonts w:asciiTheme="majorBidi" w:hAnsiTheme="majorBidi" w:cstheme="majorBidi"/>
          <w:i/>
          <w:iCs/>
          <w:sz w:val="28"/>
          <w:szCs w:val="28"/>
        </w:rPr>
        <w:t xml:space="preserve">Hydnora Africana </w:t>
      </w:r>
    </w:p>
    <w:p w:rsidR="00574E48" w:rsidRPr="00D600FA" w:rsidRDefault="00574E48" w:rsidP="00574E48">
      <w:pPr>
        <w:rPr>
          <w:rFonts w:asciiTheme="majorBidi" w:hAnsiTheme="majorBidi" w:cstheme="majorBidi"/>
          <w:sz w:val="28"/>
          <w:szCs w:val="28"/>
        </w:rPr>
      </w:pPr>
      <w:r w:rsidRPr="00D600FA">
        <w:rPr>
          <w:rFonts w:asciiTheme="majorBidi" w:hAnsiTheme="majorBidi" w:cstheme="majorBidi"/>
          <w:sz w:val="28"/>
          <w:szCs w:val="28"/>
        </w:rPr>
        <w:t xml:space="preserve">ORIGINE: </w:t>
      </w:r>
      <w:r w:rsidRPr="00D600FA">
        <w:rPr>
          <w:rFonts w:asciiTheme="majorBidi" w:hAnsiTheme="majorBidi" w:cstheme="majorBidi"/>
          <w:sz w:val="28"/>
          <w:szCs w:val="28"/>
          <w:lang w:val="en-US"/>
        </w:rPr>
        <w:t>Afrique du Sud</w:t>
      </w:r>
    </w:p>
    <w:p w:rsidR="00574E48" w:rsidRPr="00D600FA" w:rsidRDefault="00574E48" w:rsidP="00574E48">
      <w:pPr>
        <w:rPr>
          <w:rFonts w:asciiTheme="majorBidi" w:hAnsiTheme="majorBidi" w:cstheme="majorBidi"/>
          <w:sz w:val="28"/>
          <w:szCs w:val="28"/>
        </w:rPr>
      </w:pPr>
      <w:r w:rsidRPr="00D600FA">
        <w:rPr>
          <w:rFonts w:asciiTheme="majorBidi" w:hAnsiTheme="majorBidi" w:cstheme="majorBidi"/>
          <w:sz w:val="28"/>
          <w:szCs w:val="28"/>
        </w:rPr>
        <w:t xml:space="preserve"> Hydnora africana est uneplante achlorophylle de la famille des Hydnoraceae , originaire d' Afrique australequi est parasitaire sur les racines des membres de la famille des Euphorbiaceae. La plante pousse sous terre, à l'exception d'une fleur charnue qui émerge au-dessus du sol et émet une odeur de matières fécales pour attirer ses pollinisateurs naturels, ses coléoptères et ses charognards. 12 Les fleurs agissent comme des pièges temporaires, retenant les coléoptères qui y pénètrent assez longtemps pour qu'ils ramassent le pollen. 1311 est également appelé jakkalskos ou nourriture de chacal. Le nom du genre vient du mot grec hydnon , qui se traduit par «truffe», et l'épithète africana spécifique signifie être originaire d'Afrique </w:t>
      </w:r>
    </w:p>
    <w:p w:rsidR="00574E48" w:rsidRPr="00574E48" w:rsidRDefault="00574E48" w:rsidP="00574E48">
      <w:pPr>
        <w:rPr>
          <w:rFonts w:asciiTheme="majorBidi" w:hAnsiTheme="majorBidi" w:cstheme="majorBidi"/>
          <w:sz w:val="28"/>
          <w:szCs w:val="28"/>
        </w:rPr>
      </w:pPr>
      <w:r>
        <w:rPr>
          <w:rFonts w:asciiTheme="majorBidi" w:hAnsiTheme="majorBidi" w:cstheme="majorBidi"/>
          <w:noProof/>
          <w:sz w:val="28"/>
          <w:szCs w:val="28"/>
        </w:rPr>
        <w:drawing>
          <wp:inline distT="0" distB="0" distL="0" distR="0">
            <wp:extent cx="2222500" cy="1666875"/>
            <wp:effectExtent l="247650" t="228600" r="234950" b="219075"/>
            <wp:docPr id="17" name="Image 16" descr="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a:blip r:embed="rId19"/>
                    <a:stretch>
                      <a:fillRect/>
                    </a:stretch>
                  </pic:blipFill>
                  <pic:spPr>
                    <a:xfrm>
                      <a:off x="0" y="0"/>
                      <a:ext cx="2222500" cy="1666875"/>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r>
        <w:rPr>
          <w:rFonts w:asciiTheme="majorBidi" w:hAnsiTheme="majorBidi" w:cstheme="majorBidi"/>
          <w:noProof/>
          <w:sz w:val="28"/>
          <w:szCs w:val="28"/>
        </w:rPr>
        <w:drawing>
          <wp:inline distT="0" distB="0" distL="0" distR="0">
            <wp:extent cx="2821263" cy="2076450"/>
            <wp:effectExtent l="19050" t="0" r="0" b="0"/>
            <wp:docPr id="19" name="Image 18" descr="Image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jpg"/>
                    <pic:cNvPicPr/>
                  </pic:nvPicPr>
                  <pic:blipFill>
                    <a:blip r:embed="rId20"/>
                    <a:stretch>
                      <a:fillRect/>
                    </a:stretch>
                  </pic:blipFill>
                  <pic:spPr>
                    <a:xfrm>
                      <a:off x="0" y="0"/>
                      <a:ext cx="2821054" cy="2076296"/>
                    </a:xfrm>
                    <a:prstGeom prst="rect">
                      <a:avLst/>
                    </a:prstGeom>
                  </pic:spPr>
                </pic:pic>
              </a:graphicData>
            </a:graphic>
          </wp:inline>
        </w:drawing>
      </w:r>
    </w:p>
    <w:p w:rsidR="00574E48" w:rsidRDefault="00574E48" w:rsidP="00574E48">
      <w:pPr>
        <w:jc w:val="center"/>
        <w:rPr>
          <w:rFonts w:asciiTheme="majorBidi" w:hAnsiTheme="majorBidi" w:cstheme="majorBidi"/>
          <w:b/>
          <w:bCs/>
          <w:sz w:val="40"/>
          <w:szCs w:val="40"/>
          <w:u w:val="single"/>
        </w:rPr>
      </w:pPr>
      <w:r w:rsidRPr="00574E48">
        <w:rPr>
          <w:rFonts w:asciiTheme="majorBidi" w:hAnsiTheme="majorBidi" w:cstheme="majorBidi"/>
          <w:b/>
          <w:bCs/>
          <w:sz w:val="40"/>
          <w:szCs w:val="40"/>
          <w:u w:val="single"/>
        </w:rPr>
        <w:t>Agricales</w:t>
      </w:r>
      <w:r>
        <w:rPr>
          <w:rFonts w:asciiTheme="majorBidi" w:hAnsiTheme="majorBidi" w:cstheme="majorBidi"/>
          <w:b/>
          <w:bCs/>
          <w:sz w:val="40"/>
          <w:szCs w:val="40"/>
          <w:u w:val="single"/>
        </w:rPr>
        <w:t> :</w:t>
      </w:r>
    </w:p>
    <w:p w:rsidR="00574E48" w:rsidRDefault="00574E48" w:rsidP="00574E48">
      <w:pPr>
        <w:rPr>
          <w:rFonts w:asciiTheme="majorBidi" w:hAnsiTheme="majorBidi" w:cstheme="majorBidi"/>
          <w:sz w:val="28"/>
          <w:szCs w:val="28"/>
        </w:rPr>
      </w:pPr>
      <w:r w:rsidRPr="00574E48">
        <w:rPr>
          <w:rFonts w:asciiTheme="majorBidi" w:hAnsiTheme="majorBidi" w:cstheme="majorBidi"/>
          <w:sz w:val="28"/>
          <w:szCs w:val="28"/>
        </w:rPr>
        <w:t xml:space="preserve">Quels sont ces champignons qui brillent dans la nuit ? Les champignons bioluminescents éclairant la nuit profonde des sous-bois ont toujours intrigué les promeneurs nocturnes. Aristote et Pline l'Ancien les ont mentionnés. On dénombre plus de 70 espèces capables d'émettre de la lumière, appar- tenant à 4 familles éloignées de mycètes </w:t>
      </w:r>
    </w:p>
    <w:p w:rsidR="00574E48" w:rsidRDefault="00574E48" w:rsidP="00574E48">
      <w:pPr>
        <w:rPr>
          <w:rFonts w:asciiTheme="majorBidi" w:hAnsiTheme="majorBidi" w:cstheme="majorBidi"/>
          <w:sz w:val="28"/>
          <w:szCs w:val="28"/>
        </w:rPr>
      </w:pPr>
      <w:r w:rsidRPr="00574E48">
        <w:rPr>
          <w:rFonts w:asciiTheme="majorBidi" w:hAnsiTheme="majorBidi" w:cstheme="majorBidi"/>
          <w:sz w:val="28"/>
          <w:szCs w:val="28"/>
        </w:rPr>
        <w:t xml:space="preserve">lampions les nuits de l'automne. Ils semblent attirer nombre d'insectes nocturnes, qui pourraient ainsi les consommer et disperser les spores dans leurs déjections. Selon une autre hypothèse, l'émission de lumière par ces champignons appe- lés xylophages, capables de s'alimenter en dégradant le bois, pourrait les aider à éliminer certaines molécules toxiques (péroxydes) libérées par la dégradation de la lignine du bois. En effet, la réaction biochimique à la base de la bioluminescence consiste en l'oxydation d'une substance appe- lée luciférine par une enzyme, la luciférase. De l'énergie se dégage alors sous forme de lu- mière froide </w:t>
      </w:r>
    </w:p>
    <w:p w:rsidR="00574E48" w:rsidRPr="00574E48" w:rsidRDefault="00574E48" w:rsidP="00574E48">
      <w:pPr>
        <w:rPr>
          <w:rFonts w:asciiTheme="majorBidi" w:hAnsiTheme="majorBidi" w:cstheme="majorBidi"/>
          <w:sz w:val="28"/>
          <w:szCs w:val="28"/>
        </w:rPr>
      </w:pPr>
      <w:r>
        <w:rPr>
          <w:rFonts w:asciiTheme="majorBidi" w:hAnsiTheme="majorBidi" w:cstheme="majorBidi"/>
          <w:noProof/>
          <w:sz w:val="28"/>
          <w:szCs w:val="28"/>
        </w:rPr>
        <w:drawing>
          <wp:inline distT="0" distB="0" distL="0" distR="0">
            <wp:extent cx="2831782" cy="2171700"/>
            <wp:effectExtent l="19050" t="0" r="6668" b="0"/>
            <wp:docPr id="20" name="Image 19" descr="92136805_148261226586773_873575044539115110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2136805_148261226586773_8735750445391151104_n.jpg"/>
                    <pic:cNvPicPr/>
                  </pic:nvPicPr>
                  <pic:blipFill>
                    <a:blip r:embed="rId21"/>
                    <a:stretch>
                      <a:fillRect/>
                    </a:stretch>
                  </pic:blipFill>
                  <pic:spPr>
                    <a:xfrm>
                      <a:off x="0" y="0"/>
                      <a:ext cx="2838842" cy="2177114"/>
                    </a:xfrm>
                    <a:prstGeom prst="rect">
                      <a:avLst/>
                    </a:prstGeom>
                  </pic:spPr>
                </pic:pic>
              </a:graphicData>
            </a:graphic>
          </wp:inline>
        </w:drawing>
      </w:r>
      <w:r>
        <w:rPr>
          <w:rFonts w:asciiTheme="majorBidi" w:hAnsiTheme="majorBidi" w:cstheme="majorBidi"/>
          <w:noProof/>
          <w:sz w:val="28"/>
          <w:szCs w:val="28"/>
        </w:rPr>
        <w:drawing>
          <wp:inline distT="0" distB="0" distL="0" distR="0">
            <wp:extent cx="2832100" cy="2124076"/>
            <wp:effectExtent l="19050" t="0" r="6350" b="0"/>
            <wp:docPr id="21" name="Image 20" descr="87715630_1400086623507249_282731036030900633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7715630_1400086623507249_2827310360309006336_n.jpg"/>
                    <pic:cNvPicPr/>
                  </pic:nvPicPr>
                  <pic:blipFill>
                    <a:blip r:embed="rId22"/>
                    <a:stretch>
                      <a:fillRect/>
                    </a:stretch>
                  </pic:blipFill>
                  <pic:spPr>
                    <a:xfrm>
                      <a:off x="0" y="0"/>
                      <a:ext cx="2831164" cy="2123374"/>
                    </a:xfrm>
                    <a:prstGeom prst="rect">
                      <a:avLst/>
                    </a:prstGeom>
                  </pic:spPr>
                </pic:pic>
              </a:graphicData>
            </a:graphic>
          </wp:inline>
        </w:drawing>
      </w:r>
    </w:p>
    <w:p w:rsidR="00574E48" w:rsidRPr="00574E48" w:rsidRDefault="00574E48" w:rsidP="00574E48">
      <w:pPr>
        <w:rPr>
          <w:rFonts w:asciiTheme="majorBidi" w:hAnsiTheme="majorBidi" w:cstheme="majorBidi"/>
          <w:sz w:val="28"/>
          <w:szCs w:val="28"/>
        </w:rPr>
      </w:pPr>
    </w:p>
    <w:p w:rsidR="00574E48" w:rsidRPr="00574E48" w:rsidRDefault="00574E48" w:rsidP="00574E48">
      <w:pPr>
        <w:jc w:val="center"/>
        <w:rPr>
          <w:rFonts w:asciiTheme="majorBidi" w:hAnsiTheme="majorBidi" w:cstheme="majorBidi"/>
          <w:sz w:val="40"/>
          <w:szCs w:val="40"/>
          <w:u w:val="single"/>
        </w:rPr>
      </w:pPr>
      <w:r w:rsidRPr="00574E48">
        <w:rPr>
          <w:rFonts w:asciiTheme="majorBidi" w:hAnsiTheme="majorBidi" w:cstheme="majorBidi"/>
          <w:b/>
          <w:bCs/>
          <w:sz w:val="40"/>
          <w:szCs w:val="40"/>
          <w:u w:val="single"/>
        </w:rPr>
        <w:t xml:space="preserve">Parkia biglobosa </w:t>
      </w:r>
    </w:p>
    <w:p w:rsidR="00574E48" w:rsidRPr="00574E48" w:rsidRDefault="00574E48" w:rsidP="00574E48">
      <w:pPr>
        <w:rPr>
          <w:rFonts w:asciiTheme="majorBidi" w:hAnsiTheme="majorBidi" w:cstheme="majorBidi"/>
          <w:sz w:val="28"/>
          <w:szCs w:val="28"/>
        </w:rPr>
      </w:pPr>
      <w:r w:rsidRPr="00574E48">
        <w:rPr>
          <w:rFonts w:asciiTheme="majorBidi" w:hAnsiTheme="majorBidi" w:cstheme="majorBidi"/>
          <w:sz w:val="28"/>
          <w:szCs w:val="28"/>
        </w:rPr>
        <w:t xml:space="preserve">Parkia biglobosa (Jacq.) R. Br. ex G. Don est un arbre de la famille des Fabaceae ou Mimosaceae et de la sous-famille des Mimosoideae (Aubréville, 1950; Arbonnier, 2002). </w:t>
      </w:r>
    </w:p>
    <w:p w:rsidR="00574E48" w:rsidRPr="00574E48" w:rsidRDefault="00574E48" w:rsidP="00574E48">
      <w:pPr>
        <w:rPr>
          <w:rFonts w:asciiTheme="majorBidi" w:hAnsiTheme="majorBidi" w:cstheme="majorBidi"/>
          <w:sz w:val="28"/>
          <w:szCs w:val="28"/>
        </w:rPr>
      </w:pPr>
      <w:r w:rsidRPr="00574E48">
        <w:rPr>
          <w:rFonts w:asciiTheme="majorBidi" w:hAnsiTheme="majorBidi" w:cstheme="majorBidi"/>
          <w:sz w:val="28"/>
          <w:szCs w:val="28"/>
        </w:rPr>
        <w:t>Parkia biglobosa est connu sous plusieurs appellations communes dont Néré de son origine</w:t>
      </w:r>
    </w:p>
    <w:p w:rsidR="00574E48" w:rsidRPr="00574E48" w:rsidRDefault="00574E48" w:rsidP="00574E48">
      <w:pPr>
        <w:rPr>
          <w:rFonts w:asciiTheme="majorBidi" w:hAnsiTheme="majorBidi" w:cstheme="majorBidi"/>
          <w:sz w:val="28"/>
          <w:szCs w:val="28"/>
        </w:rPr>
      </w:pPr>
      <w:r w:rsidRPr="00574E48">
        <w:rPr>
          <w:rFonts w:asciiTheme="majorBidi" w:hAnsiTheme="majorBidi" w:cstheme="majorBidi"/>
          <w:sz w:val="28"/>
          <w:szCs w:val="28"/>
        </w:rPr>
        <w:t>Bambara dans les pays francophones, Afriean loeust bean dans les pays anglophones. Le</w:t>
      </w:r>
    </w:p>
    <w:p w:rsidR="00574E48" w:rsidRPr="00574E48" w:rsidRDefault="00574E48" w:rsidP="00574E48">
      <w:pPr>
        <w:rPr>
          <w:rFonts w:asciiTheme="majorBidi" w:hAnsiTheme="majorBidi" w:cstheme="majorBidi"/>
          <w:sz w:val="28"/>
          <w:szCs w:val="28"/>
        </w:rPr>
      </w:pPr>
      <w:r w:rsidRPr="00574E48">
        <w:rPr>
          <w:rFonts w:asciiTheme="majorBidi" w:hAnsiTheme="majorBidi" w:cstheme="majorBidi"/>
          <w:sz w:val="28"/>
          <w:szCs w:val="28"/>
        </w:rPr>
        <w:t>genre Parkia renferme une trentaine d'espèces réparties à travers l'Afrique, l'Amérique du sud</w:t>
      </w:r>
    </w:p>
    <w:p w:rsidR="00574E48" w:rsidRPr="00574E48" w:rsidRDefault="00574E48" w:rsidP="00574E48">
      <w:pPr>
        <w:rPr>
          <w:rFonts w:asciiTheme="majorBidi" w:hAnsiTheme="majorBidi" w:cstheme="majorBidi"/>
          <w:sz w:val="28"/>
          <w:szCs w:val="28"/>
        </w:rPr>
      </w:pPr>
      <w:r w:rsidRPr="00574E48">
        <w:rPr>
          <w:rFonts w:asciiTheme="majorBidi" w:hAnsiTheme="majorBidi" w:cstheme="majorBidi"/>
          <w:sz w:val="28"/>
          <w:szCs w:val="28"/>
        </w:rPr>
        <w:t>et l'Asie (Hopkins, 1983).</w:t>
      </w:r>
    </w:p>
    <w:p w:rsidR="00574E48" w:rsidRDefault="00574E48" w:rsidP="00574E48">
      <w:pPr>
        <w:rPr>
          <w:rFonts w:asciiTheme="majorBidi" w:hAnsiTheme="majorBidi" w:cstheme="majorBidi"/>
          <w:sz w:val="28"/>
          <w:szCs w:val="28"/>
        </w:rPr>
      </w:pPr>
      <w:r w:rsidRPr="00574E48">
        <w:rPr>
          <w:rFonts w:asciiTheme="majorBidi" w:hAnsiTheme="majorBidi" w:cstheme="majorBidi"/>
          <w:sz w:val="28"/>
          <w:szCs w:val="28"/>
        </w:rPr>
        <w:t xml:space="preserve">Selon Aubréville (1950), la pulpe de néré constitue une source d'alimentation pour les populations locales surtout en période de soudure. </w:t>
      </w:r>
    </w:p>
    <w:p w:rsidR="00574E48" w:rsidRDefault="00574E48" w:rsidP="00574E48">
      <w:pPr>
        <w:rPr>
          <w:rFonts w:asciiTheme="majorBidi" w:hAnsiTheme="majorBidi" w:cstheme="majorBidi"/>
          <w:sz w:val="28"/>
          <w:szCs w:val="28"/>
        </w:rPr>
      </w:pPr>
    </w:p>
    <w:p w:rsidR="00574E48" w:rsidRDefault="00574E48" w:rsidP="00574E48">
      <w:pPr>
        <w:rPr>
          <w:rFonts w:asciiTheme="majorBidi" w:hAnsiTheme="majorBidi" w:cstheme="majorBidi"/>
          <w:sz w:val="28"/>
          <w:szCs w:val="28"/>
        </w:rPr>
      </w:pPr>
      <w:r>
        <w:rPr>
          <w:rFonts w:asciiTheme="majorBidi" w:hAnsiTheme="majorBidi" w:cstheme="majorBidi"/>
          <w:noProof/>
          <w:sz w:val="28"/>
          <w:szCs w:val="28"/>
        </w:rPr>
        <w:drawing>
          <wp:inline distT="0" distB="0" distL="0" distR="0">
            <wp:extent cx="2819400" cy="1524000"/>
            <wp:effectExtent l="19050" t="0" r="0" b="0"/>
            <wp:docPr id="22" name="Image 21" descr="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23"/>
                    <a:stretch>
                      <a:fillRect/>
                    </a:stretch>
                  </pic:blipFill>
                  <pic:spPr>
                    <a:xfrm>
                      <a:off x="0" y="0"/>
                      <a:ext cx="2819400" cy="1524000"/>
                    </a:xfrm>
                    <a:prstGeom prst="rect">
                      <a:avLst/>
                    </a:prstGeom>
                  </pic:spPr>
                </pic:pic>
              </a:graphicData>
            </a:graphic>
          </wp:inline>
        </w:drawing>
      </w:r>
      <w:r>
        <w:rPr>
          <w:rFonts w:asciiTheme="majorBidi" w:hAnsiTheme="majorBidi" w:cstheme="majorBidi"/>
          <w:noProof/>
          <w:sz w:val="28"/>
          <w:szCs w:val="28"/>
        </w:rPr>
        <w:drawing>
          <wp:inline distT="0" distB="0" distL="0" distR="0">
            <wp:extent cx="2882151" cy="1524000"/>
            <wp:effectExtent l="19050" t="0" r="0" b="0"/>
            <wp:docPr id="23" name="Image 22"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24"/>
                    <a:stretch>
                      <a:fillRect/>
                    </a:stretch>
                  </pic:blipFill>
                  <pic:spPr>
                    <a:xfrm>
                      <a:off x="0" y="0"/>
                      <a:ext cx="2882151" cy="1524000"/>
                    </a:xfrm>
                    <a:prstGeom prst="rect">
                      <a:avLst/>
                    </a:prstGeom>
                  </pic:spPr>
                </pic:pic>
              </a:graphicData>
            </a:graphic>
          </wp:inline>
        </w:drawing>
      </w:r>
    </w:p>
    <w:p w:rsidR="00574E48" w:rsidRDefault="00574E48" w:rsidP="00574E48">
      <w:pPr>
        <w:rPr>
          <w:rFonts w:asciiTheme="majorBidi" w:hAnsiTheme="majorBidi" w:cstheme="majorBidi"/>
          <w:i/>
          <w:iCs/>
          <w:sz w:val="28"/>
          <w:szCs w:val="28"/>
        </w:rPr>
      </w:pPr>
      <w:r>
        <w:rPr>
          <w:rFonts w:asciiTheme="majorBidi" w:hAnsiTheme="majorBidi" w:cstheme="majorBidi"/>
          <w:sz w:val="28"/>
          <w:szCs w:val="28"/>
        </w:rPr>
        <w:t xml:space="preserve">     </w:t>
      </w:r>
      <w:r w:rsidRPr="00574E48">
        <w:rPr>
          <w:rFonts w:asciiTheme="majorBidi" w:hAnsiTheme="majorBidi" w:cstheme="majorBidi"/>
          <w:sz w:val="28"/>
          <w:szCs w:val="28"/>
        </w:rPr>
        <w:t xml:space="preserve">Inflorescence de </w:t>
      </w:r>
      <w:r w:rsidRPr="00574E48">
        <w:rPr>
          <w:rFonts w:asciiTheme="majorBidi" w:hAnsiTheme="majorBidi" w:cstheme="majorBidi"/>
          <w:i/>
          <w:iCs/>
          <w:sz w:val="28"/>
          <w:szCs w:val="28"/>
        </w:rPr>
        <w:t>P. biglobosa</w:t>
      </w:r>
      <w:r>
        <w:rPr>
          <w:rFonts w:asciiTheme="majorBidi" w:hAnsiTheme="majorBidi" w:cstheme="majorBidi"/>
          <w:i/>
          <w:iCs/>
          <w:sz w:val="28"/>
          <w:szCs w:val="28"/>
        </w:rPr>
        <w:t xml:space="preserve">                </w:t>
      </w:r>
      <w:r w:rsidRPr="00574E48">
        <w:rPr>
          <w:rFonts w:asciiTheme="majorBidi" w:hAnsiTheme="majorBidi" w:cstheme="majorBidi"/>
          <w:i/>
          <w:iCs/>
          <w:sz w:val="28"/>
          <w:szCs w:val="28"/>
        </w:rPr>
        <w:t>Une grappe de fruits immatures</w:t>
      </w:r>
    </w:p>
    <w:p w:rsidR="00574E48" w:rsidRPr="00574E48" w:rsidRDefault="00574E48" w:rsidP="00574E48">
      <w:pPr>
        <w:rPr>
          <w:rFonts w:asciiTheme="majorBidi" w:hAnsiTheme="majorBidi" w:cstheme="majorBidi"/>
          <w:i/>
          <w:iCs/>
          <w:sz w:val="28"/>
          <w:szCs w:val="28"/>
        </w:rPr>
      </w:pPr>
      <w:r>
        <w:rPr>
          <w:rFonts w:asciiTheme="majorBidi" w:hAnsiTheme="majorBidi" w:cstheme="majorBidi"/>
          <w:i/>
          <w:iCs/>
          <w:sz w:val="28"/>
          <w:szCs w:val="28"/>
        </w:rPr>
        <w:t xml:space="preserve">                                                                                 </w:t>
      </w:r>
      <w:r w:rsidRPr="00574E48">
        <w:rPr>
          <w:rFonts w:asciiTheme="majorBidi" w:hAnsiTheme="majorBidi" w:cstheme="majorBidi"/>
          <w:i/>
          <w:iCs/>
          <w:sz w:val="28"/>
          <w:szCs w:val="28"/>
        </w:rPr>
        <w:t xml:space="preserve"> de P. biglobosa </w:t>
      </w:r>
    </w:p>
    <w:p w:rsidR="00574E48" w:rsidRDefault="00574E48" w:rsidP="00574E48">
      <w:pPr>
        <w:rPr>
          <w:rFonts w:asciiTheme="majorBidi" w:hAnsiTheme="majorBidi" w:cstheme="majorBidi"/>
          <w:sz w:val="28"/>
          <w:szCs w:val="28"/>
        </w:rPr>
      </w:pPr>
      <w:r>
        <w:rPr>
          <w:rFonts w:asciiTheme="majorBidi" w:hAnsiTheme="majorBidi" w:cstheme="majorBidi"/>
          <w:i/>
          <w:iCs/>
          <w:sz w:val="28"/>
          <w:szCs w:val="28"/>
        </w:rPr>
        <w:t xml:space="preserve">                          </w:t>
      </w:r>
    </w:p>
    <w:p w:rsidR="00574E48" w:rsidRPr="00574E48" w:rsidRDefault="00574E48" w:rsidP="00574E48">
      <w:pPr>
        <w:rPr>
          <w:rFonts w:asciiTheme="majorBidi" w:hAnsiTheme="majorBidi" w:cstheme="majorBidi"/>
          <w:sz w:val="28"/>
          <w:szCs w:val="28"/>
        </w:rPr>
      </w:pPr>
      <w:r>
        <w:rPr>
          <w:rFonts w:asciiTheme="majorBidi" w:hAnsiTheme="majorBidi" w:cstheme="majorBidi"/>
          <w:noProof/>
          <w:sz w:val="28"/>
          <w:szCs w:val="28"/>
        </w:rPr>
        <w:drawing>
          <wp:inline distT="0" distB="0" distL="0" distR="0">
            <wp:extent cx="2609850" cy="2171700"/>
            <wp:effectExtent l="19050" t="0" r="0" b="0"/>
            <wp:docPr id="26" name="Image 25" descr="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25"/>
                    <a:stretch>
                      <a:fillRect/>
                    </a:stretch>
                  </pic:blipFill>
                  <pic:spPr>
                    <a:xfrm>
                      <a:off x="0" y="0"/>
                      <a:ext cx="2609850" cy="2171700"/>
                    </a:xfrm>
                    <a:prstGeom prst="rect">
                      <a:avLst/>
                    </a:prstGeom>
                  </pic:spPr>
                </pic:pic>
              </a:graphicData>
            </a:graphic>
          </wp:inline>
        </w:drawing>
      </w:r>
      <w:r>
        <w:rPr>
          <w:rFonts w:asciiTheme="majorBidi" w:hAnsiTheme="majorBidi" w:cstheme="majorBidi"/>
          <w:noProof/>
          <w:sz w:val="28"/>
          <w:szCs w:val="28"/>
        </w:rPr>
        <w:drawing>
          <wp:inline distT="0" distB="0" distL="0" distR="0">
            <wp:extent cx="2971800" cy="2171700"/>
            <wp:effectExtent l="19050" t="0" r="0" b="0"/>
            <wp:docPr id="25" name="Image 24" descr="006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6929.jpg"/>
                    <pic:cNvPicPr/>
                  </pic:nvPicPr>
                  <pic:blipFill>
                    <a:blip r:embed="rId26"/>
                    <a:stretch>
                      <a:fillRect/>
                    </a:stretch>
                  </pic:blipFill>
                  <pic:spPr>
                    <a:xfrm>
                      <a:off x="0" y="0"/>
                      <a:ext cx="2970819" cy="2170983"/>
                    </a:xfrm>
                    <a:prstGeom prst="rect">
                      <a:avLst/>
                    </a:prstGeom>
                  </pic:spPr>
                </pic:pic>
              </a:graphicData>
            </a:graphic>
          </wp:inline>
        </w:drawing>
      </w:r>
    </w:p>
    <w:p w:rsidR="00574E48" w:rsidRPr="00574E48" w:rsidRDefault="00574E48" w:rsidP="00574E48">
      <w:pPr>
        <w:rPr>
          <w:rFonts w:asciiTheme="majorBidi" w:hAnsiTheme="majorBidi" w:cstheme="majorBidi"/>
          <w:sz w:val="28"/>
          <w:szCs w:val="28"/>
        </w:rPr>
      </w:pPr>
      <w:r>
        <w:rPr>
          <w:rFonts w:asciiTheme="majorBidi" w:hAnsiTheme="majorBidi" w:cstheme="majorBidi"/>
          <w:sz w:val="28"/>
          <w:szCs w:val="28"/>
        </w:rPr>
        <w:t xml:space="preserve">       </w:t>
      </w:r>
      <w:r w:rsidRPr="00574E48">
        <w:rPr>
          <w:rFonts w:asciiTheme="majorBidi" w:hAnsiTheme="majorBidi" w:cstheme="majorBidi"/>
          <w:sz w:val="28"/>
          <w:szCs w:val="28"/>
        </w:rPr>
        <w:t xml:space="preserve">Graines de </w:t>
      </w:r>
      <w:r w:rsidRPr="00574E48">
        <w:rPr>
          <w:rFonts w:asciiTheme="majorBidi" w:hAnsiTheme="majorBidi" w:cstheme="majorBidi"/>
          <w:i/>
          <w:iCs/>
          <w:sz w:val="28"/>
          <w:szCs w:val="28"/>
        </w:rPr>
        <w:t xml:space="preserve">P. biglobosa </w:t>
      </w:r>
      <w:r>
        <w:rPr>
          <w:rFonts w:asciiTheme="majorBidi" w:hAnsiTheme="majorBidi" w:cstheme="majorBidi"/>
          <w:i/>
          <w:iCs/>
          <w:sz w:val="28"/>
          <w:szCs w:val="28"/>
        </w:rPr>
        <w:t xml:space="preserve">                              </w:t>
      </w:r>
      <w:r w:rsidRPr="00574E48">
        <w:rPr>
          <w:rFonts w:asciiTheme="majorBidi" w:hAnsiTheme="majorBidi" w:cstheme="majorBidi"/>
          <w:i/>
          <w:iCs/>
          <w:sz w:val="28"/>
          <w:szCs w:val="28"/>
        </w:rPr>
        <w:t>Feuille de P. bigLobosa</w:t>
      </w:r>
    </w:p>
    <w:p w:rsidR="00574E48" w:rsidRDefault="00574E48" w:rsidP="00574E48">
      <w:pPr>
        <w:jc w:val="center"/>
        <w:rPr>
          <w:rFonts w:asciiTheme="majorBidi" w:hAnsiTheme="majorBidi" w:cstheme="majorBidi"/>
          <w:b/>
          <w:bCs/>
          <w:sz w:val="40"/>
          <w:szCs w:val="40"/>
          <w:u w:val="single"/>
        </w:rPr>
      </w:pPr>
      <w:r w:rsidRPr="00574E48">
        <w:rPr>
          <w:rFonts w:asciiTheme="majorBidi" w:hAnsiTheme="majorBidi" w:cstheme="majorBidi"/>
          <w:b/>
          <w:bCs/>
          <w:sz w:val="40"/>
          <w:szCs w:val="40"/>
          <w:u w:val="single"/>
        </w:rPr>
        <w:t>Mimosa pudica</w:t>
      </w:r>
      <w:r>
        <w:rPr>
          <w:rFonts w:asciiTheme="majorBidi" w:hAnsiTheme="majorBidi" w:cstheme="majorBidi"/>
          <w:b/>
          <w:bCs/>
          <w:sz w:val="40"/>
          <w:szCs w:val="40"/>
          <w:u w:val="single"/>
        </w:rPr>
        <w:t> :</w:t>
      </w:r>
    </w:p>
    <w:p w:rsidR="00574E48" w:rsidRPr="00574E48" w:rsidRDefault="00574E48" w:rsidP="00574E48">
      <w:pPr>
        <w:rPr>
          <w:rFonts w:asciiTheme="majorBidi" w:hAnsiTheme="majorBidi" w:cstheme="majorBidi"/>
          <w:sz w:val="28"/>
          <w:szCs w:val="28"/>
        </w:rPr>
      </w:pPr>
      <w:r w:rsidRPr="00574E48">
        <w:rPr>
          <w:rFonts w:asciiTheme="majorBidi" w:hAnsiTheme="majorBidi" w:cstheme="majorBidi"/>
          <w:b/>
          <w:bCs/>
          <w:sz w:val="28"/>
          <w:szCs w:val="28"/>
        </w:rPr>
        <w:t xml:space="preserve">Nom latin: </w:t>
      </w:r>
      <w:r w:rsidRPr="00574E48">
        <w:rPr>
          <w:rFonts w:asciiTheme="majorBidi" w:hAnsiTheme="majorBidi" w:cstheme="majorBidi"/>
          <w:sz w:val="28"/>
          <w:szCs w:val="28"/>
        </w:rPr>
        <w:t xml:space="preserve">Mimosa pudica </w:t>
      </w:r>
    </w:p>
    <w:p w:rsidR="00574E48" w:rsidRPr="00574E48" w:rsidRDefault="00574E48" w:rsidP="00574E48">
      <w:pPr>
        <w:rPr>
          <w:rFonts w:asciiTheme="majorBidi" w:hAnsiTheme="majorBidi" w:cstheme="majorBidi"/>
          <w:sz w:val="28"/>
          <w:szCs w:val="28"/>
        </w:rPr>
      </w:pPr>
      <w:r w:rsidRPr="00574E48">
        <w:rPr>
          <w:rFonts w:asciiTheme="majorBidi" w:hAnsiTheme="majorBidi" w:cstheme="majorBidi"/>
          <w:sz w:val="28"/>
          <w:szCs w:val="28"/>
        </w:rPr>
        <w:t xml:space="preserve"> </w:t>
      </w:r>
      <w:r w:rsidRPr="00574E48">
        <w:rPr>
          <w:rFonts w:asciiTheme="majorBidi" w:hAnsiTheme="majorBidi" w:cstheme="majorBidi"/>
          <w:b/>
          <w:bCs/>
          <w:sz w:val="28"/>
          <w:szCs w:val="28"/>
        </w:rPr>
        <w:t xml:space="preserve">Famille: </w:t>
      </w:r>
      <w:r w:rsidRPr="00574E48">
        <w:rPr>
          <w:rFonts w:asciiTheme="majorBidi" w:hAnsiTheme="majorBidi" w:cstheme="majorBidi"/>
          <w:sz w:val="28"/>
          <w:szCs w:val="28"/>
        </w:rPr>
        <w:t xml:space="preserve">Légumineuses, Fabacées, Papilionacées </w:t>
      </w:r>
      <w:r w:rsidRPr="00574E48">
        <w:rPr>
          <w:rFonts w:asciiTheme="majorBidi" w:hAnsiTheme="majorBidi" w:cstheme="majorBidi"/>
          <w:b/>
          <w:bCs/>
          <w:sz w:val="28"/>
          <w:szCs w:val="28"/>
        </w:rPr>
        <w:t xml:space="preserve">Origine: </w:t>
      </w:r>
      <w:r w:rsidRPr="00574E48">
        <w:rPr>
          <w:rFonts w:asciiTheme="majorBidi" w:hAnsiTheme="majorBidi" w:cstheme="majorBidi"/>
          <w:sz w:val="28"/>
          <w:szCs w:val="28"/>
        </w:rPr>
        <w:t xml:space="preserve">Brésil </w:t>
      </w:r>
    </w:p>
    <w:p w:rsidR="00574E48" w:rsidRPr="00574E48" w:rsidRDefault="00574E48" w:rsidP="00574E48">
      <w:pPr>
        <w:rPr>
          <w:rFonts w:asciiTheme="majorBidi" w:hAnsiTheme="majorBidi" w:cstheme="majorBidi"/>
          <w:sz w:val="28"/>
          <w:szCs w:val="28"/>
        </w:rPr>
      </w:pPr>
      <w:r w:rsidRPr="00574E48">
        <w:rPr>
          <w:rFonts w:asciiTheme="majorBidi" w:hAnsiTheme="majorBidi" w:cstheme="majorBidi"/>
          <w:b/>
          <w:bCs/>
          <w:sz w:val="28"/>
          <w:szCs w:val="28"/>
        </w:rPr>
        <w:t xml:space="preserve">Période de floraison: </w:t>
      </w:r>
      <w:r w:rsidRPr="00574E48">
        <w:rPr>
          <w:rFonts w:asciiTheme="majorBidi" w:hAnsiTheme="majorBidi" w:cstheme="majorBidi"/>
          <w:sz w:val="28"/>
          <w:szCs w:val="28"/>
        </w:rPr>
        <w:t>été</w:t>
      </w:r>
    </w:p>
    <w:p w:rsidR="00574E48" w:rsidRPr="00574E48" w:rsidRDefault="00574E48" w:rsidP="00574E48">
      <w:pPr>
        <w:rPr>
          <w:rFonts w:asciiTheme="majorBidi" w:hAnsiTheme="majorBidi" w:cstheme="majorBidi"/>
          <w:sz w:val="28"/>
          <w:szCs w:val="28"/>
        </w:rPr>
      </w:pPr>
      <w:r w:rsidRPr="00574E48">
        <w:rPr>
          <w:rFonts w:asciiTheme="majorBidi" w:hAnsiTheme="majorBidi" w:cstheme="majorBidi"/>
          <w:b/>
          <w:bCs/>
          <w:sz w:val="28"/>
          <w:szCs w:val="28"/>
        </w:rPr>
        <w:t xml:space="preserve"> Couleur des fleurs: </w:t>
      </w:r>
      <w:r w:rsidRPr="00574E48">
        <w:rPr>
          <w:rFonts w:asciiTheme="majorBidi" w:hAnsiTheme="majorBidi" w:cstheme="majorBidi"/>
          <w:sz w:val="28"/>
          <w:szCs w:val="28"/>
        </w:rPr>
        <w:t xml:space="preserve">rose </w:t>
      </w:r>
    </w:p>
    <w:p w:rsidR="00574E48" w:rsidRPr="00574E48" w:rsidRDefault="00574E48" w:rsidP="00574E48">
      <w:pPr>
        <w:rPr>
          <w:rFonts w:asciiTheme="majorBidi" w:hAnsiTheme="majorBidi" w:cstheme="majorBidi"/>
          <w:sz w:val="28"/>
          <w:szCs w:val="28"/>
        </w:rPr>
      </w:pPr>
      <w:r w:rsidRPr="00574E48">
        <w:rPr>
          <w:rFonts w:asciiTheme="majorBidi" w:hAnsiTheme="majorBidi" w:cstheme="majorBidi"/>
          <w:b/>
          <w:bCs/>
          <w:sz w:val="28"/>
          <w:szCs w:val="28"/>
        </w:rPr>
        <w:t xml:space="preserve">Type de plante: </w:t>
      </w:r>
      <w:r w:rsidRPr="00574E48">
        <w:rPr>
          <w:rFonts w:asciiTheme="majorBidi" w:hAnsiTheme="majorBidi" w:cstheme="majorBidi"/>
          <w:sz w:val="28"/>
          <w:szCs w:val="28"/>
        </w:rPr>
        <w:t xml:space="preserve">plante rampante d’intérieur </w:t>
      </w:r>
    </w:p>
    <w:p w:rsidR="00574E48" w:rsidRPr="00574E48" w:rsidRDefault="00574E48" w:rsidP="00574E48">
      <w:pPr>
        <w:rPr>
          <w:rFonts w:asciiTheme="majorBidi" w:hAnsiTheme="majorBidi" w:cstheme="majorBidi"/>
          <w:sz w:val="28"/>
          <w:szCs w:val="28"/>
        </w:rPr>
      </w:pPr>
      <w:r w:rsidRPr="00574E48">
        <w:rPr>
          <w:rFonts w:asciiTheme="majorBidi" w:hAnsiTheme="majorBidi" w:cstheme="majorBidi"/>
          <w:b/>
          <w:bCs/>
          <w:sz w:val="28"/>
          <w:szCs w:val="28"/>
        </w:rPr>
        <w:t xml:space="preserve">Type de végétation: </w:t>
      </w:r>
      <w:r w:rsidRPr="00574E48">
        <w:rPr>
          <w:rFonts w:asciiTheme="majorBidi" w:hAnsiTheme="majorBidi" w:cstheme="majorBidi"/>
          <w:sz w:val="28"/>
          <w:szCs w:val="28"/>
        </w:rPr>
        <w:t xml:space="preserve">vivace </w:t>
      </w:r>
    </w:p>
    <w:p w:rsidR="00574E48" w:rsidRPr="00574E48" w:rsidRDefault="00574E48" w:rsidP="00574E48">
      <w:pPr>
        <w:rPr>
          <w:rFonts w:asciiTheme="majorBidi" w:hAnsiTheme="majorBidi" w:cstheme="majorBidi"/>
          <w:sz w:val="28"/>
          <w:szCs w:val="28"/>
        </w:rPr>
      </w:pPr>
      <w:r w:rsidRPr="00574E48">
        <w:rPr>
          <w:rFonts w:asciiTheme="majorBidi" w:hAnsiTheme="majorBidi" w:cstheme="majorBidi"/>
          <w:b/>
          <w:bCs/>
          <w:sz w:val="28"/>
          <w:szCs w:val="28"/>
        </w:rPr>
        <w:t xml:space="preserve">Type de feuillage: </w:t>
      </w:r>
      <w:r w:rsidRPr="00574E48">
        <w:rPr>
          <w:rFonts w:asciiTheme="majorBidi" w:hAnsiTheme="majorBidi" w:cstheme="majorBidi"/>
          <w:sz w:val="28"/>
          <w:szCs w:val="28"/>
        </w:rPr>
        <w:t xml:space="preserve">persistant </w:t>
      </w:r>
    </w:p>
    <w:p w:rsidR="00574E48" w:rsidRPr="00574E48" w:rsidRDefault="00574E48" w:rsidP="00574E48">
      <w:pPr>
        <w:rPr>
          <w:rFonts w:asciiTheme="majorBidi" w:hAnsiTheme="majorBidi" w:cstheme="majorBidi"/>
          <w:sz w:val="28"/>
          <w:szCs w:val="28"/>
        </w:rPr>
      </w:pPr>
      <w:r w:rsidRPr="00574E48">
        <w:rPr>
          <w:rFonts w:asciiTheme="majorBidi" w:hAnsiTheme="majorBidi" w:cstheme="majorBidi"/>
          <w:b/>
          <w:bCs/>
          <w:sz w:val="28"/>
          <w:szCs w:val="28"/>
        </w:rPr>
        <w:t xml:space="preserve">Hauteur: </w:t>
      </w:r>
      <w:r w:rsidRPr="00574E48">
        <w:rPr>
          <w:rFonts w:asciiTheme="majorBidi" w:hAnsiTheme="majorBidi" w:cstheme="majorBidi"/>
          <w:sz w:val="28"/>
          <w:szCs w:val="28"/>
        </w:rPr>
        <w:t xml:space="preserve">10 à 35 cm en culture, jusqu'à 1 m dans son milieu d'origine Planter et cultiver </w:t>
      </w:r>
    </w:p>
    <w:p w:rsidR="00574E48" w:rsidRPr="00574E48" w:rsidRDefault="00574E48" w:rsidP="00574E48">
      <w:pPr>
        <w:rPr>
          <w:rFonts w:asciiTheme="majorBidi" w:hAnsiTheme="majorBidi" w:cstheme="majorBidi"/>
          <w:sz w:val="28"/>
          <w:szCs w:val="28"/>
        </w:rPr>
      </w:pPr>
      <w:r w:rsidRPr="00574E48">
        <w:rPr>
          <w:rFonts w:asciiTheme="majorBidi" w:hAnsiTheme="majorBidi" w:cstheme="majorBidi"/>
          <w:b/>
          <w:bCs/>
          <w:sz w:val="28"/>
          <w:szCs w:val="28"/>
        </w:rPr>
        <w:t xml:space="preserve">Rusticité: </w:t>
      </w:r>
      <w:r w:rsidRPr="00574E48">
        <w:rPr>
          <w:rFonts w:asciiTheme="majorBidi" w:hAnsiTheme="majorBidi" w:cstheme="majorBidi"/>
          <w:sz w:val="28"/>
          <w:szCs w:val="28"/>
        </w:rPr>
        <w:t xml:space="preserve">10°C minimum </w:t>
      </w:r>
    </w:p>
    <w:p w:rsidR="00574E48" w:rsidRPr="00574E48" w:rsidRDefault="00574E48" w:rsidP="00574E48">
      <w:pPr>
        <w:rPr>
          <w:rFonts w:asciiTheme="majorBidi" w:hAnsiTheme="majorBidi" w:cstheme="majorBidi"/>
          <w:sz w:val="28"/>
          <w:szCs w:val="28"/>
        </w:rPr>
      </w:pPr>
      <w:r w:rsidRPr="00574E48">
        <w:rPr>
          <w:rFonts w:asciiTheme="majorBidi" w:hAnsiTheme="majorBidi" w:cstheme="majorBidi"/>
          <w:b/>
          <w:bCs/>
          <w:sz w:val="28"/>
          <w:szCs w:val="28"/>
        </w:rPr>
        <w:t xml:space="preserve">Exposition: </w:t>
      </w:r>
      <w:r w:rsidRPr="00574E48">
        <w:rPr>
          <w:rFonts w:asciiTheme="majorBidi" w:hAnsiTheme="majorBidi" w:cstheme="majorBidi"/>
          <w:sz w:val="28"/>
          <w:szCs w:val="28"/>
        </w:rPr>
        <w:t xml:space="preserve">lumineuse </w:t>
      </w:r>
    </w:p>
    <w:p w:rsidR="00574E48" w:rsidRPr="00574E48" w:rsidRDefault="00574E48" w:rsidP="00574E48">
      <w:pPr>
        <w:rPr>
          <w:rFonts w:asciiTheme="majorBidi" w:hAnsiTheme="majorBidi" w:cstheme="majorBidi"/>
          <w:sz w:val="28"/>
          <w:szCs w:val="28"/>
        </w:rPr>
      </w:pPr>
      <w:r w:rsidRPr="00574E48">
        <w:rPr>
          <w:rFonts w:asciiTheme="majorBidi" w:hAnsiTheme="majorBidi" w:cstheme="majorBidi"/>
          <w:b/>
          <w:bCs/>
          <w:sz w:val="28"/>
          <w:szCs w:val="28"/>
        </w:rPr>
        <w:t xml:space="preserve">Type de sol: </w:t>
      </w:r>
      <w:r w:rsidRPr="00574E48">
        <w:rPr>
          <w:rFonts w:asciiTheme="majorBidi" w:hAnsiTheme="majorBidi" w:cstheme="majorBidi"/>
          <w:sz w:val="28"/>
          <w:szCs w:val="28"/>
        </w:rPr>
        <w:t xml:space="preserve">sableux et pauvre </w:t>
      </w:r>
    </w:p>
    <w:p w:rsidR="00574E48" w:rsidRPr="00574E48" w:rsidRDefault="00574E48" w:rsidP="00574E48">
      <w:pPr>
        <w:rPr>
          <w:rFonts w:asciiTheme="majorBidi" w:hAnsiTheme="majorBidi" w:cstheme="majorBidi"/>
          <w:sz w:val="28"/>
          <w:szCs w:val="28"/>
        </w:rPr>
      </w:pPr>
      <w:r w:rsidRPr="00574E48">
        <w:rPr>
          <w:rFonts w:asciiTheme="majorBidi" w:hAnsiTheme="majorBidi" w:cstheme="majorBidi"/>
          <w:b/>
          <w:bCs/>
          <w:sz w:val="28"/>
          <w:szCs w:val="28"/>
        </w:rPr>
        <w:t xml:space="preserve">Acidité du sol: </w:t>
      </w:r>
      <w:r w:rsidRPr="00574E48">
        <w:rPr>
          <w:rFonts w:asciiTheme="majorBidi" w:hAnsiTheme="majorBidi" w:cstheme="majorBidi"/>
          <w:sz w:val="28"/>
          <w:szCs w:val="28"/>
        </w:rPr>
        <w:t xml:space="preserve">neutre à acide </w:t>
      </w:r>
    </w:p>
    <w:p w:rsidR="00574E48" w:rsidRPr="00574E48" w:rsidRDefault="00574E48" w:rsidP="00574E48">
      <w:pPr>
        <w:rPr>
          <w:rFonts w:asciiTheme="majorBidi" w:hAnsiTheme="majorBidi" w:cstheme="majorBidi"/>
          <w:sz w:val="28"/>
          <w:szCs w:val="28"/>
        </w:rPr>
      </w:pPr>
      <w:r w:rsidRPr="00574E48">
        <w:rPr>
          <w:rFonts w:asciiTheme="majorBidi" w:hAnsiTheme="majorBidi" w:cstheme="majorBidi"/>
          <w:b/>
          <w:bCs/>
          <w:sz w:val="28"/>
          <w:szCs w:val="28"/>
        </w:rPr>
        <w:t xml:space="preserve">Humidité du sol: </w:t>
      </w:r>
      <w:r w:rsidRPr="00574E48">
        <w:rPr>
          <w:rFonts w:asciiTheme="majorBidi" w:hAnsiTheme="majorBidi" w:cstheme="majorBidi"/>
          <w:sz w:val="28"/>
          <w:szCs w:val="28"/>
        </w:rPr>
        <w:t xml:space="preserve">humide </w:t>
      </w:r>
    </w:p>
    <w:p w:rsidR="00574E48" w:rsidRPr="00574E48" w:rsidRDefault="00574E48" w:rsidP="00574E48">
      <w:pPr>
        <w:rPr>
          <w:rFonts w:asciiTheme="majorBidi" w:hAnsiTheme="majorBidi" w:cstheme="majorBidi"/>
          <w:sz w:val="28"/>
          <w:szCs w:val="28"/>
        </w:rPr>
      </w:pPr>
      <w:r w:rsidRPr="00574E48">
        <w:rPr>
          <w:rFonts w:asciiTheme="majorBidi" w:hAnsiTheme="majorBidi" w:cstheme="majorBidi"/>
          <w:b/>
          <w:bCs/>
          <w:sz w:val="28"/>
          <w:szCs w:val="28"/>
        </w:rPr>
        <w:t xml:space="preserve">Utilisation: </w:t>
      </w:r>
      <w:r w:rsidRPr="00574E48">
        <w:rPr>
          <w:rFonts w:asciiTheme="majorBidi" w:hAnsiTheme="majorBidi" w:cstheme="majorBidi"/>
          <w:sz w:val="28"/>
          <w:szCs w:val="28"/>
        </w:rPr>
        <w:t xml:space="preserve">potée, jardin d’hiver Plantation, </w:t>
      </w:r>
      <w:r w:rsidRPr="00574E48">
        <w:rPr>
          <w:rFonts w:asciiTheme="majorBidi" w:hAnsiTheme="majorBidi" w:cstheme="majorBidi"/>
          <w:b/>
          <w:bCs/>
          <w:sz w:val="28"/>
          <w:szCs w:val="28"/>
        </w:rPr>
        <w:t xml:space="preserve">rempotage: </w:t>
      </w:r>
      <w:r w:rsidRPr="00574E48">
        <w:rPr>
          <w:rFonts w:asciiTheme="majorBidi" w:hAnsiTheme="majorBidi" w:cstheme="majorBidi"/>
          <w:sz w:val="28"/>
          <w:szCs w:val="28"/>
        </w:rPr>
        <w:t xml:space="preserve">printemps, été </w:t>
      </w:r>
    </w:p>
    <w:p w:rsidR="00574E48" w:rsidRDefault="00574E48" w:rsidP="00574E48">
      <w:pPr>
        <w:rPr>
          <w:rFonts w:asciiTheme="majorBidi" w:hAnsiTheme="majorBidi" w:cstheme="majorBidi"/>
          <w:sz w:val="28"/>
          <w:szCs w:val="28"/>
        </w:rPr>
      </w:pPr>
      <w:r w:rsidRPr="00574E48">
        <w:rPr>
          <w:rFonts w:asciiTheme="majorBidi" w:hAnsiTheme="majorBidi" w:cstheme="majorBidi"/>
          <w:b/>
          <w:bCs/>
          <w:sz w:val="28"/>
          <w:szCs w:val="28"/>
        </w:rPr>
        <w:t xml:space="preserve">Maladies et ravageurs: </w:t>
      </w:r>
      <w:r w:rsidRPr="00574E48">
        <w:rPr>
          <w:rFonts w:asciiTheme="majorBidi" w:hAnsiTheme="majorBidi" w:cstheme="majorBidi"/>
          <w:sz w:val="28"/>
          <w:szCs w:val="28"/>
        </w:rPr>
        <w:t>cochenilles, aleurodes</w:t>
      </w:r>
    </w:p>
    <w:p w:rsidR="00574E48" w:rsidRDefault="00574E48" w:rsidP="00574E48">
      <w:pPr>
        <w:rPr>
          <w:rFonts w:asciiTheme="majorBidi" w:hAnsiTheme="majorBidi" w:cstheme="majorBidi"/>
          <w:sz w:val="28"/>
          <w:szCs w:val="28"/>
        </w:rPr>
      </w:pPr>
    </w:p>
    <w:p w:rsidR="00574E48" w:rsidRPr="00D600FA" w:rsidRDefault="00574E48" w:rsidP="00574E48">
      <w:pPr>
        <w:rPr>
          <w:rFonts w:asciiTheme="majorBidi" w:hAnsiTheme="majorBidi" w:cstheme="majorBidi"/>
          <w:sz w:val="28"/>
          <w:szCs w:val="28"/>
        </w:rPr>
      </w:pPr>
      <w:r w:rsidRPr="00D600FA">
        <w:rPr>
          <w:rFonts w:asciiTheme="majorBidi" w:hAnsiTheme="majorBidi" w:cstheme="majorBidi"/>
          <w:sz w:val="28"/>
          <w:szCs w:val="28"/>
        </w:rPr>
        <w:t>Mimosa pudica est certainement la plus populaire des curiosités végétales puisque c’est une plante qui bouge; d’où son nom de sensitive. Un mouvement rapide très visible qui intrigue les enfants et même les adultes.</w:t>
      </w:r>
    </w:p>
    <w:p w:rsidR="00574E48" w:rsidRPr="00D600FA" w:rsidRDefault="00574E48" w:rsidP="00574E48">
      <w:pPr>
        <w:rPr>
          <w:rFonts w:asciiTheme="majorBidi" w:hAnsiTheme="majorBidi" w:cstheme="majorBidi"/>
          <w:sz w:val="28"/>
          <w:szCs w:val="28"/>
        </w:rPr>
      </w:pPr>
      <w:r w:rsidRPr="00D600FA">
        <w:rPr>
          <w:rFonts w:asciiTheme="majorBidi" w:hAnsiTheme="majorBidi" w:cstheme="majorBidi"/>
          <w:sz w:val="28"/>
          <w:szCs w:val="28"/>
        </w:rPr>
        <w:t xml:space="preserve">Originaire des forêts tropicales brésiliennes, la sensitive appartient à la grande famille des Fabacées. Elle est cultivée en Europe comme plante d’appartement, ou de véranda. Mais elle s’est éparpillée et reproduite à travers le monde dans presque toutes les régions tropicales, devenant plante invasive. </w:t>
      </w:r>
    </w:p>
    <w:p w:rsidR="00574E48" w:rsidRPr="00574E48" w:rsidRDefault="00574E48" w:rsidP="00574E48">
      <w:pPr>
        <w:rPr>
          <w:rFonts w:asciiTheme="majorBidi" w:hAnsiTheme="majorBidi" w:cstheme="majorBidi"/>
          <w:sz w:val="28"/>
          <w:szCs w:val="28"/>
        </w:rPr>
      </w:pPr>
      <w:r>
        <w:rPr>
          <w:rFonts w:asciiTheme="majorBidi" w:hAnsiTheme="majorBidi" w:cstheme="majorBidi"/>
          <w:noProof/>
          <w:sz w:val="28"/>
          <w:szCs w:val="28"/>
        </w:rPr>
        <w:drawing>
          <wp:inline distT="0" distB="0" distL="0" distR="0">
            <wp:extent cx="2657475" cy="2409825"/>
            <wp:effectExtent l="19050" t="0" r="9525" b="0"/>
            <wp:docPr id="27" name="Image 26" descr="91jK3huCjlL._AC_SY45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jK3huCjlL._AC_SY450_.jpg"/>
                    <pic:cNvPicPr/>
                  </pic:nvPicPr>
                  <pic:blipFill>
                    <a:blip r:embed="rId27"/>
                    <a:stretch>
                      <a:fillRect/>
                    </a:stretch>
                  </pic:blipFill>
                  <pic:spPr>
                    <a:xfrm>
                      <a:off x="0" y="0"/>
                      <a:ext cx="2657475" cy="2409825"/>
                    </a:xfrm>
                    <a:prstGeom prst="rect">
                      <a:avLst/>
                    </a:prstGeom>
                  </pic:spPr>
                </pic:pic>
              </a:graphicData>
            </a:graphic>
          </wp:inline>
        </w:drawing>
      </w:r>
      <w:r>
        <w:rPr>
          <w:rFonts w:asciiTheme="majorBidi" w:hAnsiTheme="majorBidi" w:cstheme="majorBidi"/>
          <w:noProof/>
          <w:sz w:val="28"/>
          <w:szCs w:val="28"/>
        </w:rPr>
        <w:drawing>
          <wp:inline distT="0" distB="0" distL="0" distR="0">
            <wp:extent cx="2882044" cy="2409825"/>
            <wp:effectExtent l="19050" t="0" r="0" b="0"/>
            <wp:docPr id="28" name="Image 27" descr="mimosa-pudica-fleur-sensit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mosa-pudica-fleur-sensitive.jpg"/>
                    <pic:cNvPicPr/>
                  </pic:nvPicPr>
                  <pic:blipFill>
                    <a:blip r:embed="rId28"/>
                    <a:stretch>
                      <a:fillRect/>
                    </a:stretch>
                  </pic:blipFill>
                  <pic:spPr>
                    <a:xfrm>
                      <a:off x="0" y="0"/>
                      <a:ext cx="2881091" cy="2409028"/>
                    </a:xfrm>
                    <a:prstGeom prst="rect">
                      <a:avLst/>
                    </a:prstGeom>
                  </pic:spPr>
                </pic:pic>
              </a:graphicData>
            </a:graphic>
          </wp:inline>
        </w:drawing>
      </w:r>
    </w:p>
    <w:p w:rsidR="00574E48" w:rsidRDefault="00574E48" w:rsidP="00574E48">
      <w:pPr>
        <w:jc w:val="center"/>
        <w:rPr>
          <w:rFonts w:asciiTheme="majorBidi" w:hAnsiTheme="majorBidi" w:cstheme="majorBidi"/>
          <w:b/>
          <w:bCs/>
          <w:sz w:val="40"/>
          <w:szCs w:val="40"/>
          <w:u w:val="single"/>
        </w:rPr>
      </w:pPr>
      <w:r w:rsidRPr="00574E48">
        <w:rPr>
          <w:rFonts w:asciiTheme="majorBidi" w:hAnsiTheme="majorBidi" w:cstheme="majorBidi"/>
          <w:b/>
          <w:bCs/>
          <w:sz w:val="40"/>
          <w:szCs w:val="40"/>
          <w:u w:val="single"/>
        </w:rPr>
        <w:t>Morphophallus Titanum</w:t>
      </w:r>
      <w:r>
        <w:rPr>
          <w:rFonts w:asciiTheme="majorBidi" w:hAnsiTheme="majorBidi" w:cstheme="majorBidi"/>
          <w:b/>
          <w:bCs/>
          <w:sz w:val="40"/>
          <w:szCs w:val="40"/>
          <w:u w:val="single"/>
        </w:rPr>
        <w:t> :</w:t>
      </w:r>
    </w:p>
    <w:p w:rsidR="00574E48" w:rsidRPr="00574E48" w:rsidRDefault="00574E48" w:rsidP="00574E48">
      <w:pPr>
        <w:rPr>
          <w:rFonts w:asciiTheme="majorBidi" w:hAnsiTheme="majorBidi" w:cstheme="majorBidi"/>
          <w:sz w:val="28"/>
          <w:szCs w:val="28"/>
        </w:rPr>
      </w:pPr>
      <w:r w:rsidRPr="00574E48">
        <w:rPr>
          <w:rFonts w:asciiTheme="majorBidi" w:hAnsiTheme="majorBidi" w:cstheme="majorBidi"/>
          <w:sz w:val="28"/>
          <w:szCs w:val="28"/>
        </w:rPr>
        <w:t>Arum Titan : fleur de cadavre</w:t>
      </w:r>
    </w:p>
    <w:p w:rsidR="00574E48" w:rsidRPr="00574E48" w:rsidRDefault="00574E48" w:rsidP="00574E48">
      <w:pPr>
        <w:rPr>
          <w:rFonts w:asciiTheme="majorBidi" w:hAnsiTheme="majorBidi" w:cstheme="majorBidi"/>
          <w:sz w:val="28"/>
          <w:szCs w:val="28"/>
        </w:rPr>
      </w:pPr>
      <w:r w:rsidRPr="00574E48">
        <w:rPr>
          <w:rFonts w:asciiTheme="majorBidi" w:hAnsiTheme="majorBidi" w:cstheme="majorBidi"/>
          <w:sz w:val="28"/>
          <w:szCs w:val="28"/>
        </w:rPr>
        <w:t xml:space="preserve">La fleur de cadavre est un des différents noms prêté à l'Arum Titan. Celui-ci renvoie à l'odeur fétide dégagée par l'inflorescence au moment de la floraison </w:t>
      </w:r>
    </w:p>
    <w:p w:rsidR="00574E48" w:rsidRPr="00574E48" w:rsidRDefault="00574E48" w:rsidP="00574E48">
      <w:pPr>
        <w:rPr>
          <w:rFonts w:asciiTheme="majorBidi" w:hAnsiTheme="majorBidi" w:cstheme="majorBidi"/>
          <w:sz w:val="28"/>
          <w:szCs w:val="28"/>
        </w:rPr>
      </w:pPr>
      <w:r w:rsidRPr="00574E48">
        <w:rPr>
          <w:rFonts w:asciiTheme="majorBidi" w:hAnsiTheme="majorBidi" w:cstheme="majorBidi"/>
          <w:sz w:val="28"/>
          <w:szCs w:val="28"/>
        </w:rPr>
        <w:t xml:space="preserve">Rare en dehors de son milieu d'origine, l'Arum Titan est la plante portant la plus grande fleur du monde, celle-ci pouvant mesurer jusqu'à trois mètres de hauteur. </w:t>
      </w:r>
    </w:p>
    <w:p w:rsidR="00574E48" w:rsidRPr="00574E48" w:rsidRDefault="00574E48" w:rsidP="00574E48">
      <w:pPr>
        <w:rPr>
          <w:rFonts w:asciiTheme="majorBidi" w:hAnsiTheme="majorBidi" w:cstheme="majorBidi"/>
          <w:sz w:val="28"/>
          <w:szCs w:val="28"/>
        </w:rPr>
      </w:pPr>
      <w:r w:rsidRPr="00574E48">
        <w:rPr>
          <w:rFonts w:asciiTheme="majorBidi" w:hAnsiTheme="majorBidi" w:cstheme="majorBidi"/>
          <w:sz w:val="28"/>
          <w:szCs w:val="28"/>
        </w:rPr>
        <w:t>Morphophallus Titanum : phallus de Titan</w:t>
      </w:r>
    </w:p>
    <w:p w:rsidR="00574E48" w:rsidRDefault="00574E48" w:rsidP="00574E48">
      <w:pPr>
        <w:rPr>
          <w:rFonts w:asciiTheme="majorBidi" w:hAnsiTheme="majorBidi" w:cstheme="majorBidi"/>
          <w:sz w:val="28"/>
          <w:szCs w:val="28"/>
        </w:rPr>
      </w:pPr>
      <w:r w:rsidRPr="00574E48">
        <w:rPr>
          <w:rFonts w:asciiTheme="majorBidi" w:hAnsiTheme="majorBidi" w:cstheme="majorBidi"/>
          <w:sz w:val="28"/>
          <w:szCs w:val="28"/>
        </w:rPr>
        <w:t>L'Arum Titan, en pleine floraison, se compose d'un immense spadice, dressé vers le ciel, entouré à la base d'un très grand pétale appelé spathe, atteignant</w:t>
      </w:r>
      <w:r>
        <w:rPr>
          <w:rFonts w:asciiTheme="majorBidi" w:hAnsiTheme="majorBidi" w:cstheme="majorBidi"/>
          <w:sz w:val="28"/>
          <w:szCs w:val="28"/>
        </w:rPr>
        <w:t xml:space="preserve"> lui-même 5 mètres d'envergure </w:t>
      </w:r>
    </w:p>
    <w:p w:rsidR="00574E48" w:rsidRPr="00574E48" w:rsidRDefault="00574E48" w:rsidP="00574E48">
      <w:pPr>
        <w:rPr>
          <w:rFonts w:asciiTheme="majorBidi" w:hAnsiTheme="majorBidi" w:cstheme="majorBidi"/>
          <w:sz w:val="28"/>
          <w:szCs w:val="28"/>
        </w:rPr>
      </w:pPr>
      <w:r w:rsidRPr="00574E48">
        <w:rPr>
          <w:rFonts w:asciiTheme="majorBidi" w:hAnsiTheme="majorBidi" w:cstheme="majorBidi"/>
          <w:sz w:val="28"/>
          <w:szCs w:val="28"/>
        </w:rPr>
        <w:t xml:space="preserve"> L'Arum Titan est une plante monoïque, c'est-à-dire qu'elle possède sur un même pied les organes mâles et femelles. Les organes mâles se situent au sommet de la fleur tandis que les organes femelles sont contenus à sa base.</w:t>
      </w:r>
    </w:p>
    <w:p w:rsidR="00574E48" w:rsidRPr="00574E48" w:rsidRDefault="00574E48" w:rsidP="00574E48">
      <w:pPr>
        <w:rPr>
          <w:rFonts w:asciiTheme="majorBidi" w:hAnsiTheme="majorBidi" w:cstheme="majorBidi"/>
          <w:sz w:val="28"/>
          <w:szCs w:val="28"/>
        </w:rPr>
      </w:pPr>
      <w:r w:rsidRPr="00574E48">
        <w:rPr>
          <w:rFonts w:asciiTheme="majorBidi" w:hAnsiTheme="majorBidi" w:cstheme="majorBidi"/>
          <w:sz w:val="28"/>
          <w:szCs w:val="28"/>
        </w:rPr>
        <w:t>Loin d'être une annuelle ou une vivace, l'Arum Titan ne fleurit qu'une fois tous les 5 à 10 ans pendant 72 heures.</w:t>
      </w:r>
    </w:p>
    <w:p w:rsidR="00574E48" w:rsidRPr="00574E48" w:rsidRDefault="00574E48" w:rsidP="00574E48">
      <w:pPr>
        <w:rPr>
          <w:rFonts w:asciiTheme="majorBidi" w:hAnsiTheme="majorBidi" w:cstheme="majorBidi"/>
          <w:sz w:val="28"/>
          <w:szCs w:val="28"/>
        </w:rPr>
      </w:pPr>
      <w:r w:rsidRPr="00574E48">
        <w:rPr>
          <w:rFonts w:asciiTheme="majorBidi" w:hAnsiTheme="majorBidi" w:cstheme="majorBidi"/>
          <w:sz w:val="28"/>
          <w:szCs w:val="28"/>
        </w:rPr>
        <w:t>L'Arum Titan pousse dans les forêts humides et tropicales de l'île de Sumatra en Indonésie. Il fleurit alors entre les mois d'octobre, sur un laps de temps très court, tous les 5 ans en moyenne, dans sa région d'origine.</w:t>
      </w:r>
    </w:p>
    <w:p w:rsidR="00574E48" w:rsidRPr="00574E48" w:rsidRDefault="00574E48" w:rsidP="00574E48">
      <w:pPr>
        <w:rPr>
          <w:rFonts w:asciiTheme="majorBidi" w:hAnsiTheme="majorBidi" w:cstheme="majorBidi"/>
          <w:sz w:val="28"/>
          <w:szCs w:val="28"/>
        </w:rPr>
      </w:pPr>
      <w:r>
        <w:rPr>
          <w:rFonts w:asciiTheme="majorBidi" w:hAnsiTheme="majorBidi" w:cstheme="majorBidi"/>
          <w:noProof/>
          <w:sz w:val="28"/>
          <w:szCs w:val="28"/>
        </w:rPr>
        <w:drawing>
          <wp:inline distT="0" distB="0" distL="0" distR="0">
            <wp:extent cx="2769486" cy="1847850"/>
            <wp:effectExtent l="19050" t="0" r="0" b="0"/>
            <wp:docPr id="29" name="Image 28" descr="POW_AM07KG20120528T143107_LaraJewitt_main_web_2015_fullsi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W_AM07KG20120528T143107_LaraJewitt_main_web_2015_fullsize.jpg"/>
                    <pic:cNvPicPr/>
                  </pic:nvPicPr>
                  <pic:blipFill>
                    <a:blip r:embed="rId29"/>
                    <a:stretch>
                      <a:fillRect/>
                    </a:stretch>
                  </pic:blipFill>
                  <pic:spPr>
                    <a:xfrm>
                      <a:off x="0" y="0"/>
                      <a:ext cx="2768570" cy="1847239"/>
                    </a:xfrm>
                    <a:prstGeom prst="rect">
                      <a:avLst/>
                    </a:prstGeom>
                  </pic:spPr>
                </pic:pic>
              </a:graphicData>
            </a:graphic>
          </wp:inline>
        </w:drawing>
      </w:r>
      <w:r>
        <w:rPr>
          <w:rFonts w:asciiTheme="majorBidi" w:hAnsiTheme="majorBidi" w:cstheme="majorBidi"/>
          <w:noProof/>
          <w:sz w:val="28"/>
          <w:szCs w:val="28"/>
        </w:rPr>
        <w:drawing>
          <wp:inline distT="0" distB="0" distL="0" distR="0">
            <wp:extent cx="2908300" cy="1847850"/>
            <wp:effectExtent l="19050" t="0" r="6350" b="0"/>
            <wp:docPr id="30" name="Image 29" descr="43114643372_1bd1afeb81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114643372_1bd1afeb81_b.jpg"/>
                    <pic:cNvPicPr/>
                  </pic:nvPicPr>
                  <pic:blipFill>
                    <a:blip r:embed="rId30" cstate="print"/>
                    <a:stretch>
                      <a:fillRect/>
                    </a:stretch>
                  </pic:blipFill>
                  <pic:spPr>
                    <a:xfrm>
                      <a:off x="0" y="0"/>
                      <a:ext cx="2907339" cy="1847239"/>
                    </a:xfrm>
                    <a:prstGeom prst="rect">
                      <a:avLst/>
                    </a:prstGeom>
                  </pic:spPr>
                </pic:pic>
              </a:graphicData>
            </a:graphic>
          </wp:inline>
        </w:drawing>
      </w:r>
    </w:p>
    <w:p w:rsidR="00574E48" w:rsidRPr="00574E48" w:rsidRDefault="00574E48" w:rsidP="00574E48">
      <w:pPr>
        <w:rPr>
          <w:rFonts w:asciiTheme="majorBidi" w:hAnsiTheme="majorBidi" w:cstheme="majorBidi"/>
          <w:sz w:val="28"/>
          <w:szCs w:val="28"/>
        </w:rPr>
      </w:pPr>
    </w:p>
    <w:p w:rsidR="00574E48" w:rsidRPr="00574E48" w:rsidRDefault="00574E48" w:rsidP="00574E48">
      <w:pPr>
        <w:jc w:val="center"/>
        <w:rPr>
          <w:rFonts w:asciiTheme="majorBidi" w:hAnsiTheme="majorBidi" w:cstheme="majorBidi"/>
          <w:b/>
          <w:bCs/>
          <w:sz w:val="40"/>
          <w:szCs w:val="40"/>
          <w:u w:val="single"/>
        </w:rPr>
      </w:pPr>
      <w:r w:rsidRPr="00574E48">
        <w:rPr>
          <w:rFonts w:asciiTheme="majorBidi" w:hAnsiTheme="majorBidi" w:cstheme="majorBidi"/>
          <w:b/>
          <w:bCs/>
          <w:sz w:val="40"/>
          <w:szCs w:val="40"/>
          <w:u w:val="single"/>
        </w:rPr>
        <w:t xml:space="preserve">La Rafflesia arnoldii </w:t>
      </w:r>
    </w:p>
    <w:p w:rsidR="00D600FA" w:rsidRPr="00D600FA" w:rsidRDefault="00D600FA" w:rsidP="00D600FA">
      <w:pPr>
        <w:rPr>
          <w:rFonts w:asciiTheme="majorBidi" w:hAnsiTheme="majorBidi" w:cstheme="majorBidi"/>
          <w:sz w:val="28"/>
          <w:szCs w:val="28"/>
        </w:rPr>
      </w:pPr>
      <w:r w:rsidRPr="00D600FA">
        <w:rPr>
          <w:rFonts w:asciiTheme="majorBidi" w:hAnsiTheme="majorBidi" w:cstheme="majorBidi"/>
          <w:sz w:val="28"/>
          <w:szCs w:val="28"/>
        </w:rPr>
        <w:t xml:space="preserve">La rafflesia a été découverte en 1818 dans une forêt tropicale d'Indonésie par le botaniste Joseph Arnold. </w:t>
      </w:r>
    </w:p>
    <w:p w:rsidR="00D600FA" w:rsidRPr="00D600FA" w:rsidRDefault="00D600FA" w:rsidP="00D600FA">
      <w:pPr>
        <w:rPr>
          <w:rFonts w:asciiTheme="majorBidi" w:hAnsiTheme="majorBidi" w:cstheme="majorBidi"/>
          <w:sz w:val="28"/>
          <w:szCs w:val="28"/>
        </w:rPr>
      </w:pPr>
      <w:r w:rsidRPr="00D600FA">
        <w:rPr>
          <w:rFonts w:asciiTheme="majorBidi" w:hAnsiTheme="majorBidi" w:cstheme="majorBidi"/>
          <w:sz w:val="28"/>
          <w:szCs w:val="28"/>
        </w:rPr>
        <w:t>La Rafflesia arnoldii, aussi appelée rafflesia ou rafflésie, est une plante tropicale connue pour produire la plus grande vraie fleur du monde.</w:t>
      </w:r>
    </w:p>
    <w:p w:rsidR="00D600FA" w:rsidRPr="00D600FA" w:rsidRDefault="00D600FA" w:rsidP="00D600FA">
      <w:pPr>
        <w:rPr>
          <w:rFonts w:asciiTheme="majorBidi" w:hAnsiTheme="majorBidi" w:cstheme="majorBidi"/>
          <w:sz w:val="28"/>
          <w:szCs w:val="28"/>
        </w:rPr>
      </w:pPr>
      <w:r w:rsidRPr="00D600FA">
        <w:rPr>
          <w:rFonts w:asciiTheme="majorBidi" w:hAnsiTheme="majorBidi" w:cstheme="majorBidi"/>
          <w:sz w:val="28"/>
          <w:szCs w:val="28"/>
        </w:rPr>
        <w:t xml:space="preserve">Elle appartient à la famille des Rafflesiacées et au genre Rafflesia (qui compte plusieurs fleurs rares et une espèce protégée). </w:t>
      </w:r>
    </w:p>
    <w:p w:rsidR="00D600FA" w:rsidRPr="00D600FA" w:rsidRDefault="00D600FA" w:rsidP="00D600FA">
      <w:pPr>
        <w:rPr>
          <w:rFonts w:asciiTheme="majorBidi" w:hAnsiTheme="majorBidi" w:cstheme="majorBidi"/>
          <w:sz w:val="28"/>
          <w:szCs w:val="28"/>
        </w:rPr>
      </w:pPr>
      <w:r w:rsidRPr="00D600FA">
        <w:rPr>
          <w:rFonts w:asciiTheme="majorBidi" w:hAnsiTheme="majorBidi" w:cstheme="majorBidi"/>
          <w:sz w:val="28"/>
          <w:szCs w:val="28"/>
        </w:rPr>
        <w:t>On la trouve dans les forêts humides de Sumatra et Bornéo, en Indonésie et dans le sud de la Thaïlande.</w:t>
      </w:r>
    </w:p>
    <w:p w:rsidR="00D600FA" w:rsidRPr="00D600FA" w:rsidRDefault="00D600FA" w:rsidP="00D600FA">
      <w:pPr>
        <w:rPr>
          <w:rFonts w:asciiTheme="majorBidi" w:hAnsiTheme="majorBidi" w:cstheme="majorBidi"/>
          <w:sz w:val="28"/>
          <w:szCs w:val="28"/>
        </w:rPr>
      </w:pPr>
      <w:r w:rsidRPr="00D600FA">
        <w:rPr>
          <w:rFonts w:asciiTheme="majorBidi" w:hAnsiTheme="majorBidi" w:cstheme="majorBidi"/>
          <w:sz w:val="28"/>
          <w:szCs w:val="28"/>
        </w:rPr>
        <w:t>En plus de ses dimensions impressionnantes, la Rafflesia arnoldii présente d'autres caractéristiques hors du commun.</w:t>
      </w:r>
    </w:p>
    <w:p w:rsidR="00D600FA" w:rsidRPr="00D600FA" w:rsidRDefault="00D600FA" w:rsidP="00D600FA">
      <w:pPr>
        <w:rPr>
          <w:rFonts w:asciiTheme="majorBidi" w:hAnsiTheme="majorBidi" w:cstheme="majorBidi"/>
          <w:sz w:val="28"/>
          <w:szCs w:val="28"/>
        </w:rPr>
      </w:pPr>
      <w:r w:rsidRPr="00D600FA">
        <w:rPr>
          <w:rFonts w:asciiTheme="majorBidi" w:hAnsiTheme="majorBidi" w:cstheme="majorBidi"/>
          <w:sz w:val="28"/>
          <w:szCs w:val="28"/>
        </w:rPr>
        <w:t xml:space="preserve">Cette plante ne possède ni tige, ni feuille, ni racine, mais seulement une fleur à cinq pétales. Comme elle est dépourvue de chlorophylle cette plante est incapable de photosynthèse et dépend totalement d'une autre plante qu'elle parasite. </w:t>
      </w:r>
    </w:p>
    <w:p w:rsidR="00574E48" w:rsidRPr="00574E48" w:rsidRDefault="006A09C2" w:rsidP="00574E48">
      <w:pPr>
        <w:jc w:val="center"/>
        <w:rPr>
          <w:rFonts w:asciiTheme="majorBidi" w:hAnsiTheme="majorBidi" w:cstheme="majorBidi"/>
          <w:sz w:val="40"/>
          <w:szCs w:val="40"/>
        </w:rPr>
      </w:pPr>
      <w:r>
        <w:rPr>
          <w:rFonts w:asciiTheme="majorBidi" w:hAnsiTheme="majorBidi" w:cstheme="majorBidi"/>
          <w:noProof/>
          <w:sz w:val="40"/>
          <w:szCs w:val="40"/>
        </w:rPr>
        <w:drawing>
          <wp:inline distT="0" distB="0" distL="0" distR="0">
            <wp:extent cx="5760720" cy="4100830"/>
            <wp:effectExtent l="19050" t="0" r="0" b="0"/>
            <wp:docPr id="2" name="Image 1" descr="rafflesia_arnold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fflesia_arnoldii.jpg"/>
                    <pic:cNvPicPr/>
                  </pic:nvPicPr>
                  <pic:blipFill>
                    <a:blip r:embed="rId31"/>
                    <a:stretch>
                      <a:fillRect/>
                    </a:stretch>
                  </pic:blipFill>
                  <pic:spPr>
                    <a:xfrm>
                      <a:off x="0" y="0"/>
                      <a:ext cx="5760720" cy="4100830"/>
                    </a:xfrm>
                    <a:prstGeom prst="rect">
                      <a:avLst/>
                    </a:prstGeom>
                  </pic:spPr>
                </pic:pic>
              </a:graphicData>
            </a:graphic>
          </wp:inline>
        </w:drawing>
      </w:r>
    </w:p>
    <w:p w:rsidR="00D600FA" w:rsidRPr="00D600FA" w:rsidRDefault="00D600FA" w:rsidP="00D600FA">
      <w:pPr>
        <w:jc w:val="center"/>
        <w:rPr>
          <w:rFonts w:asciiTheme="majorBidi" w:hAnsiTheme="majorBidi" w:cstheme="majorBidi"/>
          <w:sz w:val="44"/>
          <w:szCs w:val="44"/>
          <w:u w:val="single"/>
        </w:rPr>
      </w:pPr>
      <w:r w:rsidRPr="00D600FA">
        <w:rPr>
          <w:rFonts w:asciiTheme="majorBidi" w:hAnsiTheme="majorBidi" w:cstheme="majorBidi"/>
          <w:b/>
          <w:bCs/>
          <w:sz w:val="44"/>
          <w:szCs w:val="44"/>
          <w:u w:val="single"/>
        </w:rPr>
        <w:t>Conclusion :</w:t>
      </w:r>
    </w:p>
    <w:p w:rsidR="00D600FA" w:rsidRPr="00D600FA" w:rsidRDefault="00D600FA" w:rsidP="00D600FA">
      <w:pPr>
        <w:rPr>
          <w:rFonts w:asciiTheme="majorBidi" w:hAnsiTheme="majorBidi" w:cstheme="majorBidi"/>
          <w:sz w:val="28"/>
          <w:szCs w:val="28"/>
        </w:rPr>
      </w:pPr>
      <w:r w:rsidRPr="00D600FA">
        <w:rPr>
          <w:rFonts w:asciiTheme="majorBidi" w:hAnsiTheme="majorBidi" w:cstheme="majorBidi"/>
          <w:sz w:val="28"/>
          <w:szCs w:val="28"/>
        </w:rPr>
        <w:t>Enfin, nous avons fait la connaissance d'un groupe de plantes exotiques et nous avons essayé d'aborder les caractéristiques les plus importantes de chaque espèce végétale, chacune ayant sa propre forme et chacune ayant sa propre couleur, ses caractéristiques et ses avantages.</w:t>
      </w:r>
    </w:p>
    <w:p w:rsidR="00D600FA" w:rsidRDefault="00D600FA" w:rsidP="00D600FA">
      <w:pPr>
        <w:rPr>
          <w:rFonts w:asciiTheme="majorBidi" w:hAnsiTheme="majorBidi" w:cstheme="majorBidi"/>
          <w:sz w:val="28"/>
          <w:szCs w:val="28"/>
        </w:rPr>
      </w:pPr>
      <w:r w:rsidRPr="00D600FA">
        <w:rPr>
          <w:rFonts w:asciiTheme="majorBidi" w:hAnsiTheme="majorBidi" w:cstheme="majorBidi"/>
          <w:sz w:val="28"/>
          <w:szCs w:val="28"/>
        </w:rPr>
        <w:t xml:space="preserve">Il existe également d'autres types de plantes exotiques qui se distinguent des autres plantes </w:t>
      </w:r>
    </w:p>
    <w:p w:rsidR="00D600FA" w:rsidRDefault="00D600FA" w:rsidP="00D600FA">
      <w:pPr>
        <w:jc w:val="center"/>
        <w:rPr>
          <w:rFonts w:asciiTheme="majorBidi" w:hAnsiTheme="majorBidi" w:cstheme="majorBidi"/>
          <w:b/>
          <w:bCs/>
          <w:sz w:val="44"/>
          <w:szCs w:val="44"/>
          <w:u w:val="double"/>
        </w:rPr>
      </w:pPr>
      <w:r w:rsidRPr="00D600FA">
        <w:rPr>
          <w:rFonts w:asciiTheme="majorBidi" w:hAnsiTheme="majorBidi" w:cstheme="majorBidi"/>
          <w:b/>
          <w:bCs/>
          <w:sz w:val="44"/>
          <w:szCs w:val="44"/>
          <w:u w:val="double"/>
        </w:rPr>
        <w:t>Références :</w:t>
      </w:r>
    </w:p>
    <w:p w:rsidR="00E20D44" w:rsidRPr="00D600FA" w:rsidRDefault="00D600FA" w:rsidP="00D600FA">
      <w:pPr>
        <w:numPr>
          <w:ilvl w:val="0"/>
          <w:numId w:val="1"/>
        </w:numPr>
        <w:rPr>
          <w:rFonts w:asciiTheme="majorBidi" w:hAnsiTheme="majorBidi" w:cstheme="majorBidi"/>
          <w:sz w:val="28"/>
          <w:szCs w:val="28"/>
        </w:rPr>
      </w:pPr>
      <w:r w:rsidRPr="00D600FA">
        <w:rPr>
          <w:rFonts w:asciiTheme="majorBidi" w:hAnsiTheme="majorBidi" w:cstheme="majorBidi"/>
          <w:sz w:val="28"/>
          <w:szCs w:val="28"/>
        </w:rPr>
        <w:t xml:space="preserve">Livre Rafflesia arnoldii – rafflésie d’Arnold, de sumatra </w:t>
      </w:r>
    </w:p>
    <w:p w:rsidR="00E20D44" w:rsidRPr="00D600FA" w:rsidRDefault="00D600FA" w:rsidP="00D600FA">
      <w:pPr>
        <w:numPr>
          <w:ilvl w:val="0"/>
          <w:numId w:val="1"/>
        </w:numPr>
        <w:rPr>
          <w:rFonts w:asciiTheme="majorBidi" w:hAnsiTheme="majorBidi" w:cstheme="majorBidi"/>
          <w:sz w:val="28"/>
          <w:szCs w:val="28"/>
        </w:rPr>
      </w:pPr>
      <w:r w:rsidRPr="00D600FA">
        <w:rPr>
          <w:rFonts w:asciiTheme="majorBidi" w:hAnsiTheme="majorBidi" w:cstheme="majorBidi"/>
          <w:sz w:val="28"/>
          <w:szCs w:val="28"/>
        </w:rPr>
        <w:t xml:space="preserve">Fioritura dell'Amorphophallus titanum </w:t>
      </w:r>
    </w:p>
    <w:p w:rsidR="00E20D44" w:rsidRPr="00D600FA" w:rsidRDefault="00D600FA" w:rsidP="00D600FA">
      <w:pPr>
        <w:numPr>
          <w:ilvl w:val="0"/>
          <w:numId w:val="1"/>
        </w:numPr>
        <w:rPr>
          <w:rFonts w:asciiTheme="majorBidi" w:hAnsiTheme="majorBidi" w:cstheme="majorBidi"/>
          <w:sz w:val="28"/>
          <w:szCs w:val="28"/>
        </w:rPr>
      </w:pPr>
      <w:r w:rsidRPr="00D600FA">
        <w:rPr>
          <w:rFonts w:asciiTheme="majorBidi" w:hAnsiTheme="majorBidi" w:cstheme="majorBidi"/>
          <w:sz w:val="28"/>
          <w:szCs w:val="28"/>
        </w:rPr>
        <w:t xml:space="preserve">Carnivorus plante    adrian slack </w:t>
      </w:r>
    </w:p>
    <w:p w:rsidR="00E20D44" w:rsidRPr="00D600FA" w:rsidRDefault="00D600FA" w:rsidP="00D600FA">
      <w:pPr>
        <w:numPr>
          <w:ilvl w:val="0"/>
          <w:numId w:val="1"/>
        </w:numPr>
        <w:rPr>
          <w:rFonts w:asciiTheme="majorBidi" w:hAnsiTheme="majorBidi" w:cstheme="majorBidi"/>
          <w:sz w:val="28"/>
          <w:szCs w:val="28"/>
        </w:rPr>
      </w:pPr>
      <w:r w:rsidRPr="00D600FA">
        <w:rPr>
          <w:rFonts w:asciiTheme="majorBidi" w:hAnsiTheme="majorBidi" w:cstheme="majorBidi"/>
          <w:sz w:val="28"/>
          <w:szCs w:val="28"/>
        </w:rPr>
        <w:t xml:space="preserve">Mimosa pudica, L.: Mémoire physiologique et organographique sur la sensitive et les plantes  dites sommeillantes </w:t>
      </w:r>
    </w:p>
    <w:p w:rsidR="00D600FA" w:rsidRPr="00D600FA" w:rsidRDefault="00D600FA" w:rsidP="00D600FA">
      <w:pPr>
        <w:numPr>
          <w:ilvl w:val="0"/>
          <w:numId w:val="1"/>
        </w:numPr>
        <w:rPr>
          <w:rFonts w:asciiTheme="majorBidi" w:hAnsiTheme="majorBidi" w:cstheme="majorBidi"/>
          <w:sz w:val="28"/>
          <w:szCs w:val="28"/>
        </w:rPr>
      </w:pPr>
      <w:r w:rsidRPr="00D600FA">
        <w:rPr>
          <w:rFonts w:asciiTheme="majorBidi" w:hAnsiTheme="majorBidi" w:cstheme="majorBidi"/>
          <w:sz w:val="28"/>
          <w:szCs w:val="28"/>
        </w:rPr>
        <w:t xml:space="preserve">Mémoire sur : Etudes des  caracteristique morphologique et de la viabilite des semences de  </w:t>
      </w:r>
      <w:r w:rsidRPr="00D600FA">
        <w:rPr>
          <w:rFonts w:asciiTheme="majorBidi" w:hAnsiTheme="majorBidi" w:cstheme="majorBidi"/>
          <w:i/>
          <w:iCs/>
          <w:sz w:val="28"/>
          <w:szCs w:val="28"/>
        </w:rPr>
        <w:t>Parkia biglobosa (Jacq.)</w:t>
      </w:r>
      <w:r w:rsidRPr="00D600FA">
        <w:rPr>
          <w:rFonts w:asciiTheme="majorBidi" w:hAnsiTheme="majorBidi" w:cstheme="majorBidi"/>
          <w:sz w:val="28"/>
          <w:szCs w:val="28"/>
        </w:rPr>
        <w:t xml:space="preserve"> R. Br. ex G. Don. germoplasme de conservation a long terme a 4°C</w:t>
      </w:r>
    </w:p>
    <w:p w:rsidR="00D600FA" w:rsidRPr="00D600FA" w:rsidRDefault="00D600FA" w:rsidP="00D600FA">
      <w:pPr>
        <w:jc w:val="center"/>
        <w:rPr>
          <w:rFonts w:asciiTheme="majorBidi" w:hAnsiTheme="majorBidi" w:cstheme="majorBidi"/>
          <w:sz w:val="44"/>
          <w:szCs w:val="44"/>
          <w:u w:val="double"/>
        </w:rPr>
      </w:pPr>
    </w:p>
    <w:p w:rsidR="00D600FA" w:rsidRPr="00D600FA" w:rsidRDefault="00D600FA" w:rsidP="00D600FA">
      <w:pPr>
        <w:jc w:val="center"/>
        <w:rPr>
          <w:rFonts w:asciiTheme="majorBidi" w:hAnsiTheme="majorBidi" w:cstheme="majorBidi"/>
          <w:sz w:val="28"/>
          <w:szCs w:val="28"/>
        </w:rPr>
      </w:pPr>
    </w:p>
    <w:p w:rsidR="00574E48" w:rsidRPr="00574E48" w:rsidRDefault="00574E48" w:rsidP="00D600FA">
      <w:pPr>
        <w:rPr>
          <w:rFonts w:asciiTheme="majorBidi" w:hAnsiTheme="majorBidi" w:cstheme="majorBidi"/>
          <w:sz w:val="28"/>
          <w:szCs w:val="28"/>
        </w:rPr>
      </w:pPr>
    </w:p>
    <w:p w:rsidR="00574E48" w:rsidRDefault="00574E48" w:rsidP="00574E48">
      <w:pPr>
        <w:rPr>
          <w:rFonts w:asciiTheme="majorBidi" w:hAnsiTheme="majorBidi" w:cstheme="majorBidi"/>
        </w:rPr>
      </w:pPr>
    </w:p>
    <w:p w:rsidR="00574E48" w:rsidRDefault="00574E48" w:rsidP="00574E48">
      <w:pPr>
        <w:rPr>
          <w:rFonts w:asciiTheme="majorBidi" w:hAnsiTheme="majorBidi" w:cstheme="majorBidi"/>
        </w:rPr>
      </w:pPr>
      <w:r>
        <w:rPr>
          <w:rFonts w:asciiTheme="majorBidi" w:hAnsiTheme="majorBidi" w:cstheme="majorBidi"/>
        </w:rPr>
        <w:t xml:space="preserve">                                    </w:t>
      </w:r>
    </w:p>
    <w:p w:rsidR="00574E48" w:rsidRPr="00574E48" w:rsidRDefault="00574E48" w:rsidP="00574E48">
      <w:pPr>
        <w:rPr>
          <w:rFonts w:asciiTheme="majorBidi" w:hAnsiTheme="majorBidi" w:cstheme="majorBidi"/>
        </w:rPr>
      </w:pPr>
      <w:r>
        <w:rPr>
          <w:rFonts w:asciiTheme="majorBidi" w:hAnsiTheme="majorBidi" w:cstheme="majorBidi"/>
        </w:rPr>
        <w:t xml:space="preserve">                                                                                                           </w:t>
      </w:r>
      <w:r w:rsidRPr="00574E48">
        <w:rPr>
          <w:rFonts w:asciiTheme="majorBidi" w:hAnsiTheme="majorBidi" w:cstheme="majorBidi"/>
        </w:rPr>
        <w:t xml:space="preserve"> </w:t>
      </w:r>
    </w:p>
    <w:p w:rsidR="00574E48" w:rsidRPr="00574E48" w:rsidRDefault="00574E48" w:rsidP="00574E48">
      <w:pPr>
        <w:rPr>
          <w:rFonts w:asciiTheme="majorBidi" w:hAnsiTheme="majorBidi" w:cstheme="majorBidi"/>
        </w:rPr>
      </w:pPr>
    </w:p>
    <w:p w:rsidR="00E334EF" w:rsidRPr="00E334EF" w:rsidRDefault="00E334EF" w:rsidP="00E334EF">
      <w:pPr>
        <w:rPr>
          <w:rFonts w:asciiTheme="majorBidi" w:hAnsiTheme="majorBidi" w:cstheme="majorBidi"/>
          <w:sz w:val="36"/>
          <w:szCs w:val="36"/>
        </w:rPr>
      </w:pPr>
    </w:p>
    <w:p w:rsidR="00E334EF" w:rsidRPr="00E334EF" w:rsidRDefault="00E334EF" w:rsidP="00E334EF">
      <w:pPr>
        <w:rPr>
          <w:sz w:val="36"/>
          <w:szCs w:val="36"/>
        </w:rPr>
      </w:pPr>
    </w:p>
    <w:p w:rsidR="00E334EF" w:rsidRDefault="00E334EF" w:rsidP="00E334EF">
      <w:pPr>
        <w:jc w:val="center"/>
      </w:pPr>
    </w:p>
    <w:sectPr w:rsidR="00E334EF" w:rsidSect="00E437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mn-cs">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971E08"/>
    <w:multiLevelType w:val="hybridMultilevel"/>
    <w:tmpl w:val="AEC8AB76"/>
    <w:lvl w:ilvl="0" w:tplc="787A7EB2">
      <w:start w:val="1"/>
      <w:numFmt w:val="bullet"/>
      <w:lvlText w:val=""/>
      <w:lvlJc w:val="left"/>
      <w:pPr>
        <w:tabs>
          <w:tab w:val="num" w:pos="720"/>
        </w:tabs>
        <w:ind w:left="720" w:hanging="360"/>
      </w:pPr>
      <w:rPr>
        <w:rFonts w:ascii="Wingdings" w:hAnsi="Wingdings" w:hint="default"/>
      </w:rPr>
    </w:lvl>
    <w:lvl w:ilvl="1" w:tplc="08949682" w:tentative="1">
      <w:start w:val="1"/>
      <w:numFmt w:val="bullet"/>
      <w:lvlText w:val=""/>
      <w:lvlJc w:val="left"/>
      <w:pPr>
        <w:tabs>
          <w:tab w:val="num" w:pos="1440"/>
        </w:tabs>
        <w:ind w:left="1440" w:hanging="360"/>
      </w:pPr>
      <w:rPr>
        <w:rFonts w:ascii="Wingdings" w:hAnsi="Wingdings" w:hint="default"/>
      </w:rPr>
    </w:lvl>
    <w:lvl w:ilvl="2" w:tplc="6EC87D10" w:tentative="1">
      <w:start w:val="1"/>
      <w:numFmt w:val="bullet"/>
      <w:lvlText w:val=""/>
      <w:lvlJc w:val="left"/>
      <w:pPr>
        <w:tabs>
          <w:tab w:val="num" w:pos="2160"/>
        </w:tabs>
        <w:ind w:left="2160" w:hanging="360"/>
      </w:pPr>
      <w:rPr>
        <w:rFonts w:ascii="Wingdings" w:hAnsi="Wingdings" w:hint="default"/>
      </w:rPr>
    </w:lvl>
    <w:lvl w:ilvl="3" w:tplc="6BE49F88" w:tentative="1">
      <w:start w:val="1"/>
      <w:numFmt w:val="bullet"/>
      <w:lvlText w:val=""/>
      <w:lvlJc w:val="left"/>
      <w:pPr>
        <w:tabs>
          <w:tab w:val="num" w:pos="2880"/>
        </w:tabs>
        <w:ind w:left="2880" w:hanging="360"/>
      </w:pPr>
      <w:rPr>
        <w:rFonts w:ascii="Wingdings" w:hAnsi="Wingdings" w:hint="default"/>
      </w:rPr>
    </w:lvl>
    <w:lvl w:ilvl="4" w:tplc="B044BAD6" w:tentative="1">
      <w:start w:val="1"/>
      <w:numFmt w:val="bullet"/>
      <w:lvlText w:val=""/>
      <w:lvlJc w:val="left"/>
      <w:pPr>
        <w:tabs>
          <w:tab w:val="num" w:pos="3600"/>
        </w:tabs>
        <w:ind w:left="3600" w:hanging="360"/>
      </w:pPr>
      <w:rPr>
        <w:rFonts w:ascii="Wingdings" w:hAnsi="Wingdings" w:hint="default"/>
      </w:rPr>
    </w:lvl>
    <w:lvl w:ilvl="5" w:tplc="1BF870E2" w:tentative="1">
      <w:start w:val="1"/>
      <w:numFmt w:val="bullet"/>
      <w:lvlText w:val=""/>
      <w:lvlJc w:val="left"/>
      <w:pPr>
        <w:tabs>
          <w:tab w:val="num" w:pos="4320"/>
        </w:tabs>
        <w:ind w:left="4320" w:hanging="360"/>
      </w:pPr>
      <w:rPr>
        <w:rFonts w:ascii="Wingdings" w:hAnsi="Wingdings" w:hint="default"/>
      </w:rPr>
    </w:lvl>
    <w:lvl w:ilvl="6" w:tplc="026892EA" w:tentative="1">
      <w:start w:val="1"/>
      <w:numFmt w:val="bullet"/>
      <w:lvlText w:val=""/>
      <w:lvlJc w:val="left"/>
      <w:pPr>
        <w:tabs>
          <w:tab w:val="num" w:pos="5040"/>
        </w:tabs>
        <w:ind w:left="5040" w:hanging="360"/>
      </w:pPr>
      <w:rPr>
        <w:rFonts w:ascii="Wingdings" w:hAnsi="Wingdings" w:hint="default"/>
      </w:rPr>
    </w:lvl>
    <w:lvl w:ilvl="7" w:tplc="ACC6CE76" w:tentative="1">
      <w:start w:val="1"/>
      <w:numFmt w:val="bullet"/>
      <w:lvlText w:val=""/>
      <w:lvlJc w:val="left"/>
      <w:pPr>
        <w:tabs>
          <w:tab w:val="num" w:pos="5760"/>
        </w:tabs>
        <w:ind w:left="5760" w:hanging="360"/>
      </w:pPr>
      <w:rPr>
        <w:rFonts w:ascii="Wingdings" w:hAnsi="Wingdings" w:hint="default"/>
      </w:rPr>
    </w:lvl>
    <w:lvl w:ilvl="8" w:tplc="09A2EBBA"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4EF"/>
    <w:rsid w:val="001D2235"/>
    <w:rsid w:val="00347C31"/>
    <w:rsid w:val="00574E48"/>
    <w:rsid w:val="006A09C2"/>
    <w:rsid w:val="008E4B72"/>
    <w:rsid w:val="00954EFE"/>
    <w:rsid w:val="00D600FA"/>
    <w:rsid w:val="00E20D44"/>
    <w:rsid w:val="00E334EF"/>
    <w:rsid w:val="00E4373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4EF"/>
    <w:pPr>
      <w:spacing w:before="100" w:beforeAutospacing="1" w:after="100" w:afterAutospacing="1" w:line="273" w:lineRule="auto"/>
    </w:pPr>
    <w:rPr>
      <w:rFonts w:ascii="Calibri" w:eastAsia="Times New Roman" w:hAnsi="Calibri" w:cs="Arial"/>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334EF"/>
    <w:pPr>
      <w:spacing w:before="0"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334EF"/>
    <w:rPr>
      <w:rFonts w:ascii="Tahoma" w:eastAsia="Times New Roman" w:hAnsi="Tahoma" w:cs="Tahoma"/>
      <w:sz w:val="16"/>
      <w:szCs w:val="16"/>
      <w:lang w:eastAsia="fr-FR"/>
    </w:rPr>
  </w:style>
  <w:style w:type="paragraph" w:styleId="NormalWeb">
    <w:name w:val="Normal (Web)"/>
    <w:basedOn w:val="Normal"/>
    <w:uiPriority w:val="99"/>
    <w:semiHidden/>
    <w:unhideWhenUsed/>
    <w:rsid w:val="00574E48"/>
    <w:pPr>
      <w:spacing w:line="240" w:lineRule="auto"/>
    </w:pPr>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4EF"/>
    <w:pPr>
      <w:spacing w:before="100" w:beforeAutospacing="1" w:after="100" w:afterAutospacing="1" w:line="273" w:lineRule="auto"/>
    </w:pPr>
    <w:rPr>
      <w:rFonts w:ascii="Calibri" w:eastAsia="Times New Roman" w:hAnsi="Calibri" w:cs="Arial"/>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334EF"/>
    <w:pPr>
      <w:spacing w:before="0"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334EF"/>
    <w:rPr>
      <w:rFonts w:ascii="Tahoma" w:eastAsia="Times New Roman" w:hAnsi="Tahoma" w:cs="Tahoma"/>
      <w:sz w:val="16"/>
      <w:szCs w:val="16"/>
      <w:lang w:eastAsia="fr-FR"/>
    </w:rPr>
  </w:style>
  <w:style w:type="paragraph" w:styleId="NormalWeb">
    <w:name w:val="Normal (Web)"/>
    <w:basedOn w:val="Normal"/>
    <w:uiPriority w:val="99"/>
    <w:semiHidden/>
    <w:unhideWhenUsed/>
    <w:rsid w:val="00574E48"/>
    <w:pPr>
      <w:spacing w:line="240" w:lineRule="auto"/>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6230">
      <w:bodyDiv w:val="1"/>
      <w:marLeft w:val="0"/>
      <w:marRight w:val="0"/>
      <w:marTop w:val="0"/>
      <w:marBottom w:val="0"/>
      <w:divBdr>
        <w:top w:val="none" w:sz="0" w:space="0" w:color="auto"/>
        <w:left w:val="none" w:sz="0" w:space="0" w:color="auto"/>
        <w:bottom w:val="none" w:sz="0" w:space="0" w:color="auto"/>
        <w:right w:val="none" w:sz="0" w:space="0" w:color="auto"/>
      </w:divBdr>
    </w:div>
    <w:div w:id="13921567">
      <w:bodyDiv w:val="1"/>
      <w:marLeft w:val="0"/>
      <w:marRight w:val="0"/>
      <w:marTop w:val="0"/>
      <w:marBottom w:val="0"/>
      <w:divBdr>
        <w:top w:val="none" w:sz="0" w:space="0" w:color="auto"/>
        <w:left w:val="none" w:sz="0" w:space="0" w:color="auto"/>
        <w:bottom w:val="none" w:sz="0" w:space="0" w:color="auto"/>
        <w:right w:val="none" w:sz="0" w:space="0" w:color="auto"/>
      </w:divBdr>
    </w:div>
    <w:div w:id="22365039">
      <w:bodyDiv w:val="1"/>
      <w:marLeft w:val="0"/>
      <w:marRight w:val="0"/>
      <w:marTop w:val="0"/>
      <w:marBottom w:val="0"/>
      <w:divBdr>
        <w:top w:val="none" w:sz="0" w:space="0" w:color="auto"/>
        <w:left w:val="none" w:sz="0" w:space="0" w:color="auto"/>
        <w:bottom w:val="none" w:sz="0" w:space="0" w:color="auto"/>
        <w:right w:val="none" w:sz="0" w:space="0" w:color="auto"/>
      </w:divBdr>
    </w:div>
    <w:div w:id="26804414">
      <w:bodyDiv w:val="1"/>
      <w:marLeft w:val="0"/>
      <w:marRight w:val="0"/>
      <w:marTop w:val="0"/>
      <w:marBottom w:val="0"/>
      <w:divBdr>
        <w:top w:val="none" w:sz="0" w:space="0" w:color="auto"/>
        <w:left w:val="none" w:sz="0" w:space="0" w:color="auto"/>
        <w:bottom w:val="none" w:sz="0" w:space="0" w:color="auto"/>
        <w:right w:val="none" w:sz="0" w:space="0" w:color="auto"/>
      </w:divBdr>
    </w:div>
    <w:div w:id="109932888">
      <w:bodyDiv w:val="1"/>
      <w:marLeft w:val="0"/>
      <w:marRight w:val="0"/>
      <w:marTop w:val="0"/>
      <w:marBottom w:val="0"/>
      <w:divBdr>
        <w:top w:val="none" w:sz="0" w:space="0" w:color="auto"/>
        <w:left w:val="none" w:sz="0" w:space="0" w:color="auto"/>
        <w:bottom w:val="none" w:sz="0" w:space="0" w:color="auto"/>
        <w:right w:val="none" w:sz="0" w:space="0" w:color="auto"/>
      </w:divBdr>
    </w:div>
    <w:div w:id="119569353">
      <w:bodyDiv w:val="1"/>
      <w:marLeft w:val="0"/>
      <w:marRight w:val="0"/>
      <w:marTop w:val="0"/>
      <w:marBottom w:val="0"/>
      <w:divBdr>
        <w:top w:val="none" w:sz="0" w:space="0" w:color="auto"/>
        <w:left w:val="none" w:sz="0" w:space="0" w:color="auto"/>
        <w:bottom w:val="none" w:sz="0" w:space="0" w:color="auto"/>
        <w:right w:val="none" w:sz="0" w:space="0" w:color="auto"/>
      </w:divBdr>
    </w:div>
    <w:div w:id="152988350">
      <w:bodyDiv w:val="1"/>
      <w:marLeft w:val="0"/>
      <w:marRight w:val="0"/>
      <w:marTop w:val="0"/>
      <w:marBottom w:val="0"/>
      <w:divBdr>
        <w:top w:val="none" w:sz="0" w:space="0" w:color="auto"/>
        <w:left w:val="none" w:sz="0" w:space="0" w:color="auto"/>
        <w:bottom w:val="none" w:sz="0" w:space="0" w:color="auto"/>
        <w:right w:val="none" w:sz="0" w:space="0" w:color="auto"/>
      </w:divBdr>
    </w:div>
    <w:div w:id="163008979">
      <w:bodyDiv w:val="1"/>
      <w:marLeft w:val="0"/>
      <w:marRight w:val="0"/>
      <w:marTop w:val="0"/>
      <w:marBottom w:val="0"/>
      <w:divBdr>
        <w:top w:val="none" w:sz="0" w:space="0" w:color="auto"/>
        <w:left w:val="none" w:sz="0" w:space="0" w:color="auto"/>
        <w:bottom w:val="none" w:sz="0" w:space="0" w:color="auto"/>
        <w:right w:val="none" w:sz="0" w:space="0" w:color="auto"/>
      </w:divBdr>
    </w:div>
    <w:div w:id="191038425">
      <w:bodyDiv w:val="1"/>
      <w:marLeft w:val="0"/>
      <w:marRight w:val="0"/>
      <w:marTop w:val="0"/>
      <w:marBottom w:val="0"/>
      <w:divBdr>
        <w:top w:val="none" w:sz="0" w:space="0" w:color="auto"/>
        <w:left w:val="none" w:sz="0" w:space="0" w:color="auto"/>
        <w:bottom w:val="none" w:sz="0" w:space="0" w:color="auto"/>
        <w:right w:val="none" w:sz="0" w:space="0" w:color="auto"/>
      </w:divBdr>
    </w:div>
    <w:div w:id="205680811">
      <w:bodyDiv w:val="1"/>
      <w:marLeft w:val="0"/>
      <w:marRight w:val="0"/>
      <w:marTop w:val="0"/>
      <w:marBottom w:val="0"/>
      <w:divBdr>
        <w:top w:val="none" w:sz="0" w:space="0" w:color="auto"/>
        <w:left w:val="none" w:sz="0" w:space="0" w:color="auto"/>
        <w:bottom w:val="none" w:sz="0" w:space="0" w:color="auto"/>
        <w:right w:val="none" w:sz="0" w:space="0" w:color="auto"/>
      </w:divBdr>
    </w:div>
    <w:div w:id="367074628">
      <w:bodyDiv w:val="1"/>
      <w:marLeft w:val="0"/>
      <w:marRight w:val="0"/>
      <w:marTop w:val="0"/>
      <w:marBottom w:val="0"/>
      <w:divBdr>
        <w:top w:val="none" w:sz="0" w:space="0" w:color="auto"/>
        <w:left w:val="none" w:sz="0" w:space="0" w:color="auto"/>
        <w:bottom w:val="none" w:sz="0" w:space="0" w:color="auto"/>
        <w:right w:val="none" w:sz="0" w:space="0" w:color="auto"/>
      </w:divBdr>
    </w:div>
    <w:div w:id="381566177">
      <w:bodyDiv w:val="1"/>
      <w:marLeft w:val="0"/>
      <w:marRight w:val="0"/>
      <w:marTop w:val="0"/>
      <w:marBottom w:val="0"/>
      <w:divBdr>
        <w:top w:val="none" w:sz="0" w:space="0" w:color="auto"/>
        <w:left w:val="none" w:sz="0" w:space="0" w:color="auto"/>
        <w:bottom w:val="none" w:sz="0" w:space="0" w:color="auto"/>
        <w:right w:val="none" w:sz="0" w:space="0" w:color="auto"/>
      </w:divBdr>
    </w:div>
    <w:div w:id="387998206">
      <w:bodyDiv w:val="1"/>
      <w:marLeft w:val="0"/>
      <w:marRight w:val="0"/>
      <w:marTop w:val="0"/>
      <w:marBottom w:val="0"/>
      <w:divBdr>
        <w:top w:val="none" w:sz="0" w:space="0" w:color="auto"/>
        <w:left w:val="none" w:sz="0" w:space="0" w:color="auto"/>
        <w:bottom w:val="none" w:sz="0" w:space="0" w:color="auto"/>
        <w:right w:val="none" w:sz="0" w:space="0" w:color="auto"/>
      </w:divBdr>
    </w:div>
    <w:div w:id="465972427">
      <w:bodyDiv w:val="1"/>
      <w:marLeft w:val="0"/>
      <w:marRight w:val="0"/>
      <w:marTop w:val="0"/>
      <w:marBottom w:val="0"/>
      <w:divBdr>
        <w:top w:val="none" w:sz="0" w:space="0" w:color="auto"/>
        <w:left w:val="none" w:sz="0" w:space="0" w:color="auto"/>
        <w:bottom w:val="none" w:sz="0" w:space="0" w:color="auto"/>
        <w:right w:val="none" w:sz="0" w:space="0" w:color="auto"/>
      </w:divBdr>
    </w:div>
    <w:div w:id="507063337">
      <w:bodyDiv w:val="1"/>
      <w:marLeft w:val="0"/>
      <w:marRight w:val="0"/>
      <w:marTop w:val="0"/>
      <w:marBottom w:val="0"/>
      <w:divBdr>
        <w:top w:val="none" w:sz="0" w:space="0" w:color="auto"/>
        <w:left w:val="none" w:sz="0" w:space="0" w:color="auto"/>
        <w:bottom w:val="none" w:sz="0" w:space="0" w:color="auto"/>
        <w:right w:val="none" w:sz="0" w:space="0" w:color="auto"/>
      </w:divBdr>
    </w:div>
    <w:div w:id="585382152">
      <w:bodyDiv w:val="1"/>
      <w:marLeft w:val="0"/>
      <w:marRight w:val="0"/>
      <w:marTop w:val="0"/>
      <w:marBottom w:val="0"/>
      <w:divBdr>
        <w:top w:val="none" w:sz="0" w:space="0" w:color="auto"/>
        <w:left w:val="none" w:sz="0" w:space="0" w:color="auto"/>
        <w:bottom w:val="none" w:sz="0" w:space="0" w:color="auto"/>
        <w:right w:val="none" w:sz="0" w:space="0" w:color="auto"/>
      </w:divBdr>
    </w:div>
    <w:div w:id="586109095">
      <w:bodyDiv w:val="1"/>
      <w:marLeft w:val="0"/>
      <w:marRight w:val="0"/>
      <w:marTop w:val="0"/>
      <w:marBottom w:val="0"/>
      <w:divBdr>
        <w:top w:val="none" w:sz="0" w:space="0" w:color="auto"/>
        <w:left w:val="none" w:sz="0" w:space="0" w:color="auto"/>
        <w:bottom w:val="none" w:sz="0" w:space="0" w:color="auto"/>
        <w:right w:val="none" w:sz="0" w:space="0" w:color="auto"/>
      </w:divBdr>
    </w:div>
    <w:div w:id="623315236">
      <w:bodyDiv w:val="1"/>
      <w:marLeft w:val="0"/>
      <w:marRight w:val="0"/>
      <w:marTop w:val="0"/>
      <w:marBottom w:val="0"/>
      <w:divBdr>
        <w:top w:val="none" w:sz="0" w:space="0" w:color="auto"/>
        <w:left w:val="none" w:sz="0" w:space="0" w:color="auto"/>
        <w:bottom w:val="none" w:sz="0" w:space="0" w:color="auto"/>
        <w:right w:val="none" w:sz="0" w:space="0" w:color="auto"/>
      </w:divBdr>
    </w:div>
    <w:div w:id="647394172">
      <w:bodyDiv w:val="1"/>
      <w:marLeft w:val="0"/>
      <w:marRight w:val="0"/>
      <w:marTop w:val="0"/>
      <w:marBottom w:val="0"/>
      <w:divBdr>
        <w:top w:val="none" w:sz="0" w:space="0" w:color="auto"/>
        <w:left w:val="none" w:sz="0" w:space="0" w:color="auto"/>
        <w:bottom w:val="none" w:sz="0" w:space="0" w:color="auto"/>
        <w:right w:val="none" w:sz="0" w:space="0" w:color="auto"/>
      </w:divBdr>
    </w:div>
    <w:div w:id="666254610">
      <w:bodyDiv w:val="1"/>
      <w:marLeft w:val="0"/>
      <w:marRight w:val="0"/>
      <w:marTop w:val="0"/>
      <w:marBottom w:val="0"/>
      <w:divBdr>
        <w:top w:val="none" w:sz="0" w:space="0" w:color="auto"/>
        <w:left w:val="none" w:sz="0" w:space="0" w:color="auto"/>
        <w:bottom w:val="none" w:sz="0" w:space="0" w:color="auto"/>
        <w:right w:val="none" w:sz="0" w:space="0" w:color="auto"/>
      </w:divBdr>
    </w:div>
    <w:div w:id="670989690">
      <w:bodyDiv w:val="1"/>
      <w:marLeft w:val="0"/>
      <w:marRight w:val="0"/>
      <w:marTop w:val="0"/>
      <w:marBottom w:val="0"/>
      <w:divBdr>
        <w:top w:val="none" w:sz="0" w:space="0" w:color="auto"/>
        <w:left w:val="none" w:sz="0" w:space="0" w:color="auto"/>
        <w:bottom w:val="none" w:sz="0" w:space="0" w:color="auto"/>
        <w:right w:val="none" w:sz="0" w:space="0" w:color="auto"/>
      </w:divBdr>
    </w:div>
    <w:div w:id="675838429">
      <w:bodyDiv w:val="1"/>
      <w:marLeft w:val="0"/>
      <w:marRight w:val="0"/>
      <w:marTop w:val="0"/>
      <w:marBottom w:val="0"/>
      <w:divBdr>
        <w:top w:val="none" w:sz="0" w:space="0" w:color="auto"/>
        <w:left w:val="none" w:sz="0" w:space="0" w:color="auto"/>
        <w:bottom w:val="none" w:sz="0" w:space="0" w:color="auto"/>
        <w:right w:val="none" w:sz="0" w:space="0" w:color="auto"/>
      </w:divBdr>
    </w:div>
    <w:div w:id="678386106">
      <w:bodyDiv w:val="1"/>
      <w:marLeft w:val="0"/>
      <w:marRight w:val="0"/>
      <w:marTop w:val="0"/>
      <w:marBottom w:val="0"/>
      <w:divBdr>
        <w:top w:val="none" w:sz="0" w:space="0" w:color="auto"/>
        <w:left w:val="none" w:sz="0" w:space="0" w:color="auto"/>
        <w:bottom w:val="none" w:sz="0" w:space="0" w:color="auto"/>
        <w:right w:val="none" w:sz="0" w:space="0" w:color="auto"/>
      </w:divBdr>
    </w:div>
    <w:div w:id="702754962">
      <w:bodyDiv w:val="1"/>
      <w:marLeft w:val="0"/>
      <w:marRight w:val="0"/>
      <w:marTop w:val="0"/>
      <w:marBottom w:val="0"/>
      <w:divBdr>
        <w:top w:val="none" w:sz="0" w:space="0" w:color="auto"/>
        <w:left w:val="none" w:sz="0" w:space="0" w:color="auto"/>
        <w:bottom w:val="none" w:sz="0" w:space="0" w:color="auto"/>
        <w:right w:val="none" w:sz="0" w:space="0" w:color="auto"/>
      </w:divBdr>
    </w:div>
    <w:div w:id="796488625">
      <w:bodyDiv w:val="1"/>
      <w:marLeft w:val="0"/>
      <w:marRight w:val="0"/>
      <w:marTop w:val="0"/>
      <w:marBottom w:val="0"/>
      <w:divBdr>
        <w:top w:val="none" w:sz="0" w:space="0" w:color="auto"/>
        <w:left w:val="none" w:sz="0" w:space="0" w:color="auto"/>
        <w:bottom w:val="none" w:sz="0" w:space="0" w:color="auto"/>
        <w:right w:val="none" w:sz="0" w:space="0" w:color="auto"/>
      </w:divBdr>
    </w:div>
    <w:div w:id="834609670">
      <w:bodyDiv w:val="1"/>
      <w:marLeft w:val="0"/>
      <w:marRight w:val="0"/>
      <w:marTop w:val="0"/>
      <w:marBottom w:val="0"/>
      <w:divBdr>
        <w:top w:val="none" w:sz="0" w:space="0" w:color="auto"/>
        <w:left w:val="none" w:sz="0" w:space="0" w:color="auto"/>
        <w:bottom w:val="none" w:sz="0" w:space="0" w:color="auto"/>
        <w:right w:val="none" w:sz="0" w:space="0" w:color="auto"/>
      </w:divBdr>
    </w:div>
    <w:div w:id="841703663">
      <w:bodyDiv w:val="1"/>
      <w:marLeft w:val="0"/>
      <w:marRight w:val="0"/>
      <w:marTop w:val="0"/>
      <w:marBottom w:val="0"/>
      <w:divBdr>
        <w:top w:val="none" w:sz="0" w:space="0" w:color="auto"/>
        <w:left w:val="none" w:sz="0" w:space="0" w:color="auto"/>
        <w:bottom w:val="none" w:sz="0" w:space="0" w:color="auto"/>
        <w:right w:val="none" w:sz="0" w:space="0" w:color="auto"/>
      </w:divBdr>
    </w:div>
    <w:div w:id="842822240">
      <w:bodyDiv w:val="1"/>
      <w:marLeft w:val="0"/>
      <w:marRight w:val="0"/>
      <w:marTop w:val="0"/>
      <w:marBottom w:val="0"/>
      <w:divBdr>
        <w:top w:val="none" w:sz="0" w:space="0" w:color="auto"/>
        <w:left w:val="none" w:sz="0" w:space="0" w:color="auto"/>
        <w:bottom w:val="none" w:sz="0" w:space="0" w:color="auto"/>
        <w:right w:val="none" w:sz="0" w:space="0" w:color="auto"/>
      </w:divBdr>
    </w:div>
    <w:div w:id="846482918">
      <w:bodyDiv w:val="1"/>
      <w:marLeft w:val="0"/>
      <w:marRight w:val="0"/>
      <w:marTop w:val="0"/>
      <w:marBottom w:val="0"/>
      <w:divBdr>
        <w:top w:val="none" w:sz="0" w:space="0" w:color="auto"/>
        <w:left w:val="none" w:sz="0" w:space="0" w:color="auto"/>
        <w:bottom w:val="none" w:sz="0" w:space="0" w:color="auto"/>
        <w:right w:val="none" w:sz="0" w:space="0" w:color="auto"/>
      </w:divBdr>
    </w:div>
    <w:div w:id="875048310">
      <w:bodyDiv w:val="1"/>
      <w:marLeft w:val="0"/>
      <w:marRight w:val="0"/>
      <w:marTop w:val="0"/>
      <w:marBottom w:val="0"/>
      <w:divBdr>
        <w:top w:val="none" w:sz="0" w:space="0" w:color="auto"/>
        <w:left w:val="none" w:sz="0" w:space="0" w:color="auto"/>
        <w:bottom w:val="none" w:sz="0" w:space="0" w:color="auto"/>
        <w:right w:val="none" w:sz="0" w:space="0" w:color="auto"/>
      </w:divBdr>
    </w:div>
    <w:div w:id="914972791">
      <w:bodyDiv w:val="1"/>
      <w:marLeft w:val="0"/>
      <w:marRight w:val="0"/>
      <w:marTop w:val="0"/>
      <w:marBottom w:val="0"/>
      <w:divBdr>
        <w:top w:val="none" w:sz="0" w:space="0" w:color="auto"/>
        <w:left w:val="none" w:sz="0" w:space="0" w:color="auto"/>
        <w:bottom w:val="none" w:sz="0" w:space="0" w:color="auto"/>
        <w:right w:val="none" w:sz="0" w:space="0" w:color="auto"/>
      </w:divBdr>
    </w:div>
    <w:div w:id="1033967953">
      <w:bodyDiv w:val="1"/>
      <w:marLeft w:val="0"/>
      <w:marRight w:val="0"/>
      <w:marTop w:val="0"/>
      <w:marBottom w:val="0"/>
      <w:divBdr>
        <w:top w:val="none" w:sz="0" w:space="0" w:color="auto"/>
        <w:left w:val="none" w:sz="0" w:space="0" w:color="auto"/>
        <w:bottom w:val="none" w:sz="0" w:space="0" w:color="auto"/>
        <w:right w:val="none" w:sz="0" w:space="0" w:color="auto"/>
      </w:divBdr>
    </w:div>
    <w:div w:id="1181626234">
      <w:bodyDiv w:val="1"/>
      <w:marLeft w:val="0"/>
      <w:marRight w:val="0"/>
      <w:marTop w:val="0"/>
      <w:marBottom w:val="0"/>
      <w:divBdr>
        <w:top w:val="none" w:sz="0" w:space="0" w:color="auto"/>
        <w:left w:val="none" w:sz="0" w:space="0" w:color="auto"/>
        <w:bottom w:val="none" w:sz="0" w:space="0" w:color="auto"/>
        <w:right w:val="none" w:sz="0" w:space="0" w:color="auto"/>
      </w:divBdr>
    </w:div>
    <w:div w:id="1258178491">
      <w:bodyDiv w:val="1"/>
      <w:marLeft w:val="0"/>
      <w:marRight w:val="0"/>
      <w:marTop w:val="0"/>
      <w:marBottom w:val="0"/>
      <w:divBdr>
        <w:top w:val="none" w:sz="0" w:space="0" w:color="auto"/>
        <w:left w:val="none" w:sz="0" w:space="0" w:color="auto"/>
        <w:bottom w:val="none" w:sz="0" w:space="0" w:color="auto"/>
        <w:right w:val="none" w:sz="0" w:space="0" w:color="auto"/>
      </w:divBdr>
    </w:div>
    <w:div w:id="1321033524">
      <w:bodyDiv w:val="1"/>
      <w:marLeft w:val="0"/>
      <w:marRight w:val="0"/>
      <w:marTop w:val="0"/>
      <w:marBottom w:val="0"/>
      <w:divBdr>
        <w:top w:val="none" w:sz="0" w:space="0" w:color="auto"/>
        <w:left w:val="none" w:sz="0" w:space="0" w:color="auto"/>
        <w:bottom w:val="none" w:sz="0" w:space="0" w:color="auto"/>
        <w:right w:val="none" w:sz="0" w:space="0" w:color="auto"/>
      </w:divBdr>
    </w:div>
    <w:div w:id="1341393246">
      <w:bodyDiv w:val="1"/>
      <w:marLeft w:val="0"/>
      <w:marRight w:val="0"/>
      <w:marTop w:val="0"/>
      <w:marBottom w:val="0"/>
      <w:divBdr>
        <w:top w:val="none" w:sz="0" w:space="0" w:color="auto"/>
        <w:left w:val="none" w:sz="0" w:space="0" w:color="auto"/>
        <w:bottom w:val="none" w:sz="0" w:space="0" w:color="auto"/>
        <w:right w:val="none" w:sz="0" w:space="0" w:color="auto"/>
      </w:divBdr>
    </w:div>
    <w:div w:id="1364674488">
      <w:bodyDiv w:val="1"/>
      <w:marLeft w:val="0"/>
      <w:marRight w:val="0"/>
      <w:marTop w:val="0"/>
      <w:marBottom w:val="0"/>
      <w:divBdr>
        <w:top w:val="none" w:sz="0" w:space="0" w:color="auto"/>
        <w:left w:val="none" w:sz="0" w:space="0" w:color="auto"/>
        <w:bottom w:val="none" w:sz="0" w:space="0" w:color="auto"/>
        <w:right w:val="none" w:sz="0" w:space="0" w:color="auto"/>
      </w:divBdr>
    </w:div>
    <w:div w:id="1422141635">
      <w:bodyDiv w:val="1"/>
      <w:marLeft w:val="0"/>
      <w:marRight w:val="0"/>
      <w:marTop w:val="0"/>
      <w:marBottom w:val="0"/>
      <w:divBdr>
        <w:top w:val="none" w:sz="0" w:space="0" w:color="auto"/>
        <w:left w:val="none" w:sz="0" w:space="0" w:color="auto"/>
        <w:bottom w:val="none" w:sz="0" w:space="0" w:color="auto"/>
        <w:right w:val="none" w:sz="0" w:space="0" w:color="auto"/>
      </w:divBdr>
    </w:div>
    <w:div w:id="1452557976">
      <w:bodyDiv w:val="1"/>
      <w:marLeft w:val="0"/>
      <w:marRight w:val="0"/>
      <w:marTop w:val="0"/>
      <w:marBottom w:val="0"/>
      <w:divBdr>
        <w:top w:val="none" w:sz="0" w:space="0" w:color="auto"/>
        <w:left w:val="none" w:sz="0" w:space="0" w:color="auto"/>
        <w:bottom w:val="none" w:sz="0" w:space="0" w:color="auto"/>
        <w:right w:val="none" w:sz="0" w:space="0" w:color="auto"/>
      </w:divBdr>
    </w:div>
    <w:div w:id="1481191557">
      <w:bodyDiv w:val="1"/>
      <w:marLeft w:val="0"/>
      <w:marRight w:val="0"/>
      <w:marTop w:val="0"/>
      <w:marBottom w:val="0"/>
      <w:divBdr>
        <w:top w:val="none" w:sz="0" w:space="0" w:color="auto"/>
        <w:left w:val="none" w:sz="0" w:space="0" w:color="auto"/>
        <w:bottom w:val="none" w:sz="0" w:space="0" w:color="auto"/>
        <w:right w:val="none" w:sz="0" w:space="0" w:color="auto"/>
      </w:divBdr>
    </w:div>
    <w:div w:id="1491872707">
      <w:bodyDiv w:val="1"/>
      <w:marLeft w:val="0"/>
      <w:marRight w:val="0"/>
      <w:marTop w:val="0"/>
      <w:marBottom w:val="0"/>
      <w:divBdr>
        <w:top w:val="none" w:sz="0" w:space="0" w:color="auto"/>
        <w:left w:val="none" w:sz="0" w:space="0" w:color="auto"/>
        <w:bottom w:val="none" w:sz="0" w:space="0" w:color="auto"/>
        <w:right w:val="none" w:sz="0" w:space="0" w:color="auto"/>
      </w:divBdr>
    </w:div>
    <w:div w:id="1595435033">
      <w:bodyDiv w:val="1"/>
      <w:marLeft w:val="0"/>
      <w:marRight w:val="0"/>
      <w:marTop w:val="0"/>
      <w:marBottom w:val="0"/>
      <w:divBdr>
        <w:top w:val="none" w:sz="0" w:space="0" w:color="auto"/>
        <w:left w:val="none" w:sz="0" w:space="0" w:color="auto"/>
        <w:bottom w:val="none" w:sz="0" w:space="0" w:color="auto"/>
        <w:right w:val="none" w:sz="0" w:space="0" w:color="auto"/>
      </w:divBdr>
    </w:div>
    <w:div w:id="1643072816">
      <w:bodyDiv w:val="1"/>
      <w:marLeft w:val="0"/>
      <w:marRight w:val="0"/>
      <w:marTop w:val="0"/>
      <w:marBottom w:val="0"/>
      <w:divBdr>
        <w:top w:val="none" w:sz="0" w:space="0" w:color="auto"/>
        <w:left w:val="none" w:sz="0" w:space="0" w:color="auto"/>
        <w:bottom w:val="none" w:sz="0" w:space="0" w:color="auto"/>
        <w:right w:val="none" w:sz="0" w:space="0" w:color="auto"/>
      </w:divBdr>
    </w:div>
    <w:div w:id="1689208548">
      <w:bodyDiv w:val="1"/>
      <w:marLeft w:val="0"/>
      <w:marRight w:val="0"/>
      <w:marTop w:val="0"/>
      <w:marBottom w:val="0"/>
      <w:divBdr>
        <w:top w:val="none" w:sz="0" w:space="0" w:color="auto"/>
        <w:left w:val="none" w:sz="0" w:space="0" w:color="auto"/>
        <w:bottom w:val="none" w:sz="0" w:space="0" w:color="auto"/>
        <w:right w:val="none" w:sz="0" w:space="0" w:color="auto"/>
      </w:divBdr>
    </w:div>
    <w:div w:id="1795634170">
      <w:bodyDiv w:val="1"/>
      <w:marLeft w:val="0"/>
      <w:marRight w:val="0"/>
      <w:marTop w:val="0"/>
      <w:marBottom w:val="0"/>
      <w:divBdr>
        <w:top w:val="none" w:sz="0" w:space="0" w:color="auto"/>
        <w:left w:val="none" w:sz="0" w:space="0" w:color="auto"/>
        <w:bottom w:val="none" w:sz="0" w:space="0" w:color="auto"/>
        <w:right w:val="none" w:sz="0" w:space="0" w:color="auto"/>
      </w:divBdr>
    </w:div>
    <w:div w:id="1813911380">
      <w:bodyDiv w:val="1"/>
      <w:marLeft w:val="0"/>
      <w:marRight w:val="0"/>
      <w:marTop w:val="0"/>
      <w:marBottom w:val="0"/>
      <w:divBdr>
        <w:top w:val="none" w:sz="0" w:space="0" w:color="auto"/>
        <w:left w:val="none" w:sz="0" w:space="0" w:color="auto"/>
        <w:bottom w:val="none" w:sz="0" w:space="0" w:color="auto"/>
        <w:right w:val="none" w:sz="0" w:space="0" w:color="auto"/>
      </w:divBdr>
    </w:div>
    <w:div w:id="1871675079">
      <w:bodyDiv w:val="1"/>
      <w:marLeft w:val="0"/>
      <w:marRight w:val="0"/>
      <w:marTop w:val="0"/>
      <w:marBottom w:val="0"/>
      <w:divBdr>
        <w:top w:val="none" w:sz="0" w:space="0" w:color="auto"/>
        <w:left w:val="none" w:sz="0" w:space="0" w:color="auto"/>
        <w:bottom w:val="none" w:sz="0" w:space="0" w:color="auto"/>
        <w:right w:val="none" w:sz="0" w:space="0" w:color="auto"/>
      </w:divBdr>
    </w:div>
    <w:div w:id="1921021896">
      <w:bodyDiv w:val="1"/>
      <w:marLeft w:val="0"/>
      <w:marRight w:val="0"/>
      <w:marTop w:val="0"/>
      <w:marBottom w:val="0"/>
      <w:divBdr>
        <w:top w:val="none" w:sz="0" w:space="0" w:color="auto"/>
        <w:left w:val="none" w:sz="0" w:space="0" w:color="auto"/>
        <w:bottom w:val="none" w:sz="0" w:space="0" w:color="auto"/>
        <w:right w:val="none" w:sz="0" w:space="0" w:color="auto"/>
      </w:divBdr>
    </w:div>
    <w:div w:id="1925800198">
      <w:bodyDiv w:val="1"/>
      <w:marLeft w:val="0"/>
      <w:marRight w:val="0"/>
      <w:marTop w:val="0"/>
      <w:marBottom w:val="0"/>
      <w:divBdr>
        <w:top w:val="none" w:sz="0" w:space="0" w:color="auto"/>
        <w:left w:val="none" w:sz="0" w:space="0" w:color="auto"/>
        <w:bottom w:val="none" w:sz="0" w:space="0" w:color="auto"/>
        <w:right w:val="none" w:sz="0" w:space="0" w:color="auto"/>
      </w:divBdr>
    </w:div>
    <w:div w:id="1933392654">
      <w:bodyDiv w:val="1"/>
      <w:marLeft w:val="0"/>
      <w:marRight w:val="0"/>
      <w:marTop w:val="0"/>
      <w:marBottom w:val="0"/>
      <w:divBdr>
        <w:top w:val="none" w:sz="0" w:space="0" w:color="auto"/>
        <w:left w:val="none" w:sz="0" w:space="0" w:color="auto"/>
        <w:bottom w:val="none" w:sz="0" w:space="0" w:color="auto"/>
        <w:right w:val="none" w:sz="0" w:space="0" w:color="auto"/>
      </w:divBdr>
    </w:div>
    <w:div w:id="1941451454">
      <w:bodyDiv w:val="1"/>
      <w:marLeft w:val="0"/>
      <w:marRight w:val="0"/>
      <w:marTop w:val="0"/>
      <w:marBottom w:val="0"/>
      <w:divBdr>
        <w:top w:val="none" w:sz="0" w:space="0" w:color="auto"/>
        <w:left w:val="none" w:sz="0" w:space="0" w:color="auto"/>
        <w:bottom w:val="none" w:sz="0" w:space="0" w:color="auto"/>
        <w:right w:val="none" w:sz="0" w:space="0" w:color="auto"/>
      </w:divBdr>
    </w:div>
    <w:div w:id="2003501969">
      <w:bodyDiv w:val="1"/>
      <w:marLeft w:val="0"/>
      <w:marRight w:val="0"/>
      <w:marTop w:val="0"/>
      <w:marBottom w:val="0"/>
      <w:divBdr>
        <w:top w:val="none" w:sz="0" w:space="0" w:color="auto"/>
        <w:left w:val="none" w:sz="0" w:space="0" w:color="auto"/>
        <w:bottom w:val="none" w:sz="0" w:space="0" w:color="auto"/>
        <w:right w:val="none" w:sz="0" w:space="0" w:color="auto"/>
      </w:divBdr>
    </w:div>
    <w:div w:id="2006127041">
      <w:bodyDiv w:val="1"/>
      <w:marLeft w:val="0"/>
      <w:marRight w:val="0"/>
      <w:marTop w:val="0"/>
      <w:marBottom w:val="0"/>
      <w:divBdr>
        <w:top w:val="none" w:sz="0" w:space="0" w:color="auto"/>
        <w:left w:val="none" w:sz="0" w:space="0" w:color="auto"/>
        <w:bottom w:val="none" w:sz="0" w:space="0" w:color="auto"/>
        <w:right w:val="none" w:sz="0" w:space="0" w:color="auto"/>
      </w:divBdr>
    </w:div>
    <w:div w:id="2031486969">
      <w:bodyDiv w:val="1"/>
      <w:marLeft w:val="0"/>
      <w:marRight w:val="0"/>
      <w:marTop w:val="0"/>
      <w:marBottom w:val="0"/>
      <w:divBdr>
        <w:top w:val="none" w:sz="0" w:space="0" w:color="auto"/>
        <w:left w:val="none" w:sz="0" w:space="0" w:color="auto"/>
        <w:bottom w:val="none" w:sz="0" w:space="0" w:color="auto"/>
        <w:right w:val="none" w:sz="0" w:space="0" w:color="auto"/>
      </w:divBdr>
    </w:div>
    <w:div w:id="2061976369">
      <w:bodyDiv w:val="1"/>
      <w:marLeft w:val="0"/>
      <w:marRight w:val="0"/>
      <w:marTop w:val="0"/>
      <w:marBottom w:val="0"/>
      <w:divBdr>
        <w:top w:val="none" w:sz="0" w:space="0" w:color="auto"/>
        <w:left w:val="none" w:sz="0" w:space="0" w:color="auto"/>
        <w:bottom w:val="none" w:sz="0" w:space="0" w:color="auto"/>
        <w:right w:val="none" w:sz="0" w:space="0" w:color="auto"/>
      </w:divBdr>
    </w:div>
    <w:div w:id="2080669475">
      <w:bodyDiv w:val="1"/>
      <w:marLeft w:val="0"/>
      <w:marRight w:val="0"/>
      <w:marTop w:val="0"/>
      <w:marBottom w:val="0"/>
      <w:divBdr>
        <w:top w:val="none" w:sz="0" w:space="0" w:color="auto"/>
        <w:left w:val="none" w:sz="0" w:space="0" w:color="auto"/>
        <w:bottom w:val="none" w:sz="0" w:space="0" w:color="auto"/>
        <w:right w:val="none" w:sz="0" w:space="0" w:color="auto"/>
      </w:divBdr>
    </w:div>
    <w:div w:id="2099324041">
      <w:bodyDiv w:val="1"/>
      <w:marLeft w:val="0"/>
      <w:marRight w:val="0"/>
      <w:marTop w:val="0"/>
      <w:marBottom w:val="0"/>
      <w:divBdr>
        <w:top w:val="none" w:sz="0" w:space="0" w:color="auto"/>
        <w:left w:val="none" w:sz="0" w:space="0" w:color="auto"/>
        <w:bottom w:val="none" w:sz="0" w:space="0" w:color="auto"/>
        <w:right w:val="none" w:sz="0" w:space="0" w:color="auto"/>
      </w:divBdr>
    </w:div>
    <w:div w:id="2104524462">
      <w:bodyDiv w:val="1"/>
      <w:marLeft w:val="0"/>
      <w:marRight w:val="0"/>
      <w:marTop w:val="0"/>
      <w:marBottom w:val="0"/>
      <w:divBdr>
        <w:top w:val="none" w:sz="0" w:space="0" w:color="auto"/>
        <w:left w:val="none" w:sz="0" w:space="0" w:color="auto"/>
        <w:bottom w:val="none" w:sz="0" w:space="0" w:color="auto"/>
        <w:right w:val="none" w:sz="0" w:space="0" w:color="auto"/>
      </w:divBdr>
    </w:div>
    <w:div w:id="2105615227">
      <w:bodyDiv w:val="1"/>
      <w:marLeft w:val="0"/>
      <w:marRight w:val="0"/>
      <w:marTop w:val="0"/>
      <w:marBottom w:val="0"/>
      <w:divBdr>
        <w:top w:val="none" w:sz="0" w:space="0" w:color="auto"/>
        <w:left w:val="none" w:sz="0" w:space="0" w:color="auto"/>
        <w:bottom w:val="none" w:sz="0" w:space="0" w:color="auto"/>
        <w:right w:val="none" w:sz="0" w:space="0" w:color="auto"/>
      </w:divBdr>
    </w:div>
    <w:div w:id="214519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pn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1731</Words>
  <Characters>9523</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saber abdou</dc:creator>
  <cp:lastModifiedBy>ahim</cp:lastModifiedBy>
  <cp:revision>2</cp:revision>
  <dcterms:created xsi:type="dcterms:W3CDTF">2020-04-21T15:53:00Z</dcterms:created>
  <dcterms:modified xsi:type="dcterms:W3CDTF">2020-04-21T15:53:00Z</dcterms:modified>
</cp:coreProperties>
</file>