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2D3" w:rsidRDefault="003E52D3" w:rsidP="003E52D3">
      <w:pPr>
        <w:autoSpaceDE w:val="0"/>
        <w:autoSpaceDN w:val="0"/>
        <w:bidi w:val="0"/>
        <w:adjustRightInd w:val="0"/>
        <w:spacing w:after="0" w:line="240" w:lineRule="auto"/>
        <w:rPr>
          <w:rFonts w:ascii="Times New Roman" w:hAnsi="Times New Roman" w:cs="Times New Roman"/>
          <w:lang w:val="fr-FR"/>
        </w:rPr>
      </w:pPr>
      <w:r>
        <w:rPr>
          <w:rFonts w:ascii="Times New Roman" w:eastAsia="Times New Roman" w:hAnsi="Times New Roman" w:cs="Times New Roman"/>
          <w:b/>
          <w:bCs/>
          <w:sz w:val="28"/>
          <w:szCs w:val="28"/>
          <w:highlight w:val="cyan"/>
          <w:lang w:val="fr-FR"/>
        </w:rPr>
        <w:t xml:space="preserve">Norme européenne EN 1090-2 intitulé : </w:t>
      </w:r>
      <w:r>
        <w:rPr>
          <w:rFonts w:ascii="Times New Roman" w:hAnsi="Times New Roman" w:cs="Times New Roman"/>
          <w:sz w:val="28"/>
          <w:szCs w:val="28"/>
          <w:lang w:val="fr-FR"/>
        </w:rPr>
        <w:t xml:space="preserve">Exécutions des structures en acier et des structures en aluminium  - Partie 2 : Exigences techniques pour les structures en acier </w:t>
      </w:r>
      <w:r w:rsidRPr="003E52D3">
        <w:rPr>
          <w:rFonts w:ascii="Times New Roman" w:hAnsi="Times New Roman" w:cs="Times New Roman"/>
          <w:lang w:val="fr-FR"/>
        </w:rPr>
        <w:t>(</w:t>
      </w:r>
      <w:r w:rsidRPr="003E52D3">
        <w:rPr>
          <w:rFonts w:ascii="Times New Roman" w:hAnsi="Times New Roman" w:cs="Times New Roman"/>
          <w:i/>
          <w:iCs/>
          <w:lang w:val="fr-FR"/>
        </w:rPr>
        <w:t>Execution of steel stru</w:t>
      </w:r>
      <w:r>
        <w:rPr>
          <w:rFonts w:ascii="Times New Roman" w:hAnsi="Times New Roman" w:cs="Times New Roman"/>
          <w:i/>
          <w:iCs/>
          <w:lang w:val="fr-FR"/>
        </w:rPr>
        <w:t xml:space="preserve">ctures and aluminium structures - </w:t>
      </w:r>
      <w:r w:rsidRPr="003E52D3">
        <w:rPr>
          <w:rFonts w:ascii="Times New Roman" w:hAnsi="Times New Roman" w:cs="Times New Roman"/>
          <w:i/>
          <w:iCs/>
          <w:lang w:val="fr-FR"/>
        </w:rPr>
        <w:t>Part 2: Technical requirements for steel</w:t>
      </w:r>
      <w:r>
        <w:rPr>
          <w:rFonts w:ascii="Times New Roman" w:hAnsi="Times New Roman" w:cs="Times New Roman"/>
          <w:i/>
          <w:iCs/>
          <w:lang w:val="fr-FR"/>
        </w:rPr>
        <w:t xml:space="preserve"> </w:t>
      </w:r>
      <w:r w:rsidRPr="003E52D3">
        <w:rPr>
          <w:rFonts w:ascii="Times New Roman" w:hAnsi="Times New Roman" w:cs="Times New Roman"/>
          <w:i/>
          <w:iCs/>
          <w:lang w:val="fr-FR"/>
        </w:rPr>
        <w:t>Structures</w:t>
      </w:r>
      <w:r w:rsidRPr="003E52D3">
        <w:rPr>
          <w:rFonts w:ascii="Times New Roman" w:hAnsi="Times New Roman" w:cs="Times New Roman"/>
          <w:lang w:val="fr-FR"/>
        </w:rPr>
        <w:t>)</w:t>
      </w:r>
      <w:r>
        <w:rPr>
          <w:rFonts w:ascii="Times New Roman" w:hAnsi="Times New Roman" w:cs="Times New Roman"/>
          <w:lang w:val="fr-FR"/>
        </w:rPr>
        <w:t xml:space="preserve"> de juillet 2002</w:t>
      </w:r>
      <w:r w:rsidR="002C5DB7">
        <w:rPr>
          <w:rFonts w:ascii="Times New Roman" w:hAnsi="Times New Roman" w:cs="Times New Roman"/>
          <w:lang w:val="fr-FR"/>
        </w:rPr>
        <w:t>, éditée par le comité européen de normalisation CEN</w:t>
      </w:r>
    </w:p>
    <w:p w:rsidR="003E52D3" w:rsidRPr="003E52D3" w:rsidRDefault="003E52D3" w:rsidP="003E52D3">
      <w:pPr>
        <w:autoSpaceDE w:val="0"/>
        <w:autoSpaceDN w:val="0"/>
        <w:bidi w:val="0"/>
        <w:adjustRightInd w:val="0"/>
        <w:spacing w:after="0" w:line="240" w:lineRule="auto"/>
        <w:rPr>
          <w:rFonts w:ascii="Times New Roman" w:eastAsia="Times New Roman" w:hAnsi="Times New Roman" w:cs="Times New Roman"/>
          <w:b/>
          <w:bCs/>
          <w:highlight w:val="cyan"/>
          <w:lang w:val="fr-FR"/>
        </w:rPr>
      </w:pPr>
    </w:p>
    <w:p w:rsidR="0011126E" w:rsidRPr="00C119D6" w:rsidRDefault="003E52D3" w:rsidP="003E52D3">
      <w:pPr>
        <w:bidi w:val="0"/>
        <w:spacing w:after="0" w:line="240" w:lineRule="auto"/>
        <w:jc w:val="center"/>
        <w:rPr>
          <w:rFonts w:ascii="Times New Roman" w:eastAsia="Times New Roman" w:hAnsi="Times New Roman" w:cs="Times New Roman"/>
          <w:b/>
          <w:bCs/>
          <w:sz w:val="28"/>
          <w:szCs w:val="28"/>
          <w:lang w:val="fr-FR"/>
        </w:rPr>
      </w:pPr>
      <w:r>
        <w:rPr>
          <w:rFonts w:ascii="Times New Roman" w:eastAsia="Times New Roman" w:hAnsi="Times New Roman" w:cs="Times New Roman"/>
          <w:b/>
          <w:bCs/>
          <w:sz w:val="28"/>
          <w:szCs w:val="28"/>
          <w:highlight w:val="cyan"/>
          <w:lang w:val="fr-FR"/>
        </w:rPr>
        <w:t xml:space="preserve">Chapitre </w:t>
      </w:r>
      <w:r w:rsidR="0011126E" w:rsidRPr="00C119D6">
        <w:rPr>
          <w:rFonts w:ascii="Times New Roman" w:eastAsia="Times New Roman" w:hAnsi="Times New Roman" w:cs="Times New Roman"/>
          <w:b/>
          <w:bCs/>
          <w:sz w:val="28"/>
          <w:szCs w:val="28"/>
          <w:highlight w:val="cyan"/>
          <w:lang w:val="fr-FR"/>
        </w:rPr>
        <w:t xml:space="preserve">7 </w:t>
      </w:r>
      <w:r>
        <w:rPr>
          <w:rFonts w:ascii="Times New Roman" w:eastAsia="Times New Roman" w:hAnsi="Times New Roman" w:cs="Times New Roman"/>
          <w:b/>
          <w:bCs/>
          <w:sz w:val="28"/>
          <w:szCs w:val="28"/>
          <w:highlight w:val="cyan"/>
          <w:lang w:val="fr-FR"/>
        </w:rPr>
        <w:t xml:space="preserve">- </w:t>
      </w:r>
      <w:r w:rsidR="0011126E" w:rsidRPr="00C119D6">
        <w:rPr>
          <w:rFonts w:ascii="Times New Roman" w:eastAsia="Times New Roman" w:hAnsi="Times New Roman" w:cs="Times New Roman"/>
          <w:b/>
          <w:bCs/>
          <w:sz w:val="28"/>
          <w:szCs w:val="28"/>
          <w:highlight w:val="cyan"/>
          <w:lang w:val="fr-FR"/>
        </w:rPr>
        <w:t>Soudage</w:t>
      </w:r>
    </w:p>
    <w:p w:rsidR="0011126E" w:rsidRPr="00144F48" w:rsidRDefault="0011126E" w:rsidP="0011126E">
      <w:pPr>
        <w:bidi w:val="0"/>
        <w:spacing w:after="0" w:line="240" w:lineRule="auto"/>
        <w:rPr>
          <w:rFonts w:ascii="Times New Roman" w:eastAsia="Times New Roman" w:hAnsi="Times New Roman" w:cs="Times New Roman"/>
          <w:b/>
          <w:bCs/>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1E2537">
        <w:rPr>
          <w:rFonts w:ascii="Times New Roman" w:eastAsia="Times New Roman" w:hAnsi="Times New Roman" w:cs="Times New Roman"/>
          <w:b/>
          <w:bCs/>
          <w:highlight w:val="yellow"/>
          <w:lang w:val="fr-FR"/>
        </w:rPr>
        <w:t>7.1 Généralités</w:t>
      </w:r>
    </w:p>
    <w:p w:rsidR="0011126E" w:rsidRPr="00144F48" w:rsidRDefault="0011126E" w:rsidP="0011126E">
      <w:pPr>
        <w:bidi w:val="0"/>
        <w:spacing w:after="0" w:line="240" w:lineRule="auto"/>
        <w:rPr>
          <w:rFonts w:ascii="Times New Roman" w:eastAsia="Times New Roman" w:hAnsi="Times New Roman" w:cs="Times New Roman"/>
          <w:lang w:val="fr-FR"/>
        </w:rPr>
      </w:pPr>
    </w:p>
    <w:p w:rsidR="0011126E" w:rsidRPr="00144F48" w:rsidRDefault="0011126E" w:rsidP="0011126E">
      <w:pPr>
        <w:bidi w:val="0"/>
        <w:spacing w:after="0" w:line="240" w:lineRule="auto"/>
        <w:rPr>
          <w:rFonts w:ascii="Times New Roman" w:eastAsia="Times New Roman" w:hAnsi="Times New Roman" w:cs="Times New Roman"/>
          <w:lang w:val="fr-FR"/>
        </w:rPr>
      </w:pPr>
      <w:r w:rsidRPr="00144F48">
        <w:rPr>
          <w:rFonts w:ascii="Times New Roman" w:eastAsia="Times New Roman" w:hAnsi="Times New Roman" w:cs="Times New Roman"/>
          <w:lang w:val="fr-FR"/>
        </w:rPr>
        <w:t xml:space="preserve">Le soudage doit être réalisé conformément aux prescriptions de la partie applicable de </w:t>
      </w:r>
      <w:r w:rsidR="00206126">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l'EN ISO 3834 ou</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de</w:t>
      </w:r>
      <w:r w:rsidR="00B62B25">
        <w:rPr>
          <w:rFonts w:ascii="Times New Roman" w:eastAsia="Times New Roman" w:hAnsi="Times New Roman" w:cs="Times New Roman"/>
          <w:lang w:val="fr-FR"/>
        </w:rPr>
        <w:t xml:space="preserve"> </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l'EN</w:t>
      </w:r>
      <w:r w:rsidR="00206126">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ISO</w:t>
      </w:r>
      <w:r w:rsidR="00206126">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14554, selon le cas.</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144F48">
        <w:rPr>
          <w:rFonts w:ascii="Times New Roman" w:eastAsia="Times New Roman" w:hAnsi="Times New Roman" w:cs="Times New Roman"/>
          <w:i/>
          <w:iCs/>
          <w:lang w:val="fr-FR"/>
        </w:rPr>
        <w:t>NOTE</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Des lignes directrices pour la mise en œuvre de l'EN ISO 3834 concernant les exigences de qualité relatives au</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soudage par fusion des matériaux métalliques, sont données dans le CEN/ISO TR 3834-6. [29].</w:t>
      </w:r>
    </w:p>
    <w:p w:rsidR="0011126E" w:rsidRPr="00144F48"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144F48">
        <w:rPr>
          <w:rFonts w:ascii="Times New Roman" w:eastAsia="Times New Roman" w:hAnsi="Times New Roman" w:cs="Times New Roman"/>
          <w:lang w:val="fr-FR"/>
        </w:rPr>
        <w:t>Selon la classe d'exécution, les parties suivantes de l'EN ISO 3834 s'appliquent :</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pStyle w:val="Paragraphedeliste"/>
        <w:numPr>
          <w:ilvl w:val="0"/>
          <w:numId w:val="35"/>
        </w:numPr>
        <w:bidi w:val="0"/>
        <w:spacing w:after="0" w:line="240" w:lineRule="auto"/>
        <w:contextualSpacing/>
        <w:rPr>
          <w:rFonts w:ascii="Times New Roman" w:hAnsi="Times New Roman"/>
          <w:lang w:val="fr-FR"/>
        </w:rPr>
      </w:pPr>
      <w:r>
        <w:rPr>
          <w:rFonts w:ascii="Times New Roman" w:hAnsi="Times New Roman"/>
          <w:lang w:val="fr-FR"/>
        </w:rPr>
        <w:t xml:space="preserve"> </w:t>
      </w:r>
      <w:r w:rsidRPr="00144F48">
        <w:rPr>
          <w:rFonts w:ascii="Times New Roman" w:hAnsi="Times New Roman"/>
          <w:lang w:val="fr-FR"/>
        </w:rPr>
        <w:t>EXC1 : Partie 4 «Exigences de qualité élémentaire» ;</w:t>
      </w:r>
    </w:p>
    <w:p w:rsidR="0011126E" w:rsidRDefault="0011126E" w:rsidP="0011126E">
      <w:pPr>
        <w:pStyle w:val="Paragraphedeliste"/>
        <w:numPr>
          <w:ilvl w:val="0"/>
          <w:numId w:val="35"/>
        </w:numPr>
        <w:bidi w:val="0"/>
        <w:spacing w:after="0" w:line="240" w:lineRule="auto"/>
        <w:contextualSpacing/>
        <w:rPr>
          <w:rFonts w:ascii="Times New Roman" w:hAnsi="Times New Roman"/>
          <w:lang w:val="fr-FR"/>
        </w:rPr>
      </w:pPr>
      <w:r w:rsidRPr="00144F48">
        <w:rPr>
          <w:rFonts w:ascii="Times New Roman" w:hAnsi="Times New Roman"/>
          <w:lang w:val="fr-FR"/>
        </w:rPr>
        <w:t>EXC2 : Partie 3 «Exigences de qualité normale» ;</w:t>
      </w:r>
    </w:p>
    <w:p w:rsidR="0011126E" w:rsidRDefault="0011126E" w:rsidP="0011126E">
      <w:pPr>
        <w:pStyle w:val="Paragraphedeliste"/>
        <w:numPr>
          <w:ilvl w:val="0"/>
          <w:numId w:val="35"/>
        </w:numPr>
        <w:bidi w:val="0"/>
        <w:spacing w:after="0" w:line="240" w:lineRule="auto"/>
        <w:contextualSpacing/>
        <w:rPr>
          <w:rFonts w:ascii="Times New Roman" w:hAnsi="Times New Roman"/>
          <w:lang w:val="fr-FR"/>
        </w:rPr>
      </w:pPr>
      <w:r w:rsidRPr="00144F48">
        <w:rPr>
          <w:rFonts w:ascii="Times New Roman" w:hAnsi="Times New Roman"/>
          <w:lang w:val="fr-FR"/>
        </w:rPr>
        <w:t>EXC3 et EXC4 : Partie 2 «Exigences de qualité complète».</w:t>
      </w:r>
    </w:p>
    <w:p w:rsidR="0011126E" w:rsidRDefault="0011126E" w:rsidP="0011126E">
      <w:pPr>
        <w:bidi w:val="0"/>
        <w:spacing w:after="0" w:line="240" w:lineRule="auto"/>
        <w:rPr>
          <w:rFonts w:ascii="Times New Roman" w:eastAsia="Times New Roman" w:hAnsi="Times New Roman" w:cs="Times New Roman"/>
          <w:lang w:val="fr-FR"/>
        </w:rPr>
      </w:pPr>
    </w:p>
    <w:p w:rsidR="0011126E" w:rsidRPr="00144F48" w:rsidRDefault="0011126E" w:rsidP="0011126E">
      <w:pPr>
        <w:bidi w:val="0"/>
        <w:spacing w:after="0" w:line="240" w:lineRule="auto"/>
        <w:rPr>
          <w:rFonts w:ascii="Times New Roman" w:eastAsia="Times New Roman" w:hAnsi="Times New Roman" w:cs="Times New Roman"/>
          <w:lang w:val="fr-FR"/>
        </w:rPr>
      </w:pPr>
      <w:r w:rsidRPr="00144F48">
        <w:rPr>
          <w:rFonts w:ascii="Times New Roman" w:eastAsia="Times New Roman" w:hAnsi="Times New Roman" w:cs="Times New Roman"/>
          <w:lang w:val="fr-FR"/>
        </w:rPr>
        <w:t xml:space="preserve"> Il convient que le soudage à l'arc des aciers ferritiques et des aciers inoxydables soit réalisé en suivant les exigences et les recommandations des EN 1011-1, EN 1011-2, EN 1011-3, telle que modifiées en 7.7.</w:t>
      </w:r>
    </w:p>
    <w:p w:rsidR="0011126E" w:rsidRPr="00144F48"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b/>
          <w:bCs/>
          <w:lang w:val="fr-FR"/>
        </w:rPr>
      </w:pPr>
      <w:r w:rsidRPr="001E2537">
        <w:rPr>
          <w:rFonts w:ascii="Times New Roman" w:eastAsia="Times New Roman" w:hAnsi="Times New Roman" w:cs="Times New Roman"/>
          <w:b/>
          <w:bCs/>
          <w:highlight w:val="yellow"/>
          <w:lang w:val="fr-FR"/>
        </w:rPr>
        <w:t>7.2 Programme de soudage</w:t>
      </w:r>
    </w:p>
    <w:p w:rsidR="0011126E" w:rsidRPr="00144F48" w:rsidRDefault="0011126E" w:rsidP="0011126E">
      <w:pPr>
        <w:bidi w:val="0"/>
        <w:spacing w:after="0" w:line="240" w:lineRule="auto"/>
        <w:rPr>
          <w:rFonts w:ascii="Times New Roman" w:eastAsia="Times New Roman" w:hAnsi="Times New Roman" w:cs="Times New Roman"/>
          <w:b/>
          <w:bCs/>
          <w:lang w:val="fr-FR"/>
        </w:rPr>
      </w:pPr>
    </w:p>
    <w:p w:rsidR="0011126E" w:rsidRDefault="0011126E" w:rsidP="0011126E">
      <w:pPr>
        <w:bidi w:val="0"/>
        <w:spacing w:after="0" w:line="240" w:lineRule="auto"/>
        <w:rPr>
          <w:rFonts w:ascii="Times New Roman" w:eastAsia="Times New Roman" w:hAnsi="Times New Roman" w:cs="Times New Roman"/>
          <w:b/>
          <w:bCs/>
          <w:lang w:val="fr-FR"/>
        </w:rPr>
      </w:pPr>
      <w:r w:rsidRPr="00144F48">
        <w:rPr>
          <w:rFonts w:ascii="Times New Roman" w:eastAsia="Times New Roman" w:hAnsi="Times New Roman" w:cs="Times New Roman"/>
          <w:b/>
          <w:bCs/>
          <w:lang w:val="fr-FR"/>
        </w:rPr>
        <w:t>7.2.1</w:t>
      </w:r>
      <w:r>
        <w:rPr>
          <w:rFonts w:ascii="Times New Roman" w:eastAsia="Times New Roman" w:hAnsi="Times New Roman" w:cs="Times New Roman"/>
          <w:b/>
          <w:bCs/>
          <w:lang w:val="fr-FR"/>
        </w:rPr>
        <w:t xml:space="preserve"> </w:t>
      </w:r>
      <w:r w:rsidRPr="00144F48">
        <w:rPr>
          <w:rFonts w:ascii="Times New Roman" w:eastAsia="Times New Roman" w:hAnsi="Times New Roman" w:cs="Times New Roman"/>
          <w:b/>
          <w:bCs/>
          <w:lang w:val="fr-FR"/>
        </w:rPr>
        <w:t>Exigences relatives à un programme de soudage</w:t>
      </w:r>
    </w:p>
    <w:p w:rsidR="0011126E" w:rsidRPr="00144F48" w:rsidRDefault="0011126E" w:rsidP="0011126E">
      <w:pPr>
        <w:bidi w:val="0"/>
        <w:spacing w:after="0" w:line="240" w:lineRule="auto"/>
        <w:rPr>
          <w:rFonts w:ascii="Times New Roman" w:eastAsia="Times New Roman" w:hAnsi="Times New Roman" w:cs="Times New Roman"/>
          <w:b/>
          <w:bCs/>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144F48">
        <w:rPr>
          <w:rFonts w:ascii="Times New Roman" w:eastAsia="Times New Roman" w:hAnsi="Times New Roman" w:cs="Times New Roman"/>
          <w:lang w:val="fr-FR"/>
        </w:rPr>
        <w:t xml:space="preserve">Un </w:t>
      </w:r>
      <w:r w:rsidR="00110FEE">
        <w:rPr>
          <w:rFonts w:ascii="Times New Roman" w:eastAsia="Times New Roman" w:hAnsi="Times New Roman" w:cs="Times New Roman" w:hint="cs"/>
          <w:rtl/>
          <w:lang w:val="fr-FR"/>
        </w:rPr>
        <w:t xml:space="preserve"> </w:t>
      </w:r>
      <w:r w:rsidRPr="00144F48">
        <w:rPr>
          <w:rFonts w:ascii="Times New Roman" w:eastAsia="Times New Roman" w:hAnsi="Times New Roman" w:cs="Times New Roman"/>
          <w:lang w:val="fr-FR"/>
        </w:rPr>
        <w:t xml:space="preserve">programme de soudage doit être fourni comme partie intégrante de la planification de la production </w:t>
      </w:r>
      <w:r w:rsidR="00110FEE">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requise par</w:t>
      </w:r>
      <w:r w:rsidR="00110FEE">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la partie applicable de l'EN ISO 3834.</w:t>
      </w:r>
    </w:p>
    <w:p w:rsidR="0011126E" w:rsidRPr="00144F48" w:rsidRDefault="0011126E" w:rsidP="0011126E">
      <w:pPr>
        <w:bidi w:val="0"/>
        <w:spacing w:after="0" w:line="240" w:lineRule="auto"/>
        <w:rPr>
          <w:rFonts w:ascii="Times New Roman" w:eastAsia="Times New Roman" w:hAnsi="Times New Roman" w:cs="Times New Roman"/>
          <w:lang w:val="fr-FR"/>
        </w:rPr>
      </w:pPr>
    </w:p>
    <w:p w:rsidR="0011126E" w:rsidRPr="00144F48" w:rsidRDefault="0011126E" w:rsidP="0011126E">
      <w:pPr>
        <w:bidi w:val="0"/>
        <w:spacing w:after="0" w:line="240" w:lineRule="auto"/>
        <w:rPr>
          <w:rFonts w:ascii="Times New Roman" w:eastAsia="Times New Roman" w:hAnsi="Times New Roman" w:cs="Times New Roman"/>
          <w:b/>
          <w:bCs/>
          <w:lang w:val="fr-FR"/>
        </w:rPr>
      </w:pPr>
      <w:r w:rsidRPr="00144F48">
        <w:rPr>
          <w:rFonts w:ascii="Times New Roman" w:eastAsia="Times New Roman" w:hAnsi="Times New Roman" w:cs="Times New Roman"/>
          <w:b/>
          <w:bCs/>
          <w:lang w:val="fr-FR"/>
        </w:rPr>
        <w:t>7.2.2 Contenu d'un programme de soudage</w:t>
      </w:r>
    </w:p>
    <w:p w:rsidR="0011126E" w:rsidRPr="00144F48"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144F48">
        <w:rPr>
          <w:rFonts w:ascii="Times New Roman" w:eastAsia="Times New Roman" w:hAnsi="Times New Roman" w:cs="Times New Roman"/>
          <w:lang w:val="fr-FR"/>
        </w:rPr>
        <w:t>La mise en œuvre d'un programme de soudage doit inclure, selon le cas :</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144F48">
        <w:rPr>
          <w:rFonts w:ascii="Times New Roman" w:eastAsia="Times New Roman" w:hAnsi="Times New Roman" w:cs="Times New Roman"/>
          <w:lang w:val="fr-FR"/>
        </w:rPr>
        <w:t>a)</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les descriptifs de modes opératoires de soudage, y compris les exigences concernant les produits consommables</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pour le soudage, tout préchauffage, les températures entre passes ainsi que les exigences relatives à un</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traitement thermique après soudage ;</w:t>
      </w:r>
    </w:p>
    <w:p w:rsidR="0011126E" w:rsidRDefault="0011126E" w:rsidP="0011126E">
      <w:pPr>
        <w:bidi w:val="0"/>
        <w:spacing w:after="0" w:line="240" w:lineRule="auto"/>
        <w:rPr>
          <w:rFonts w:ascii="Times New Roman" w:eastAsia="Times New Roman" w:hAnsi="Times New Roman" w:cs="Times New Roman"/>
          <w:lang w:val="fr-FR"/>
        </w:rPr>
      </w:pPr>
    </w:p>
    <w:p w:rsidR="0011126E" w:rsidRPr="00144F48" w:rsidRDefault="0011126E" w:rsidP="0011126E">
      <w:pPr>
        <w:bidi w:val="0"/>
        <w:spacing w:after="0" w:line="240" w:lineRule="auto"/>
        <w:rPr>
          <w:rFonts w:ascii="Times New Roman" w:eastAsia="Times New Roman" w:hAnsi="Times New Roman" w:cs="Times New Roman"/>
          <w:lang w:val="fr-FR"/>
        </w:rPr>
      </w:pPr>
      <w:r w:rsidRPr="00144F48">
        <w:rPr>
          <w:rFonts w:ascii="Times New Roman" w:eastAsia="Times New Roman" w:hAnsi="Times New Roman" w:cs="Times New Roman"/>
          <w:lang w:val="fr-FR"/>
        </w:rPr>
        <w:t>b)</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les mesures à prendre pour éviter toute déformation pendant et après le soudage ;</w:t>
      </w:r>
    </w:p>
    <w:p w:rsidR="0011126E" w:rsidRPr="00144F48" w:rsidRDefault="0011126E" w:rsidP="0011126E">
      <w:pPr>
        <w:bidi w:val="0"/>
        <w:spacing w:after="0" w:line="240" w:lineRule="auto"/>
        <w:rPr>
          <w:rFonts w:ascii="Times New Roman" w:eastAsia="Times New Roman" w:hAnsi="Times New Roman" w:cs="Times New Roman"/>
          <w:lang w:val="fr-FR"/>
        </w:rPr>
      </w:pPr>
    </w:p>
    <w:p w:rsidR="0011126E" w:rsidRPr="00144F48" w:rsidRDefault="0011126E" w:rsidP="0011126E">
      <w:pPr>
        <w:bidi w:val="0"/>
        <w:rPr>
          <w:rFonts w:ascii="Times New Roman" w:eastAsia="Times New Roman" w:hAnsi="Times New Roman" w:cs="Times New Roman"/>
          <w:lang w:val="fr-FR"/>
        </w:rPr>
      </w:pPr>
      <w:r w:rsidRPr="00144F48">
        <w:rPr>
          <w:rFonts w:ascii="Times New Roman" w:eastAsia="Times New Roman" w:hAnsi="Times New Roman" w:cs="Times New Roman"/>
          <w:lang w:val="fr-FR"/>
        </w:rPr>
        <w:t>c)</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la séquence de soudage avec les restrictions éventuelles ou les emplacements acceptables pour les positions de</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départ et d'arrêt, y compris les positions intermédiaires de départ et d'arrêt lorsque la géométrie d'assemblage est</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telle que le soudage ne peut pas être réalisé en continu ;</w:t>
      </w:r>
    </w:p>
    <w:p w:rsidR="0011126E" w:rsidRDefault="0011126E" w:rsidP="0011126E">
      <w:pPr>
        <w:bidi w:val="0"/>
        <w:spacing w:after="0" w:line="240" w:lineRule="auto"/>
        <w:rPr>
          <w:rFonts w:ascii="Times New Roman" w:eastAsia="Times New Roman" w:hAnsi="Times New Roman" w:cs="Times New Roman"/>
          <w:lang w:val="fr-FR"/>
        </w:rPr>
      </w:pPr>
      <w:r w:rsidRPr="00300DB7">
        <w:rPr>
          <w:rFonts w:ascii="Times New Roman" w:eastAsia="Times New Roman" w:hAnsi="Times New Roman" w:cs="Times New Roman"/>
          <w:b/>
          <w:bCs/>
          <w:i/>
          <w:iCs/>
          <w:lang w:val="fr-FR"/>
        </w:rPr>
        <w:t xml:space="preserve">NOTE </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Des recommandations relatives aux assemblages de profils creux sont données à l'Annexe E.</w:t>
      </w:r>
    </w:p>
    <w:p w:rsidR="0011126E" w:rsidRPr="00144F48"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144F48">
        <w:rPr>
          <w:rFonts w:ascii="Times New Roman" w:eastAsia="Times New Roman" w:hAnsi="Times New Roman" w:cs="Times New Roman"/>
          <w:lang w:val="fr-FR"/>
        </w:rPr>
        <w:t>d)</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les exigences concernant les vérifications intermédiaires ;</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144F48">
        <w:rPr>
          <w:rFonts w:ascii="Times New Roman" w:eastAsia="Times New Roman" w:hAnsi="Times New Roman" w:cs="Times New Roman"/>
          <w:lang w:val="fr-FR"/>
        </w:rPr>
        <w:t>e)</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tout retournement d'éléments à effectuer au cours du processus de soudage, en relation avec la séquence</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de</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soudage ;</w:t>
      </w:r>
      <w:r>
        <w:rPr>
          <w:rFonts w:ascii="Times New Roman" w:eastAsia="Times New Roman" w:hAnsi="Times New Roman" w:cs="Times New Roman"/>
          <w:lang w:val="fr-FR"/>
        </w:rPr>
        <w:t xml:space="preserve"> </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144F48">
        <w:rPr>
          <w:rFonts w:ascii="Times New Roman" w:eastAsia="Times New Roman" w:hAnsi="Times New Roman" w:cs="Times New Roman"/>
          <w:lang w:val="fr-FR"/>
        </w:rPr>
        <w:lastRenderedPageBreak/>
        <w:t>f)</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les détails de tout bridage à effectuer ;</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144F48">
        <w:rPr>
          <w:rFonts w:ascii="Times New Roman" w:eastAsia="Times New Roman" w:hAnsi="Times New Roman" w:cs="Times New Roman"/>
          <w:lang w:val="fr-FR"/>
        </w:rPr>
        <w:t>g)</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les mesures à prendre pour éviter l’arrachement lamellaire ;</w:t>
      </w:r>
      <w:r>
        <w:rPr>
          <w:rFonts w:ascii="Times New Roman" w:eastAsia="Times New Roman" w:hAnsi="Times New Roman" w:cs="Times New Roman"/>
          <w:lang w:val="fr-FR"/>
        </w:rPr>
        <w:t xml:space="preserve"> </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144F48">
        <w:rPr>
          <w:rFonts w:ascii="Times New Roman" w:eastAsia="Times New Roman" w:hAnsi="Times New Roman" w:cs="Times New Roman"/>
          <w:lang w:val="fr-FR"/>
        </w:rPr>
        <w:t>h)</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l'équipement spécial concernant les produits consommables pour le soudage (basse teneur en hydrogène,</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conditionnement, etc.) ;</w:t>
      </w:r>
      <w:r>
        <w:rPr>
          <w:rFonts w:ascii="Times New Roman" w:eastAsia="Times New Roman" w:hAnsi="Times New Roman" w:cs="Times New Roman"/>
          <w:lang w:val="fr-FR"/>
        </w:rPr>
        <w:t xml:space="preserve"> </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144F48">
        <w:rPr>
          <w:rFonts w:ascii="Times New Roman" w:eastAsia="Times New Roman" w:hAnsi="Times New Roman" w:cs="Times New Roman"/>
          <w:lang w:val="fr-FR"/>
        </w:rPr>
        <w:t>i)</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la forme du cordon et le fini des soudures pour les aciers inoxydables ; </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144F48">
        <w:rPr>
          <w:rFonts w:ascii="Times New Roman" w:eastAsia="Times New Roman" w:hAnsi="Times New Roman" w:cs="Times New Roman"/>
          <w:lang w:val="fr-FR"/>
        </w:rPr>
        <w:t>j)</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les exigences concernant les critères d'acceptation des soudures conformément au 7.6 ;</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144F48">
        <w:rPr>
          <w:rFonts w:ascii="Times New Roman" w:eastAsia="Times New Roman" w:hAnsi="Times New Roman" w:cs="Times New Roman"/>
          <w:lang w:val="fr-FR"/>
        </w:rPr>
        <w:t>k)</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la correspondance avec le 12.4 pour le plan de contrôle et d'essais ;</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144F48">
        <w:rPr>
          <w:rFonts w:ascii="Times New Roman" w:eastAsia="Times New Roman" w:hAnsi="Times New Roman" w:cs="Times New Roman"/>
          <w:lang w:val="fr-FR"/>
        </w:rPr>
        <w:t>l)</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les exigences concernant l'identification des soudures ;</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144F48">
        <w:rPr>
          <w:rFonts w:ascii="Times New Roman" w:eastAsia="Times New Roman" w:hAnsi="Times New Roman" w:cs="Times New Roman"/>
          <w:lang w:val="fr-FR"/>
        </w:rPr>
        <w:t>m)</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les exigences concernant le traitement des surfaces selon l'article 10.</w:t>
      </w:r>
    </w:p>
    <w:p w:rsidR="0011126E" w:rsidRDefault="0011126E" w:rsidP="0011126E">
      <w:pPr>
        <w:bidi w:val="0"/>
        <w:spacing w:after="0" w:line="240" w:lineRule="auto"/>
        <w:rPr>
          <w:rFonts w:ascii="Times New Roman" w:eastAsia="Times New Roman" w:hAnsi="Times New Roman" w:cs="Times New Roman"/>
          <w:lang w:val="fr-FR"/>
        </w:rPr>
      </w:pPr>
    </w:p>
    <w:p w:rsidR="0011126E" w:rsidRPr="00144F48" w:rsidRDefault="0011126E" w:rsidP="0011126E">
      <w:pPr>
        <w:bidi w:val="0"/>
        <w:spacing w:after="0" w:line="240" w:lineRule="auto"/>
        <w:rPr>
          <w:rFonts w:ascii="Times New Roman" w:eastAsia="Times New Roman" w:hAnsi="Times New Roman" w:cs="Times New Roman"/>
          <w:lang w:val="fr-FR"/>
        </w:rPr>
      </w:pPr>
      <w:r w:rsidRPr="00144F48">
        <w:rPr>
          <w:rFonts w:ascii="Times New Roman" w:eastAsia="Times New Roman" w:hAnsi="Times New Roman" w:cs="Times New Roman"/>
          <w:lang w:val="fr-FR"/>
        </w:rPr>
        <w:t>Lorsque le soudage ou l'assemblage recouvre ou masque des soudures précédentes, une attention particulière</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doit</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être portée à la détermination des soudures à exécuter en premier et à l'éventuelle nécessité de procéder à des</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contrôles/essais de ces soudures avant l'exécution des soudures suivantes ou avant l'assemblage des éléments qui</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les</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cachent.</w:t>
      </w:r>
    </w:p>
    <w:p w:rsidR="0011126E" w:rsidRDefault="0011126E" w:rsidP="0011126E">
      <w:pPr>
        <w:bidi w:val="0"/>
        <w:spacing w:after="0" w:line="240" w:lineRule="auto"/>
        <w:rPr>
          <w:rFonts w:ascii="Times New Roman" w:eastAsia="Times New Roman" w:hAnsi="Times New Roman" w:cs="Times New Roman"/>
          <w:lang w:val="fr-FR"/>
        </w:rPr>
      </w:pPr>
    </w:p>
    <w:p w:rsidR="0011126E" w:rsidRPr="00300DB7" w:rsidRDefault="0011126E" w:rsidP="001E2537">
      <w:pPr>
        <w:bidi w:val="0"/>
        <w:spacing w:after="0" w:line="360" w:lineRule="auto"/>
        <w:rPr>
          <w:rFonts w:ascii="Times New Roman" w:eastAsia="Times New Roman" w:hAnsi="Times New Roman" w:cs="Times New Roman"/>
          <w:b/>
          <w:bCs/>
          <w:lang w:val="fr-FR"/>
        </w:rPr>
      </w:pPr>
      <w:r w:rsidRPr="00C119D6">
        <w:rPr>
          <w:rFonts w:ascii="Times New Roman" w:eastAsia="Times New Roman" w:hAnsi="Times New Roman" w:cs="Times New Roman"/>
          <w:b/>
          <w:bCs/>
          <w:highlight w:val="cyan"/>
          <w:lang w:val="fr-FR"/>
        </w:rPr>
        <w:t>7.3 Procédés de soudage</w:t>
      </w:r>
    </w:p>
    <w:p w:rsidR="0011126E" w:rsidRDefault="0011126E" w:rsidP="001E2537">
      <w:pPr>
        <w:bidi w:val="0"/>
        <w:spacing w:after="0" w:line="360" w:lineRule="auto"/>
        <w:rPr>
          <w:rFonts w:ascii="Times New Roman" w:eastAsia="Times New Roman" w:hAnsi="Times New Roman" w:cs="Times New Roman"/>
          <w:lang w:val="fr-FR"/>
        </w:rPr>
      </w:pPr>
      <w:r w:rsidRPr="00144F48">
        <w:rPr>
          <w:rFonts w:ascii="Times New Roman" w:eastAsia="Times New Roman" w:hAnsi="Times New Roman" w:cs="Times New Roman"/>
          <w:lang w:val="fr-FR"/>
        </w:rPr>
        <w:t>Le soudage peut être réalisé par les procédés d</w:t>
      </w:r>
      <w:r w:rsidR="001E2537">
        <w:rPr>
          <w:rFonts w:ascii="Times New Roman" w:eastAsia="Times New Roman" w:hAnsi="Times New Roman" w:cs="Times New Roman"/>
          <w:lang w:val="fr-FR"/>
        </w:rPr>
        <w:t>e soudage suivants définis dans</w:t>
      </w:r>
      <w:r w:rsidR="00110FEE">
        <w:rPr>
          <w:rFonts w:ascii="Times New Roman" w:eastAsia="Times New Roman" w:hAnsi="Times New Roman" w:cs="Times New Roman" w:hint="cs"/>
          <w:rtl/>
          <w:lang w:val="fr-FR"/>
        </w:rPr>
        <w:t xml:space="preserve"> </w:t>
      </w:r>
      <w:r w:rsidRPr="00144F48">
        <w:rPr>
          <w:rFonts w:ascii="Times New Roman" w:eastAsia="Times New Roman" w:hAnsi="Times New Roman" w:cs="Times New Roman"/>
          <w:lang w:val="fr-FR"/>
        </w:rPr>
        <w:t>l'EN ISO 4063.</w:t>
      </w:r>
    </w:p>
    <w:tbl>
      <w:tblPr>
        <w:tblStyle w:val="Grilledutableau"/>
        <w:tblW w:w="0" w:type="auto"/>
        <w:tblLook w:val="04A0"/>
      </w:tblPr>
      <w:tblGrid>
        <w:gridCol w:w="1101"/>
        <w:gridCol w:w="8111"/>
      </w:tblGrid>
      <w:tr w:rsidR="001E2537" w:rsidTr="001E2537">
        <w:tc>
          <w:tcPr>
            <w:tcW w:w="1101" w:type="dxa"/>
          </w:tcPr>
          <w:p w:rsidR="001E2537" w:rsidRPr="001E2537" w:rsidRDefault="001E2537" w:rsidP="001E2537">
            <w:pPr>
              <w:tabs>
                <w:tab w:val="center" w:pos="2195"/>
              </w:tabs>
              <w:bidi w:val="0"/>
              <w:spacing w:after="0" w:line="240" w:lineRule="auto"/>
              <w:rPr>
                <w:rFonts w:ascii="Times New Roman" w:eastAsia="Times New Roman" w:hAnsi="Times New Roman" w:cs="Times New Roman"/>
                <w:b/>
                <w:bCs/>
                <w:highlight w:val="yellow"/>
                <w:lang w:val="fr-FR"/>
              </w:rPr>
            </w:pPr>
            <w:r w:rsidRPr="001E2537">
              <w:rPr>
                <w:rFonts w:ascii="Times New Roman" w:eastAsia="Times New Roman" w:hAnsi="Times New Roman" w:cs="Times New Roman"/>
                <w:b/>
                <w:bCs/>
                <w:highlight w:val="yellow"/>
                <w:lang w:val="fr-FR"/>
              </w:rPr>
              <w:t>Code du procédé</w:t>
            </w:r>
            <w:r w:rsidRPr="001E2537">
              <w:rPr>
                <w:rFonts w:ascii="Times New Roman" w:eastAsia="Times New Roman" w:hAnsi="Times New Roman" w:cs="Times New Roman"/>
                <w:b/>
                <w:bCs/>
                <w:highlight w:val="yellow"/>
                <w:lang w:val="fr-FR"/>
              </w:rPr>
              <w:tab/>
            </w:r>
          </w:p>
        </w:tc>
        <w:tc>
          <w:tcPr>
            <w:tcW w:w="8111" w:type="dxa"/>
          </w:tcPr>
          <w:p w:rsidR="001E2537" w:rsidRPr="001E2537" w:rsidRDefault="001E2537" w:rsidP="001E2537">
            <w:pPr>
              <w:bidi w:val="0"/>
              <w:spacing w:after="0" w:line="240" w:lineRule="auto"/>
              <w:rPr>
                <w:rFonts w:ascii="Times New Roman" w:eastAsia="Times New Roman" w:hAnsi="Times New Roman" w:cs="Times New Roman"/>
                <w:b/>
                <w:bCs/>
                <w:highlight w:val="yellow"/>
                <w:lang w:val="fr-FR"/>
              </w:rPr>
            </w:pPr>
            <w:r w:rsidRPr="001E2537">
              <w:rPr>
                <w:rFonts w:ascii="Times New Roman" w:eastAsia="Times New Roman" w:hAnsi="Times New Roman" w:cs="Times New Roman"/>
                <w:b/>
                <w:bCs/>
                <w:highlight w:val="yellow"/>
                <w:lang w:val="fr-FR"/>
              </w:rPr>
              <w:t>Nom du procédé</w:t>
            </w:r>
          </w:p>
        </w:tc>
      </w:tr>
      <w:tr w:rsidR="001E2537" w:rsidTr="001E2537">
        <w:tc>
          <w:tcPr>
            <w:tcW w:w="1101" w:type="dxa"/>
          </w:tcPr>
          <w:p w:rsidR="001E2537" w:rsidRDefault="001E2537" w:rsidP="001E2537">
            <w:pPr>
              <w:bidi w:val="0"/>
              <w:spacing w:after="0" w:line="240" w:lineRule="auto"/>
              <w:rPr>
                <w:rFonts w:ascii="Times New Roman" w:eastAsia="Times New Roman" w:hAnsi="Times New Roman" w:cs="Times New Roman"/>
                <w:lang w:val="fr-FR"/>
              </w:rPr>
            </w:pPr>
            <w:r w:rsidRPr="00144F48">
              <w:rPr>
                <w:rFonts w:ascii="Times New Roman" w:eastAsia="Times New Roman" w:hAnsi="Times New Roman" w:cs="Times New Roman"/>
                <w:lang w:val="fr-FR"/>
              </w:rPr>
              <w:t xml:space="preserve">111 </w:t>
            </w:r>
          </w:p>
        </w:tc>
        <w:tc>
          <w:tcPr>
            <w:tcW w:w="8111" w:type="dxa"/>
          </w:tcPr>
          <w:p w:rsidR="001E2537" w:rsidRDefault="001E2537" w:rsidP="001E2537">
            <w:pPr>
              <w:bidi w:val="0"/>
              <w:spacing w:after="0" w:line="240" w:lineRule="auto"/>
              <w:rPr>
                <w:rFonts w:ascii="Times New Roman" w:eastAsia="Times New Roman" w:hAnsi="Times New Roman" w:cs="Times New Roman"/>
                <w:lang w:val="fr-FR"/>
              </w:rPr>
            </w:pPr>
            <w:r w:rsidRPr="00144F48">
              <w:rPr>
                <w:rFonts w:ascii="Times New Roman" w:eastAsia="Times New Roman" w:hAnsi="Times New Roman" w:cs="Times New Roman"/>
                <w:lang w:val="fr-FR"/>
              </w:rPr>
              <w:t>soudage manuel à l'arc (soudage à l'arc avec électrode enrobée)</w:t>
            </w:r>
          </w:p>
        </w:tc>
      </w:tr>
      <w:tr w:rsidR="001E2537" w:rsidTr="001E2537">
        <w:tc>
          <w:tcPr>
            <w:tcW w:w="1101" w:type="dxa"/>
          </w:tcPr>
          <w:p w:rsidR="001E2537" w:rsidRDefault="001E2537" w:rsidP="001E2537">
            <w:pPr>
              <w:bidi w:val="0"/>
              <w:spacing w:after="0" w:line="240" w:lineRule="auto"/>
              <w:rPr>
                <w:rFonts w:ascii="Times New Roman" w:eastAsia="Times New Roman" w:hAnsi="Times New Roman" w:cs="Times New Roman"/>
                <w:lang w:val="fr-FR"/>
              </w:rPr>
            </w:pPr>
            <w:r>
              <w:rPr>
                <w:rFonts w:ascii="Times New Roman" w:eastAsia="Times New Roman" w:hAnsi="Times New Roman" w:cs="Times New Roman"/>
                <w:lang w:val="fr-FR"/>
              </w:rPr>
              <w:t>114</w:t>
            </w:r>
          </w:p>
        </w:tc>
        <w:tc>
          <w:tcPr>
            <w:tcW w:w="8111" w:type="dxa"/>
          </w:tcPr>
          <w:p w:rsidR="001E2537" w:rsidRDefault="001E2537" w:rsidP="001E2537">
            <w:pPr>
              <w:bidi w:val="0"/>
              <w:spacing w:after="0" w:line="240" w:lineRule="auto"/>
              <w:rPr>
                <w:rFonts w:ascii="Times New Roman" w:eastAsia="Times New Roman" w:hAnsi="Times New Roman" w:cs="Times New Roman"/>
                <w:lang w:val="fr-FR"/>
              </w:rPr>
            </w:pPr>
            <w:r w:rsidRPr="00144F48">
              <w:rPr>
                <w:rFonts w:ascii="Times New Roman" w:eastAsia="Times New Roman" w:hAnsi="Times New Roman" w:cs="Times New Roman"/>
                <w:lang w:val="fr-FR"/>
              </w:rPr>
              <w:t>soudage à l'arc avec fil fourré auto-protecteur</w:t>
            </w:r>
          </w:p>
        </w:tc>
      </w:tr>
      <w:tr w:rsidR="001E2537" w:rsidTr="001E2537">
        <w:tc>
          <w:tcPr>
            <w:tcW w:w="1101" w:type="dxa"/>
          </w:tcPr>
          <w:p w:rsidR="001E2537" w:rsidRDefault="001E2537" w:rsidP="001E2537">
            <w:pPr>
              <w:bidi w:val="0"/>
              <w:spacing w:after="0" w:line="240" w:lineRule="auto"/>
              <w:rPr>
                <w:rFonts w:ascii="Times New Roman" w:eastAsia="Times New Roman" w:hAnsi="Times New Roman" w:cs="Times New Roman"/>
                <w:lang w:val="fr-FR"/>
              </w:rPr>
            </w:pPr>
            <w:r>
              <w:rPr>
                <w:rFonts w:ascii="Times New Roman" w:eastAsia="Times New Roman" w:hAnsi="Times New Roman" w:cs="Times New Roman"/>
                <w:lang w:val="fr-FR"/>
              </w:rPr>
              <w:t>121</w:t>
            </w:r>
          </w:p>
        </w:tc>
        <w:tc>
          <w:tcPr>
            <w:tcW w:w="8111" w:type="dxa"/>
          </w:tcPr>
          <w:p w:rsidR="001E2537" w:rsidRDefault="001E2537" w:rsidP="001E2537">
            <w:pPr>
              <w:bidi w:val="0"/>
              <w:spacing w:after="0" w:line="240" w:lineRule="auto"/>
              <w:rPr>
                <w:rFonts w:ascii="Times New Roman" w:eastAsia="Times New Roman" w:hAnsi="Times New Roman" w:cs="Times New Roman"/>
                <w:lang w:val="fr-FR"/>
              </w:rPr>
            </w:pPr>
            <w:r w:rsidRPr="00144F48">
              <w:rPr>
                <w:rFonts w:ascii="Times New Roman" w:eastAsia="Times New Roman" w:hAnsi="Times New Roman" w:cs="Times New Roman"/>
                <w:lang w:val="fr-FR"/>
              </w:rPr>
              <w:t>soudage à l'arc sous flux avec un fil-électrode</w:t>
            </w:r>
          </w:p>
        </w:tc>
      </w:tr>
      <w:tr w:rsidR="001E2537" w:rsidTr="001E2537">
        <w:tc>
          <w:tcPr>
            <w:tcW w:w="1101" w:type="dxa"/>
          </w:tcPr>
          <w:p w:rsidR="001E2537" w:rsidRDefault="001E2537" w:rsidP="001E2537">
            <w:pPr>
              <w:bidi w:val="0"/>
              <w:spacing w:after="0" w:line="240" w:lineRule="auto"/>
              <w:rPr>
                <w:rFonts w:ascii="Times New Roman" w:eastAsia="Times New Roman" w:hAnsi="Times New Roman" w:cs="Times New Roman"/>
                <w:lang w:val="fr-FR"/>
              </w:rPr>
            </w:pPr>
            <w:r>
              <w:rPr>
                <w:rFonts w:ascii="Times New Roman" w:eastAsia="Times New Roman" w:hAnsi="Times New Roman" w:cs="Times New Roman"/>
                <w:lang w:val="fr-FR"/>
              </w:rPr>
              <w:t>122</w:t>
            </w:r>
          </w:p>
        </w:tc>
        <w:tc>
          <w:tcPr>
            <w:tcW w:w="8111" w:type="dxa"/>
          </w:tcPr>
          <w:p w:rsidR="001E2537" w:rsidRDefault="001E2537" w:rsidP="001E2537">
            <w:pPr>
              <w:bidi w:val="0"/>
              <w:spacing w:after="0" w:line="240" w:lineRule="auto"/>
              <w:rPr>
                <w:rFonts w:ascii="Times New Roman" w:eastAsia="Times New Roman" w:hAnsi="Times New Roman" w:cs="Times New Roman"/>
                <w:lang w:val="fr-FR"/>
              </w:rPr>
            </w:pPr>
            <w:r w:rsidRPr="00144F48">
              <w:rPr>
                <w:rFonts w:ascii="Times New Roman" w:eastAsia="Times New Roman" w:hAnsi="Times New Roman" w:cs="Times New Roman"/>
                <w:lang w:val="fr-FR"/>
              </w:rPr>
              <w:t xml:space="preserve">soudage à l'arc sous flux avec électrode en feuillard </w:t>
            </w:r>
          </w:p>
        </w:tc>
      </w:tr>
      <w:tr w:rsidR="001E2537" w:rsidTr="001E2537">
        <w:tc>
          <w:tcPr>
            <w:tcW w:w="1101" w:type="dxa"/>
          </w:tcPr>
          <w:p w:rsidR="001E2537" w:rsidRDefault="001E2537" w:rsidP="001E2537">
            <w:pPr>
              <w:bidi w:val="0"/>
              <w:spacing w:after="0" w:line="240" w:lineRule="auto"/>
              <w:rPr>
                <w:rFonts w:ascii="Times New Roman" w:eastAsia="Times New Roman" w:hAnsi="Times New Roman" w:cs="Times New Roman"/>
                <w:lang w:val="fr-FR"/>
              </w:rPr>
            </w:pPr>
            <w:r>
              <w:rPr>
                <w:rFonts w:ascii="Times New Roman" w:eastAsia="Times New Roman" w:hAnsi="Times New Roman" w:cs="Times New Roman"/>
                <w:lang w:val="fr-FR"/>
              </w:rPr>
              <w:t>123</w:t>
            </w:r>
          </w:p>
        </w:tc>
        <w:tc>
          <w:tcPr>
            <w:tcW w:w="8111" w:type="dxa"/>
          </w:tcPr>
          <w:p w:rsidR="001E2537" w:rsidRDefault="001E2537" w:rsidP="001E2537">
            <w:pPr>
              <w:bidi w:val="0"/>
              <w:spacing w:after="0" w:line="240" w:lineRule="auto"/>
              <w:rPr>
                <w:rFonts w:ascii="Times New Roman" w:eastAsia="Times New Roman" w:hAnsi="Times New Roman" w:cs="Times New Roman"/>
                <w:lang w:val="fr-FR"/>
              </w:rPr>
            </w:pPr>
            <w:r w:rsidRPr="00144F48">
              <w:rPr>
                <w:rFonts w:ascii="Times New Roman" w:eastAsia="Times New Roman" w:hAnsi="Times New Roman" w:cs="Times New Roman"/>
                <w:lang w:val="fr-FR"/>
              </w:rPr>
              <w:t>soudage à l'arc sous flux avec fils-électrodes multiples</w:t>
            </w:r>
          </w:p>
        </w:tc>
      </w:tr>
      <w:tr w:rsidR="001E2537" w:rsidTr="001E2537">
        <w:tc>
          <w:tcPr>
            <w:tcW w:w="1101" w:type="dxa"/>
          </w:tcPr>
          <w:p w:rsidR="001E2537" w:rsidRDefault="001E2537" w:rsidP="001E2537">
            <w:pPr>
              <w:bidi w:val="0"/>
              <w:spacing w:after="0" w:line="240" w:lineRule="auto"/>
              <w:rPr>
                <w:rFonts w:ascii="Times New Roman" w:eastAsia="Times New Roman" w:hAnsi="Times New Roman" w:cs="Times New Roman"/>
                <w:lang w:val="fr-FR"/>
              </w:rPr>
            </w:pPr>
            <w:r>
              <w:rPr>
                <w:rFonts w:ascii="Times New Roman" w:eastAsia="Times New Roman" w:hAnsi="Times New Roman" w:cs="Times New Roman"/>
                <w:lang w:val="fr-FR"/>
              </w:rPr>
              <w:t>124</w:t>
            </w:r>
          </w:p>
        </w:tc>
        <w:tc>
          <w:tcPr>
            <w:tcW w:w="8111" w:type="dxa"/>
          </w:tcPr>
          <w:p w:rsidR="001E2537" w:rsidRDefault="001E2537" w:rsidP="001E2537">
            <w:pPr>
              <w:bidi w:val="0"/>
              <w:spacing w:after="0" w:line="240" w:lineRule="auto"/>
              <w:rPr>
                <w:rFonts w:ascii="Times New Roman" w:eastAsia="Times New Roman" w:hAnsi="Times New Roman" w:cs="Times New Roman"/>
                <w:lang w:val="fr-FR"/>
              </w:rPr>
            </w:pPr>
            <w:r w:rsidRPr="00144F48">
              <w:rPr>
                <w:rFonts w:ascii="Times New Roman" w:eastAsia="Times New Roman" w:hAnsi="Times New Roman" w:cs="Times New Roman"/>
                <w:lang w:val="fr-FR"/>
              </w:rPr>
              <w:t>soudage à l'arc sous flux avec addition de poudre métallique</w:t>
            </w:r>
          </w:p>
        </w:tc>
      </w:tr>
      <w:tr w:rsidR="001E2537" w:rsidTr="001E2537">
        <w:tc>
          <w:tcPr>
            <w:tcW w:w="1101" w:type="dxa"/>
          </w:tcPr>
          <w:p w:rsidR="001E2537" w:rsidRDefault="001E2537" w:rsidP="001E2537">
            <w:pPr>
              <w:bidi w:val="0"/>
              <w:spacing w:after="0" w:line="240" w:lineRule="auto"/>
              <w:rPr>
                <w:rFonts w:ascii="Times New Roman" w:eastAsia="Times New Roman" w:hAnsi="Times New Roman" w:cs="Times New Roman"/>
                <w:lang w:val="fr-FR"/>
              </w:rPr>
            </w:pPr>
            <w:r>
              <w:rPr>
                <w:rFonts w:ascii="Times New Roman" w:eastAsia="Times New Roman" w:hAnsi="Times New Roman" w:cs="Times New Roman"/>
                <w:lang w:val="fr-FR"/>
              </w:rPr>
              <w:t>125</w:t>
            </w:r>
          </w:p>
        </w:tc>
        <w:tc>
          <w:tcPr>
            <w:tcW w:w="8111" w:type="dxa"/>
          </w:tcPr>
          <w:p w:rsidR="001E2537" w:rsidRDefault="001E2537" w:rsidP="001E2537">
            <w:pPr>
              <w:bidi w:val="0"/>
              <w:spacing w:after="0" w:line="240" w:lineRule="auto"/>
              <w:rPr>
                <w:rFonts w:ascii="Times New Roman" w:eastAsia="Times New Roman" w:hAnsi="Times New Roman" w:cs="Times New Roman"/>
                <w:lang w:val="fr-FR"/>
              </w:rPr>
            </w:pPr>
            <w:r w:rsidRPr="00144F48">
              <w:rPr>
                <w:rFonts w:ascii="Times New Roman" w:eastAsia="Times New Roman" w:hAnsi="Times New Roman" w:cs="Times New Roman"/>
                <w:lang w:val="fr-FR"/>
              </w:rPr>
              <w:t>soudage à l'arc sous flux avec fil fourré</w:t>
            </w:r>
          </w:p>
        </w:tc>
      </w:tr>
      <w:tr w:rsidR="001E2537" w:rsidTr="001E2537">
        <w:tc>
          <w:tcPr>
            <w:tcW w:w="1101" w:type="dxa"/>
          </w:tcPr>
          <w:p w:rsidR="001E2537" w:rsidRDefault="001E2537" w:rsidP="001E2537">
            <w:pPr>
              <w:bidi w:val="0"/>
              <w:spacing w:after="0" w:line="240" w:lineRule="auto"/>
              <w:rPr>
                <w:rFonts w:ascii="Times New Roman" w:eastAsia="Times New Roman" w:hAnsi="Times New Roman" w:cs="Times New Roman"/>
                <w:lang w:val="fr-FR"/>
              </w:rPr>
            </w:pPr>
            <w:r>
              <w:rPr>
                <w:rFonts w:ascii="Times New Roman" w:eastAsia="Times New Roman" w:hAnsi="Times New Roman" w:cs="Times New Roman"/>
                <w:lang w:val="fr-FR"/>
              </w:rPr>
              <w:t>131</w:t>
            </w:r>
          </w:p>
        </w:tc>
        <w:tc>
          <w:tcPr>
            <w:tcW w:w="8111" w:type="dxa"/>
          </w:tcPr>
          <w:p w:rsidR="001E2537" w:rsidRPr="00144F48" w:rsidRDefault="001E2537" w:rsidP="001E2537">
            <w:pPr>
              <w:bidi w:val="0"/>
              <w:spacing w:after="0" w:line="240" w:lineRule="auto"/>
              <w:rPr>
                <w:rFonts w:ascii="Times New Roman" w:eastAsia="Times New Roman" w:hAnsi="Times New Roman" w:cs="Times New Roman"/>
                <w:lang w:val="fr-FR"/>
              </w:rPr>
            </w:pPr>
            <w:r w:rsidRPr="00144F48">
              <w:rPr>
                <w:rFonts w:ascii="Times New Roman" w:eastAsia="Times New Roman" w:hAnsi="Times New Roman" w:cs="Times New Roman"/>
                <w:lang w:val="fr-FR"/>
              </w:rPr>
              <w:t>soudage à l'arc sous protection de gaz inerte avec fil-électrode fusible ; soudage MIG</w:t>
            </w:r>
          </w:p>
        </w:tc>
      </w:tr>
      <w:tr w:rsidR="001E2537" w:rsidTr="001E2537">
        <w:tc>
          <w:tcPr>
            <w:tcW w:w="1101" w:type="dxa"/>
          </w:tcPr>
          <w:p w:rsidR="001E2537" w:rsidRDefault="001E2537" w:rsidP="001E2537">
            <w:pPr>
              <w:bidi w:val="0"/>
              <w:spacing w:after="0" w:line="240" w:lineRule="auto"/>
              <w:rPr>
                <w:rFonts w:ascii="Times New Roman" w:eastAsia="Times New Roman" w:hAnsi="Times New Roman" w:cs="Times New Roman"/>
                <w:lang w:val="fr-FR"/>
              </w:rPr>
            </w:pPr>
            <w:r>
              <w:rPr>
                <w:rFonts w:ascii="Times New Roman" w:eastAsia="Times New Roman" w:hAnsi="Times New Roman" w:cs="Times New Roman"/>
                <w:lang w:val="fr-FR"/>
              </w:rPr>
              <w:t>135</w:t>
            </w:r>
          </w:p>
        </w:tc>
        <w:tc>
          <w:tcPr>
            <w:tcW w:w="8111" w:type="dxa"/>
          </w:tcPr>
          <w:p w:rsidR="001E2537" w:rsidRPr="00144F48" w:rsidRDefault="001E2537" w:rsidP="001E2537">
            <w:pPr>
              <w:bidi w:val="0"/>
              <w:spacing w:after="0" w:line="240" w:lineRule="auto"/>
              <w:rPr>
                <w:rFonts w:ascii="Times New Roman" w:eastAsia="Times New Roman" w:hAnsi="Times New Roman" w:cs="Times New Roman"/>
                <w:lang w:val="fr-FR"/>
              </w:rPr>
            </w:pPr>
            <w:r w:rsidRPr="00144F48">
              <w:rPr>
                <w:rFonts w:ascii="Times New Roman" w:eastAsia="Times New Roman" w:hAnsi="Times New Roman" w:cs="Times New Roman"/>
                <w:lang w:val="fr-FR"/>
              </w:rPr>
              <w:t>soudage à l'arc sous protection de gaz actif avec fil-électrode fusible ; soudage MAG</w:t>
            </w:r>
          </w:p>
        </w:tc>
      </w:tr>
      <w:tr w:rsidR="001E2537" w:rsidTr="001E2537">
        <w:tc>
          <w:tcPr>
            <w:tcW w:w="1101" w:type="dxa"/>
          </w:tcPr>
          <w:p w:rsidR="001E2537" w:rsidRDefault="001E2537" w:rsidP="001E2537">
            <w:pPr>
              <w:bidi w:val="0"/>
              <w:spacing w:after="0" w:line="240" w:lineRule="auto"/>
              <w:rPr>
                <w:rFonts w:ascii="Times New Roman" w:eastAsia="Times New Roman" w:hAnsi="Times New Roman" w:cs="Times New Roman"/>
                <w:lang w:val="fr-FR"/>
              </w:rPr>
            </w:pPr>
            <w:r>
              <w:rPr>
                <w:rFonts w:ascii="Times New Roman" w:eastAsia="Times New Roman" w:hAnsi="Times New Roman" w:cs="Times New Roman"/>
                <w:lang w:val="fr-FR"/>
              </w:rPr>
              <w:t>136</w:t>
            </w:r>
          </w:p>
        </w:tc>
        <w:tc>
          <w:tcPr>
            <w:tcW w:w="8111" w:type="dxa"/>
          </w:tcPr>
          <w:p w:rsidR="001E2537" w:rsidRPr="00144F48" w:rsidRDefault="001E2537" w:rsidP="001E2537">
            <w:pPr>
              <w:bidi w:val="0"/>
              <w:spacing w:after="0" w:line="240" w:lineRule="auto"/>
              <w:rPr>
                <w:rFonts w:ascii="Times New Roman" w:eastAsia="Times New Roman" w:hAnsi="Times New Roman" w:cs="Times New Roman"/>
                <w:lang w:val="fr-FR"/>
              </w:rPr>
            </w:pPr>
            <w:r w:rsidRPr="00144F48">
              <w:rPr>
                <w:rFonts w:ascii="Times New Roman" w:eastAsia="Times New Roman" w:hAnsi="Times New Roman" w:cs="Times New Roman"/>
                <w:lang w:val="fr-FR"/>
              </w:rPr>
              <w:t>soudage à l'arc sous protection de gaz actif avec fil-électrode fourré</w:t>
            </w:r>
          </w:p>
        </w:tc>
      </w:tr>
      <w:tr w:rsidR="001E2537" w:rsidTr="001E2537">
        <w:tc>
          <w:tcPr>
            <w:tcW w:w="1101" w:type="dxa"/>
          </w:tcPr>
          <w:p w:rsidR="001E2537" w:rsidRDefault="001E2537" w:rsidP="001E2537">
            <w:pPr>
              <w:bidi w:val="0"/>
              <w:spacing w:after="0" w:line="240" w:lineRule="auto"/>
              <w:rPr>
                <w:rFonts w:ascii="Times New Roman" w:eastAsia="Times New Roman" w:hAnsi="Times New Roman" w:cs="Times New Roman"/>
                <w:lang w:val="fr-FR"/>
              </w:rPr>
            </w:pPr>
            <w:r>
              <w:rPr>
                <w:rFonts w:ascii="Times New Roman" w:eastAsia="Times New Roman" w:hAnsi="Times New Roman" w:cs="Times New Roman"/>
                <w:lang w:val="fr-FR"/>
              </w:rPr>
              <w:t>137</w:t>
            </w:r>
          </w:p>
        </w:tc>
        <w:tc>
          <w:tcPr>
            <w:tcW w:w="8111" w:type="dxa"/>
          </w:tcPr>
          <w:p w:rsidR="001E2537" w:rsidRPr="00144F48" w:rsidRDefault="001E2537" w:rsidP="001E2537">
            <w:pPr>
              <w:bidi w:val="0"/>
              <w:spacing w:after="0" w:line="240" w:lineRule="auto"/>
              <w:rPr>
                <w:rFonts w:ascii="Times New Roman" w:eastAsia="Times New Roman" w:hAnsi="Times New Roman" w:cs="Times New Roman"/>
                <w:lang w:val="fr-FR"/>
              </w:rPr>
            </w:pPr>
            <w:r w:rsidRPr="00144F48">
              <w:rPr>
                <w:rFonts w:ascii="Times New Roman" w:eastAsia="Times New Roman" w:hAnsi="Times New Roman" w:cs="Times New Roman"/>
                <w:lang w:val="fr-FR"/>
              </w:rPr>
              <w:t>soudage à l'arc sous protection de gaz inerte avec fil-électrode fourré</w:t>
            </w:r>
          </w:p>
        </w:tc>
      </w:tr>
      <w:tr w:rsidR="001E2537" w:rsidTr="001E2537">
        <w:tc>
          <w:tcPr>
            <w:tcW w:w="1101" w:type="dxa"/>
          </w:tcPr>
          <w:p w:rsidR="001E2537" w:rsidRDefault="001E2537" w:rsidP="001E2537">
            <w:pPr>
              <w:bidi w:val="0"/>
              <w:spacing w:after="0" w:line="240" w:lineRule="auto"/>
              <w:rPr>
                <w:rFonts w:ascii="Times New Roman" w:eastAsia="Times New Roman" w:hAnsi="Times New Roman" w:cs="Times New Roman"/>
                <w:lang w:val="fr-FR"/>
              </w:rPr>
            </w:pPr>
            <w:r>
              <w:rPr>
                <w:rFonts w:ascii="Times New Roman" w:eastAsia="Times New Roman" w:hAnsi="Times New Roman" w:cs="Times New Roman"/>
                <w:lang w:val="fr-FR"/>
              </w:rPr>
              <w:t>141</w:t>
            </w:r>
          </w:p>
        </w:tc>
        <w:tc>
          <w:tcPr>
            <w:tcW w:w="8111" w:type="dxa"/>
          </w:tcPr>
          <w:p w:rsidR="001E2537" w:rsidRPr="00144F48" w:rsidRDefault="001E2537" w:rsidP="001E2537">
            <w:pPr>
              <w:bidi w:val="0"/>
              <w:spacing w:after="0" w:line="240" w:lineRule="auto"/>
              <w:rPr>
                <w:rFonts w:ascii="Times New Roman" w:eastAsia="Times New Roman" w:hAnsi="Times New Roman" w:cs="Times New Roman"/>
                <w:lang w:val="fr-FR"/>
              </w:rPr>
            </w:pPr>
            <w:r w:rsidRPr="00144F48">
              <w:rPr>
                <w:rFonts w:ascii="Times New Roman" w:eastAsia="Times New Roman" w:hAnsi="Times New Roman" w:cs="Times New Roman"/>
                <w:lang w:val="fr-FR"/>
              </w:rPr>
              <w:t>soudage à l'arc sous protection de gaz inerte avec électrode de tungstène ; soudage TIG</w:t>
            </w:r>
          </w:p>
        </w:tc>
      </w:tr>
      <w:tr w:rsidR="001E2537" w:rsidTr="001E2537">
        <w:tc>
          <w:tcPr>
            <w:tcW w:w="1101" w:type="dxa"/>
          </w:tcPr>
          <w:p w:rsidR="001E2537" w:rsidRDefault="001E2537" w:rsidP="001E2537">
            <w:pPr>
              <w:bidi w:val="0"/>
              <w:spacing w:after="0" w:line="240" w:lineRule="auto"/>
              <w:rPr>
                <w:rFonts w:ascii="Times New Roman" w:eastAsia="Times New Roman" w:hAnsi="Times New Roman" w:cs="Times New Roman"/>
                <w:lang w:val="fr-FR"/>
              </w:rPr>
            </w:pPr>
            <w:r>
              <w:rPr>
                <w:rFonts w:ascii="Times New Roman" w:eastAsia="Times New Roman" w:hAnsi="Times New Roman" w:cs="Times New Roman"/>
                <w:lang w:val="fr-FR"/>
              </w:rPr>
              <w:t>21</w:t>
            </w:r>
          </w:p>
        </w:tc>
        <w:tc>
          <w:tcPr>
            <w:tcW w:w="8111" w:type="dxa"/>
          </w:tcPr>
          <w:p w:rsidR="001E2537" w:rsidRPr="00144F48" w:rsidRDefault="001E2537" w:rsidP="001E2537">
            <w:pPr>
              <w:bidi w:val="0"/>
              <w:spacing w:after="0" w:line="240" w:lineRule="auto"/>
              <w:rPr>
                <w:rFonts w:ascii="Times New Roman" w:eastAsia="Times New Roman" w:hAnsi="Times New Roman" w:cs="Times New Roman"/>
                <w:lang w:val="fr-FR"/>
              </w:rPr>
            </w:pPr>
            <w:r w:rsidRPr="00144F48">
              <w:rPr>
                <w:rFonts w:ascii="Times New Roman" w:eastAsia="Times New Roman" w:hAnsi="Times New Roman" w:cs="Times New Roman"/>
                <w:lang w:val="fr-FR"/>
              </w:rPr>
              <w:t xml:space="preserve">soudage par </w:t>
            </w:r>
            <w:r>
              <w:rPr>
                <w:rFonts w:ascii="Times New Roman" w:eastAsia="Times New Roman" w:hAnsi="Times New Roman" w:cs="Times New Roman"/>
                <w:lang w:val="fr-FR"/>
              </w:rPr>
              <w:t xml:space="preserve">résistance par points </w:t>
            </w:r>
          </w:p>
        </w:tc>
      </w:tr>
      <w:tr w:rsidR="001E2537" w:rsidTr="001E2537">
        <w:tc>
          <w:tcPr>
            <w:tcW w:w="1101" w:type="dxa"/>
          </w:tcPr>
          <w:p w:rsidR="001E2537" w:rsidRDefault="001E2537" w:rsidP="001E2537">
            <w:pPr>
              <w:bidi w:val="0"/>
              <w:spacing w:after="0" w:line="240" w:lineRule="auto"/>
              <w:rPr>
                <w:rFonts w:ascii="Times New Roman" w:eastAsia="Times New Roman" w:hAnsi="Times New Roman" w:cs="Times New Roman"/>
                <w:lang w:val="fr-FR"/>
              </w:rPr>
            </w:pPr>
            <w:r>
              <w:rPr>
                <w:rFonts w:ascii="Times New Roman" w:eastAsia="Times New Roman" w:hAnsi="Times New Roman" w:cs="Times New Roman"/>
                <w:lang w:val="fr-FR"/>
              </w:rPr>
              <w:t>22</w:t>
            </w:r>
          </w:p>
        </w:tc>
        <w:tc>
          <w:tcPr>
            <w:tcW w:w="8111" w:type="dxa"/>
          </w:tcPr>
          <w:p w:rsidR="001E2537" w:rsidRPr="00144F48" w:rsidRDefault="001E2537" w:rsidP="001E2537">
            <w:pPr>
              <w:bidi w:val="0"/>
              <w:spacing w:after="0" w:line="240" w:lineRule="auto"/>
              <w:rPr>
                <w:rFonts w:ascii="Times New Roman" w:eastAsia="Times New Roman" w:hAnsi="Times New Roman" w:cs="Times New Roman"/>
                <w:lang w:val="fr-FR"/>
              </w:rPr>
            </w:pPr>
            <w:r w:rsidRPr="00144F48">
              <w:rPr>
                <w:rFonts w:ascii="Times New Roman" w:eastAsia="Times New Roman" w:hAnsi="Times New Roman" w:cs="Times New Roman"/>
                <w:lang w:val="fr-FR"/>
              </w:rPr>
              <w:t>soudage à la molette</w:t>
            </w:r>
          </w:p>
        </w:tc>
      </w:tr>
      <w:tr w:rsidR="001E2537" w:rsidTr="001E2537">
        <w:tc>
          <w:tcPr>
            <w:tcW w:w="1101" w:type="dxa"/>
          </w:tcPr>
          <w:p w:rsidR="001E2537" w:rsidRDefault="001E2537" w:rsidP="001E2537">
            <w:pPr>
              <w:bidi w:val="0"/>
              <w:spacing w:after="0" w:line="240" w:lineRule="auto"/>
              <w:rPr>
                <w:rFonts w:ascii="Times New Roman" w:eastAsia="Times New Roman" w:hAnsi="Times New Roman" w:cs="Times New Roman"/>
                <w:lang w:val="fr-FR"/>
              </w:rPr>
            </w:pPr>
            <w:r>
              <w:rPr>
                <w:rFonts w:ascii="Times New Roman" w:eastAsia="Times New Roman" w:hAnsi="Times New Roman" w:cs="Times New Roman"/>
                <w:lang w:val="fr-FR"/>
              </w:rPr>
              <w:t>23</w:t>
            </w:r>
          </w:p>
        </w:tc>
        <w:tc>
          <w:tcPr>
            <w:tcW w:w="8111" w:type="dxa"/>
          </w:tcPr>
          <w:p w:rsidR="001E2537" w:rsidRPr="00144F48" w:rsidRDefault="001E2537" w:rsidP="001E2537">
            <w:pPr>
              <w:bidi w:val="0"/>
              <w:spacing w:after="0" w:line="240" w:lineRule="auto"/>
              <w:rPr>
                <w:rFonts w:ascii="Times New Roman" w:eastAsia="Times New Roman" w:hAnsi="Times New Roman" w:cs="Times New Roman"/>
                <w:lang w:val="fr-FR"/>
              </w:rPr>
            </w:pPr>
            <w:r w:rsidRPr="00144F48">
              <w:rPr>
                <w:rFonts w:ascii="Times New Roman" w:eastAsia="Times New Roman" w:hAnsi="Times New Roman" w:cs="Times New Roman"/>
                <w:lang w:val="fr-FR"/>
              </w:rPr>
              <w:t>soudage par bossages</w:t>
            </w:r>
          </w:p>
        </w:tc>
      </w:tr>
      <w:tr w:rsidR="001E2537" w:rsidTr="001E2537">
        <w:tc>
          <w:tcPr>
            <w:tcW w:w="1101" w:type="dxa"/>
          </w:tcPr>
          <w:p w:rsidR="001E2537" w:rsidRDefault="001E2537" w:rsidP="001E2537">
            <w:pPr>
              <w:bidi w:val="0"/>
              <w:spacing w:after="0" w:line="240" w:lineRule="auto"/>
              <w:rPr>
                <w:rFonts w:ascii="Times New Roman" w:eastAsia="Times New Roman" w:hAnsi="Times New Roman" w:cs="Times New Roman"/>
                <w:lang w:val="fr-FR"/>
              </w:rPr>
            </w:pPr>
            <w:r>
              <w:rPr>
                <w:rFonts w:ascii="Times New Roman" w:eastAsia="Times New Roman" w:hAnsi="Times New Roman" w:cs="Times New Roman"/>
                <w:lang w:val="fr-FR"/>
              </w:rPr>
              <w:t>24</w:t>
            </w:r>
          </w:p>
        </w:tc>
        <w:tc>
          <w:tcPr>
            <w:tcW w:w="8111" w:type="dxa"/>
          </w:tcPr>
          <w:p w:rsidR="001E2537" w:rsidRPr="00144F48" w:rsidRDefault="001E2537" w:rsidP="001E2537">
            <w:pPr>
              <w:bidi w:val="0"/>
              <w:spacing w:after="0" w:line="240" w:lineRule="auto"/>
              <w:rPr>
                <w:rFonts w:ascii="Times New Roman" w:eastAsia="Times New Roman" w:hAnsi="Times New Roman" w:cs="Times New Roman"/>
                <w:lang w:val="fr-FR"/>
              </w:rPr>
            </w:pPr>
            <w:r w:rsidRPr="00144F48">
              <w:rPr>
                <w:rFonts w:ascii="Times New Roman" w:eastAsia="Times New Roman" w:hAnsi="Times New Roman" w:cs="Times New Roman"/>
                <w:lang w:val="fr-FR"/>
              </w:rPr>
              <w:t>soudage par étincelage</w:t>
            </w:r>
          </w:p>
        </w:tc>
      </w:tr>
      <w:tr w:rsidR="001E2537" w:rsidTr="001E2537">
        <w:tc>
          <w:tcPr>
            <w:tcW w:w="1101" w:type="dxa"/>
          </w:tcPr>
          <w:p w:rsidR="001E2537" w:rsidRDefault="001E2537" w:rsidP="001E2537">
            <w:pPr>
              <w:bidi w:val="0"/>
              <w:spacing w:after="0" w:line="240" w:lineRule="auto"/>
              <w:rPr>
                <w:rFonts w:ascii="Times New Roman" w:eastAsia="Times New Roman" w:hAnsi="Times New Roman" w:cs="Times New Roman"/>
                <w:lang w:val="fr-FR"/>
              </w:rPr>
            </w:pPr>
            <w:r>
              <w:rPr>
                <w:rFonts w:ascii="Times New Roman" w:eastAsia="Times New Roman" w:hAnsi="Times New Roman" w:cs="Times New Roman"/>
                <w:lang w:val="fr-FR"/>
              </w:rPr>
              <w:t>42</w:t>
            </w:r>
          </w:p>
        </w:tc>
        <w:tc>
          <w:tcPr>
            <w:tcW w:w="8111" w:type="dxa"/>
          </w:tcPr>
          <w:p w:rsidR="001E2537" w:rsidRPr="00144F48" w:rsidRDefault="001E2537" w:rsidP="001E2537">
            <w:pPr>
              <w:bidi w:val="0"/>
              <w:spacing w:after="0" w:line="240" w:lineRule="auto"/>
              <w:rPr>
                <w:rFonts w:ascii="Times New Roman" w:eastAsia="Times New Roman" w:hAnsi="Times New Roman" w:cs="Times New Roman"/>
                <w:lang w:val="fr-FR"/>
              </w:rPr>
            </w:pPr>
            <w:r w:rsidRPr="00144F48">
              <w:rPr>
                <w:rFonts w:ascii="Times New Roman" w:eastAsia="Times New Roman" w:hAnsi="Times New Roman" w:cs="Times New Roman"/>
                <w:lang w:val="fr-FR"/>
              </w:rPr>
              <w:t>soudage par friction</w:t>
            </w:r>
          </w:p>
        </w:tc>
      </w:tr>
      <w:tr w:rsidR="001E2537" w:rsidTr="001E2537">
        <w:tc>
          <w:tcPr>
            <w:tcW w:w="1101" w:type="dxa"/>
          </w:tcPr>
          <w:p w:rsidR="001E2537" w:rsidRDefault="001E2537" w:rsidP="001E2537">
            <w:pPr>
              <w:bidi w:val="0"/>
              <w:spacing w:after="0" w:line="240" w:lineRule="auto"/>
              <w:rPr>
                <w:rFonts w:ascii="Times New Roman" w:eastAsia="Times New Roman" w:hAnsi="Times New Roman" w:cs="Times New Roman"/>
                <w:lang w:val="fr-FR"/>
              </w:rPr>
            </w:pPr>
            <w:r>
              <w:rPr>
                <w:rFonts w:ascii="Times New Roman" w:eastAsia="Times New Roman" w:hAnsi="Times New Roman" w:cs="Times New Roman"/>
                <w:lang w:val="fr-FR"/>
              </w:rPr>
              <w:t>52</w:t>
            </w:r>
          </w:p>
        </w:tc>
        <w:tc>
          <w:tcPr>
            <w:tcW w:w="8111" w:type="dxa"/>
          </w:tcPr>
          <w:p w:rsidR="001E2537" w:rsidRPr="00144F48" w:rsidRDefault="001E2537" w:rsidP="001E2537">
            <w:pPr>
              <w:bidi w:val="0"/>
              <w:spacing w:after="0" w:line="240" w:lineRule="auto"/>
              <w:rPr>
                <w:rFonts w:ascii="Times New Roman" w:eastAsia="Times New Roman" w:hAnsi="Times New Roman" w:cs="Times New Roman"/>
                <w:lang w:val="fr-FR"/>
              </w:rPr>
            </w:pPr>
            <w:r w:rsidRPr="00144F48">
              <w:rPr>
                <w:rFonts w:ascii="Times New Roman" w:eastAsia="Times New Roman" w:hAnsi="Times New Roman" w:cs="Times New Roman"/>
                <w:lang w:val="fr-FR"/>
              </w:rPr>
              <w:t>soudage laser</w:t>
            </w:r>
          </w:p>
        </w:tc>
      </w:tr>
      <w:tr w:rsidR="001E2537" w:rsidTr="001E2537">
        <w:tc>
          <w:tcPr>
            <w:tcW w:w="1101" w:type="dxa"/>
          </w:tcPr>
          <w:p w:rsidR="001E2537" w:rsidRDefault="001E2537" w:rsidP="001E2537">
            <w:pPr>
              <w:bidi w:val="0"/>
              <w:spacing w:after="0" w:line="240" w:lineRule="auto"/>
              <w:rPr>
                <w:rFonts w:ascii="Times New Roman" w:eastAsia="Times New Roman" w:hAnsi="Times New Roman" w:cs="Times New Roman"/>
                <w:lang w:val="fr-FR"/>
              </w:rPr>
            </w:pPr>
            <w:r>
              <w:rPr>
                <w:rFonts w:ascii="Times New Roman" w:eastAsia="Times New Roman" w:hAnsi="Times New Roman" w:cs="Times New Roman"/>
                <w:lang w:val="fr-FR"/>
              </w:rPr>
              <w:t>783</w:t>
            </w:r>
          </w:p>
        </w:tc>
        <w:tc>
          <w:tcPr>
            <w:tcW w:w="8111" w:type="dxa"/>
          </w:tcPr>
          <w:p w:rsidR="001E2537" w:rsidRPr="00144F48" w:rsidRDefault="001E2537" w:rsidP="001E2537">
            <w:pPr>
              <w:bidi w:val="0"/>
              <w:spacing w:after="0" w:line="240" w:lineRule="auto"/>
              <w:rPr>
                <w:rFonts w:ascii="Times New Roman" w:eastAsia="Times New Roman" w:hAnsi="Times New Roman" w:cs="Times New Roman"/>
                <w:lang w:val="fr-FR"/>
              </w:rPr>
            </w:pPr>
            <w:r w:rsidRPr="00144F48">
              <w:rPr>
                <w:rFonts w:ascii="Times New Roman" w:eastAsia="Times New Roman" w:hAnsi="Times New Roman" w:cs="Times New Roman"/>
                <w:lang w:val="fr-FR"/>
              </w:rPr>
              <w:t>soudage à l'arc des goujons par fusion et forgeage avec bague en</w:t>
            </w:r>
            <w:r>
              <w:rPr>
                <w:rFonts w:ascii="Times New Roman" w:eastAsia="Times New Roman" w:hAnsi="Times New Roman" w:cs="Times New Roman"/>
                <w:lang w:val="fr-FR"/>
              </w:rPr>
              <w:t xml:space="preserve"> céramique ou gaz de protection</w:t>
            </w:r>
          </w:p>
        </w:tc>
      </w:tr>
      <w:tr w:rsidR="001E2537" w:rsidTr="001E2537">
        <w:tc>
          <w:tcPr>
            <w:tcW w:w="1101" w:type="dxa"/>
          </w:tcPr>
          <w:p w:rsidR="001E2537" w:rsidRDefault="001E2537" w:rsidP="001E2537">
            <w:pPr>
              <w:bidi w:val="0"/>
              <w:spacing w:after="0" w:line="240" w:lineRule="auto"/>
              <w:rPr>
                <w:rFonts w:ascii="Times New Roman" w:eastAsia="Times New Roman" w:hAnsi="Times New Roman" w:cs="Times New Roman"/>
                <w:lang w:val="fr-FR"/>
              </w:rPr>
            </w:pPr>
            <w:r>
              <w:rPr>
                <w:rFonts w:ascii="Times New Roman" w:eastAsia="Times New Roman" w:hAnsi="Times New Roman" w:cs="Times New Roman"/>
                <w:lang w:val="fr-FR"/>
              </w:rPr>
              <w:t>784</w:t>
            </w:r>
          </w:p>
        </w:tc>
        <w:tc>
          <w:tcPr>
            <w:tcW w:w="8111" w:type="dxa"/>
          </w:tcPr>
          <w:p w:rsidR="001E2537" w:rsidRPr="00144F48" w:rsidRDefault="001E2537" w:rsidP="001E2537">
            <w:pPr>
              <w:bidi w:val="0"/>
              <w:spacing w:after="0" w:line="240" w:lineRule="auto"/>
              <w:rPr>
                <w:rFonts w:ascii="Times New Roman" w:eastAsia="Times New Roman" w:hAnsi="Times New Roman" w:cs="Times New Roman"/>
                <w:lang w:val="fr-FR"/>
              </w:rPr>
            </w:pPr>
            <w:r w:rsidRPr="00144F48">
              <w:rPr>
                <w:rFonts w:ascii="Times New Roman" w:eastAsia="Times New Roman" w:hAnsi="Times New Roman" w:cs="Times New Roman"/>
                <w:lang w:val="fr-FR"/>
              </w:rPr>
              <w:t>soudage à l'arc des goujons avec cycle court</w:t>
            </w:r>
          </w:p>
        </w:tc>
      </w:tr>
    </w:tbl>
    <w:p w:rsidR="001E2537" w:rsidRDefault="001E2537" w:rsidP="001E2537">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144F48">
        <w:rPr>
          <w:rFonts w:ascii="Times New Roman" w:eastAsia="Times New Roman" w:hAnsi="Times New Roman" w:cs="Times New Roman"/>
          <w:lang w:val="fr-FR"/>
        </w:rPr>
        <w:t> Les procédés de soudage par résistance 21, 22 et 23 ne doivent être employés que pour exécuter le soudage</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d'éléments en acier de faible épaisseur. Des informations complémentaires sont données :</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pStyle w:val="Paragraphedeliste"/>
        <w:numPr>
          <w:ilvl w:val="0"/>
          <w:numId w:val="37"/>
        </w:numPr>
        <w:bidi w:val="0"/>
        <w:spacing w:after="0" w:line="240" w:lineRule="auto"/>
        <w:contextualSpacing/>
        <w:rPr>
          <w:rFonts w:ascii="Times New Roman" w:hAnsi="Times New Roman"/>
          <w:lang w:val="fr-FR"/>
        </w:rPr>
      </w:pPr>
      <w:r w:rsidRPr="00300DB7">
        <w:rPr>
          <w:rFonts w:ascii="Times New Roman" w:hAnsi="Times New Roman"/>
          <w:lang w:val="fr-FR"/>
        </w:rPr>
        <w:t>dans l'EN ISO 14373 pour le procédé 21 (soud</w:t>
      </w:r>
      <w:r>
        <w:rPr>
          <w:rFonts w:ascii="Times New Roman" w:hAnsi="Times New Roman"/>
          <w:lang w:val="fr-FR"/>
        </w:rPr>
        <w:t>age par résistance par points),</w:t>
      </w:r>
    </w:p>
    <w:p w:rsidR="0011126E" w:rsidRDefault="0011126E" w:rsidP="0011126E">
      <w:pPr>
        <w:pStyle w:val="Paragraphedeliste"/>
        <w:numPr>
          <w:ilvl w:val="0"/>
          <w:numId w:val="37"/>
        </w:numPr>
        <w:bidi w:val="0"/>
        <w:spacing w:after="0" w:line="240" w:lineRule="auto"/>
        <w:contextualSpacing/>
        <w:rPr>
          <w:rFonts w:ascii="Times New Roman" w:hAnsi="Times New Roman"/>
          <w:lang w:val="fr-FR"/>
        </w:rPr>
      </w:pPr>
      <w:r w:rsidRPr="00300DB7">
        <w:rPr>
          <w:rFonts w:ascii="Times New Roman" w:hAnsi="Times New Roman"/>
          <w:lang w:val="fr-FR"/>
        </w:rPr>
        <w:t>dans l'EN ISO 16433 pour le pro</w:t>
      </w:r>
      <w:r>
        <w:rPr>
          <w:rFonts w:ascii="Times New Roman" w:hAnsi="Times New Roman"/>
          <w:lang w:val="fr-FR"/>
        </w:rPr>
        <w:t>cédé 22 (soudage à la molette),</w:t>
      </w:r>
    </w:p>
    <w:p w:rsidR="0011126E" w:rsidRDefault="0011126E" w:rsidP="0011126E">
      <w:pPr>
        <w:pStyle w:val="Paragraphedeliste"/>
        <w:numPr>
          <w:ilvl w:val="0"/>
          <w:numId w:val="37"/>
        </w:numPr>
        <w:bidi w:val="0"/>
        <w:spacing w:after="0" w:line="240" w:lineRule="auto"/>
        <w:contextualSpacing/>
        <w:rPr>
          <w:rFonts w:ascii="Times New Roman" w:hAnsi="Times New Roman"/>
          <w:lang w:val="fr-FR"/>
        </w:rPr>
      </w:pPr>
      <w:r w:rsidRPr="00300DB7">
        <w:rPr>
          <w:rFonts w:ascii="Times New Roman" w:hAnsi="Times New Roman"/>
          <w:lang w:val="fr-FR"/>
        </w:rPr>
        <w:lastRenderedPageBreak/>
        <w:t>dans l'EN ISO 16432 pour le procédé 23 (soudage par bossages).</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300DB7">
        <w:rPr>
          <w:rFonts w:ascii="Times New Roman" w:eastAsia="Times New Roman" w:hAnsi="Times New Roman" w:cs="Times New Roman"/>
          <w:lang w:val="fr-FR"/>
        </w:rPr>
        <w:t>Le diamètre des soudures par points et par bossages doit être vérifié en cours de production par un essai de pelage</w:t>
      </w:r>
      <w:r>
        <w:rPr>
          <w:rFonts w:ascii="Times New Roman" w:eastAsia="Times New Roman" w:hAnsi="Times New Roman" w:cs="Times New Roman"/>
          <w:lang w:val="fr-FR"/>
        </w:rPr>
        <w:t xml:space="preserve"> </w:t>
      </w:r>
      <w:r w:rsidRPr="00300DB7">
        <w:rPr>
          <w:rFonts w:ascii="Times New Roman" w:eastAsia="Times New Roman" w:hAnsi="Times New Roman" w:cs="Times New Roman"/>
          <w:lang w:val="fr-FR"/>
        </w:rPr>
        <w:t>ou de déboutonnage au burin conformément à l’EN ISO 10447.</w:t>
      </w:r>
      <w:r w:rsidR="001E2537">
        <w:rPr>
          <w:rFonts w:ascii="Times New Roman" w:eastAsia="Times New Roman" w:hAnsi="Times New Roman" w:cs="Times New Roman"/>
          <w:lang w:val="fr-FR"/>
        </w:rPr>
        <w:t xml:space="preserve"> </w:t>
      </w:r>
      <w:r w:rsidRPr="00300DB7">
        <w:rPr>
          <w:rFonts w:ascii="Times New Roman" w:eastAsia="Times New Roman" w:hAnsi="Times New Roman" w:cs="Times New Roman"/>
          <w:lang w:val="fr-FR"/>
        </w:rPr>
        <w:t>Les autres procédés de souda</w:t>
      </w:r>
      <w:r w:rsidR="001E2537">
        <w:rPr>
          <w:rFonts w:ascii="Times New Roman" w:eastAsia="Times New Roman" w:hAnsi="Times New Roman" w:cs="Times New Roman"/>
          <w:lang w:val="fr-FR"/>
        </w:rPr>
        <w:t xml:space="preserve">ge ne doivent être utilisés que </w:t>
      </w:r>
      <w:r w:rsidRPr="00300DB7">
        <w:rPr>
          <w:rFonts w:ascii="Times New Roman" w:eastAsia="Times New Roman" w:hAnsi="Times New Roman" w:cs="Times New Roman"/>
          <w:lang w:val="fr-FR"/>
        </w:rPr>
        <w:t>s'ils sont explicitement spécifiés.</w:t>
      </w:r>
    </w:p>
    <w:p w:rsidR="0011126E" w:rsidRPr="00300DB7" w:rsidRDefault="0011126E" w:rsidP="0011126E">
      <w:pPr>
        <w:bidi w:val="0"/>
        <w:spacing w:after="0" w:line="240" w:lineRule="auto"/>
        <w:rPr>
          <w:rFonts w:ascii="Times New Roman" w:eastAsia="Times New Roman" w:hAnsi="Times New Roman" w:cs="Times New Roman"/>
          <w:lang w:val="fr-FR"/>
        </w:rPr>
      </w:pPr>
    </w:p>
    <w:p w:rsidR="0011126E" w:rsidRPr="00300DB7" w:rsidRDefault="0011126E" w:rsidP="0011126E">
      <w:pPr>
        <w:bidi w:val="0"/>
        <w:spacing w:after="0" w:line="360" w:lineRule="auto"/>
        <w:rPr>
          <w:rFonts w:ascii="Times New Roman" w:eastAsia="Times New Roman" w:hAnsi="Times New Roman" w:cs="Times New Roman"/>
          <w:b/>
          <w:bCs/>
          <w:lang w:val="fr-FR"/>
        </w:rPr>
      </w:pPr>
      <w:r w:rsidRPr="001E2537">
        <w:rPr>
          <w:rFonts w:ascii="Times New Roman" w:eastAsia="Times New Roman" w:hAnsi="Times New Roman" w:cs="Times New Roman"/>
          <w:b/>
          <w:bCs/>
          <w:highlight w:val="yellow"/>
          <w:lang w:val="fr-FR"/>
        </w:rPr>
        <w:t>7.4 Qualification des modes opératoires de soudage et du personnel en soudage</w:t>
      </w:r>
    </w:p>
    <w:p w:rsidR="0011126E" w:rsidRPr="00300DB7" w:rsidRDefault="0011126E" w:rsidP="0011126E">
      <w:pPr>
        <w:bidi w:val="0"/>
        <w:spacing w:after="0" w:line="360" w:lineRule="auto"/>
        <w:rPr>
          <w:rFonts w:ascii="Times New Roman" w:eastAsia="Times New Roman" w:hAnsi="Times New Roman" w:cs="Times New Roman"/>
          <w:b/>
          <w:bCs/>
          <w:lang w:val="fr-FR"/>
        </w:rPr>
      </w:pPr>
      <w:r w:rsidRPr="001E2537">
        <w:rPr>
          <w:rFonts w:ascii="Times New Roman" w:eastAsia="Times New Roman" w:hAnsi="Times New Roman" w:cs="Times New Roman"/>
          <w:b/>
          <w:bCs/>
          <w:highlight w:val="cyan"/>
          <w:lang w:val="fr-FR"/>
        </w:rPr>
        <w:t>7.4.1 Qualification des modes opératoires de soudage</w:t>
      </w:r>
    </w:p>
    <w:p w:rsidR="0011126E" w:rsidRPr="00300DB7" w:rsidRDefault="0011126E" w:rsidP="0011126E">
      <w:pPr>
        <w:bidi w:val="0"/>
        <w:spacing w:after="0" w:line="360" w:lineRule="auto"/>
        <w:rPr>
          <w:rFonts w:ascii="Times New Roman" w:eastAsia="Times New Roman" w:hAnsi="Times New Roman" w:cs="Times New Roman"/>
          <w:b/>
          <w:bCs/>
          <w:i/>
          <w:iCs/>
          <w:lang w:val="fr-FR"/>
        </w:rPr>
      </w:pPr>
      <w:r w:rsidRPr="00300DB7">
        <w:rPr>
          <w:rFonts w:ascii="Times New Roman" w:eastAsia="Times New Roman" w:hAnsi="Times New Roman" w:cs="Times New Roman"/>
          <w:b/>
          <w:bCs/>
          <w:i/>
          <w:iCs/>
          <w:lang w:val="fr-FR"/>
        </w:rPr>
        <w:t>7.4.1.1 Généralités </w:t>
      </w:r>
    </w:p>
    <w:p w:rsidR="0011126E" w:rsidRPr="00144F48" w:rsidRDefault="0011126E" w:rsidP="0011126E">
      <w:pPr>
        <w:bidi w:val="0"/>
        <w:spacing w:after="0" w:line="240" w:lineRule="auto"/>
        <w:rPr>
          <w:rFonts w:ascii="Times New Roman" w:eastAsia="Times New Roman" w:hAnsi="Times New Roman" w:cs="Times New Roman"/>
          <w:lang w:val="fr-FR"/>
        </w:rPr>
      </w:pPr>
      <w:r w:rsidRPr="00144F48">
        <w:rPr>
          <w:rFonts w:ascii="Times New Roman" w:eastAsia="Times New Roman" w:hAnsi="Times New Roman" w:cs="Times New Roman"/>
          <w:lang w:val="fr-FR"/>
        </w:rPr>
        <w:t>Le soudage doit être réalisé avec des modes opératoires de soudage qualifiés utilisant un descriptif</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de</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modes</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opératoires de soudage (DMOS) selon la partie applicable de l'EN ISO 15609, de l'EN ISO 14555 ou del'ENISO15620, selon le cas. Si spécifiées, les conditions particulières de réalisation des soudures de pointage</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doivent être incluses dans le DMOS. Les DMOS utilisés pour les assemblages dans des structures en treillis de profils</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creux doivent définir les zones de départ et d'arrêt, ainsi que la méthode à utiliser pour traiter les endroits où le type</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de soudure passe d'une soudure d'angle à une soudure bout à bout sur le périmètre du joint.</w:t>
      </w:r>
    </w:p>
    <w:p w:rsidR="0011126E" w:rsidRDefault="0011126E" w:rsidP="0011126E">
      <w:pPr>
        <w:bidi w:val="0"/>
        <w:spacing w:after="0" w:line="240" w:lineRule="auto"/>
        <w:rPr>
          <w:rFonts w:ascii="Times New Roman" w:eastAsia="Times New Roman" w:hAnsi="Times New Roman" w:cs="Times New Roman"/>
          <w:lang w:val="fr-FR"/>
        </w:rPr>
      </w:pPr>
    </w:p>
    <w:p w:rsidR="0011126E" w:rsidRPr="00FA629A" w:rsidRDefault="0011126E" w:rsidP="0011126E">
      <w:pPr>
        <w:bidi w:val="0"/>
        <w:spacing w:after="0" w:line="240" w:lineRule="auto"/>
        <w:rPr>
          <w:rFonts w:ascii="Times New Roman" w:eastAsia="Times New Roman" w:hAnsi="Times New Roman" w:cs="Times New Roman"/>
          <w:b/>
          <w:bCs/>
          <w:i/>
          <w:iCs/>
          <w:lang w:val="fr-FR"/>
        </w:rPr>
      </w:pPr>
      <w:r w:rsidRPr="00FA629A">
        <w:rPr>
          <w:rFonts w:ascii="Times New Roman" w:eastAsia="Times New Roman" w:hAnsi="Times New Roman" w:cs="Times New Roman"/>
          <w:b/>
          <w:bCs/>
          <w:i/>
          <w:iCs/>
          <w:lang w:val="fr-FR"/>
        </w:rPr>
        <w:t>7.4.1.2 Qualification des modes opératoires de soudage pour les procédés 111, 114, 12, 13 et 14 </w:t>
      </w:r>
    </w:p>
    <w:p w:rsidR="0011126E" w:rsidRPr="00144F48"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144F48">
        <w:rPr>
          <w:rFonts w:ascii="Times New Roman" w:eastAsia="Times New Roman" w:hAnsi="Times New Roman" w:cs="Times New Roman"/>
          <w:lang w:val="fr-FR"/>
        </w:rPr>
        <w:t>a)</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La qualification du mode opératoire de soudage dépend de la classe d'exécution, du métal de base et du degré</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de</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mécanisation selon le Tableau 12 ;</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144F48">
        <w:rPr>
          <w:rFonts w:ascii="Times New Roman" w:eastAsia="Times New Roman" w:hAnsi="Times New Roman" w:cs="Times New Roman"/>
          <w:lang w:val="fr-FR"/>
        </w:rPr>
        <w:t>b)</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Lorsque des modes opératoires de qualification selon l'EN ISO 15613 ou l'EN ISO 15614-1 sont utilisés,</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les</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conditions suivantes s'appliquent :</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1)</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Si des essais de résistance à la flexion par choc sont spécifiés, ils doivent être réalisés à la plus basse</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température pour laquelle la norme de la nuance d'acier exige des caractéristiques de résistance à la flexion</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par choc.</w:t>
      </w:r>
    </w:p>
    <w:p w:rsidR="0011126E" w:rsidRDefault="0011126E" w:rsidP="0011126E">
      <w:pPr>
        <w:bidi w:val="0"/>
        <w:spacing w:after="0" w:line="240" w:lineRule="auto"/>
        <w:rPr>
          <w:rFonts w:ascii="Times New Roman" w:eastAsia="Times New Roman" w:hAnsi="Times New Roman" w:cs="Times New Roman"/>
          <w:lang w:val="fr-FR"/>
        </w:rPr>
      </w:pPr>
      <w:r>
        <w:rPr>
          <w:rFonts w:ascii="Times New Roman" w:eastAsia="Times New Roman" w:hAnsi="Times New Roman" w:cs="Times New Roman"/>
          <w:lang w:val="fr-FR"/>
        </w:rPr>
        <w:t xml:space="preserve">   </w:t>
      </w:r>
    </w:p>
    <w:p w:rsidR="0011126E" w:rsidRDefault="0011126E" w:rsidP="0011126E">
      <w:pPr>
        <w:bidi w:val="0"/>
        <w:spacing w:after="0" w:line="240" w:lineRule="auto"/>
        <w:rPr>
          <w:rFonts w:ascii="Times New Roman" w:eastAsia="Times New Roman" w:hAnsi="Times New Roman" w:cs="Times New Roman"/>
          <w:lang w:val="fr-FR"/>
        </w:rPr>
      </w:pP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2)</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Pour les aciers conformes à l'EN 10025-6, une éprouvette pour contrôle micrographique est requise.</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Des</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macrographies du métal fondu, de la zone de la ligne de fusion et de la ZAT doivent être enregistrées.</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Les</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microfissures ne sont pas permises.</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3)</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Dans le cas de soudage sur peintures primaires appliquées en usine, les essais doivent être effectués sur</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l'épaisseur de couche maximale acceptée (nominale + tolérance).</w:t>
      </w:r>
      <w:r>
        <w:rPr>
          <w:rFonts w:ascii="Times New Roman" w:eastAsia="Times New Roman" w:hAnsi="Times New Roman" w:cs="Times New Roman"/>
          <w:lang w:val="fr-FR"/>
        </w:rPr>
        <w:t xml:space="preserve"> </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144F48">
        <w:rPr>
          <w:rFonts w:ascii="Times New Roman" w:eastAsia="Times New Roman" w:hAnsi="Times New Roman" w:cs="Times New Roman"/>
          <w:lang w:val="fr-FR"/>
        </w:rPr>
        <w:t>c)</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Si une qualification de mode opératoire doit être appliquée à des soudures d'angle soumises à des contraintes</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transversales sur des nuances d'acier supérieures à S275, l’épreuve doit être complétée par un essai de traction</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sur un assemblage en croix conformément à l'EN ISO 9018. Seules les éprouvettes où</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a </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0,5t </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doivent être</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évaluées. Trois éprouvettes de traction doivent être essayées. Si la rupture se produit dans le métal de base, la</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résistance nominale minimale à la traction du métal de base doit être atteinte. Si la rupture se produit dans le métal</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d’apport, la résistance à la rupture de la section transversale de la soudure réelle doit être déterminée. Pour les</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procédés à forte pénétration, la pénétration réelle à la racine doit être prise en compte. La résistance moyenne</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à</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la rupture déterminée doit être</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0,8</w:t>
      </w:r>
      <w:r>
        <w:rPr>
          <w:rFonts w:ascii="Times New Roman" w:eastAsia="Times New Roman" w:hAnsi="Times New Roman" w:cs="Times New Roman"/>
          <w:lang w:val="fr-FR"/>
        </w:rPr>
        <w:t xml:space="preserve"> R</w:t>
      </w:r>
      <w:r w:rsidRPr="00144F48">
        <w:rPr>
          <w:rFonts w:ascii="Times New Roman" w:eastAsia="Times New Roman" w:hAnsi="Times New Roman" w:cs="Times New Roman"/>
          <w:lang w:val="fr-FR"/>
        </w:rPr>
        <w:t>m</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(où</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Rm</w:t>
      </w:r>
      <w:r>
        <w:rPr>
          <w:rFonts w:ascii="Times New Roman" w:eastAsia="Times New Roman" w:hAnsi="Times New Roman" w:cs="Times New Roman"/>
          <w:lang w:val="fr-FR"/>
        </w:rPr>
        <w:t xml:space="preserve"> </w:t>
      </w:r>
      <w:r w:rsidRPr="00144F48">
        <w:rPr>
          <w:rFonts w:ascii="Times New Roman" w:eastAsia="Times New Roman" w:hAnsi="Times New Roman" w:cs="Times New Roman"/>
          <w:lang w:val="fr-FR"/>
        </w:rPr>
        <w:t>= résistance nominale à la traction du métal de base utilisé).</w:t>
      </w:r>
    </w:p>
    <w:p w:rsidR="0011126E" w:rsidRDefault="0011126E" w:rsidP="0011126E">
      <w:pPr>
        <w:bidi w:val="0"/>
        <w:spacing w:after="0" w:line="240" w:lineRule="auto"/>
        <w:rPr>
          <w:rFonts w:ascii="Times New Roman" w:eastAsia="Times New Roman" w:hAnsi="Times New Roman" w:cs="Times New Roman"/>
          <w:lang w:val="fr-FR"/>
        </w:rPr>
      </w:pPr>
    </w:p>
    <w:p w:rsidR="0011126E" w:rsidRPr="00E7217D" w:rsidRDefault="0011126E" w:rsidP="0011126E">
      <w:pPr>
        <w:bidi w:val="0"/>
        <w:spacing w:after="0" w:line="240" w:lineRule="auto"/>
        <w:rPr>
          <w:rFonts w:ascii="Times New Roman" w:eastAsia="Times New Roman" w:hAnsi="Times New Roman" w:cs="Times New Roman"/>
          <w:b/>
          <w:bCs/>
          <w:lang w:val="fr-FR"/>
        </w:rPr>
      </w:pPr>
      <w:r w:rsidRPr="00E7217D">
        <w:rPr>
          <w:rFonts w:ascii="Times New Roman" w:eastAsia="Times New Roman" w:hAnsi="Times New Roman" w:cs="Times New Roman"/>
          <w:b/>
          <w:bCs/>
          <w:lang w:val="fr-FR"/>
        </w:rPr>
        <w:t>Tableau 12</w:t>
      </w:r>
      <w:r w:rsidRPr="00D33662">
        <w:rPr>
          <w:rFonts w:ascii="Times New Roman" w:eastAsia="Times New Roman" w:hAnsi="Times New Roman" w:cs="Times New Roman"/>
          <w:lang w:val="fr-FR"/>
        </w:rPr>
        <w:t xml:space="preserve"> </w:t>
      </w:r>
      <w:r w:rsidRPr="00E7217D">
        <w:rPr>
          <w:rFonts w:ascii="Times New Roman" w:eastAsia="Times New Roman" w:hAnsi="Times New Roman" w:cs="Times New Roman"/>
          <w:b/>
          <w:bCs/>
          <w:lang w:val="fr-FR"/>
        </w:rPr>
        <w:t>— Méthodes de qualification des modes opératoires de soudage pour les procédés 111, 114, 12, 13 et 14</w:t>
      </w:r>
    </w:p>
    <w:p w:rsidR="0011126E" w:rsidRDefault="0011126E" w:rsidP="0011126E">
      <w:pPr>
        <w:bidi w:val="0"/>
        <w:spacing w:after="0" w:line="240" w:lineRule="auto"/>
        <w:rPr>
          <w:rFonts w:ascii="Times New Roman" w:eastAsia="Times New Roman" w:hAnsi="Times New Roman" w:cs="Times New Roman"/>
          <w:lang w:val="fr-FR"/>
        </w:rPr>
      </w:pPr>
    </w:p>
    <w:tbl>
      <w:tblPr>
        <w:tblStyle w:val="Grilledutableau"/>
        <w:tblW w:w="8931" w:type="dxa"/>
        <w:tblInd w:w="108" w:type="dxa"/>
        <w:tblLook w:val="04A0"/>
      </w:tblPr>
      <w:tblGrid>
        <w:gridCol w:w="3359"/>
        <w:gridCol w:w="1820"/>
        <w:gridCol w:w="984"/>
        <w:gridCol w:w="1262"/>
        <w:gridCol w:w="1506"/>
      </w:tblGrid>
      <w:tr w:rsidR="0011126E" w:rsidTr="003E52D3">
        <w:tc>
          <w:tcPr>
            <w:tcW w:w="3359" w:type="dxa"/>
          </w:tcPr>
          <w:p w:rsidR="0011126E" w:rsidRDefault="0011126E" w:rsidP="003E52D3">
            <w:pPr>
              <w:bidi w:val="0"/>
              <w:jc w:val="center"/>
              <w:rPr>
                <w:rFonts w:ascii="Times New Roman" w:eastAsia="Times New Roman" w:hAnsi="Times New Roman" w:cs="Times New Roman"/>
                <w:lang w:val="fr-FR"/>
              </w:rPr>
            </w:pPr>
            <w:r w:rsidRPr="000C0B4A">
              <w:rPr>
                <w:rFonts w:ascii="Times New Roman" w:eastAsia="Times New Roman" w:hAnsi="Times New Roman" w:cs="Times New Roman"/>
                <w:lang w:val="fr-FR"/>
              </w:rPr>
              <w:t xml:space="preserve">Méthode de qualification </w:t>
            </w:r>
          </w:p>
        </w:tc>
        <w:tc>
          <w:tcPr>
            <w:tcW w:w="1820" w:type="dxa"/>
          </w:tcPr>
          <w:p w:rsidR="0011126E" w:rsidRDefault="0011126E" w:rsidP="003E52D3">
            <w:pPr>
              <w:bidi w:val="0"/>
              <w:jc w:val="center"/>
              <w:rPr>
                <w:rFonts w:ascii="Times New Roman" w:eastAsia="Times New Roman" w:hAnsi="Times New Roman" w:cs="Times New Roman"/>
                <w:lang w:val="fr-FR"/>
              </w:rPr>
            </w:pPr>
          </w:p>
        </w:tc>
        <w:tc>
          <w:tcPr>
            <w:tcW w:w="984" w:type="dxa"/>
          </w:tcPr>
          <w:p w:rsidR="0011126E" w:rsidRDefault="0011126E" w:rsidP="003E52D3">
            <w:pPr>
              <w:bidi w:val="0"/>
              <w:jc w:val="center"/>
              <w:rPr>
                <w:rFonts w:ascii="Times New Roman" w:eastAsia="Times New Roman" w:hAnsi="Times New Roman" w:cs="Times New Roman"/>
                <w:lang w:val="fr-FR"/>
              </w:rPr>
            </w:pPr>
            <w:r w:rsidRPr="000C0B4A">
              <w:rPr>
                <w:rFonts w:ascii="Times New Roman" w:eastAsia="Times New Roman" w:hAnsi="Times New Roman" w:cs="Times New Roman"/>
                <w:lang w:val="fr-FR"/>
              </w:rPr>
              <w:t>EXC 2</w:t>
            </w:r>
          </w:p>
        </w:tc>
        <w:tc>
          <w:tcPr>
            <w:tcW w:w="1262" w:type="dxa"/>
          </w:tcPr>
          <w:p w:rsidR="0011126E" w:rsidRDefault="0011126E" w:rsidP="003E52D3">
            <w:pPr>
              <w:bidi w:val="0"/>
              <w:jc w:val="center"/>
              <w:rPr>
                <w:rFonts w:ascii="Times New Roman" w:eastAsia="Times New Roman" w:hAnsi="Times New Roman" w:cs="Times New Roman"/>
                <w:lang w:val="fr-FR"/>
              </w:rPr>
            </w:pPr>
            <w:r w:rsidRPr="000C0B4A">
              <w:rPr>
                <w:rFonts w:ascii="Times New Roman" w:eastAsia="Times New Roman" w:hAnsi="Times New Roman" w:cs="Times New Roman"/>
                <w:lang w:val="fr-FR"/>
              </w:rPr>
              <w:t xml:space="preserve">EXC </w:t>
            </w:r>
            <w:r>
              <w:rPr>
                <w:rFonts w:ascii="Times New Roman" w:eastAsia="Times New Roman" w:hAnsi="Times New Roman" w:cs="Times New Roman"/>
                <w:lang w:val="fr-FR"/>
              </w:rPr>
              <w:t>3</w:t>
            </w:r>
          </w:p>
        </w:tc>
        <w:tc>
          <w:tcPr>
            <w:tcW w:w="1506" w:type="dxa"/>
          </w:tcPr>
          <w:p w:rsidR="0011126E" w:rsidRDefault="0011126E" w:rsidP="003E52D3">
            <w:pPr>
              <w:bidi w:val="0"/>
              <w:jc w:val="center"/>
              <w:rPr>
                <w:rFonts w:ascii="Times New Roman" w:eastAsia="Times New Roman" w:hAnsi="Times New Roman" w:cs="Times New Roman"/>
                <w:lang w:val="fr-FR"/>
              </w:rPr>
            </w:pPr>
            <w:r w:rsidRPr="000C0B4A">
              <w:rPr>
                <w:rFonts w:ascii="Times New Roman" w:eastAsia="Times New Roman" w:hAnsi="Times New Roman" w:cs="Times New Roman"/>
                <w:lang w:val="fr-FR"/>
              </w:rPr>
              <w:t xml:space="preserve">EXC </w:t>
            </w:r>
            <w:r>
              <w:rPr>
                <w:rFonts w:ascii="Times New Roman" w:eastAsia="Times New Roman" w:hAnsi="Times New Roman" w:cs="Times New Roman"/>
                <w:lang w:val="fr-FR"/>
              </w:rPr>
              <w:t>4</w:t>
            </w:r>
          </w:p>
        </w:tc>
      </w:tr>
      <w:tr w:rsidR="0011126E" w:rsidTr="003E52D3">
        <w:tc>
          <w:tcPr>
            <w:tcW w:w="3359" w:type="dxa"/>
          </w:tcPr>
          <w:p w:rsidR="0011126E" w:rsidRDefault="0011126E" w:rsidP="003E52D3">
            <w:pPr>
              <w:bidi w:val="0"/>
              <w:rPr>
                <w:rFonts w:ascii="Times New Roman" w:eastAsia="Times New Roman" w:hAnsi="Times New Roman" w:cs="Times New Roman"/>
                <w:lang w:val="fr-FR"/>
              </w:rPr>
            </w:pPr>
            <w:r w:rsidRPr="00D515DD">
              <w:rPr>
                <w:rFonts w:ascii="Times New Roman" w:eastAsia="Times New Roman" w:hAnsi="Times New Roman" w:cs="Times New Roman"/>
                <w:lang w:val="fr-FR"/>
              </w:rPr>
              <w:t xml:space="preserve">Épreuve de qualification d’un </w:t>
            </w:r>
            <w:r w:rsidRPr="00D515DD">
              <w:rPr>
                <w:rFonts w:ascii="Times New Roman" w:eastAsia="Times New Roman" w:hAnsi="Times New Roman" w:cs="Times New Roman"/>
                <w:lang w:val="fr-FR"/>
              </w:rPr>
              <w:lastRenderedPageBreak/>
              <w:t>mode</w:t>
            </w:r>
            <w:r>
              <w:rPr>
                <w:rFonts w:ascii="Times New Roman" w:eastAsia="Times New Roman" w:hAnsi="Times New Roman" w:cs="Times New Roman"/>
                <w:lang w:val="fr-FR"/>
              </w:rPr>
              <w:t xml:space="preserve"> </w:t>
            </w:r>
            <w:r w:rsidRPr="00D515DD">
              <w:rPr>
                <w:rFonts w:ascii="Times New Roman" w:eastAsia="Times New Roman" w:hAnsi="Times New Roman" w:cs="Times New Roman"/>
                <w:lang w:val="fr-FR"/>
              </w:rPr>
              <w:t xml:space="preserve">opératoire de </w:t>
            </w:r>
            <w:r>
              <w:rPr>
                <w:rFonts w:ascii="Times New Roman" w:eastAsia="Times New Roman" w:hAnsi="Times New Roman" w:cs="Times New Roman"/>
                <w:lang w:val="fr-FR"/>
              </w:rPr>
              <w:t>s</w:t>
            </w:r>
            <w:r w:rsidRPr="00D515DD">
              <w:rPr>
                <w:rFonts w:ascii="Times New Roman" w:eastAsia="Times New Roman" w:hAnsi="Times New Roman" w:cs="Times New Roman"/>
                <w:lang w:val="fr-FR"/>
              </w:rPr>
              <w:t>oudage</w:t>
            </w:r>
            <w:r>
              <w:rPr>
                <w:rFonts w:ascii="Times New Roman" w:eastAsia="Times New Roman" w:hAnsi="Times New Roman" w:cs="Times New Roman"/>
                <w:lang w:val="fr-FR"/>
              </w:rPr>
              <w:t xml:space="preserve"> </w:t>
            </w:r>
          </w:p>
        </w:tc>
        <w:tc>
          <w:tcPr>
            <w:tcW w:w="1820" w:type="dxa"/>
          </w:tcPr>
          <w:p w:rsidR="0011126E" w:rsidRPr="00D515DD" w:rsidRDefault="0011126E" w:rsidP="003E52D3">
            <w:pPr>
              <w:bidi w:val="0"/>
              <w:rPr>
                <w:rFonts w:ascii="Times New Roman" w:eastAsia="Times New Roman" w:hAnsi="Times New Roman" w:cs="Times New Roman"/>
                <w:lang w:val="fr-FR"/>
              </w:rPr>
            </w:pPr>
            <w:r w:rsidRPr="00D515DD">
              <w:rPr>
                <w:rFonts w:ascii="Times New Roman" w:eastAsia="Times New Roman" w:hAnsi="Times New Roman" w:cs="Times New Roman"/>
                <w:lang w:val="fr-FR"/>
              </w:rPr>
              <w:lastRenderedPageBreak/>
              <w:t>EN ISO 15614-1</w:t>
            </w:r>
          </w:p>
          <w:p w:rsidR="0011126E" w:rsidRDefault="0011126E" w:rsidP="003E52D3">
            <w:pPr>
              <w:bidi w:val="0"/>
              <w:jc w:val="center"/>
              <w:rPr>
                <w:rFonts w:ascii="Times New Roman" w:eastAsia="Times New Roman" w:hAnsi="Times New Roman" w:cs="Times New Roman"/>
                <w:lang w:val="fr-FR"/>
              </w:rPr>
            </w:pPr>
          </w:p>
        </w:tc>
        <w:tc>
          <w:tcPr>
            <w:tcW w:w="984" w:type="dxa"/>
          </w:tcPr>
          <w:p w:rsidR="0011126E" w:rsidRDefault="0011126E" w:rsidP="003E52D3">
            <w:pPr>
              <w:bidi w:val="0"/>
              <w:jc w:val="center"/>
              <w:rPr>
                <w:rFonts w:ascii="Times New Roman" w:eastAsia="Times New Roman" w:hAnsi="Times New Roman" w:cs="Times New Roman"/>
                <w:lang w:val="fr-FR"/>
              </w:rPr>
            </w:pPr>
            <w:r>
              <w:rPr>
                <w:rFonts w:ascii="Times New Roman" w:eastAsia="Times New Roman" w:hAnsi="Times New Roman" w:cs="Times New Roman"/>
                <w:lang w:val="fr-FR"/>
              </w:rPr>
              <w:lastRenderedPageBreak/>
              <w:t>X</w:t>
            </w:r>
          </w:p>
        </w:tc>
        <w:tc>
          <w:tcPr>
            <w:tcW w:w="1262" w:type="dxa"/>
          </w:tcPr>
          <w:p w:rsidR="0011126E" w:rsidRDefault="0011126E" w:rsidP="003E52D3">
            <w:pPr>
              <w:bidi w:val="0"/>
              <w:jc w:val="center"/>
              <w:rPr>
                <w:rFonts w:ascii="Times New Roman" w:eastAsia="Times New Roman" w:hAnsi="Times New Roman" w:cs="Times New Roman"/>
                <w:lang w:val="fr-FR"/>
              </w:rPr>
            </w:pPr>
            <w:r>
              <w:rPr>
                <w:rFonts w:ascii="Times New Roman" w:eastAsia="Times New Roman" w:hAnsi="Times New Roman" w:cs="Times New Roman"/>
                <w:lang w:val="fr-FR"/>
              </w:rPr>
              <w:t>X</w:t>
            </w:r>
          </w:p>
        </w:tc>
        <w:tc>
          <w:tcPr>
            <w:tcW w:w="1506" w:type="dxa"/>
          </w:tcPr>
          <w:p w:rsidR="0011126E" w:rsidRDefault="0011126E" w:rsidP="003E52D3">
            <w:pPr>
              <w:bidi w:val="0"/>
              <w:jc w:val="center"/>
              <w:rPr>
                <w:rFonts w:ascii="Times New Roman" w:eastAsia="Times New Roman" w:hAnsi="Times New Roman" w:cs="Times New Roman"/>
                <w:lang w:val="fr-FR"/>
              </w:rPr>
            </w:pPr>
            <w:r>
              <w:rPr>
                <w:rFonts w:ascii="Times New Roman" w:eastAsia="Times New Roman" w:hAnsi="Times New Roman" w:cs="Times New Roman"/>
                <w:lang w:val="fr-FR"/>
              </w:rPr>
              <w:t>X</w:t>
            </w:r>
          </w:p>
        </w:tc>
      </w:tr>
      <w:tr w:rsidR="0011126E" w:rsidTr="003E52D3">
        <w:tc>
          <w:tcPr>
            <w:tcW w:w="3359" w:type="dxa"/>
          </w:tcPr>
          <w:p w:rsidR="0011126E" w:rsidRDefault="0011126E" w:rsidP="003E52D3">
            <w:pPr>
              <w:bidi w:val="0"/>
              <w:rPr>
                <w:rFonts w:ascii="Times New Roman" w:eastAsia="Times New Roman" w:hAnsi="Times New Roman" w:cs="Times New Roman"/>
                <w:lang w:val="fr-FR"/>
              </w:rPr>
            </w:pPr>
            <w:r w:rsidRPr="00D515DD">
              <w:rPr>
                <w:rFonts w:ascii="Times New Roman" w:eastAsia="Times New Roman" w:hAnsi="Times New Roman" w:cs="Times New Roman"/>
                <w:lang w:val="fr-FR"/>
              </w:rPr>
              <w:lastRenderedPageBreak/>
              <w:t>Qualification sur la base d’un assemblage</w:t>
            </w:r>
            <w:r>
              <w:rPr>
                <w:rFonts w:ascii="Times New Roman" w:eastAsia="Times New Roman" w:hAnsi="Times New Roman" w:cs="Times New Roman"/>
                <w:lang w:val="fr-FR"/>
              </w:rPr>
              <w:t xml:space="preserve"> </w:t>
            </w:r>
            <w:r w:rsidRPr="00D515DD">
              <w:rPr>
                <w:rFonts w:ascii="Times New Roman" w:eastAsia="Times New Roman" w:hAnsi="Times New Roman" w:cs="Times New Roman"/>
                <w:lang w:val="fr-FR"/>
              </w:rPr>
              <w:t>soudé de pré-production</w:t>
            </w:r>
            <w:r>
              <w:rPr>
                <w:rFonts w:ascii="Times New Roman" w:eastAsia="Times New Roman" w:hAnsi="Times New Roman" w:cs="Times New Roman"/>
                <w:lang w:val="fr-FR"/>
              </w:rPr>
              <w:t xml:space="preserve">  </w:t>
            </w:r>
          </w:p>
        </w:tc>
        <w:tc>
          <w:tcPr>
            <w:tcW w:w="1820" w:type="dxa"/>
          </w:tcPr>
          <w:p w:rsidR="0011126E" w:rsidRDefault="0011126E" w:rsidP="003E52D3">
            <w:pPr>
              <w:bidi w:val="0"/>
              <w:rPr>
                <w:rFonts w:ascii="Times New Roman" w:eastAsia="Times New Roman" w:hAnsi="Times New Roman" w:cs="Times New Roman"/>
                <w:lang w:val="fr-FR"/>
              </w:rPr>
            </w:pPr>
            <w:r w:rsidRPr="00D515DD">
              <w:rPr>
                <w:rFonts w:ascii="Times New Roman" w:eastAsia="Times New Roman" w:hAnsi="Times New Roman" w:cs="Times New Roman"/>
                <w:lang w:val="fr-FR"/>
              </w:rPr>
              <w:t>EN ISO 15613</w:t>
            </w:r>
          </w:p>
          <w:p w:rsidR="0011126E" w:rsidRDefault="0011126E" w:rsidP="003E52D3">
            <w:pPr>
              <w:bidi w:val="0"/>
              <w:jc w:val="center"/>
              <w:rPr>
                <w:rFonts w:ascii="Times New Roman" w:eastAsia="Times New Roman" w:hAnsi="Times New Roman" w:cs="Times New Roman"/>
                <w:lang w:val="fr-FR"/>
              </w:rPr>
            </w:pPr>
          </w:p>
        </w:tc>
        <w:tc>
          <w:tcPr>
            <w:tcW w:w="984" w:type="dxa"/>
          </w:tcPr>
          <w:p w:rsidR="0011126E" w:rsidRDefault="0011126E" w:rsidP="003E52D3">
            <w:pPr>
              <w:bidi w:val="0"/>
              <w:jc w:val="center"/>
              <w:rPr>
                <w:rFonts w:ascii="Times New Roman" w:eastAsia="Times New Roman" w:hAnsi="Times New Roman" w:cs="Times New Roman"/>
                <w:lang w:val="fr-FR"/>
              </w:rPr>
            </w:pPr>
            <w:r>
              <w:rPr>
                <w:rFonts w:ascii="Times New Roman" w:eastAsia="Times New Roman" w:hAnsi="Times New Roman" w:cs="Times New Roman"/>
                <w:lang w:val="fr-FR"/>
              </w:rPr>
              <w:t>X</w:t>
            </w:r>
          </w:p>
        </w:tc>
        <w:tc>
          <w:tcPr>
            <w:tcW w:w="1262" w:type="dxa"/>
          </w:tcPr>
          <w:p w:rsidR="0011126E" w:rsidRDefault="0011126E" w:rsidP="003E52D3">
            <w:pPr>
              <w:bidi w:val="0"/>
              <w:jc w:val="center"/>
              <w:rPr>
                <w:rFonts w:ascii="Times New Roman" w:eastAsia="Times New Roman" w:hAnsi="Times New Roman" w:cs="Times New Roman"/>
                <w:lang w:val="fr-FR"/>
              </w:rPr>
            </w:pPr>
            <w:r>
              <w:rPr>
                <w:rFonts w:ascii="Times New Roman" w:eastAsia="Times New Roman" w:hAnsi="Times New Roman" w:cs="Times New Roman"/>
                <w:lang w:val="fr-FR"/>
              </w:rPr>
              <w:t>X</w:t>
            </w:r>
          </w:p>
        </w:tc>
        <w:tc>
          <w:tcPr>
            <w:tcW w:w="1506" w:type="dxa"/>
          </w:tcPr>
          <w:p w:rsidR="0011126E" w:rsidRDefault="0011126E" w:rsidP="003E52D3">
            <w:pPr>
              <w:bidi w:val="0"/>
              <w:jc w:val="center"/>
              <w:rPr>
                <w:rFonts w:ascii="Times New Roman" w:eastAsia="Times New Roman" w:hAnsi="Times New Roman" w:cs="Times New Roman"/>
                <w:lang w:val="fr-FR"/>
              </w:rPr>
            </w:pPr>
            <w:r>
              <w:rPr>
                <w:rFonts w:ascii="Times New Roman" w:eastAsia="Times New Roman" w:hAnsi="Times New Roman" w:cs="Times New Roman"/>
                <w:lang w:val="fr-FR"/>
              </w:rPr>
              <w:t>X</w:t>
            </w:r>
          </w:p>
        </w:tc>
      </w:tr>
      <w:tr w:rsidR="0011126E" w:rsidTr="003E52D3">
        <w:tc>
          <w:tcPr>
            <w:tcW w:w="3359" w:type="dxa"/>
          </w:tcPr>
          <w:p w:rsidR="0011126E" w:rsidRDefault="0011126E" w:rsidP="003E52D3">
            <w:pPr>
              <w:bidi w:val="0"/>
              <w:rPr>
                <w:rFonts w:ascii="Times New Roman" w:eastAsia="Times New Roman" w:hAnsi="Times New Roman" w:cs="Times New Roman"/>
                <w:lang w:val="fr-FR"/>
              </w:rPr>
            </w:pPr>
            <w:r w:rsidRPr="00D515DD">
              <w:rPr>
                <w:rFonts w:ascii="Times New Roman" w:eastAsia="Times New Roman" w:hAnsi="Times New Roman" w:cs="Times New Roman"/>
                <w:lang w:val="fr-FR"/>
              </w:rPr>
              <w:t>Qualification par référence à un mode</w:t>
            </w:r>
            <w:r>
              <w:rPr>
                <w:rFonts w:ascii="Times New Roman" w:eastAsia="Times New Roman" w:hAnsi="Times New Roman" w:cs="Times New Roman"/>
                <w:lang w:val="fr-FR"/>
              </w:rPr>
              <w:t xml:space="preserve"> </w:t>
            </w:r>
            <w:r w:rsidRPr="00D515DD">
              <w:rPr>
                <w:rFonts w:ascii="Times New Roman" w:eastAsia="Times New Roman" w:hAnsi="Times New Roman" w:cs="Times New Roman"/>
                <w:lang w:val="fr-FR"/>
              </w:rPr>
              <w:t>opératoire de soudage standard</w:t>
            </w:r>
          </w:p>
        </w:tc>
        <w:tc>
          <w:tcPr>
            <w:tcW w:w="1820" w:type="dxa"/>
          </w:tcPr>
          <w:p w:rsidR="0011126E" w:rsidRPr="00D515DD" w:rsidRDefault="0011126E" w:rsidP="003E52D3">
            <w:pPr>
              <w:bidi w:val="0"/>
              <w:rPr>
                <w:rFonts w:ascii="Times New Roman" w:eastAsia="Times New Roman" w:hAnsi="Times New Roman" w:cs="Times New Roman"/>
                <w:lang w:val="fr-FR"/>
              </w:rPr>
            </w:pPr>
            <w:r w:rsidRPr="00D515DD">
              <w:rPr>
                <w:rFonts w:ascii="Times New Roman" w:eastAsia="Times New Roman" w:hAnsi="Times New Roman" w:cs="Times New Roman"/>
                <w:lang w:val="fr-FR"/>
              </w:rPr>
              <w:t>EN ISO 15612</w:t>
            </w:r>
          </w:p>
          <w:p w:rsidR="0011126E" w:rsidRDefault="0011126E" w:rsidP="003E52D3">
            <w:pPr>
              <w:bidi w:val="0"/>
              <w:jc w:val="center"/>
              <w:rPr>
                <w:rFonts w:ascii="Times New Roman" w:eastAsia="Times New Roman" w:hAnsi="Times New Roman" w:cs="Times New Roman"/>
                <w:lang w:val="fr-FR"/>
              </w:rPr>
            </w:pPr>
          </w:p>
        </w:tc>
        <w:tc>
          <w:tcPr>
            <w:tcW w:w="984" w:type="dxa"/>
          </w:tcPr>
          <w:p w:rsidR="0011126E" w:rsidRPr="00D515DD" w:rsidRDefault="0011126E" w:rsidP="003E52D3">
            <w:pPr>
              <w:bidi w:val="0"/>
              <w:jc w:val="center"/>
              <w:rPr>
                <w:rFonts w:ascii="Times New Roman" w:eastAsia="Times New Roman" w:hAnsi="Times New Roman" w:cs="Times New Roman"/>
                <w:lang w:val="fr-FR"/>
              </w:rPr>
            </w:pPr>
            <w:r w:rsidRPr="00D515DD">
              <w:rPr>
                <w:rFonts w:ascii="Times New Roman" w:eastAsia="Times New Roman" w:hAnsi="Times New Roman" w:cs="Times New Roman"/>
                <w:lang w:val="fr-FR"/>
              </w:rPr>
              <w:t>X</w:t>
            </w:r>
            <w:r>
              <w:rPr>
                <w:rFonts w:ascii="Times New Roman" w:eastAsia="Times New Roman" w:hAnsi="Times New Roman" w:cs="Times New Roman"/>
                <w:lang w:val="fr-FR"/>
              </w:rPr>
              <w:t xml:space="preserve"> </w:t>
            </w:r>
            <w:r w:rsidRPr="001E2537">
              <w:rPr>
                <w:rFonts w:ascii="Times New Roman" w:eastAsia="Times New Roman" w:hAnsi="Times New Roman" w:cs="Times New Roman"/>
                <w:sz w:val="24"/>
                <w:szCs w:val="24"/>
                <w:vertAlign w:val="superscript"/>
                <w:lang w:val="fr-FR"/>
              </w:rPr>
              <w:t>a)</w:t>
            </w:r>
          </w:p>
          <w:p w:rsidR="0011126E" w:rsidRDefault="0011126E" w:rsidP="003E52D3">
            <w:pPr>
              <w:bidi w:val="0"/>
              <w:jc w:val="center"/>
              <w:rPr>
                <w:rFonts w:ascii="Times New Roman" w:eastAsia="Times New Roman" w:hAnsi="Times New Roman" w:cs="Times New Roman"/>
                <w:lang w:val="fr-FR"/>
              </w:rPr>
            </w:pPr>
          </w:p>
        </w:tc>
        <w:tc>
          <w:tcPr>
            <w:tcW w:w="1262" w:type="dxa"/>
          </w:tcPr>
          <w:p w:rsidR="0011126E" w:rsidRDefault="0011126E" w:rsidP="003E52D3">
            <w:pPr>
              <w:bidi w:val="0"/>
              <w:jc w:val="center"/>
              <w:rPr>
                <w:rFonts w:ascii="Times New Roman" w:eastAsia="Times New Roman" w:hAnsi="Times New Roman" w:cs="Times New Roman"/>
                <w:lang w:val="fr-FR"/>
              </w:rPr>
            </w:pPr>
            <w:r>
              <w:rPr>
                <w:rFonts w:ascii="Times New Roman" w:eastAsia="Times New Roman" w:hAnsi="Times New Roman" w:cs="Times New Roman"/>
                <w:lang w:val="fr-FR"/>
              </w:rPr>
              <w:t>--</w:t>
            </w:r>
          </w:p>
        </w:tc>
        <w:tc>
          <w:tcPr>
            <w:tcW w:w="1506" w:type="dxa"/>
          </w:tcPr>
          <w:p w:rsidR="0011126E" w:rsidRDefault="0011126E" w:rsidP="003E52D3">
            <w:pPr>
              <w:bidi w:val="0"/>
              <w:jc w:val="center"/>
              <w:rPr>
                <w:rFonts w:ascii="Times New Roman" w:eastAsia="Times New Roman" w:hAnsi="Times New Roman" w:cs="Times New Roman"/>
                <w:lang w:val="fr-FR"/>
              </w:rPr>
            </w:pPr>
            <w:r>
              <w:rPr>
                <w:rFonts w:ascii="Times New Roman" w:eastAsia="Times New Roman" w:hAnsi="Times New Roman" w:cs="Times New Roman"/>
                <w:lang w:val="fr-FR"/>
              </w:rPr>
              <w:t>--</w:t>
            </w:r>
          </w:p>
        </w:tc>
      </w:tr>
      <w:tr w:rsidR="0011126E" w:rsidTr="003E52D3">
        <w:tc>
          <w:tcPr>
            <w:tcW w:w="3359" w:type="dxa"/>
          </w:tcPr>
          <w:p w:rsidR="0011126E" w:rsidRDefault="0011126E" w:rsidP="003E52D3">
            <w:pPr>
              <w:bidi w:val="0"/>
              <w:rPr>
                <w:rFonts w:ascii="Times New Roman" w:eastAsia="Times New Roman" w:hAnsi="Times New Roman" w:cs="Times New Roman"/>
                <w:lang w:val="fr-FR"/>
              </w:rPr>
            </w:pPr>
            <w:r w:rsidRPr="00D515DD">
              <w:rPr>
                <w:rFonts w:ascii="Times New Roman" w:eastAsia="Times New Roman" w:hAnsi="Times New Roman" w:cs="Times New Roman"/>
                <w:lang w:val="fr-FR"/>
              </w:rPr>
              <w:t>Qualification sur la base de l’expérience</w:t>
            </w:r>
            <w:r>
              <w:rPr>
                <w:rFonts w:ascii="Times New Roman" w:eastAsia="Times New Roman" w:hAnsi="Times New Roman" w:cs="Times New Roman"/>
                <w:lang w:val="fr-FR"/>
              </w:rPr>
              <w:t xml:space="preserve"> </w:t>
            </w:r>
            <w:r w:rsidRPr="00D515DD">
              <w:rPr>
                <w:rFonts w:ascii="Times New Roman" w:eastAsia="Times New Roman" w:hAnsi="Times New Roman" w:cs="Times New Roman"/>
                <w:lang w:val="fr-FR"/>
              </w:rPr>
              <w:t>de</w:t>
            </w:r>
            <w:r>
              <w:rPr>
                <w:rFonts w:ascii="Times New Roman" w:eastAsia="Times New Roman" w:hAnsi="Times New Roman" w:cs="Times New Roman"/>
                <w:lang w:val="fr-FR"/>
              </w:rPr>
              <w:t xml:space="preserve"> </w:t>
            </w:r>
            <w:r w:rsidRPr="00D515DD">
              <w:rPr>
                <w:rFonts w:ascii="Times New Roman" w:eastAsia="Times New Roman" w:hAnsi="Times New Roman" w:cs="Times New Roman"/>
                <w:lang w:val="fr-FR"/>
              </w:rPr>
              <w:t xml:space="preserve"> soudage</w:t>
            </w:r>
            <w:r>
              <w:rPr>
                <w:rFonts w:ascii="Times New Roman" w:eastAsia="Times New Roman" w:hAnsi="Times New Roman" w:cs="Times New Roman"/>
                <w:lang w:val="fr-FR"/>
              </w:rPr>
              <w:t xml:space="preserve"> </w:t>
            </w:r>
          </w:p>
        </w:tc>
        <w:tc>
          <w:tcPr>
            <w:tcW w:w="1820" w:type="dxa"/>
          </w:tcPr>
          <w:p w:rsidR="0011126E" w:rsidRDefault="0011126E" w:rsidP="0011126E">
            <w:pPr>
              <w:bidi w:val="0"/>
              <w:rPr>
                <w:rFonts w:ascii="Times New Roman" w:eastAsia="Times New Roman" w:hAnsi="Times New Roman" w:cs="Times New Roman"/>
                <w:lang w:val="fr-FR"/>
              </w:rPr>
            </w:pPr>
            <w:r w:rsidRPr="00D515DD">
              <w:rPr>
                <w:rFonts w:ascii="Times New Roman" w:eastAsia="Times New Roman" w:hAnsi="Times New Roman" w:cs="Times New Roman"/>
                <w:lang w:val="fr-FR"/>
              </w:rPr>
              <w:t>EN ISO 15611</w:t>
            </w:r>
          </w:p>
        </w:tc>
        <w:tc>
          <w:tcPr>
            <w:tcW w:w="984" w:type="dxa"/>
          </w:tcPr>
          <w:p w:rsidR="0011126E" w:rsidRDefault="0011126E" w:rsidP="0011126E">
            <w:pPr>
              <w:bidi w:val="0"/>
              <w:jc w:val="center"/>
              <w:rPr>
                <w:rFonts w:ascii="Times New Roman" w:eastAsia="Times New Roman" w:hAnsi="Times New Roman" w:cs="Times New Roman"/>
                <w:lang w:val="fr-FR"/>
              </w:rPr>
            </w:pPr>
            <w:r w:rsidRPr="00D515DD">
              <w:rPr>
                <w:rFonts w:ascii="Times New Roman" w:eastAsia="Times New Roman" w:hAnsi="Times New Roman" w:cs="Times New Roman"/>
                <w:lang w:val="fr-FR"/>
              </w:rPr>
              <w:t>X</w:t>
            </w:r>
            <w:r>
              <w:rPr>
                <w:rFonts w:ascii="Times New Roman" w:eastAsia="Times New Roman" w:hAnsi="Times New Roman" w:cs="Times New Roman"/>
                <w:lang w:val="fr-FR"/>
              </w:rPr>
              <w:t xml:space="preserve"> </w:t>
            </w:r>
            <w:r w:rsidRPr="001E2537">
              <w:rPr>
                <w:rFonts w:ascii="Times New Roman" w:eastAsia="Times New Roman" w:hAnsi="Times New Roman" w:cs="Times New Roman"/>
                <w:sz w:val="24"/>
                <w:szCs w:val="24"/>
                <w:vertAlign w:val="superscript"/>
                <w:lang w:val="fr-FR"/>
              </w:rPr>
              <w:t>b)</w:t>
            </w:r>
          </w:p>
        </w:tc>
        <w:tc>
          <w:tcPr>
            <w:tcW w:w="1262" w:type="dxa"/>
          </w:tcPr>
          <w:p w:rsidR="0011126E" w:rsidRDefault="0011126E" w:rsidP="003E52D3">
            <w:pPr>
              <w:bidi w:val="0"/>
              <w:jc w:val="center"/>
              <w:rPr>
                <w:rFonts w:ascii="Times New Roman" w:eastAsia="Times New Roman" w:hAnsi="Times New Roman" w:cs="Times New Roman"/>
                <w:lang w:val="fr-FR"/>
              </w:rPr>
            </w:pPr>
            <w:r>
              <w:rPr>
                <w:rFonts w:ascii="Times New Roman" w:eastAsia="Times New Roman" w:hAnsi="Times New Roman" w:cs="Times New Roman"/>
                <w:lang w:val="fr-FR"/>
              </w:rPr>
              <w:t>--</w:t>
            </w:r>
          </w:p>
        </w:tc>
        <w:tc>
          <w:tcPr>
            <w:tcW w:w="1506" w:type="dxa"/>
          </w:tcPr>
          <w:p w:rsidR="0011126E" w:rsidRDefault="0011126E" w:rsidP="003E52D3">
            <w:pPr>
              <w:bidi w:val="0"/>
              <w:jc w:val="center"/>
              <w:rPr>
                <w:rFonts w:ascii="Times New Roman" w:eastAsia="Times New Roman" w:hAnsi="Times New Roman" w:cs="Times New Roman"/>
                <w:lang w:val="fr-FR"/>
              </w:rPr>
            </w:pPr>
            <w:r>
              <w:rPr>
                <w:rFonts w:ascii="Times New Roman" w:eastAsia="Times New Roman" w:hAnsi="Times New Roman" w:cs="Times New Roman"/>
                <w:lang w:val="fr-FR"/>
              </w:rPr>
              <w:t>--</w:t>
            </w:r>
          </w:p>
        </w:tc>
      </w:tr>
      <w:tr w:rsidR="0011126E" w:rsidTr="003E52D3">
        <w:tc>
          <w:tcPr>
            <w:tcW w:w="3359" w:type="dxa"/>
          </w:tcPr>
          <w:p w:rsidR="0011126E" w:rsidRDefault="0011126E" w:rsidP="003E52D3">
            <w:pPr>
              <w:bidi w:val="0"/>
              <w:rPr>
                <w:rFonts w:ascii="Times New Roman" w:eastAsia="Times New Roman" w:hAnsi="Times New Roman" w:cs="Times New Roman"/>
                <w:lang w:val="fr-FR"/>
              </w:rPr>
            </w:pPr>
            <w:r w:rsidRPr="00D515DD">
              <w:rPr>
                <w:rFonts w:ascii="Times New Roman" w:eastAsia="Times New Roman" w:hAnsi="Times New Roman" w:cs="Times New Roman"/>
                <w:lang w:val="fr-FR"/>
              </w:rPr>
              <w:t>Produits consommables pour le soudage</w:t>
            </w:r>
            <w:r>
              <w:rPr>
                <w:rFonts w:ascii="Times New Roman" w:eastAsia="Times New Roman" w:hAnsi="Times New Roman" w:cs="Times New Roman"/>
                <w:lang w:val="fr-FR"/>
              </w:rPr>
              <w:t xml:space="preserve"> </w:t>
            </w:r>
            <w:r w:rsidRPr="00D515DD">
              <w:rPr>
                <w:rFonts w:ascii="Times New Roman" w:eastAsia="Times New Roman" w:hAnsi="Times New Roman" w:cs="Times New Roman"/>
                <w:lang w:val="fr-FR"/>
              </w:rPr>
              <w:t>soumis à essais</w:t>
            </w:r>
          </w:p>
        </w:tc>
        <w:tc>
          <w:tcPr>
            <w:tcW w:w="1820" w:type="dxa"/>
          </w:tcPr>
          <w:p w:rsidR="0011126E" w:rsidRPr="00D515DD" w:rsidRDefault="0011126E" w:rsidP="003E52D3">
            <w:pPr>
              <w:bidi w:val="0"/>
              <w:rPr>
                <w:rFonts w:ascii="Times New Roman" w:eastAsia="Times New Roman" w:hAnsi="Times New Roman" w:cs="Times New Roman"/>
                <w:lang w:val="fr-FR"/>
              </w:rPr>
            </w:pPr>
            <w:r w:rsidRPr="00D515DD">
              <w:rPr>
                <w:rFonts w:ascii="Times New Roman" w:eastAsia="Times New Roman" w:hAnsi="Times New Roman" w:cs="Times New Roman"/>
                <w:lang w:val="fr-FR"/>
              </w:rPr>
              <w:t>EN ISO 15610</w:t>
            </w:r>
          </w:p>
          <w:p w:rsidR="0011126E" w:rsidRDefault="0011126E" w:rsidP="003E52D3">
            <w:pPr>
              <w:bidi w:val="0"/>
              <w:jc w:val="center"/>
              <w:rPr>
                <w:rFonts w:ascii="Times New Roman" w:eastAsia="Times New Roman" w:hAnsi="Times New Roman" w:cs="Times New Roman"/>
                <w:lang w:val="fr-FR"/>
              </w:rPr>
            </w:pPr>
          </w:p>
        </w:tc>
        <w:tc>
          <w:tcPr>
            <w:tcW w:w="984" w:type="dxa"/>
          </w:tcPr>
          <w:p w:rsidR="0011126E" w:rsidRDefault="0011126E" w:rsidP="003E52D3">
            <w:pPr>
              <w:bidi w:val="0"/>
              <w:jc w:val="center"/>
              <w:rPr>
                <w:rFonts w:ascii="Times New Roman" w:eastAsia="Times New Roman" w:hAnsi="Times New Roman" w:cs="Times New Roman"/>
                <w:lang w:val="fr-FR"/>
              </w:rPr>
            </w:pPr>
          </w:p>
        </w:tc>
        <w:tc>
          <w:tcPr>
            <w:tcW w:w="1262" w:type="dxa"/>
          </w:tcPr>
          <w:p w:rsidR="0011126E" w:rsidRDefault="0011126E" w:rsidP="003E52D3">
            <w:pPr>
              <w:bidi w:val="0"/>
              <w:jc w:val="center"/>
              <w:rPr>
                <w:rFonts w:ascii="Times New Roman" w:eastAsia="Times New Roman" w:hAnsi="Times New Roman" w:cs="Times New Roman"/>
                <w:lang w:val="fr-FR"/>
              </w:rPr>
            </w:pPr>
          </w:p>
        </w:tc>
        <w:tc>
          <w:tcPr>
            <w:tcW w:w="1506" w:type="dxa"/>
          </w:tcPr>
          <w:p w:rsidR="0011126E" w:rsidRDefault="0011126E" w:rsidP="003E52D3">
            <w:pPr>
              <w:bidi w:val="0"/>
              <w:jc w:val="center"/>
              <w:rPr>
                <w:rFonts w:ascii="Times New Roman" w:eastAsia="Times New Roman" w:hAnsi="Times New Roman" w:cs="Times New Roman"/>
                <w:lang w:val="fr-FR"/>
              </w:rPr>
            </w:pPr>
          </w:p>
        </w:tc>
      </w:tr>
      <w:tr w:rsidR="0011126E" w:rsidTr="003E52D3">
        <w:tc>
          <w:tcPr>
            <w:tcW w:w="8931" w:type="dxa"/>
            <w:gridSpan w:val="5"/>
          </w:tcPr>
          <w:p w:rsidR="001E2537" w:rsidRPr="001E2537" w:rsidRDefault="0011126E" w:rsidP="001E2537">
            <w:pPr>
              <w:pStyle w:val="Sansinterligne"/>
              <w:bidi w:val="0"/>
              <w:rPr>
                <w:rFonts w:ascii="Times New Roman" w:eastAsia="Times New Roman" w:hAnsi="Times New Roman" w:cs="Times New Roman"/>
              </w:rPr>
            </w:pPr>
            <w:r w:rsidRPr="001E2537">
              <w:rPr>
                <w:rFonts w:ascii="Times New Roman" w:eastAsia="Times New Roman" w:hAnsi="Times New Roman" w:cs="Times New Roman"/>
              </w:rPr>
              <w:t>X  autorisé</w:t>
            </w:r>
          </w:p>
          <w:p w:rsidR="0011126E" w:rsidRDefault="0011126E" w:rsidP="001E2537">
            <w:pPr>
              <w:bidi w:val="0"/>
              <w:rPr>
                <w:rFonts w:ascii="Times New Roman" w:eastAsia="Times New Roman" w:hAnsi="Times New Roman" w:cs="Times New Roman"/>
                <w:lang w:val="fr-FR"/>
              </w:rPr>
            </w:pPr>
            <w:r>
              <w:rPr>
                <w:rFonts w:ascii="Times New Roman" w:eastAsia="Times New Roman" w:hAnsi="Times New Roman" w:cs="Times New Roman"/>
                <w:lang w:val="fr-FR" w:bidi="ar-TN"/>
              </w:rPr>
              <w:t xml:space="preserve">--  </w:t>
            </w:r>
            <w:r w:rsidRPr="00D515DD">
              <w:rPr>
                <w:rFonts w:ascii="Times New Roman" w:eastAsia="Times New Roman" w:hAnsi="Times New Roman" w:cs="Times New Roman"/>
              </w:rPr>
              <w:t>non autorisé</w:t>
            </w:r>
          </w:p>
        </w:tc>
      </w:tr>
      <w:tr w:rsidR="0011126E" w:rsidRPr="001E2537" w:rsidTr="003E52D3">
        <w:tc>
          <w:tcPr>
            <w:tcW w:w="8931" w:type="dxa"/>
            <w:gridSpan w:val="5"/>
          </w:tcPr>
          <w:p w:rsidR="0011126E" w:rsidRPr="004B18C4" w:rsidRDefault="0011126E" w:rsidP="003E52D3">
            <w:pPr>
              <w:bidi w:val="0"/>
              <w:rPr>
                <w:rFonts w:ascii="Times New Roman" w:eastAsia="Times New Roman" w:hAnsi="Times New Roman" w:cs="Times New Roman"/>
                <w:sz w:val="20"/>
                <w:szCs w:val="20"/>
                <w:lang w:val="fr-FR"/>
              </w:rPr>
            </w:pPr>
            <w:r w:rsidRPr="004B18C4">
              <w:rPr>
                <w:rFonts w:ascii="Times New Roman" w:eastAsia="Times New Roman" w:hAnsi="Times New Roman" w:cs="Times New Roman"/>
                <w:sz w:val="20"/>
                <w:szCs w:val="20"/>
                <w:lang w:val="fr-FR"/>
              </w:rPr>
              <w:t>a) Seulement pour les matériaux  ≤  S 355 et seulement pour le soudage manuel ou partiellement mécanisé.</w:t>
            </w:r>
          </w:p>
          <w:p w:rsidR="0011126E" w:rsidRDefault="0011126E" w:rsidP="001E2537">
            <w:pPr>
              <w:bidi w:val="0"/>
              <w:rPr>
                <w:rFonts w:ascii="Times New Roman" w:eastAsia="Times New Roman" w:hAnsi="Times New Roman" w:cs="Times New Roman"/>
                <w:lang w:val="fr-FR"/>
              </w:rPr>
            </w:pPr>
            <w:r w:rsidRPr="004B18C4">
              <w:rPr>
                <w:rFonts w:ascii="Times New Roman" w:eastAsia="Times New Roman" w:hAnsi="Times New Roman" w:cs="Times New Roman"/>
                <w:sz w:val="20"/>
                <w:szCs w:val="20"/>
                <w:lang w:val="fr-FR"/>
              </w:rPr>
              <w:t>b) Seulement pour les matériaux  ≤  S 275 et seulement pour le soudage manuel ou partiellement mécanisé.</w:t>
            </w:r>
          </w:p>
        </w:tc>
      </w:tr>
    </w:tbl>
    <w:p w:rsidR="0011126E" w:rsidRPr="002C5B42" w:rsidRDefault="0011126E" w:rsidP="0011126E">
      <w:pPr>
        <w:bidi w:val="0"/>
        <w:spacing w:after="0" w:line="240" w:lineRule="auto"/>
        <w:jc w:val="center"/>
        <w:rPr>
          <w:rFonts w:ascii="Times New Roman" w:eastAsia="Times New Roman" w:hAnsi="Times New Roman" w:cs="Times New Roman"/>
          <w:lang w:val="fr-FR"/>
        </w:rPr>
      </w:pPr>
    </w:p>
    <w:p w:rsidR="0011126E" w:rsidRPr="00043CFE" w:rsidRDefault="0011126E" w:rsidP="0011126E">
      <w:pPr>
        <w:bidi w:val="0"/>
        <w:spacing w:after="0" w:line="240" w:lineRule="auto"/>
        <w:rPr>
          <w:rFonts w:ascii="Times New Roman" w:eastAsia="Times New Roman" w:hAnsi="Times New Roman" w:cs="Times New Roman"/>
          <w:b/>
          <w:bCs/>
          <w:i/>
          <w:iCs/>
          <w:lang w:val="fr-FR"/>
        </w:rPr>
      </w:pPr>
      <w:r w:rsidRPr="00043CFE">
        <w:rPr>
          <w:rFonts w:ascii="Times New Roman" w:eastAsia="Times New Roman" w:hAnsi="Times New Roman" w:cs="Times New Roman"/>
          <w:b/>
          <w:bCs/>
          <w:i/>
          <w:iCs/>
          <w:lang w:val="fr-FR"/>
        </w:rPr>
        <w:t>7.4.1.3  Qualification des modes opératoires de soudage pour les autres procédés de soudage </w:t>
      </w:r>
    </w:p>
    <w:p w:rsidR="0011126E" w:rsidRPr="00043CFE" w:rsidRDefault="0011126E" w:rsidP="0011126E">
      <w:pPr>
        <w:bidi w:val="0"/>
        <w:spacing w:after="0" w:line="240" w:lineRule="auto"/>
        <w:rPr>
          <w:rFonts w:ascii="Times New Roman" w:eastAsia="Times New Roman" w:hAnsi="Times New Roman" w:cs="Times New Roman"/>
          <w:lang w:val="fr-FR"/>
        </w:rPr>
      </w:pPr>
    </w:p>
    <w:p w:rsidR="0011126E" w:rsidRPr="00043CFE" w:rsidRDefault="0011126E" w:rsidP="0011126E">
      <w:pPr>
        <w:bidi w:val="0"/>
        <w:spacing w:after="0" w:line="240" w:lineRule="auto"/>
        <w:rPr>
          <w:rFonts w:ascii="Times New Roman" w:eastAsia="Times New Roman" w:hAnsi="Times New Roman" w:cs="Times New Roman"/>
          <w:lang w:val="fr-FR"/>
        </w:rPr>
      </w:pPr>
      <w:r w:rsidRPr="00043CFE">
        <w:rPr>
          <w:rFonts w:ascii="Times New Roman" w:eastAsia="Times New Roman" w:hAnsi="Times New Roman" w:cs="Times New Roman"/>
          <w:lang w:val="fr-FR"/>
        </w:rPr>
        <w:t>La qualification des modes opératoires de soudage qui ne sont pas couverts au 7.4.1.2 doit être réalisée</w:t>
      </w:r>
      <w:r>
        <w:rPr>
          <w:rFonts w:ascii="Times New Roman" w:eastAsia="Times New Roman" w:hAnsi="Times New Roman" w:cs="Times New Roman"/>
          <w:lang w:val="fr-FR"/>
        </w:rPr>
        <w:t xml:space="preserve"> </w:t>
      </w:r>
      <w:r w:rsidRPr="00043CFE">
        <w:rPr>
          <w:rFonts w:ascii="Times New Roman" w:eastAsia="Times New Roman" w:hAnsi="Times New Roman" w:cs="Times New Roman"/>
          <w:lang w:val="fr-FR"/>
        </w:rPr>
        <w:t>conformément au Tableau 13.</w:t>
      </w:r>
    </w:p>
    <w:p w:rsidR="0011126E" w:rsidRDefault="0011126E" w:rsidP="0011126E">
      <w:pPr>
        <w:bidi w:val="0"/>
        <w:spacing w:after="0" w:line="240" w:lineRule="auto"/>
        <w:rPr>
          <w:rFonts w:ascii="Times New Roman" w:eastAsia="Times New Roman" w:hAnsi="Times New Roman" w:cs="Times New Roman"/>
          <w:lang w:val="fr-FR"/>
        </w:rPr>
      </w:pPr>
    </w:p>
    <w:p w:rsidR="0011126E" w:rsidRPr="00CC3F97" w:rsidRDefault="0011126E" w:rsidP="0011126E">
      <w:pPr>
        <w:bidi w:val="0"/>
        <w:spacing w:after="0" w:line="240" w:lineRule="auto"/>
        <w:jc w:val="center"/>
        <w:rPr>
          <w:rFonts w:ascii="Times New Roman" w:eastAsia="Times New Roman" w:hAnsi="Times New Roman" w:cs="Times New Roman"/>
          <w:b/>
          <w:bCs/>
          <w:lang w:val="fr-FR"/>
        </w:rPr>
      </w:pPr>
      <w:r>
        <w:rPr>
          <w:rFonts w:ascii="Times New Roman" w:eastAsia="Times New Roman" w:hAnsi="Times New Roman" w:cs="Times New Roman"/>
          <w:b/>
          <w:bCs/>
          <w:lang w:val="fr-FR"/>
        </w:rPr>
        <w:t xml:space="preserve">Tableau 13 </w:t>
      </w:r>
      <w:r w:rsidRPr="00043CFE">
        <w:rPr>
          <w:rFonts w:ascii="Times New Roman" w:eastAsia="Times New Roman" w:hAnsi="Times New Roman" w:cs="Times New Roman"/>
          <w:b/>
          <w:bCs/>
          <w:lang w:val="fr-FR"/>
        </w:rPr>
        <w:t>— Qualification des modes opératoires de soudage</w:t>
      </w:r>
      <w:r w:rsidRPr="00CC3F97">
        <w:rPr>
          <w:rFonts w:ascii="Times New Roman" w:eastAsia="Times New Roman" w:hAnsi="Times New Roman" w:cs="Times New Roman"/>
          <w:b/>
          <w:bCs/>
          <w:lang w:val="fr-FR"/>
        </w:rPr>
        <w:t xml:space="preserve"> </w:t>
      </w:r>
      <w:r w:rsidRPr="00043CFE">
        <w:rPr>
          <w:rFonts w:ascii="Times New Roman" w:eastAsia="Times New Roman" w:hAnsi="Times New Roman" w:cs="Times New Roman"/>
          <w:b/>
          <w:bCs/>
          <w:lang w:val="fr-FR"/>
        </w:rPr>
        <w:t xml:space="preserve">pour </w:t>
      </w:r>
    </w:p>
    <w:p w:rsidR="0011126E" w:rsidRDefault="0011126E" w:rsidP="0011126E">
      <w:pPr>
        <w:bidi w:val="0"/>
        <w:spacing w:after="0" w:line="240" w:lineRule="auto"/>
        <w:jc w:val="center"/>
        <w:rPr>
          <w:rFonts w:ascii="Times New Roman" w:eastAsia="Times New Roman" w:hAnsi="Times New Roman" w:cs="Times New Roman"/>
          <w:b/>
          <w:bCs/>
          <w:lang w:val="fr-FR"/>
        </w:rPr>
      </w:pPr>
      <w:r w:rsidRPr="00043CFE">
        <w:rPr>
          <w:rFonts w:ascii="Times New Roman" w:eastAsia="Times New Roman" w:hAnsi="Times New Roman" w:cs="Times New Roman"/>
          <w:b/>
          <w:bCs/>
          <w:lang w:val="fr-FR"/>
        </w:rPr>
        <w:t>les procédés 21, 22, 23, 24, 42, 52, 783 et 784</w:t>
      </w:r>
    </w:p>
    <w:p w:rsidR="0011126E" w:rsidRDefault="0011126E" w:rsidP="0011126E">
      <w:pPr>
        <w:bidi w:val="0"/>
        <w:spacing w:after="0" w:line="240" w:lineRule="auto"/>
        <w:jc w:val="center"/>
        <w:rPr>
          <w:rFonts w:ascii="Times New Roman" w:eastAsia="Times New Roman" w:hAnsi="Times New Roman" w:cs="Times New Roman"/>
          <w:b/>
          <w:bCs/>
          <w:lang w:val="fr-FR"/>
        </w:rPr>
      </w:pPr>
    </w:p>
    <w:tbl>
      <w:tblPr>
        <w:tblStyle w:val="Grilledutableau"/>
        <w:tblW w:w="0" w:type="auto"/>
        <w:tblLayout w:type="fixed"/>
        <w:tblLook w:val="04A0"/>
      </w:tblPr>
      <w:tblGrid>
        <w:gridCol w:w="2093"/>
        <w:gridCol w:w="2693"/>
        <w:gridCol w:w="1886"/>
        <w:gridCol w:w="2616"/>
      </w:tblGrid>
      <w:tr w:rsidR="0011126E" w:rsidRPr="001E2537" w:rsidTr="003E52D3">
        <w:trPr>
          <w:trHeight w:val="107"/>
        </w:trPr>
        <w:tc>
          <w:tcPr>
            <w:tcW w:w="4786" w:type="dxa"/>
            <w:gridSpan w:val="2"/>
          </w:tcPr>
          <w:p w:rsidR="0011126E" w:rsidRPr="00043CFE" w:rsidRDefault="0011126E" w:rsidP="0011126E">
            <w:pPr>
              <w:bidi w:val="0"/>
              <w:jc w:val="center"/>
              <w:rPr>
                <w:rFonts w:ascii="Times New Roman" w:eastAsia="Times New Roman" w:hAnsi="Times New Roman" w:cs="Times New Roman"/>
                <w:lang w:val="fr-FR"/>
              </w:rPr>
            </w:pPr>
            <w:r w:rsidRPr="00043CFE">
              <w:rPr>
                <w:rFonts w:ascii="Times New Roman" w:eastAsia="Times New Roman" w:hAnsi="Times New Roman" w:cs="Times New Roman"/>
                <w:lang w:val="fr-FR"/>
              </w:rPr>
              <w:t>Procédés de soudage</w:t>
            </w:r>
            <w:r>
              <w:rPr>
                <w:rFonts w:ascii="Times New Roman" w:eastAsia="Times New Roman" w:hAnsi="Times New Roman" w:cs="Times New Roman"/>
                <w:lang w:val="fr-FR"/>
              </w:rPr>
              <w:t xml:space="preserve"> </w:t>
            </w:r>
            <w:r w:rsidRPr="00043CFE">
              <w:rPr>
                <w:rFonts w:ascii="Times New Roman" w:eastAsia="Times New Roman" w:hAnsi="Times New Roman" w:cs="Times New Roman"/>
                <w:lang w:val="fr-FR"/>
              </w:rPr>
              <w:t>(selon l'EN ISO 4063)</w:t>
            </w:r>
          </w:p>
        </w:tc>
        <w:tc>
          <w:tcPr>
            <w:tcW w:w="1886" w:type="dxa"/>
            <w:vMerge w:val="restart"/>
          </w:tcPr>
          <w:p w:rsidR="0011126E" w:rsidRDefault="0011126E" w:rsidP="0011126E">
            <w:pPr>
              <w:bidi w:val="0"/>
              <w:rPr>
                <w:rFonts w:ascii="Times New Roman" w:eastAsia="Times New Roman" w:hAnsi="Times New Roman" w:cs="Times New Roman"/>
                <w:b/>
                <w:bCs/>
                <w:lang w:val="fr-FR"/>
              </w:rPr>
            </w:pPr>
            <w:r w:rsidRPr="00043CFE">
              <w:rPr>
                <w:rFonts w:ascii="Times New Roman" w:eastAsia="Times New Roman" w:hAnsi="Times New Roman" w:cs="Times New Roman"/>
                <w:lang w:val="fr-FR"/>
              </w:rPr>
              <w:t>Descriptif</w:t>
            </w:r>
            <w:r>
              <w:rPr>
                <w:rFonts w:ascii="Times New Roman" w:eastAsia="Times New Roman" w:hAnsi="Times New Roman" w:cs="Times New Roman"/>
                <w:lang w:val="fr-FR"/>
              </w:rPr>
              <w:t xml:space="preserve"> </w:t>
            </w:r>
            <w:r w:rsidRPr="00043CFE">
              <w:rPr>
                <w:rFonts w:ascii="Times New Roman" w:eastAsia="Times New Roman" w:hAnsi="Times New Roman" w:cs="Times New Roman"/>
                <w:lang w:val="fr-FR"/>
              </w:rPr>
              <w:t>du mode opératoire</w:t>
            </w:r>
            <w:r>
              <w:rPr>
                <w:rFonts w:ascii="Times New Roman" w:eastAsia="Times New Roman" w:hAnsi="Times New Roman" w:cs="Times New Roman"/>
                <w:lang w:val="fr-FR"/>
              </w:rPr>
              <w:t xml:space="preserve"> </w:t>
            </w:r>
            <w:r w:rsidRPr="00043CFE">
              <w:rPr>
                <w:rFonts w:ascii="Times New Roman" w:eastAsia="Times New Roman" w:hAnsi="Times New Roman" w:cs="Times New Roman"/>
                <w:lang w:val="fr-FR"/>
              </w:rPr>
              <w:t>de soudage</w:t>
            </w:r>
            <w:r>
              <w:rPr>
                <w:rFonts w:ascii="Times New Roman" w:eastAsia="Times New Roman" w:hAnsi="Times New Roman" w:cs="Times New Roman"/>
                <w:lang w:val="fr-FR"/>
              </w:rPr>
              <w:t xml:space="preserve"> </w:t>
            </w:r>
            <w:r w:rsidRPr="00043CFE">
              <w:rPr>
                <w:rFonts w:ascii="Times New Roman" w:eastAsia="Times New Roman" w:hAnsi="Times New Roman" w:cs="Times New Roman"/>
                <w:lang w:val="fr-FR"/>
              </w:rPr>
              <w:t>(DMOS)</w:t>
            </w:r>
          </w:p>
        </w:tc>
        <w:tc>
          <w:tcPr>
            <w:tcW w:w="2616" w:type="dxa"/>
            <w:vMerge w:val="restart"/>
          </w:tcPr>
          <w:p w:rsidR="0011126E" w:rsidRPr="00043CFE" w:rsidRDefault="0011126E" w:rsidP="003E52D3">
            <w:pPr>
              <w:bidi w:val="0"/>
              <w:rPr>
                <w:rFonts w:ascii="Times New Roman" w:eastAsia="Times New Roman" w:hAnsi="Times New Roman" w:cs="Times New Roman"/>
                <w:lang w:val="fr-FR"/>
              </w:rPr>
            </w:pPr>
            <w:r w:rsidRPr="00043CFE">
              <w:rPr>
                <w:rFonts w:ascii="Times New Roman" w:eastAsia="Times New Roman" w:hAnsi="Times New Roman" w:cs="Times New Roman"/>
                <w:lang w:val="fr-FR"/>
              </w:rPr>
              <w:t>Qualification du mode</w:t>
            </w:r>
            <w:r>
              <w:rPr>
                <w:rFonts w:ascii="Times New Roman" w:eastAsia="Times New Roman" w:hAnsi="Times New Roman" w:cs="Times New Roman"/>
                <w:lang w:val="fr-FR"/>
              </w:rPr>
              <w:t xml:space="preserve"> </w:t>
            </w:r>
            <w:r w:rsidRPr="00043CFE">
              <w:rPr>
                <w:rFonts w:ascii="Times New Roman" w:eastAsia="Times New Roman" w:hAnsi="Times New Roman" w:cs="Times New Roman"/>
                <w:lang w:val="fr-FR"/>
              </w:rPr>
              <w:t>opératoire de soudage</w:t>
            </w:r>
            <w:r>
              <w:rPr>
                <w:rFonts w:ascii="Times New Roman" w:eastAsia="Times New Roman" w:hAnsi="Times New Roman" w:cs="Times New Roman"/>
                <w:lang w:val="fr-FR"/>
              </w:rPr>
              <w:t xml:space="preserve"> </w:t>
            </w:r>
          </w:p>
          <w:p w:rsidR="0011126E" w:rsidRDefault="0011126E" w:rsidP="003E52D3">
            <w:pPr>
              <w:bidi w:val="0"/>
              <w:jc w:val="center"/>
              <w:rPr>
                <w:rFonts w:ascii="Times New Roman" w:eastAsia="Times New Roman" w:hAnsi="Times New Roman" w:cs="Times New Roman"/>
                <w:b/>
                <w:bCs/>
                <w:lang w:val="fr-FR"/>
              </w:rPr>
            </w:pPr>
          </w:p>
        </w:tc>
      </w:tr>
      <w:tr w:rsidR="0011126E" w:rsidTr="0011126E">
        <w:trPr>
          <w:trHeight w:val="666"/>
        </w:trPr>
        <w:tc>
          <w:tcPr>
            <w:tcW w:w="2093" w:type="dxa"/>
          </w:tcPr>
          <w:p w:rsidR="0011126E" w:rsidRDefault="0011126E" w:rsidP="003E52D3">
            <w:pPr>
              <w:bidi w:val="0"/>
              <w:jc w:val="center"/>
              <w:rPr>
                <w:rFonts w:ascii="Times New Roman" w:eastAsia="Times New Roman" w:hAnsi="Times New Roman" w:cs="Times New Roman"/>
                <w:b/>
                <w:bCs/>
                <w:lang w:val="fr-FR"/>
              </w:rPr>
            </w:pPr>
            <w:r w:rsidRPr="00043CFE">
              <w:rPr>
                <w:rFonts w:ascii="Times New Roman" w:eastAsia="Times New Roman" w:hAnsi="Times New Roman" w:cs="Times New Roman"/>
                <w:lang w:val="fr-FR"/>
              </w:rPr>
              <w:t>Numéro</w:t>
            </w:r>
            <w:r>
              <w:rPr>
                <w:rFonts w:ascii="Times New Roman" w:eastAsia="Times New Roman" w:hAnsi="Times New Roman" w:cs="Times New Roman"/>
                <w:lang w:val="fr-FR"/>
              </w:rPr>
              <w:t xml:space="preserve"> </w:t>
            </w:r>
            <w:r w:rsidRPr="00043CFE">
              <w:rPr>
                <w:rFonts w:ascii="Times New Roman" w:eastAsia="Times New Roman" w:hAnsi="Times New Roman" w:cs="Times New Roman"/>
                <w:lang w:val="fr-FR"/>
              </w:rPr>
              <w:t>de référence</w:t>
            </w:r>
          </w:p>
        </w:tc>
        <w:tc>
          <w:tcPr>
            <w:tcW w:w="2693" w:type="dxa"/>
          </w:tcPr>
          <w:p w:rsidR="0011126E" w:rsidRDefault="0011126E" w:rsidP="003E52D3">
            <w:pPr>
              <w:bidi w:val="0"/>
              <w:jc w:val="center"/>
              <w:rPr>
                <w:rFonts w:ascii="Times New Roman" w:eastAsia="Times New Roman" w:hAnsi="Times New Roman" w:cs="Times New Roman"/>
                <w:b/>
                <w:bCs/>
                <w:lang w:val="fr-FR"/>
              </w:rPr>
            </w:pPr>
            <w:r w:rsidRPr="00043CFE">
              <w:rPr>
                <w:rFonts w:ascii="Times New Roman" w:eastAsia="Times New Roman" w:hAnsi="Times New Roman" w:cs="Times New Roman"/>
                <w:lang w:val="fr-FR"/>
              </w:rPr>
              <w:t>Nomenclature</w:t>
            </w:r>
          </w:p>
        </w:tc>
        <w:tc>
          <w:tcPr>
            <w:tcW w:w="1886" w:type="dxa"/>
            <w:vMerge/>
          </w:tcPr>
          <w:p w:rsidR="0011126E" w:rsidRDefault="0011126E" w:rsidP="003E52D3">
            <w:pPr>
              <w:bidi w:val="0"/>
              <w:jc w:val="center"/>
              <w:rPr>
                <w:rFonts w:ascii="Times New Roman" w:eastAsia="Times New Roman" w:hAnsi="Times New Roman" w:cs="Times New Roman"/>
                <w:b/>
                <w:bCs/>
                <w:lang w:val="fr-FR"/>
              </w:rPr>
            </w:pPr>
          </w:p>
        </w:tc>
        <w:tc>
          <w:tcPr>
            <w:tcW w:w="2616" w:type="dxa"/>
            <w:vMerge/>
          </w:tcPr>
          <w:p w:rsidR="0011126E" w:rsidRDefault="0011126E" w:rsidP="003E52D3">
            <w:pPr>
              <w:bidi w:val="0"/>
              <w:jc w:val="center"/>
              <w:rPr>
                <w:rFonts w:ascii="Times New Roman" w:eastAsia="Times New Roman" w:hAnsi="Times New Roman" w:cs="Times New Roman"/>
                <w:b/>
                <w:bCs/>
                <w:lang w:val="fr-FR"/>
              </w:rPr>
            </w:pPr>
          </w:p>
        </w:tc>
      </w:tr>
      <w:tr w:rsidR="0011126E" w:rsidTr="003E52D3">
        <w:tc>
          <w:tcPr>
            <w:tcW w:w="2093" w:type="dxa"/>
          </w:tcPr>
          <w:p w:rsidR="0011126E" w:rsidRPr="008003DD" w:rsidRDefault="0011126E" w:rsidP="003E52D3">
            <w:pPr>
              <w:bidi w:val="0"/>
              <w:jc w:val="center"/>
              <w:rPr>
                <w:rFonts w:ascii="Times New Roman" w:eastAsia="Times New Roman" w:hAnsi="Times New Roman" w:cs="Times New Roman"/>
              </w:rPr>
            </w:pPr>
            <w:r w:rsidRPr="008003DD">
              <w:rPr>
                <w:rFonts w:ascii="Times New Roman" w:eastAsia="Times New Roman" w:hAnsi="Times New Roman" w:cs="Times New Roman"/>
                <w:lang w:val="fr-FR"/>
              </w:rPr>
              <w:t>21</w:t>
            </w:r>
          </w:p>
          <w:p w:rsidR="0011126E" w:rsidRPr="008003DD" w:rsidRDefault="0011126E" w:rsidP="003E52D3">
            <w:pPr>
              <w:bidi w:val="0"/>
              <w:jc w:val="center"/>
              <w:rPr>
                <w:rFonts w:ascii="Times New Roman" w:eastAsia="Times New Roman" w:hAnsi="Times New Roman" w:cs="Times New Roman"/>
              </w:rPr>
            </w:pPr>
            <w:r w:rsidRPr="008003DD">
              <w:rPr>
                <w:rFonts w:ascii="Times New Roman" w:eastAsia="Times New Roman" w:hAnsi="Times New Roman" w:cs="Times New Roman"/>
                <w:lang w:val="fr-FR"/>
              </w:rPr>
              <w:t>22</w:t>
            </w:r>
          </w:p>
          <w:p w:rsidR="0011126E" w:rsidRPr="008003DD" w:rsidRDefault="0011126E" w:rsidP="003E52D3">
            <w:pPr>
              <w:bidi w:val="0"/>
              <w:jc w:val="center"/>
              <w:rPr>
                <w:rFonts w:ascii="Times New Roman" w:eastAsia="Times New Roman" w:hAnsi="Times New Roman" w:cs="Times New Roman"/>
                <w:lang w:val="fr-FR"/>
              </w:rPr>
            </w:pPr>
            <w:r w:rsidRPr="008003DD">
              <w:rPr>
                <w:rFonts w:ascii="Times New Roman" w:eastAsia="Times New Roman" w:hAnsi="Times New Roman" w:cs="Times New Roman"/>
                <w:lang w:val="fr-FR"/>
              </w:rPr>
              <w:t>23</w:t>
            </w:r>
          </w:p>
        </w:tc>
        <w:tc>
          <w:tcPr>
            <w:tcW w:w="2693" w:type="dxa"/>
          </w:tcPr>
          <w:p w:rsidR="0011126E" w:rsidRPr="00CC3F97" w:rsidRDefault="0011126E" w:rsidP="003E52D3">
            <w:pPr>
              <w:bidi w:val="0"/>
              <w:rPr>
                <w:rFonts w:ascii="Times New Roman" w:eastAsia="Times New Roman" w:hAnsi="Times New Roman" w:cs="Times New Roman"/>
                <w:lang w:val="fr-FR"/>
              </w:rPr>
            </w:pPr>
            <w:r w:rsidRPr="008003DD">
              <w:rPr>
                <w:rFonts w:ascii="Times New Roman" w:eastAsia="Times New Roman" w:hAnsi="Times New Roman" w:cs="Times New Roman"/>
                <w:lang w:val="fr-FR"/>
              </w:rPr>
              <w:t>Soudage par points</w:t>
            </w:r>
          </w:p>
          <w:p w:rsidR="0011126E" w:rsidRPr="00CC3F97" w:rsidRDefault="0011126E" w:rsidP="003E52D3">
            <w:pPr>
              <w:bidi w:val="0"/>
              <w:rPr>
                <w:rFonts w:ascii="Times New Roman" w:eastAsia="Times New Roman" w:hAnsi="Times New Roman" w:cs="Times New Roman"/>
                <w:lang w:val="fr-FR"/>
              </w:rPr>
            </w:pPr>
            <w:r w:rsidRPr="008003DD">
              <w:rPr>
                <w:rFonts w:ascii="Times New Roman" w:eastAsia="Times New Roman" w:hAnsi="Times New Roman" w:cs="Times New Roman"/>
                <w:lang w:val="fr-FR"/>
              </w:rPr>
              <w:t>Soudage à la molette</w:t>
            </w:r>
          </w:p>
          <w:p w:rsidR="0011126E" w:rsidRPr="008003DD" w:rsidRDefault="0011126E" w:rsidP="0011126E">
            <w:pPr>
              <w:bidi w:val="0"/>
              <w:rPr>
                <w:rFonts w:ascii="Times New Roman" w:eastAsia="Times New Roman" w:hAnsi="Times New Roman" w:cs="Times New Roman"/>
                <w:lang w:val="fr-FR"/>
              </w:rPr>
            </w:pPr>
            <w:r w:rsidRPr="008003DD">
              <w:rPr>
                <w:rFonts w:ascii="Times New Roman" w:eastAsia="Times New Roman" w:hAnsi="Times New Roman" w:cs="Times New Roman"/>
                <w:lang w:val="fr-FR"/>
              </w:rPr>
              <w:t>Soudage par bossages</w:t>
            </w:r>
            <w:r w:rsidRPr="008003DD">
              <w:rPr>
                <w:rFonts w:ascii="Times New Roman" w:eastAsia="Times New Roman" w:hAnsi="Times New Roman" w:cs="Times New Roman"/>
              </w:rPr>
              <w:t xml:space="preserve"> </w:t>
            </w:r>
          </w:p>
        </w:tc>
        <w:tc>
          <w:tcPr>
            <w:tcW w:w="1886" w:type="dxa"/>
          </w:tcPr>
          <w:p w:rsidR="0011126E" w:rsidRPr="008003DD" w:rsidRDefault="0011126E" w:rsidP="003E52D3">
            <w:pPr>
              <w:bidi w:val="0"/>
              <w:jc w:val="center"/>
              <w:rPr>
                <w:rFonts w:ascii="Times New Roman" w:eastAsia="Times New Roman" w:hAnsi="Times New Roman" w:cs="Times New Roman"/>
                <w:lang w:val="fr-FR"/>
              </w:rPr>
            </w:pPr>
            <w:r w:rsidRPr="008003DD">
              <w:rPr>
                <w:rFonts w:ascii="Times New Roman" w:eastAsia="Times New Roman" w:hAnsi="Times New Roman" w:cs="Times New Roman"/>
                <w:lang w:val="fr-FR"/>
              </w:rPr>
              <w:t>EN ISO 15609-5</w:t>
            </w:r>
          </w:p>
        </w:tc>
        <w:tc>
          <w:tcPr>
            <w:tcW w:w="2616" w:type="dxa"/>
          </w:tcPr>
          <w:p w:rsidR="0011126E" w:rsidRPr="008003DD" w:rsidRDefault="0011126E" w:rsidP="003E52D3">
            <w:pPr>
              <w:bidi w:val="0"/>
              <w:jc w:val="center"/>
              <w:rPr>
                <w:rFonts w:ascii="Times New Roman" w:eastAsia="Times New Roman" w:hAnsi="Times New Roman" w:cs="Times New Roman"/>
                <w:lang w:val="fr-FR"/>
              </w:rPr>
            </w:pPr>
            <w:r w:rsidRPr="008003DD">
              <w:rPr>
                <w:rFonts w:ascii="Times New Roman" w:eastAsia="Times New Roman" w:hAnsi="Times New Roman" w:cs="Times New Roman"/>
                <w:lang w:val="fr-FR"/>
              </w:rPr>
              <w:t>EN ISO 15612</w:t>
            </w:r>
          </w:p>
        </w:tc>
      </w:tr>
      <w:tr w:rsidR="0011126E" w:rsidRPr="001E2537" w:rsidTr="003E52D3">
        <w:tc>
          <w:tcPr>
            <w:tcW w:w="2093" w:type="dxa"/>
          </w:tcPr>
          <w:p w:rsidR="0011126E" w:rsidRDefault="0011126E" w:rsidP="0011126E">
            <w:pPr>
              <w:bidi w:val="0"/>
              <w:jc w:val="center"/>
              <w:rPr>
                <w:rFonts w:ascii="Times New Roman" w:eastAsia="Times New Roman" w:hAnsi="Times New Roman" w:cs="Times New Roman"/>
                <w:lang w:val="fr-FR"/>
              </w:rPr>
            </w:pPr>
            <w:r w:rsidRPr="008003DD">
              <w:rPr>
                <w:rFonts w:ascii="Times New Roman" w:eastAsia="Times New Roman" w:hAnsi="Times New Roman" w:cs="Times New Roman"/>
                <w:lang w:val="fr-FR"/>
              </w:rPr>
              <w:t xml:space="preserve">24 </w:t>
            </w:r>
          </w:p>
          <w:p w:rsidR="0011126E" w:rsidRDefault="0011126E" w:rsidP="0011126E">
            <w:pPr>
              <w:bidi w:val="0"/>
              <w:jc w:val="center"/>
              <w:rPr>
                <w:rFonts w:ascii="Times New Roman" w:eastAsia="Times New Roman" w:hAnsi="Times New Roman" w:cs="Times New Roman"/>
                <w:lang w:val="fr-FR"/>
              </w:rPr>
            </w:pPr>
            <w:r w:rsidRPr="008003DD">
              <w:rPr>
                <w:rFonts w:ascii="Times New Roman" w:eastAsia="Times New Roman" w:hAnsi="Times New Roman" w:cs="Times New Roman"/>
                <w:lang w:val="fr-FR"/>
              </w:rPr>
              <w:t xml:space="preserve">42 </w:t>
            </w:r>
          </w:p>
          <w:p w:rsidR="0011126E" w:rsidRPr="008003DD" w:rsidRDefault="0011126E" w:rsidP="0011126E">
            <w:pPr>
              <w:bidi w:val="0"/>
              <w:jc w:val="center"/>
              <w:rPr>
                <w:rFonts w:ascii="Times New Roman" w:eastAsia="Times New Roman" w:hAnsi="Times New Roman" w:cs="Times New Roman"/>
                <w:lang w:val="fr-FR"/>
              </w:rPr>
            </w:pPr>
            <w:r w:rsidRPr="008003DD">
              <w:rPr>
                <w:rFonts w:ascii="Times New Roman" w:eastAsia="Times New Roman" w:hAnsi="Times New Roman" w:cs="Times New Roman"/>
                <w:lang w:val="fr-FR"/>
              </w:rPr>
              <w:t xml:space="preserve">52 </w:t>
            </w:r>
          </w:p>
        </w:tc>
        <w:tc>
          <w:tcPr>
            <w:tcW w:w="2693" w:type="dxa"/>
          </w:tcPr>
          <w:p w:rsidR="0011126E" w:rsidRDefault="0011126E" w:rsidP="0011126E">
            <w:pPr>
              <w:bidi w:val="0"/>
              <w:jc w:val="center"/>
              <w:rPr>
                <w:rFonts w:ascii="Times New Roman" w:eastAsia="Times New Roman" w:hAnsi="Times New Roman" w:cs="Times New Roman"/>
                <w:b/>
                <w:bCs/>
                <w:lang w:val="fr-FR"/>
              </w:rPr>
            </w:pPr>
            <w:r w:rsidRPr="008003DD">
              <w:rPr>
                <w:rFonts w:ascii="Times New Roman" w:eastAsia="Times New Roman" w:hAnsi="Times New Roman" w:cs="Times New Roman"/>
                <w:lang w:val="fr-FR"/>
              </w:rPr>
              <w:t>Soudage par étincelage</w:t>
            </w:r>
          </w:p>
          <w:p w:rsidR="0011126E" w:rsidRDefault="0011126E" w:rsidP="0011126E">
            <w:pPr>
              <w:bidi w:val="0"/>
              <w:jc w:val="center"/>
              <w:rPr>
                <w:rFonts w:ascii="Times New Roman" w:eastAsia="Times New Roman" w:hAnsi="Times New Roman" w:cs="Times New Roman"/>
                <w:b/>
                <w:bCs/>
                <w:lang w:val="fr-FR"/>
              </w:rPr>
            </w:pPr>
            <w:r w:rsidRPr="008003DD">
              <w:rPr>
                <w:rFonts w:ascii="Times New Roman" w:eastAsia="Times New Roman" w:hAnsi="Times New Roman" w:cs="Times New Roman"/>
                <w:lang w:val="fr-FR"/>
              </w:rPr>
              <w:t>Soudage par frictio</w:t>
            </w:r>
            <w:r>
              <w:rPr>
                <w:rFonts w:ascii="Times New Roman" w:eastAsia="Times New Roman" w:hAnsi="Times New Roman" w:cs="Times New Roman"/>
                <w:lang w:val="fr-FR"/>
              </w:rPr>
              <w:t>n</w:t>
            </w:r>
          </w:p>
          <w:p w:rsidR="0011126E" w:rsidRDefault="0011126E" w:rsidP="0011126E">
            <w:pPr>
              <w:bidi w:val="0"/>
              <w:jc w:val="center"/>
              <w:rPr>
                <w:rFonts w:ascii="Times New Roman" w:eastAsia="Times New Roman" w:hAnsi="Times New Roman" w:cs="Times New Roman"/>
                <w:b/>
                <w:bCs/>
                <w:lang w:val="fr-FR"/>
              </w:rPr>
            </w:pPr>
            <w:r w:rsidRPr="008003DD">
              <w:rPr>
                <w:rFonts w:ascii="Times New Roman" w:eastAsia="Times New Roman" w:hAnsi="Times New Roman" w:cs="Times New Roman"/>
                <w:lang w:val="fr-FR"/>
              </w:rPr>
              <w:t>Soudage laser</w:t>
            </w:r>
          </w:p>
        </w:tc>
        <w:tc>
          <w:tcPr>
            <w:tcW w:w="1886" w:type="dxa"/>
          </w:tcPr>
          <w:p w:rsidR="0011126E" w:rsidRDefault="0011126E" w:rsidP="0011126E">
            <w:pPr>
              <w:bidi w:val="0"/>
              <w:jc w:val="center"/>
              <w:rPr>
                <w:rFonts w:ascii="Times New Roman" w:eastAsia="Times New Roman" w:hAnsi="Times New Roman" w:cs="Times New Roman"/>
                <w:b/>
                <w:bCs/>
                <w:lang w:val="fr-FR"/>
              </w:rPr>
            </w:pPr>
            <w:r w:rsidRPr="008003DD">
              <w:rPr>
                <w:rFonts w:ascii="Times New Roman" w:eastAsia="Times New Roman" w:hAnsi="Times New Roman" w:cs="Times New Roman"/>
                <w:lang w:val="fr-FR"/>
              </w:rPr>
              <w:t>EN ISO 15609-5</w:t>
            </w:r>
          </w:p>
          <w:p w:rsidR="0011126E" w:rsidRDefault="0011126E" w:rsidP="0011126E">
            <w:pPr>
              <w:bidi w:val="0"/>
              <w:jc w:val="center"/>
              <w:rPr>
                <w:rFonts w:ascii="Times New Roman" w:eastAsia="Times New Roman" w:hAnsi="Times New Roman" w:cs="Times New Roman"/>
                <w:lang w:val="fr-FR"/>
              </w:rPr>
            </w:pPr>
            <w:r w:rsidRPr="008003DD">
              <w:rPr>
                <w:rFonts w:ascii="Times New Roman" w:eastAsia="Times New Roman" w:hAnsi="Times New Roman" w:cs="Times New Roman"/>
                <w:lang w:val="fr-FR"/>
              </w:rPr>
              <w:t>EN ISO 15620</w:t>
            </w:r>
          </w:p>
          <w:p w:rsidR="0011126E" w:rsidRDefault="0011126E" w:rsidP="0011126E">
            <w:pPr>
              <w:bidi w:val="0"/>
              <w:jc w:val="center"/>
              <w:rPr>
                <w:rFonts w:ascii="Times New Roman" w:eastAsia="Times New Roman" w:hAnsi="Times New Roman" w:cs="Times New Roman"/>
                <w:b/>
                <w:bCs/>
                <w:lang w:val="fr-FR"/>
              </w:rPr>
            </w:pPr>
            <w:r w:rsidRPr="008003DD">
              <w:rPr>
                <w:rFonts w:ascii="Times New Roman" w:eastAsia="Times New Roman" w:hAnsi="Times New Roman" w:cs="Times New Roman"/>
                <w:lang w:val="fr-FR"/>
              </w:rPr>
              <w:t>EN ISO 15609-4</w:t>
            </w:r>
          </w:p>
        </w:tc>
        <w:tc>
          <w:tcPr>
            <w:tcW w:w="2616" w:type="dxa"/>
          </w:tcPr>
          <w:p w:rsidR="0011126E" w:rsidRDefault="0011126E" w:rsidP="0011126E">
            <w:pPr>
              <w:bidi w:val="0"/>
              <w:jc w:val="center"/>
              <w:rPr>
                <w:rFonts w:ascii="Times New Roman" w:eastAsia="Times New Roman" w:hAnsi="Times New Roman" w:cs="Times New Roman"/>
                <w:lang w:val="fr-FR"/>
              </w:rPr>
            </w:pPr>
            <w:r w:rsidRPr="008003DD">
              <w:rPr>
                <w:rFonts w:ascii="Times New Roman" w:eastAsia="Times New Roman" w:hAnsi="Times New Roman" w:cs="Times New Roman"/>
                <w:lang w:val="fr-FR"/>
              </w:rPr>
              <w:t>EN ISO 15614-13</w:t>
            </w:r>
          </w:p>
          <w:p w:rsidR="0011126E" w:rsidRDefault="0011126E" w:rsidP="0011126E">
            <w:pPr>
              <w:bidi w:val="0"/>
              <w:jc w:val="center"/>
              <w:rPr>
                <w:rFonts w:ascii="Times New Roman" w:eastAsia="Times New Roman" w:hAnsi="Times New Roman" w:cs="Times New Roman"/>
                <w:lang w:val="fr-FR"/>
              </w:rPr>
            </w:pPr>
            <w:r w:rsidRPr="008003DD">
              <w:rPr>
                <w:rFonts w:ascii="Times New Roman" w:eastAsia="Times New Roman" w:hAnsi="Times New Roman" w:cs="Times New Roman"/>
                <w:lang w:val="fr-FR"/>
              </w:rPr>
              <w:t>EN ISO 15620</w:t>
            </w:r>
          </w:p>
          <w:p w:rsidR="0011126E" w:rsidRDefault="0011126E" w:rsidP="003E52D3">
            <w:pPr>
              <w:bidi w:val="0"/>
              <w:jc w:val="center"/>
              <w:rPr>
                <w:rFonts w:ascii="Times New Roman" w:eastAsia="Times New Roman" w:hAnsi="Times New Roman" w:cs="Times New Roman"/>
                <w:b/>
                <w:bCs/>
                <w:lang w:val="fr-FR"/>
              </w:rPr>
            </w:pPr>
            <w:r w:rsidRPr="008003DD">
              <w:rPr>
                <w:rFonts w:ascii="Times New Roman" w:eastAsia="Times New Roman" w:hAnsi="Times New Roman" w:cs="Times New Roman"/>
                <w:lang w:val="fr-FR"/>
              </w:rPr>
              <w:t>EN ISO 15614-11</w:t>
            </w:r>
          </w:p>
        </w:tc>
      </w:tr>
      <w:tr w:rsidR="0011126E" w:rsidTr="003E52D3">
        <w:tc>
          <w:tcPr>
            <w:tcW w:w="2093" w:type="dxa"/>
          </w:tcPr>
          <w:p w:rsidR="0011126E" w:rsidRDefault="0011126E" w:rsidP="0011126E">
            <w:pPr>
              <w:bidi w:val="0"/>
              <w:jc w:val="center"/>
              <w:rPr>
                <w:rFonts w:ascii="Times New Roman" w:eastAsia="Times New Roman" w:hAnsi="Times New Roman" w:cs="Times New Roman"/>
                <w:lang w:val="fr-FR"/>
              </w:rPr>
            </w:pPr>
            <w:r>
              <w:rPr>
                <w:rFonts w:ascii="Times New Roman" w:eastAsia="Times New Roman" w:hAnsi="Times New Roman" w:cs="Times New Roman"/>
                <w:lang w:val="fr-FR"/>
              </w:rPr>
              <w:t>7</w:t>
            </w:r>
            <w:r w:rsidRPr="008003DD">
              <w:rPr>
                <w:rFonts w:ascii="Times New Roman" w:eastAsia="Times New Roman" w:hAnsi="Times New Roman" w:cs="Times New Roman"/>
                <w:lang w:val="fr-FR"/>
              </w:rPr>
              <w:t>83</w:t>
            </w:r>
          </w:p>
          <w:p w:rsidR="0011126E" w:rsidRDefault="0011126E" w:rsidP="003E52D3">
            <w:pPr>
              <w:bidi w:val="0"/>
              <w:jc w:val="center"/>
              <w:rPr>
                <w:rFonts w:ascii="Times New Roman" w:eastAsia="Times New Roman" w:hAnsi="Times New Roman" w:cs="Times New Roman"/>
                <w:lang w:val="fr-FR"/>
              </w:rPr>
            </w:pPr>
          </w:p>
          <w:p w:rsidR="0011126E" w:rsidRDefault="0011126E" w:rsidP="003E52D3">
            <w:pPr>
              <w:bidi w:val="0"/>
              <w:jc w:val="center"/>
              <w:rPr>
                <w:rFonts w:ascii="Times New Roman" w:eastAsia="Times New Roman" w:hAnsi="Times New Roman" w:cs="Times New Roman"/>
                <w:lang w:val="fr-FR"/>
              </w:rPr>
            </w:pPr>
          </w:p>
          <w:p w:rsidR="0011126E" w:rsidRDefault="0011126E" w:rsidP="003E52D3">
            <w:pPr>
              <w:bidi w:val="0"/>
              <w:jc w:val="center"/>
              <w:rPr>
                <w:rFonts w:ascii="Times New Roman" w:eastAsia="Times New Roman" w:hAnsi="Times New Roman" w:cs="Times New Roman"/>
                <w:lang w:val="fr-FR"/>
              </w:rPr>
            </w:pPr>
            <w:r w:rsidRPr="008003DD">
              <w:rPr>
                <w:rFonts w:ascii="Times New Roman" w:eastAsia="Times New Roman" w:hAnsi="Times New Roman" w:cs="Times New Roman"/>
                <w:lang w:val="fr-FR"/>
              </w:rPr>
              <w:t>784</w:t>
            </w:r>
          </w:p>
          <w:p w:rsidR="0011126E" w:rsidRPr="008003DD" w:rsidRDefault="0011126E" w:rsidP="003E52D3">
            <w:pPr>
              <w:bidi w:val="0"/>
              <w:jc w:val="center"/>
              <w:rPr>
                <w:rFonts w:ascii="Times New Roman" w:eastAsia="Times New Roman" w:hAnsi="Times New Roman" w:cs="Times New Roman"/>
                <w:lang w:val="fr-FR"/>
              </w:rPr>
            </w:pPr>
          </w:p>
        </w:tc>
        <w:tc>
          <w:tcPr>
            <w:tcW w:w="2693" w:type="dxa"/>
          </w:tcPr>
          <w:p w:rsidR="0011126E" w:rsidRDefault="0011126E" w:rsidP="0011126E">
            <w:pPr>
              <w:bidi w:val="0"/>
              <w:jc w:val="center"/>
              <w:rPr>
                <w:rFonts w:ascii="Times New Roman" w:eastAsia="Times New Roman" w:hAnsi="Times New Roman" w:cs="Times New Roman"/>
                <w:lang w:val="fr-FR"/>
              </w:rPr>
            </w:pPr>
            <w:r w:rsidRPr="008003DD">
              <w:rPr>
                <w:rFonts w:ascii="Times New Roman" w:eastAsia="Times New Roman" w:hAnsi="Times New Roman" w:cs="Times New Roman"/>
                <w:lang w:val="fr-FR"/>
              </w:rPr>
              <w:lastRenderedPageBreak/>
              <w:t>Soudage à l'arc des goujons par fusion</w:t>
            </w:r>
            <w:r>
              <w:rPr>
                <w:rFonts w:ascii="Times New Roman" w:eastAsia="Times New Roman" w:hAnsi="Times New Roman" w:cs="Times New Roman"/>
                <w:lang w:val="fr-FR"/>
              </w:rPr>
              <w:t xml:space="preserve"> </w:t>
            </w:r>
            <w:r w:rsidRPr="008003DD">
              <w:rPr>
                <w:rFonts w:ascii="Times New Roman" w:eastAsia="Times New Roman" w:hAnsi="Times New Roman" w:cs="Times New Roman"/>
                <w:lang w:val="fr-FR"/>
              </w:rPr>
              <w:t>et forgeage avec bague en céramique</w:t>
            </w:r>
            <w:r>
              <w:rPr>
                <w:rFonts w:ascii="Times New Roman" w:eastAsia="Times New Roman" w:hAnsi="Times New Roman" w:cs="Times New Roman"/>
                <w:lang w:val="fr-FR"/>
              </w:rPr>
              <w:t xml:space="preserve"> </w:t>
            </w:r>
            <w:r w:rsidRPr="008003DD">
              <w:rPr>
                <w:rFonts w:ascii="Times New Roman" w:eastAsia="Times New Roman" w:hAnsi="Times New Roman" w:cs="Times New Roman"/>
                <w:lang w:val="fr-FR"/>
              </w:rPr>
              <w:t xml:space="preserve">ou gaz </w:t>
            </w:r>
            <w:r w:rsidRPr="008003DD">
              <w:rPr>
                <w:rFonts w:ascii="Times New Roman" w:eastAsia="Times New Roman" w:hAnsi="Times New Roman" w:cs="Times New Roman"/>
                <w:lang w:val="fr-FR"/>
              </w:rPr>
              <w:lastRenderedPageBreak/>
              <w:t>de protection.</w:t>
            </w:r>
          </w:p>
          <w:p w:rsidR="0011126E" w:rsidRPr="008003DD" w:rsidRDefault="0011126E" w:rsidP="0011126E">
            <w:pPr>
              <w:bidi w:val="0"/>
              <w:jc w:val="center"/>
              <w:rPr>
                <w:rFonts w:ascii="Times New Roman" w:eastAsia="Times New Roman" w:hAnsi="Times New Roman" w:cs="Times New Roman"/>
                <w:lang w:val="fr-FR"/>
              </w:rPr>
            </w:pPr>
            <w:r w:rsidRPr="008003DD">
              <w:rPr>
                <w:rFonts w:ascii="Times New Roman" w:eastAsia="Times New Roman" w:hAnsi="Times New Roman" w:cs="Times New Roman"/>
                <w:lang w:val="fr-FR"/>
              </w:rPr>
              <w:t>Soudage à l'arc des goujons avec cycle court</w:t>
            </w:r>
          </w:p>
        </w:tc>
        <w:tc>
          <w:tcPr>
            <w:tcW w:w="1886" w:type="dxa"/>
          </w:tcPr>
          <w:p w:rsidR="0011126E" w:rsidRDefault="0011126E" w:rsidP="003E52D3">
            <w:pPr>
              <w:bidi w:val="0"/>
              <w:jc w:val="center"/>
              <w:rPr>
                <w:rFonts w:ascii="Times New Roman" w:eastAsia="Times New Roman" w:hAnsi="Times New Roman" w:cs="Times New Roman"/>
                <w:lang w:val="fr-FR"/>
              </w:rPr>
            </w:pPr>
            <w:r w:rsidRPr="008003DD">
              <w:rPr>
                <w:rFonts w:ascii="Times New Roman" w:eastAsia="Times New Roman" w:hAnsi="Times New Roman" w:cs="Times New Roman"/>
                <w:lang w:val="fr-FR"/>
              </w:rPr>
              <w:lastRenderedPageBreak/>
              <w:t>EN ISO 14555</w:t>
            </w:r>
          </w:p>
          <w:p w:rsidR="0011126E" w:rsidRPr="008003DD" w:rsidRDefault="0011126E" w:rsidP="003E52D3">
            <w:pPr>
              <w:bidi w:val="0"/>
              <w:jc w:val="center"/>
              <w:rPr>
                <w:rFonts w:ascii="Times New Roman" w:eastAsia="Times New Roman" w:hAnsi="Times New Roman" w:cs="Times New Roman"/>
                <w:lang w:val="fr-FR"/>
              </w:rPr>
            </w:pPr>
          </w:p>
        </w:tc>
        <w:tc>
          <w:tcPr>
            <w:tcW w:w="2616" w:type="dxa"/>
          </w:tcPr>
          <w:p w:rsidR="0011126E" w:rsidRPr="008003DD" w:rsidRDefault="0011126E" w:rsidP="003E52D3">
            <w:pPr>
              <w:bidi w:val="0"/>
              <w:jc w:val="center"/>
              <w:rPr>
                <w:rFonts w:ascii="Times New Roman" w:eastAsia="Times New Roman" w:hAnsi="Times New Roman" w:cs="Times New Roman"/>
                <w:lang w:val="fr-FR"/>
              </w:rPr>
            </w:pPr>
            <w:r w:rsidRPr="008003DD">
              <w:rPr>
                <w:rFonts w:ascii="Times New Roman" w:eastAsia="Times New Roman" w:hAnsi="Times New Roman" w:cs="Times New Roman"/>
                <w:lang w:val="fr-FR"/>
              </w:rPr>
              <w:t>EN ISO 14555</w:t>
            </w:r>
            <w:r>
              <w:rPr>
                <w:rFonts w:ascii="Times New Roman" w:eastAsia="Times New Roman" w:hAnsi="Times New Roman" w:cs="Times New Roman"/>
                <w:lang w:val="fr-FR"/>
              </w:rPr>
              <w:t xml:space="preserve"> </w:t>
            </w:r>
            <w:r w:rsidRPr="008003DD">
              <w:rPr>
                <w:rFonts w:ascii="Times New Roman" w:eastAsia="Times New Roman" w:hAnsi="Times New Roman" w:cs="Times New Roman"/>
                <w:sz w:val="28"/>
                <w:szCs w:val="28"/>
                <w:vertAlign w:val="superscript"/>
                <w:lang w:val="fr-FR"/>
              </w:rPr>
              <w:t>a)</w:t>
            </w:r>
          </w:p>
          <w:p w:rsidR="0011126E" w:rsidRDefault="0011126E" w:rsidP="003E52D3">
            <w:pPr>
              <w:bidi w:val="0"/>
              <w:jc w:val="center"/>
              <w:rPr>
                <w:rFonts w:ascii="Times New Roman" w:eastAsia="Times New Roman" w:hAnsi="Times New Roman" w:cs="Times New Roman"/>
                <w:lang w:val="fr-FR"/>
              </w:rPr>
            </w:pPr>
          </w:p>
          <w:p w:rsidR="0011126E" w:rsidRPr="008003DD" w:rsidRDefault="0011126E" w:rsidP="003E52D3">
            <w:pPr>
              <w:bidi w:val="0"/>
              <w:jc w:val="center"/>
              <w:rPr>
                <w:rFonts w:ascii="Times New Roman" w:eastAsia="Times New Roman" w:hAnsi="Times New Roman" w:cs="Times New Roman"/>
                <w:lang w:val="fr-FR"/>
              </w:rPr>
            </w:pPr>
          </w:p>
        </w:tc>
      </w:tr>
      <w:tr w:rsidR="0011126E" w:rsidRPr="001E2537" w:rsidTr="003E52D3">
        <w:tc>
          <w:tcPr>
            <w:tcW w:w="9288" w:type="dxa"/>
            <w:gridSpan w:val="4"/>
          </w:tcPr>
          <w:p w:rsidR="0011126E" w:rsidRPr="008003DD" w:rsidRDefault="0011126E" w:rsidP="001E2537">
            <w:pPr>
              <w:bidi w:val="0"/>
              <w:rPr>
                <w:rFonts w:ascii="Times New Roman" w:eastAsia="Times New Roman" w:hAnsi="Times New Roman" w:cs="Times New Roman"/>
                <w:lang w:val="fr-FR"/>
              </w:rPr>
            </w:pPr>
            <w:r w:rsidRPr="008003DD">
              <w:rPr>
                <w:rFonts w:ascii="Times New Roman" w:eastAsia="Times New Roman" w:hAnsi="Times New Roman" w:cs="Times New Roman"/>
                <w:lang w:val="fr-FR"/>
              </w:rPr>
              <w:lastRenderedPageBreak/>
              <w:t>a) Pour EXC2, une qualification du mode opératoire de soudage par référence à l'expérience acquise est autorisée. Pour EXC3 et EXC4, la qualification du mode opératoire de soudage doit être effectuée par une épreuve de qualification du mode opératoire de soudage ou une épreuve de qualification préalable à la production.</w:t>
            </w:r>
          </w:p>
        </w:tc>
      </w:tr>
    </w:tbl>
    <w:p w:rsidR="0011126E" w:rsidRPr="00F61EBE" w:rsidRDefault="0011126E" w:rsidP="0011126E">
      <w:pPr>
        <w:bidi w:val="0"/>
        <w:spacing w:after="0" w:line="240" w:lineRule="auto"/>
        <w:jc w:val="center"/>
        <w:rPr>
          <w:rFonts w:ascii="Times New Roman" w:eastAsia="Times New Roman" w:hAnsi="Times New Roman" w:cs="Times New Roman"/>
          <w:lang w:val="fr-FR"/>
        </w:rPr>
      </w:pPr>
    </w:p>
    <w:p w:rsidR="0011126E" w:rsidRPr="00F61EBE" w:rsidRDefault="0011126E" w:rsidP="0011126E">
      <w:pPr>
        <w:bidi w:val="0"/>
        <w:spacing w:after="0" w:line="240" w:lineRule="auto"/>
        <w:rPr>
          <w:rFonts w:ascii="Times New Roman" w:eastAsia="Times New Roman" w:hAnsi="Times New Roman" w:cs="Times New Roman"/>
          <w:b/>
          <w:bCs/>
          <w:i/>
          <w:iCs/>
          <w:lang w:val="fr-FR"/>
        </w:rPr>
      </w:pPr>
      <w:r w:rsidRPr="00F61EBE">
        <w:rPr>
          <w:rFonts w:ascii="Times New Roman" w:eastAsia="Times New Roman" w:hAnsi="Times New Roman" w:cs="Times New Roman"/>
          <w:b/>
          <w:bCs/>
          <w:i/>
          <w:iCs/>
          <w:lang w:val="fr-FR"/>
        </w:rPr>
        <w:t>7.4.1.4  Validité d'une qualification de mode opératoire de soudage </w:t>
      </w:r>
    </w:p>
    <w:p w:rsidR="0011126E" w:rsidRPr="008003DD"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F61EBE">
        <w:rPr>
          <w:rFonts w:ascii="Times New Roman" w:eastAsia="Times New Roman" w:hAnsi="Times New Roman" w:cs="Times New Roman"/>
          <w:lang w:val="fr-FR"/>
        </w:rPr>
        <w:t>La validité d'un mode opératoire de soudage dépend des exigences de la norme utilisée pour la qualifi</w:t>
      </w:r>
      <w:r w:rsidR="001E2537">
        <w:rPr>
          <w:rFonts w:ascii="Times New Roman" w:eastAsia="Times New Roman" w:hAnsi="Times New Roman" w:cs="Times New Roman"/>
          <w:lang w:val="fr-FR"/>
        </w:rPr>
        <w:t>-</w:t>
      </w:r>
      <w:r w:rsidRPr="00F61EBE">
        <w:rPr>
          <w:rFonts w:ascii="Times New Roman" w:eastAsia="Times New Roman" w:hAnsi="Times New Roman" w:cs="Times New Roman"/>
          <w:lang w:val="fr-FR"/>
        </w:rPr>
        <w:t>cation.</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Si</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spécifié, les essais de production relatifs au soudage doivent être réalisés conformément à la norme de</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qualification applicable, par exemple l'EN ISO 14555.</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F61EBE">
        <w:rPr>
          <w:rFonts w:ascii="Times New Roman" w:eastAsia="Times New Roman" w:hAnsi="Times New Roman" w:cs="Times New Roman"/>
          <w:lang w:val="fr-FR"/>
        </w:rPr>
        <w:t>Les essais complémentaires suivants sont requis pour un mode opératoire de soudage qualifié confor</w:t>
      </w:r>
      <w:r w:rsidR="001E2537">
        <w:rPr>
          <w:rFonts w:ascii="Times New Roman" w:eastAsia="Times New Roman" w:hAnsi="Times New Roman" w:cs="Times New Roman"/>
          <w:lang w:val="fr-FR"/>
        </w:rPr>
        <w:t>-</w:t>
      </w:r>
      <w:r w:rsidRPr="00F61EBE">
        <w:rPr>
          <w:rFonts w:ascii="Times New Roman" w:eastAsia="Times New Roman" w:hAnsi="Times New Roman" w:cs="Times New Roman"/>
          <w:lang w:val="fr-FR"/>
        </w:rPr>
        <w:t>mément</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à</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l'EN</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ISO 15614-1 qui est réalisé à l’aide d’un procédé de soudage qui n'a pas été utilisé :</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F61EBE">
        <w:rPr>
          <w:rFonts w:ascii="Times New Roman" w:eastAsia="Times New Roman" w:hAnsi="Times New Roman" w:cs="Times New Roman"/>
          <w:lang w:val="fr-FR"/>
        </w:rPr>
        <w:t>a)</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pendant une durée comprise entre un et trois ans, un essai de soudage en production doit être réalisé pour les</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nuances d'acier supérieures à S355. L'examen et les essais doivent comprendre un contrôle visuel, un contrôle</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par radiographie ou par ultrasons (non requis pour les soudures d'angle), une détection des fissures de surface</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par un contrôle de magnétoscopie ou de ressuage, un examen macroscopique et un essai de dureté ;</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F61EBE">
        <w:rPr>
          <w:rFonts w:ascii="Times New Roman" w:eastAsia="Times New Roman" w:hAnsi="Times New Roman" w:cs="Times New Roman"/>
          <w:lang w:val="fr-FR"/>
        </w:rPr>
        <w:t>b)</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pendant une durée de plus de trois ans,</w:t>
      </w:r>
      <w:r>
        <w:rPr>
          <w:rFonts w:ascii="Times New Roman" w:eastAsia="Times New Roman" w:hAnsi="Times New Roman" w:cs="Times New Roman"/>
          <w:lang w:val="fr-FR"/>
        </w:rPr>
        <w:t xml:space="preserve"> </w:t>
      </w:r>
    </w:p>
    <w:p w:rsidR="0011126E" w:rsidRDefault="0011126E" w:rsidP="0011126E">
      <w:pPr>
        <w:bidi w:val="0"/>
        <w:spacing w:after="0" w:line="240" w:lineRule="auto"/>
        <w:rPr>
          <w:rFonts w:ascii="Times New Roman" w:eastAsia="Times New Roman" w:hAnsi="Times New Roman" w:cs="Times New Roman"/>
          <w:lang w:val="fr-FR"/>
        </w:rPr>
      </w:pP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1)</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pour les nuances d'aciers jusqu'à S355 inclus, un contrôle macrographique doit être effectué sur une</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éprouvette prélevée sur un essai de production afin d'établir son acceptabilité, ou</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2)</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de nouveaux essais de qualification de mode opératoire de soudage appropriés doivent être réalisés pour les</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nuances d'acier supérieures S355.</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F61EBE">
        <w:rPr>
          <w:rFonts w:ascii="Times New Roman" w:eastAsia="Times New Roman" w:hAnsi="Times New Roman" w:cs="Times New Roman"/>
          <w:lang w:val="fr-FR"/>
        </w:rPr>
        <w:t>Pour le soudage par résistance, les paramètres de soudage peuvent être déterminés en utilisant les</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essais</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selon</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l’EN</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ISO 10447.</w:t>
      </w:r>
    </w:p>
    <w:p w:rsidR="0011126E" w:rsidRPr="00F61EBE" w:rsidRDefault="0011126E" w:rsidP="0011126E">
      <w:pPr>
        <w:bidi w:val="0"/>
        <w:spacing w:after="0" w:line="240" w:lineRule="auto"/>
        <w:rPr>
          <w:rFonts w:ascii="Times New Roman" w:eastAsia="Times New Roman" w:hAnsi="Times New Roman" w:cs="Times New Roman"/>
          <w:lang w:val="fr-FR"/>
        </w:rPr>
      </w:pPr>
    </w:p>
    <w:p w:rsidR="0011126E" w:rsidRPr="00F61EBE" w:rsidRDefault="0011126E" w:rsidP="0011126E">
      <w:pPr>
        <w:bidi w:val="0"/>
        <w:spacing w:after="0" w:line="240" w:lineRule="auto"/>
        <w:rPr>
          <w:rFonts w:ascii="Times New Roman" w:eastAsia="Times New Roman" w:hAnsi="Times New Roman" w:cs="Times New Roman"/>
          <w:b/>
          <w:bCs/>
          <w:lang w:val="fr-FR"/>
        </w:rPr>
      </w:pPr>
      <w:r w:rsidRPr="001E2537">
        <w:rPr>
          <w:rFonts w:ascii="Times New Roman" w:eastAsia="Times New Roman" w:hAnsi="Times New Roman" w:cs="Times New Roman"/>
          <w:b/>
          <w:bCs/>
          <w:highlight w:val="cyan"/>
          <w:lang w:val="fr-FR"/>
        </w:rPr>
        <w:t>7.4.2 Soudeurs et opérateurs soudeurs</w:t>
      </w:r>
    </w:p>
    <w:p w:rsidR="0011126E" w:rsidRPr="00F61EBE" w:rsidRDefault="0011126E" w:rsidP="0011126E">
      <w:pPr>
        <w:bidi w:val="0"/>
        <w:spacing w:after="0" w:line="240" w:lineRule="auto"/>
        <w:rPr>
          <w:rFonts w:ascii="Times New Roman" w:eastAsia="Times New Roman" w:hAnsi="Times New Roman" w:cs="Times New Roman"/>
          <w:b/>
          <w:bCs/>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F61EBE">
        <w:rPr>
          <w:rFonts w:ascii="Times New Roman" w:eastAsia="Times New Roman" w:hAnsi="Times New Roman" w:cs="Times New Roman"/>
          <w:lang w:val="fr-FR"/>
        </w:rPr>
        <w:t>Les soudeurs doivent être qualifiés conformément à l'EN 287-1 et les opérateurs soudeurs conformément</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à</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l'EN1418.</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Le soudage de nœuds en profils creux dont les angles sont inférieurs à 60° doit être qualifié par une épreuve</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spécifique.</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Les procès-verbaux de toutes les épreuves de qualification des soudeurs et opérateurs soudeurs doivent être</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conservés et produits sur demande.</w:t>
      </w:r>
    </w:p>
    <w:p w:rsidR="0011126E" w:rsidRPr="00F61EBE" w:rsidRDefault="0011126E" w:rsidP="0011126E">
      <w:pPr>
        <w:bidi w:val="0"/>
        <w:spacing w:after="0" w:line="240" w:lineRule="auto"/>
        <w:rPr>
          <w:rFonts w:ascii="Times New Roman" w:eastAsia="Times New Roman" w:hAnsi="Times New Roman" w:cs="Times New Roman"/>
          <w:lang w:val="fr-FR"/>
        </w:rPr>
      </w:pPr>
    </w:p>
    <w:p w:rsidR="0011126E" w:rsidRPr="00F61EBE" w:rsidRDefault="0011126E" w:rsidP="0011126E">
      <w:pPr>
        <w:bidi w:val="0"/>
        <w:spacing w:after="0" w:line="240" w:lineRule="auto"/>
        <w:rPr>
          <w:rFonts w:ascii="Times New Roman" w:eastAsia="Times New Roman" w:hAnsi="Times New Roman" w:cs="Times New Roman"/>
          <w:b/>
          <w:bCs/>
          <w:lang w:val="fr-FR"/>
        </w:rPr>
      </w:pPr>
      <w:r w:rsidRPr="001E2537">
        <w:rPr>
          <w:rFonts w:ascii="Times New Roman" w:eastAsia="Times New Roman" w:hAnsi="Times New Roman" w:cs="Times New Roman"/>
          <w:b/>
          <w:bCs/>
          <w:highlight w:val="cyan"/>
          <w:lang w:val="fr-FR"/>
        </w:rPr>
        <w:t>7.4.3 Coordination en soudage</w:t>
      </w:r>
    </w:p>
    <w:p w:rsidR="0011126E" w:rsidRPr="00F61EB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F61EBE">
        <w:rPr>
          <w:rFonts w:ascii="Times New Roman" w:eastAsia="Times New Roman" w:hAnsi="Times New Roman" w:cs="Times New Roman"/>
          <w:lang w:val="fr-FR"/>
        </w:rPr>
        <w:t>Pour les classes d'exécution EXC2, EXC3 et EXC4, une coordination en soudage doit être assurée pendant</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l'exécution du soudage par des coordinateurs en soudage convenablement qualifiés et expérimentés pour les</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opérations qu'ils supervisent, selon les prescriptions de l'EN ISO 14731.Selon les opérations de soudage qu'ils supervisent, les coordinateurs en soudage doivent avoir les connaissances</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techniques selon les Tableaux 14 et 15.</w:t>
      </w:r>
    </w:p>
    <w:p w:rsidR="0011126E" w:rsidRPr="00F61EBE" w:rsidRDefault="0011126E" w:rsidP="0011126E">
      <w:pPr>
        <w:bidi w:val="0"/>
        <w:spacing w:after="0" w:line="240" w:lineRule="auto"/>
        <w:rPr>
          <w:rFonts w:ascii="Times New Roman" w:eastAsia="Times New Roman" w:hAnsi="Times New Roman" w:cs="Times New Roman"/>
          <w:lang w:val="fr-FR"/>
        </w:rPr>
      </w:pPr>
    </w:p>
    <w:p w:rsidR="0011126E" w:rsidRPr="00F61EBE" w:rsidRDefault="0011126E" w:rsidP="0011126E">
      <w:pPr>
        <w:bidi w:val="0"/>
        <w:spacing w:after="0" w:line="240" w:lineRule="auto"/>
        <w:rPr>
          <w:rFonts w:ascii="Times New Roman" w:eastAsia="Times New Roman" w:hAnsi="Times New Roman" w:cs="Times New Roman"/>
          <w:sz w:val="99"/>
          <w:szCs w:val="99"/>
          <w:lang w:val="fr-FR"/>
        </w:rPr>
      </w:pPr>
      <w:r w:rsidRPr="00F61EBE">
        <w:rPr>
          <w:rFonts w:ascii="Times New Roman" w:eastAsia="Times New Roman" w:hAnsi="Times New Roman" w:cs="Times New Roman"/>
          <w:lang w:val="fr-FR"/>
        </w:rPr>
        <w:t>NOTE 1</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Les groupes d'acier sont ceux qui sont définis dans l'ISO/TR 15608. La correspondance avec les nuances d'acier</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 xml:space="preserve">et les normes de référence peut être trouvée dans l'ISO/TR 20172.NOTE 2B, S et C </w:t>
      </w:r>
      <w:r w:rsidRPr="00F61EBE">
        <w:rPr>
          <w:rFonts w:ascii="Times New Roman" w:eastAsia="Times New Roman" w:hAnsi="Times New Roman" w:cs="Times New Roman"/>
          <w:lang w:val="fr-FR"/>
        </w:rPr>
        <w:lastRenderedPageBreak/>
        <w:t>correspondent respectivement aux connaissances de base, spécifiques et complètes, comme spécifié</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dans l'EN ISO 14731.</w:t>
      </w:r>
    </w:p>
    <w:p w:rsidR="0011126E" w:rsidRDefault="0011126E" w:rsidP="0011126E">
      <w:pPr>
        <w:bidi w:val="0"/>
        <w:spacing w:after="0" w:line="240" w:lineRule="auto"/>
        <w:rPr>
          <w:rFonts w:ascii="Times New Roman" w:eastAsia="Times New Roman" w:hAnsi="Times New Roman" w:cs="Times New Roman"/>
          <w:b/>
          <w:bCs/>
          <w:lang w:val="fr-FR"/>
        </w:rPr>
      </w:pPr>
    </w:p>
    <w:p w:rsidR="0011126E" w:rsidRDefault="0011126E" w:rsidP="0011126E">
      <w:pPr>
        <w:bidi w:val="0"/>
        <w:spacing w:after="0" w:line="240" w:lineRule="auto"/>
        <w:rPr>
          <w:rStyle w:val="a"/>
          <w:lang w:val="fr-FR"/>
        </w:rPr>
      </w:pPr>
      <w:r w:rsidRPr="00F61EBE">
        <w:rPr>
          <w:rStyle w:val="a"/>
          <w:lang w:val="fr-FR"/>
        </w:rPr>
        <w:t>Tableau 14 — Connaissances techniques des coordinateurs — Aciers de construction au carbone</w:t>
      </w:r>
    </w:p>
    <w:p w:rsidR="0011126E" w:rsidRDefault="0011126E" w:rsidP="0011126E">
      <w:pPr>
        <w:bidi w:val="0"/>
        <w:spacing w:after="0" w:line="240" w:lineRule="auto"/>
        <w:rPr>
          <w:rStyle w:val="a"/>
          <w:lang w:val="fr-FR"/>
        </w:rPr>
      </w:pPr>
    </w:p>
    <w:p w:rsidR="0011126E" w:rsidRDefault="0011126E" w:rsidP="0011126E">
      <w:pPr>
        <w:bidi w:val="0"/>
        <w:spacing w:after="0" w:line="240" w:lineRule="auto"/>
        <w:rPr>
          <w:rStyle w:val="a"/>
          <w:lang w:val="fr-FR"/>
        </w:rPr>
      </w:pPr>
      <w:r w:rsidRPr="001E2537">
        <w:rPr>
          <w:rStyle w:val="a"/>
          <w:lang w:val="fr-FR"/>
        </w:rPr>
        <w:t>Tab</w:t>
      </w:r>
      <w:r w:rsidRPr="00892EF9">
        <w:rPr>
          <w:rStyle w:val="a"/>
          <w:lang w:val="fr-FR"/>
        </w:rPr>
        <w:t>eau 1</w:t>
      </w:r>
      <w:r w:rsidRPr="00F61EBE">
        <w:rPr>
          <w:rStyle w:val="a"/>
          <w:lang w:val="fr-FR"/>
        </w:rPr>
        <w:t>5 — Connaissances techniques des coordinateurs — Aciers inoxydables</w:t>
      </w:r>
    </w:p>
    <w:p w:rsidR="0011126E" w:rsidRDefault="0011126E" w:rsidP="0011126E">
      <w:pPr>
        <w:bidi w:val="0"/>
        <w:spacing w:after="0" w:line="240" w:lineRule="auto"/>
        <w:rPr>
          <w:rStyle w:val="a"/>
          <w:lang w:val="fr-FR"/>
        </w:rPr>
      </w:pPr>
    </w:p>
    <w:p w:rsidR="0011126E" w:rsidRPr="00F61EBE" w:rsidRDefault="0011126E" w:rsidP="0011126E">
      <w:pPr>
        <w:bidi w:val="0"/>
        <w:spacing w:after="0" w:line="360" w:lineRule="auto"/>
        <w:rPr>
          <w:rFonts w:ascii="Times New Roman" w:eastAsia="Times New Roman" w:hAnsi="Times New Roman" w:cs="Times New Roman"/>
          <w:b/>
          <w:bCs/>
          <w:lang w:val="fr-FR"/>
        </w:rPr>
      </w:pPr>
      <w:r w:rsidRPr="001E2537">
        <w:rPr>
          <w:rFonts w:ascii="Times New Roman" w:eastAsia="Times New Roman" w:hAnsi="Times New Roman" w:cs="Times New Roman"/>
          <w:b/>
          <w:bCs/>
          <w:highlight w:val="yellow"/>
          <w:lang w:val="fr-FR"/>
        </w:rPr>
        <w:t>7.5  Préparation et exécution du soudage</w:t>
      </w:r>
    </w:p>
    <w:p w:rsidR="0011126E" w:rsidRPr="007B621E" w:rsidRDefault="0011126E" w:rsidP="0011126E">
      <w:pPr>
        <w:bidi w:val="0"/>
        <w:spacing w:after="0" w:line="240" w:lineRule="auto"/>
        <w:rPr>
          <w:rFonts w:ascii="Times New Roman" w:eastAsia="Times New Roman" w:hAnsi="Times New Roman" w:cs="Times New Roman"/>
          <w:b/>
          <w:bCs/>
          <w:lang w:val="fr-FR"/>
        </w:rPr>
      </w:pPr>
      <w:r w:rsidRPr="001E2537">
        <w:rPr>
          <w:rFonts w:ascii="Times New Roman" w:eastAsia="Times New Roman" w:hAnsi="Times New Roman" w:cs="Times New Roman"/>
          <w:b/>
          <w:bCs/>
          <w:highlight w:val="cyan"/>
          <w:lang w:val="fr-FR"/>
        </w:rPr>
        <w:t>7.5.1 Préparation des joints</w:t>
      </w:r>
    </w:p>
    <w:p w:rsidR="0011126E" w:rsidRDefault="0011126E" w:rsidP="0011126E">
      <w:pPr>
        <w:bidi w:val="0"/>
        <w:spacing w:after="0" w:line="240" w:lineRule="auto"/>
        <w:rPr>
          <w:rFonts w:ascii="Times New Roman" w:eastAsia="Times New Roman" w:hAnsi="Times New Roman" w:cs="Times New Roman"/>
          <w:spacing w:val="63"/>
          <w:lang w:val="fr-FR"/>
        </w:rPr>
      </w:pPr>
    </w:p>
    <w:p w:rsidR="0011126E" w:rsidRPr="007B621E" w:rsidRDefault="0011126E" w:rsidP="0011126E">
      <w:pPr>
        <w:bidi w:val="0"/>
        <w:spacing w:after="0" w:line="240" w:lineRule="auto"/>
        <w:rPr>
          <w:rFonts w:ascii="Times New Roman" w:eastAsia="Times New Roman" w:hAnsi="Times New Roman" w:cs="Times New Roman"/>
          <w:b/>
          <w:bCs/>
          <w:i/>
          <w:iCs/>
          <w:lang w:val="fr-FR"/>
        </w:rPr>
      </w:pPr>
      <w:r w:rsidRPr="007B621E">
        <w:rPr>
          <w:rFonts w:ascii="Times New Roman" w:eastAsia="Times New Roman" w:hAnsi="Times New Roman" w:cs="Times New Roman"/>
          <w:b/>
          <w:bCs/>
          <w:i/>
          <w:iCs/>
          <w:lang w:val="fr-FR"/>
        </w:rPr>
        <w:t>7.5.1.1 Généralités </w:t>
      </w:r>
    </w:p>
    <w:p w:rsidR="0011126E" w:rsidRPr="00F61EB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F61EBE">
        <w:rPr>
          <w:rFonts w:ascii="Times New Roman" w:eastAsia="Times New Roman" w:hAnsi="Times New Roman" w:cs="Times New Roman"/>
          <w:lang w:val="fr-FR"/>
        </w:rPr>
        <w:t>La préparation des joints doit être appropriée au procédé de soudage. Lorsque la qualification des modes opératoires</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de soudage est réalisée selon l'EN ISO 15614-1, l'EN ISO 15612 ou l'EN ISO 15613, la préparation des joints</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doit</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être</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conforme au type de préparation utilisé lors de l'épreuve de qualification du mode opératoire de soudage.</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Les tolérances pour les préparations des joints et leur ajustage doivent être données dans les DMOS.</w:t>
      </w:r>
    </w:p>
    <w:p w:rsidR="0011126E" w:rsidRPr="00F61EBE" w:rsidRDefault="0011126E" w:rsidP="0011126E">
      <w:pPr>
        <w:bidi w:val="0"/>
        <w:spacing w:after="0" w:line="240" w:lineRule="auto"/>
        <w:rPr>
          <w:rFonts w:ascii="Times New Roman" w:eastAsia="Times New Roman" w:hAnsi="Times New Roman" w:cs="Times New Roman"/>
          <w:lang w:val="fr-FR"/>
        </w:rPr>
      </w:pPr>
    </w:p>
    <w:p w:rsidR="0011126E" w:rsidRPr="00F61EBE" w:rsidRDefault="0011126E" w:rsidP="0011126E">
      <w:pPr>
        <w:bidi w:val="0"/>
        <w:spacing w:after="0" w:line="240" w:lineRule="auto"/>
        <w:rPr>
          <w:rFonts w:ascii="Times New Roman" w:eastAsia="Times New Roman" w:hAnsi="Times New Roman" w:cs="Times New Roman"/>
          <w:lang w:val="fr-FR"/>
        </w:rPr>
      </w:pPr>
      <w:r w:rsidRPr="007B621E">
        <w:rPr>
          <w:rFonts w:ascii="Times New Roman" w:eastAsia="Times New Roman" w:hAnsi="Times New Roman" w:cs="Times New Roman"/>
          <w:b/>
          <w:bCs/>
          <w:i/>
          <w:iCs/>
          <w:lang w:val="fr-FR"/>
        </w:rPr>
        <w:t>NOTE 1</w:t>
      </w:r>
      <w:r w:rsidRPr="007B621E">
        <w:rPr>
          <w:rFonts w:ascii="Times New Roman" w:eastAsia="Times New Roman" w:hAnsi="Times New Roman" w:cs="Times New Roman"/>
          <w:lang w:val="fr-FR"/>
        </w:rPr>
        <w:t xml:space="preserve">  Les EN ISO 9692-1 et EN ISO 9692-2 donnent un certain nombre de détails recommandés concernant</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la</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préparation des joints soudés. Pour les détails concernant la préparation des joints soudés des tabliers de ponts, voir</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l'Annexe C de l'EN 1993-2 : 2005.</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F61EBE">
        <w:rPr>
          <w:rFonts w:ascii="Times New Roman" w:eastAsia="Times New Roman" w:hAnsi="Times New Roman" w:cs="Times New Roman"/>
          <w:lang w:val="fr-FR"/>
        </w:rPr>
        <w:t>La préparation des joints doit être exempte de toutes fissures visibles. Pour les nuances d'acier supérieures à S640,</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les zones de coupe doivent être décalaminées par meulage et l'absence de fissures doit être vérifiée par un contrôle</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visuel, par ressuage ou par magnétoscopie. Les fissures visibles doivent être éliminées par meulages et la géométrie</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du joint doit être corrigée si nécessaire.</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F61EBE">
        <w:rPr>
          <w:rFonts w:ascii="Times New Roman" w:eastAsia="Times New Roman" w:hAnsi="Times New Roman" w:cs="Times New Roman"/>
          <w:lang w:val="fr-FR"/>
        </w:rPr>
        <w:t>Lorsque des entailles de grandes dimensions ou autres défauts dans la géométrie du joint sont corrigés par</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rechargement, un mode opératoire qualifié doit être utilisé, et les surfaces rechargées doivent ensuite être lissées et</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égalisées à la meule de façon à rattraper la surface adjacente.</w:t>
      </w:r>
      <w:r>
        <w:rPr>
          <w:rFonts w:ascii="Times New Roman" w:eastAsia="Times New Roman" w:hAnsi="Times New Roman" w:cs="Times New Roman"/>
          <w:lang w:val="fr-FR"/>
        </w:rPr>
        <w:t xml:space="preserve"> </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F61EBE">
        <w:rPr>
          <w:rFonts w:ascii="Times New Roman" w:eastAsia="Times New Roman" w:hAnsi="Times New Roman" w:cs="Times New Roman"/>
          <w:lang w:val="fr-FR"/>
        </w:rPr>
        <w:t>Toutes les surfaces à souder doivent être sèches et exemptes de toute substance susceptible d'altérer la qualité dessoudures ou de perturber les opérations de soudage (rouille, matériau organique ou couche de zinc).</w:t>
      </w:r>
    </w:p>
    <w:p w:rsidR="0011126E" w:rsidRDefault="0011126E" w:rsidP="0011126E">
      <w:pPr>
        <w:bidi w:val="0"/>
        <w:spacing w:after="0" w:line="240" w:lineRule="auto"/>
        <w:rPr>
          <w:rFonts w:ascii="Times New Roman" w:eastAsia="Times New Roman" w:hAnsi="Times New Roman" w:cs="Times New Roman"/>
          <w:lang w:val="fr-FR"/>
        </w:rPr>
      </w:pPr>
    </w:p>
    <w:p w:rsidR="0011126E" w:rsidRPr="00F61EBE" w:rsidRDefault="0011126E" w:rsidP="0011126E">
      <w:pPr>
        <w:bidi w:val="0"/>
        <w:spacing w:after="0" w:line="240" w:lineRule="auto"/>
        <w:rPr>
          <w:rFonts w:ascii="Times New Roman" w:eastAsia="Times New Roman" w:hAnsi="Times New Roman" w:cs="Times New Roman"/>
          <w:lang w:val="fr-FR"/>
        </w:rPr>
      </w:pPr>
      <w:r w:rsidRPr="00F61EBE">
        <w:rPr>
          <w:rFonts w:ascii="Times New Roman" w:eastAsia="Times New Roman" w:hAnsi="Times New Roman" w:cs="Times New Roman"/>
          <w:lang w:val="fr-FR"/>
        </w:rPr>
        <w:t>Les peintures primaires appliquées en usine peuvent être laissées sur les bords à souder uniquement si elles n'ont</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pas d'effet préjudiciable sur le déroulement du soudage. Pour les classes d'exécution EXC3 et EXC4, les peintures</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primaires appliquées en usine ne doivent pas être laissées sur les bords à souder, à moins que des essais de modes</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opératoires de soudage selon l'EN ISO 15614-1 ou l'EN ISO 15613 aient été réalisés avec de telles peintures</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primaires appliquées en usine.</w:t>
      </w:r>
    </w:p>
    <w:p w:rsidR="0011126E" w:rsidRPr="007B621E" w:rsidRDefault="0011126E" w:rsidP="0011126E">
      <w:pPr>
        <w:bidi w:val="0"/>
        <w:spacing w:after="0" w:line="240" w:lineRule="auto"/>
        <w:rPr>
          <w:rFonts w:ascii="Times New Roman" w:eastAsia="Times New Roman" w:hAnsi="Times New Roman" w:cs="Times New Roman"/>
          <w:lang w:val="fr-FR"/>
        </w:rPr>
      </w:pPr>
    </w:p>
    <w:p w:rsidR="0011126E" w:rsidRPr="00F61EBE" w:rsidRDefault="0011126E" w:rsidP="0011126E">
      <w:pPr>
        <w:bidi w:val="0"/>
        <w:spacing w:after="0" w:line="240" w:lineRule="auto"/>
        <w:rPr>
          <w:rFonts w:ascii="Times New Roman" w:eastAsia="Times New Roman" w:hAnsi="Times New Roman" w:cs="Times New Roman"/>
          <w:lang w:val="fr-FR"/>
        </w:rPr>
      </w:pPr>
      <w:r w:rsidRPr="007B621E">
        <w:rPr>
          <w:rFonts w:ascii="Times New Roman" w:eastAsia="Times New Roman" w:hAnsi="Times New Roman" w:cs="Times New Roman"/>
          <w:b/>
          <w:bCs/>
          <w:i/>
          <w:iCs/>
          <w:lang w:val="fr-FR"/>
        </w:rPr>
        <w:t>NOTE 2</w:t>
      </w:r>
      <w:r w:rsidRPr="007B621E">
        <w:rPr>
          <w:rFonts w:ascii="Times New Roman" w:eastAsia="Times New Roman" w:hAnsi="Times New Roman" w:cs="Times New Roman"/>
          <w:lang w:val="fr-FR"/>
        </w:rPr>
        <w:t xml:space="preserve">  L'EN ISO 17652-2 décrit des essais permettant d'évaluer l'influence sur la soudabilité des peintures primaires</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appliquées en usine.</w:t>
      </w:r>
    </w:p>
    <w:p w:rsidR="0011126E" w:rsidRPr="00F61EBE" w:rsidRDefault="0011126E" w:rsidP="0011126E">
      <w:pPr>
        <w:bidi w:val="0"/>
        <w:spacing w:after="0" w:line="240" w:lineRule="auto"/>
        <w:rPr>
          <w:rFonts w:ascii="Times New Roman" w:eastAsia="Times New Roman" w:hAnsi="Times New Roman" w:cs="Times New Roman"/>
          <w:lang w:val="fr-FR"/>
        </w:rPr>
      </w:pPr>
    </w:p>
    <w:p w:rsidR="0011126E" w:rsidRPr="007B621E" w:rsidRDefault="0011126E" w:rsidP="0011126E">
      <w:pPr>
        <w:bidi w:val="0"/>
        <w:spacing w:after="0" w:line="240" w:lineRule="auto"/>
        <w:rPr>
          <w:rFonts w:ascii="Times New Roman" w:eastAsia="Times New Roman" w:hAnsi="Times New Roman" w:cs="Times New Roman"/>
          <w:b/>
          <w:bCs/>
          <w:i/>
          <w:iCs/>
          <w:lang w:val="fr-FR"/>
        </w:rPr>
      </w:pPr>
      <w:r w:rsidRPr="007B621E">
        <w:rPr>
          <w:rFonts w:ascii="Times New Roman" w:eastAsia="Times New Roman" w:hAnsi="Times New Roman" w:cs="Times New Roman"/>
          <w:b/>
          <w:bCs/>
          <w:i/>
          <w:iCs/>
          <w:lang w:val="fr-FR"/>
        </w:rPr>
        <w:t>7.5.1.2 Profils creux </w:t>
      </w:r>
    </w:p>
    <w:p w:rsidR="0011126E" w:rsidRPr="00F61EB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F61EBE">
        <w:rPr>
          <w:rFonts w:ascii="Times New Roman" w:eastAsia="Times New Roman" w:hAnsi="Times New Roman" w:cs="Times New Roman"/>
          <w:lang w:val="fr-FR"/>
        </w:rPr>
        <w:t>La découpe de profils creux circulaires utilisés comme éléments de nœud avec assemblage par soudure d’angle peut</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être réalisée en segments droits pour les assemblages en gueule de loup, à condition que l'ajustage de la géométrie</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du joint soit adapté aux exigences du DMOS.</w:t>
      </w:r>
      <w:r>
        <w:rPr>
          <w:rFonts w:ascii="Times New Roman" w:eastAsia="Times New Roman" w:hAnsi="Times New Roman" w:cs="Times New Roman"/>
          <w:lang w:val="fr-FR"/>
        </w:rPr>
        <w:t xml:space="preserve"> </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F61EBE">
        <w:rPr>
          <w:rFonts w:ascii="Times New Roman" w:eastAsia="Times New Roman" w:hAnsi="Times New Roman" w:cs="Times New Roman"/>
          <w:lang w:val="fr-FR"/>
        </w:rPr>
        <w:t>Pour les joints entre profils creux soudés d'un seul côté, les préparations de joints appropriées données dans</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les</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EN</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 xml:space="preserve">ISO 9692-1 et EN </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ISO 9692-2 doivent être utilisées. L'Annexe E illustre l'application donnée dans les</w:t>
      </w:r>
      <w:r>
        <w:rPr>
          <w:rFonts w:ascii="Times New Roman" w:eastAsia="Times New Roman" w:hAnsi="Times New Roman" w:cs="Times New Roman"/>
          <w:spacing w:val="13"/>
          <w:lang w:val="fr-FR"/>
        </w:rPr>
        <w:t xml:space="preserve"> </w:t>
      </w:r>
      <w:r w:rsidRPr="00F61EBE">
        <w:rPr>
          <w:rFonts w:ascii="Times New Roman" w:eastAsia="Times New Roman" w:hAnsi="Times New Roman" w:cs="Times New Roman"/>
          <w:spacing w:val="13"/>
          <w:lang w:val="fr-FR"/>
        </w:rPr>
        <w:t>EN</w:t>
      </w:r>
      <w:r>
        <w:rPr>
          <w:rFonts w:ascii="Times New Roman" w:eastAsia="Times New Roman" w:hAnsi="Times New Roman" w:cs="Times New Roman"/>
          <w:spacing w:val="13"/>
          <w:lang w:val="fr-FR"/>
        </w:rPr>
        <w:t xml:space="preserve"> </w:t>
      </w:r>
      <w:r w:rsidRPr="00F61EBE">
        <w:rPr>
          <w:rFonts w:ascii="Times New Roman" w:eastAsia="Times New Roman" w:hAnsi="Times New Roman" w:cs="Times New Roman"/>
          <w:spacing w:val="13"/>
          <w:lang w:val="fr-FR"/>
        </w:rPr>
        <w:t>ISO</w:t>
      </w:r>
      <w:r>
        <w:rPr>
          <w:rFonts w:ascii="Times New Roman" w:eastAsia="Times New Roman" w:hAnsi="Times New Roman" w:cs="Times New Roman"/>
          <w:spacing w:val="13"/>
          <w:lang w:val="fr-FR"/>
        </w:rPr>
        <w:t xml:space="preserve"> </w:t>
      </w:r>
      <w:r w:rsidRPr="00F61EBE">
        <w:rPr>
          <w:rFonts w:ascii="Times New Roman" w:eastAsia="Times New Roman" w:hAnsi="Times New Roman" w:cs="Times New Roman"/>
          <w:spacing w:val="13"/>
          <w:lang w:val="fr-FR"/>
        </w:rPr>
        <w:t>9692-1 et EN ISO 9692-2 aux joints entre profils creux.</w:t>
      </w:r>
      <w:r>
        <w:rPr>
          <w:rFonts w:ascii="Times New Roman" w:eastAsia="Times New Roman" w:hAnsi="Times New Roman" w:cs="Times New Roman"/>
          <w:spacing w:val="13"/>
          <w:lang w:val="fr-FR"/>
        </w:rPr>
        <w:t xml:space="preserve"> </w:t>
      </w:r>
    </w:p>
    <w:p w:rsidR="0011126E" w:rsidRDefault="0011126E" w:rsidP="0011126E">
      <w:pPr>
        <w:bidi w:val="0"/>
        <w:spacing w:after="0" w:line="240" w:lineRule="auto"/>
        <w:rPr>
          <w:rFonts w:ascii="Times New Roman" w:eastAsia="Times New Roman" w:hAnsi="Times New Roman" w:cs="Times New Roman"/>
          <w:lang w:val="fr-FR"/>
        </w:rPr>
      </w:pPr>
    </w:p>
    <w:p w:rsidR="0011126E" w:rsidRPr="00F61EBE" w:rsidRDefault="0011126E" w:rsidP="0011126E">
      <w:pPr>
        <w:bidi w:val="0"/>
        <w:spacing w:after="0" w:line="240" w:lineRule="auto"/>
        <w:rPr>
          <w:rFonts w:ascii="Times New Roman" w:eastAsia="Times New Roman" w:hAnsi="Times New Roman" w:cs="Times New Roman"/>
          <w:lang w:val="fr-FR"/>
        </w:rPr>
      </w:pPr>
      <w:r w:rsidRPr="00F61EBE">
        <w:rPr>
          <w:rFonts w:ascii="Times New Roman" w:eastAsia="Times New Roman" w:hAnsi="Times New Roman" w:cs="Times New Roman"/>
          <w:lang w:val="fr-FR"/>
        </w:rPr>
        <w:lastRenderedPageBreak/>
        <w:t>Pour les nœuds de structures en treillis de profils creux, toute correction de défaut d'ajustage par rechargement doit</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être couverte par un mode opératoire de soudage approprié.</w:t>
      </w:r>
    </w:p>
    <w:p w:rsidR="0011126E" w:rsidRDefault="0011126E" w:rsidP="0011126E">
      <w:pPr>
        <w:bidi w:val="0"/>
        <w:spacing w:after="0" w:line="240" w:lineRule="auto"/>
        <w:rPr>
          <w:rFonts w:ascii="Times New Roman" w:eastAsia="Times New Roman" w:hAnsi="Times New Roman" w:cs="Times New Roman"/>
          <w:spacing w:val="25"/>
          <w:lang w:val="fr-FR"/>
        </w:rPr>
      </w:pPr>
    </w:p>
    <w:p w:rsidR="0011126E" w:rsidRPr="007B621E" w:rsidRDefault="0011126E" w:rsidP="0011126E">
      <w:pPr>
        <w:bidi w:val="0"/>
        <w:spacing w:after="0" w:line="240" w:lineRule="auto"/>
        <w:rPr>
          <w:rFonts w:ascii="Times New Roman" w:eastAsia="Times New Roman" w:hAnsi="Times New Roman" w:cs="Times New Roman"/>
          <w:b/>
          <w:bCs/>
          <w:lang w:val="fr-FR"/>
        </w:rPr>
      </w:pPr>
      <w:r w:rsidRPr="001E2537">
        <w:rPr>
          <w:rFonts w:ascii="Times New Roman" w:eastAsia="Times New Roman" w:hAnsi="Times New Roman" w:cs="Times New Roman"/>
          <w:b/>
          <w:bCs/>
          <w:highlight w:val="cyan"/>
          <w:lang w:val="fr-FR"/>
        </w:rPr>
        <w:t>7.5.2 Stockage et manutention des produits consommables pour le soudage</w:t>
      </w:r>
    </w:p>
    <w:p w:rsidR="0011126E" w:rsidRPr="00F61EB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F61EBE">
        <w:rPr>
          <w:rFonts w:ascii="Times New Roman" w:eastAsia="Times New Roman" w:hAnsi="Times New Roman" w:cs="Times New Roman"/>
          <w:lang w:val="fr-FR"/>
        </w:rPr>
        <w:t>Les produits consommables pour le soudage doivent être stockés, manipulés et utilisés conformément aux</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recommandations du fabricant.</w:t>
      </w:r>
      <w:r>
        <w:rPr>
          <w:rFonts w:ascii="Times New Roman" w:eastAsia="Times New Roman" w:hAnsi="Times New Roman" w:cs="Times New Roman"/>
          <w:lang w:val="fr-FR"/>
        </w:rPr>
        <w:t xml:space="preserve"> </w:t>
      </w:r>
    </w:p>
    <w:p w:rsidR="0011126E" w:rsidRDefault="0011126E" w:rsidP="0011126E">
      <w:pPr>
        <w:bidi w:val="0"/>
        <w:spacing w:after="0" w:line="240" w:lineRule="auto"/>
        <w:rPr>
          <w:rFonts w:ascii="Times New Roman" w:eastAsia="Times New Roman" w:hAnsi="Times New Roman" w:cs="Times New Roman"/>
          <w:lang w:val="fr-FR"/>
        </w:rPr>
      </w:pPr>
    </w:p>
    <w:p w:rsidR="0011126E" w:rsidRPr="00F61EBE" w:rsidRDefault="0011126E" w:rsidP="0011126E">
      <w:pPr>
        <w:bidi w:val="0"/>
        <w:spacing w:after="0" w:line="240" w:lineRule="auto"/>
        <w:rPr>
          <w:rFonts w:ascii="Times New Roman" w:eastAsia="Times New Roman" w:hAnsi="Times New Roman" w:cs="Times New Roman"/>
          <w:lang w:val="fr-FR"/>
        </w:rPr>
      </w:pPr>
      <w:r w:rsidRPr="00F61EBE">
        <w:rPr>
          <w:rFonts w:ascii="Times New Roman" w:eastAsia="Times New Roman" w:hAnsi="Times New Roman" w:cs="Times New Roman"/>
          <w:lang w:val="fr-FR"/>
        </w:rPr>
        <w:t>Si des électrodes et des flux doivent être séchés et stockés, les niveaux de température et de temps appropriés</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doivent être respectés conformément aux recommandations du fabricant ou, en leur absence, conformément aux</w:t>
      </w:r>
      <w:r>
        <w:rPr>
          <w:rFonts w:ascii="Times New Roman" w:eastAsia="Times New Roman" w:hAnsi="Times New Roman" w:cs="Times New Roman"/>
          <w:lang w:val="fr-FR"/>
        </w:rPr>
        <w:t xml:space="preserve"> </w:t>
      </w:r>
      <w:r w:rsidRPr="00F61EBE">
        <w:rPr>
          <w:rFonts w:ascii="Times New Roman" w:eastAsia="Times New Roman" w:hAnsi="Times New Roman" w:cs="Times New Roman"/>
          <w:lang w:val="fr-FR"/>
        </w:rPr>
        <w:t>prescriptions du Tableau 16.</w:t>
      </w:r>
    </w:p>
    <w:p w:rsidR="0011126E" w:rsidRDefault="0011126E" w:rsidP="0011126E">
      <w:pPr>
        <w:bidi w:val="0"/>
        <w:spacing w:after="0" w:line="240" w:lineRule="auto"/>
        <w:jc w:val="center"/>
        <w:rPr>
          <w:rFonts w:ascii="Times New Roman" w:eastAsia="Times New Roman" w:hAnsi="Times New Roman" w:cs="Times New Roman"/>
          <w:b/>
          <w:bCs/>
          <w:lang w:val="fr-FR"/>
        </w:rPr>
      </w:pPr>
    </w:p>
    <w:p w:rsidR="0011126E" w:rsidRDefault="0011126E" w:rsidP="0011126E">
      <w:pPr>
        <w:bidi w:val="0"/>
        <w:spacing w:after="0" w:line="240" w:lineRule="auto"/>
        <w:jc w:val="center"/>
        <w:rPr>
          <w:rFonts w:ascii="Times New Roman" w:eastAsia="Times New Roman" w:hAnsi="Times New Roman" w:cs="Times New Roman"/>
          <w:b/>
          <w:bCs/>
          <w:lang w:val="fr-FR"/>
        </w:rPr>
      </w:pPr>
      <w:r w:rsidRPr="007B621E">
        <w:rPr>
          <w:rFonts w:ascii="Times New Roman" w:eastAsia="Times New Roman" w:hAnsi="Times New Roman" w:cs="Times New Roman"/>
          <w:b/>
          <w:bCs/>
          <w:lang w:val="fr-FR"/>
        </w:rPr>
        <w:t>Tableau 16 — Température et durée de séchage et de stockage</w:t>
      </w:r>
      <w:r>
        <w:rPr>
          <w:rFonts w:ascii="Times New Roman" w:eastAsia="Times New Roman" w:hAnsi="Times New Roman" w:cs="Times New Roman"/>
          <w:b/>
          <w:bCs/>
          <w:lang w:val="fr-FR"/>
        </w:rPr>
        <w:t xml:space="preserve"> </w:t>
      </w:r>
      <w:r w:rsidRPr="007B621E">
        <w:rPr>
          <w:rFonts w:ascii="Times New Roman" w:eastAsia="Times New Roman" w:hAnsi="Times New Roman" w:cs="Times New Roman"/>
          <w:b/>
          <w:bCs/>
          <w:lang w:val="fr-FR"/>
        </w:rPr>
        <w:t xml:space="preserve">de produits consommables </w:t>
      </w:r>
      <w:r>
        <w:rPr>
          <w:rFonts w:ascii="Times New Roman" w:eastAsia="Times New Roman" w:hAnsi="Times New Roman" w:cs="Times New Roman"/>
          <w:b/>
          <w:bCs/>
          <w:lang w:val="fr-FR"/>
        </w:rPr>
        <w:t xml:space="preserve">           </w:t>
      </w:r>
      <w:r w:rsidRPr="007B621E">
        <w:rPr>
          <w:rFonts w:ascii="Times New Roman" w:eastAsia="Times New Roman" w:hAnsi="Times New Roman" w:cs="Times New Roman"/>
          <w:b/>
          <w:bCs/>
          <w:lang w:val="fr-FR"/>
        </w:rPr>
        <w:t>pour le soudage</w:t>
      </w:r>
    </w:p>
    <w:p w:rsidR="0011126E" w:rsidRDefault="0011126E" w:rsidP="0011126E">
      <w:pPr>
        <w:bidi w:val="0"/>
        <w:spacing w:after="0" w:line="240" w:lineRule="auto"/>
        <w:jc w:val="center"/>
        <w:rPr>
          <w:rFonts w:ascii="Times New Roman" w:eastAsia="Times New Roman" w:hAnsi="Times New Roman" w:cs="Times New Roman"/>
          <w:b/>
          <w:bCs/>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7B621E">
        <w:rPr>
          <w:rFonts w:ascii="Times New Roman" w:eastAsia="Times New Roman" w:hAnsi="Times New Roman" w:cs="Times New Roman"/>
          <w:lang w:val="fr-FR"/>
        </w:rPr>
        <w:t>Les produits consommables inutilisés à la fin du poste de travail de soudage doivent être à nouveau séchés</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conformément aux prescriptions ci-dessus. Pour les électrodes, le séchage ne doit pas être réalisé plus de deux fois.</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Les produits consommables restants doivent être mis au rebut.</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Les produits consommables pour le soudage présentant des signes de dommage ou de dégradation doivent être mis</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au rebut.</w:t>
      </w:r>
    </w:p>
    <w:p w:rsidR="0011126E" w:rsidRPr="007B621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7B621E">
        <w:rPr>
          <w:rFonts w:ascii="Times New Roman" w:eastAsia="Times New Roman" w:hAnsi="Times New Roman" w:cs="Times New Roman"/>
          <w:lang w:val="fr-FR"/>
        </w:rPr>
        <w:t>NOTE</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Les dommages ou dégradations comprennent, par exemple, des revêtements fissurés ou écaillés sur les électrodes</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enrobées, des fils-électrodes rouillés ou sales et des fils-électrodes présentant des revêtements de cuivre écaillés ou</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endommagés.</w:t>
      </w:r>
    </w:p>
    <w:p w:rsidR="0011126E" w:rsidRPr="007B621E" w:rsidRDefault="0011126E" w:rsidP="0011126E">
      <w:pPr>
        <w:bidi w:val="0"/>
        <w:spacing w:after="0" w:line="240" w:lineRule="auto"/>
        <w:rPr>
          <w:rFonts w:ascii="Times New Roman" w:eastAsia="Times New Roman" w:hAnsi="Times New Roman" w:cs="Times New Roman"/>
          <w:lang w:val="fr-FR"/>
        </w:rPr>
      </w:pPr>
    </w:p>
    <w:p w:rsidR="0011126E" w:rsidRPr="000028BE" w:rsidRDefault="0011126E" w:rsidP="0011126E">
      <w:pPr>
        <w:bidi w:val="0"/>
        <w:spacing w:after="0" w:line="240" w:lineRule="auto"/>
        <w:rPr>
          <w:rFonts w:ascii="Times New Roman" w:eastAsia="Times New Roman" w:hAnsi="Times New Roman" w:cs="Times New Roman"/>
          <w:b/>
          <w:bCs/>
          <w:lang w:val="fr-FR"/>
        </w:rPr>
      </w:pPr>
      <w:r w:rsidRPr="001E2537">
        <w:rPr>
          <w:rFonts w:ascii="Times New Roman" w:eastAsia="Times New Roman" w:hAnsi="Times New Roman" w:cs="Times New Roman"/>
          <w:b/>
          <w:bCs/>
          <w:highlight w:val="cyan"/>
          <w:lang w:val="fr-FR"/>
        </w:rPr>
        <w:t>7.5.3 Protection contre les intempéries</w:t>
      </w:r>
    </w:p>
    <w:p w:rsidR="0011126E" w:rsidRPr="000028BE" w:rsidRDefault="0011126E" w:rsidP="0011126E">
      <w:pPr>
        <w:bidi w:val="0"/>
        <w:spacing w:after="0" w:line="240" w:lineRule="auto"/>
        <w:rPr>
          <w:rFonts w:ascii="Times New Roman" w:eastAsia="Times New Roman" w:hAnsi="Times New Roman" w:cs="Times New Roman"/>
          <w:b/>
          <w:bCs/>
          <w:lang w:val="fr-FR"/>
        </w:rPr>
      </w:pPr>
    </w:p>
    <w:p w:rsidR="0011126E" w:rsidRPr="007B621E" w:rsidRDefault="0011126E" w:rsidP="0011126E">
      <w:pPr>
        <w:bidi w:val="0"/>
        <w:spacing w:after="0" w:line="240" w:lineRule="auto"/>
        <w:rPr>
          <w:rFonts w:ascii="Times New Roman" w:eastAsia="Times New Roman" w:hAnsi="Times New Roman" w:cs="Times New Roman"/>
          <w:lang w:val="fr-FR"/>
        </w:rPr>
      </w:pPr>
      <w:r w:rsidRPr="007B621E">
        <w:rPr>
          <w:rFonts w:ascii="Times New Roman" w:eastAsia="Times New Roman" w:hAnsi="Times New Roman" w:cs="Times New Roman"/>
          <w:lang w:val="fr-FR"/>
        </w:rPr>
        <w:t>Le soudeur</w:t>
      </w:r>
      <w:r>
        <w:rPr>
          <w:rFonts w:ascii="Times New Roman" w:eastAsia="Times New Roman" w:hAnsi="Times New Roman" w:cs="Times New Roman"/>
          <w:lang w:val="fr-FR"/>
        </w:rPr>
        <w:t>,</w:t>
      </w:r>
      <w:r w:rsidRPr="007B621E">
        <w:rPr>
          <w:rFonts w:ascii="Times New Roman" w:eastAsia="Times New Roman" w:hAnsi="Times New Roman" w:cs="Times New Roman"/>
          <w:lang w:val="fr-FR"/>
        </w:rPr>
        <w:t xml:space="preserve"> comme la zone de travail</w:t>
      </w:r>
      <w:r>
        <w:rPr>
          <w:rFonts w:ascii="Times New Roman" w:eastAsia="Times New Roman" w:hAnsi="Times New Roman" w:cs="Times New Roman"/>
          <w:lang w:val="fr-FR"/>
        </w:rPr>
        <w:t>,</w:t>
      </w:r>
      <w:r w:rsidRPr="007B621E">
        <w:rPr>
          <w:rFonts w:ascii="Times New Roman" w:eastAsia="Times New Roman" w:hAnsi="Times New Roman" w:cs="Times New Roman"/>
          <w:lang w:val="fr-FR"/>
        </w:rPr>
        <w:t xml:space="preserve"> doivent être efficacement protégés contre les effets du vent, de la pluie et de</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la neige.</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7B621E">
        <w:rPr>
          <w:rFonts w:ascii="Times New Roman" w:eastAsia="Times New Roman" w:hAnsi="Times New Roman" w:cs="Times New Roman"/>
          <w:lang w:val="fr-FR"/>
        </w:rPr>
        <w:t>NOTE</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Les procédés de soudage avec protection gazeuse sont particulièrement sensibles aux effets du vent.</w:t>
      </w:r>
    </w:p>
    <w:p w:rsidR="0011126E" w:rsidRPr="007B621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7B621E">
        <w:rPr>
          <w:rFonts w:ascii="Times New Roman" w:eastAsia="Times New Roman" w:hAnsi="Times New Roman" w:cs="Times New Roman"/>
          <w:lang w:val="fr-FR"/>
        </w:rPr>
        <w:t>Les surfaces à souder doivent être maintenues sèches et exemptes de condensation.</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Lorsque la température du matériau à souder est inférieure à 5 °C, un chauffage approprié peut s'avérer nécessaire.</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Pour les nuances d'acier supérieures à S355, un chauffage approprié doit être prévu si la température du matériau</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à souder est inférieure à 5 °C.</w:t>
      </w:r>
    </w:p>
    <w:p w:rsidR="0011126E" w:rsidRPr="007B621E" w:rsidRDefault="0011126E" w:rsidP="0011126E">
      <w:pPr>
        <w:bidi w:val="0"/>
        <w:spacing w:after="0" w:line="240" w:lineRule="auto"/>
        <w:rPr>
          <w:rFonts w:ascii="Times New Roman" w:eastAsia="Times New Roman" w:hAnsi="Times New Roman" w:cs="Times New Roman"/>
          <w:lang w:val="fr-FR"/>
        </w:rPr>
      </w:pPr>
    </w:p>
    <w:p w:rsidR="0011126E" w:rsidRPr="000028BE" w:rsidRDefault="0011126E" w:rsidP="0011126E">
      <w:pPr>
        <w:bidi w:val="0"/>
        <w:spacing w:after="0" w:line="240" w:lineRule="auto"/>
        <w:rPr>
          <w:rFonts w:ascii="Times New Roman" w:eastAsia="Times New Roman" w:hAnsi="Times New Roman" w:cs="Times New Roman"/>
          <w:b/>
          <w:bCs/>
          <w:lang w:val="fr-FR"/>
        </w:rPr>
      </w:pPr>
      <w:r w:rsidRPr="001E2537">
        <w:rPr>
          <w:rFonts w:ascii="Times New Roman" w:eastAsia="Times New Roman" w:hAnsi="Times New Roman" w:cs="Times New Roman"/>
          <w:b/>
          <w:bCs/>
          <w:highlight w:val="cyan"/>
          <w:lang w:val="fr-FR"/>
        </w:rPr>
        <w:t>7.5.4 Assemblage en vue du soudage</w:t>
      </w:r>
    </w:p>
    <w:p w:rsidR="0011126E" w:rsidRPr="007B621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7B621E">
        <w:rPr>
          <w:rFonts w:ascii="Times New Roman" w:eastAsia="Times New Roman" w:hAnsi="Times New Roman" w:cs="Times New Roman"/>
          <w:lang w:val="fr-FR"/>
        </w:rPr>
        <w:t>Les éléments à souder doivent être correctement alignés et maintenus en position par pointage ou dispositifs</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externes, et bloqués pendant le soudage initial. L'assemblage doit être réalisé de façon à ce que la préparation des joints et les dimensions finales des éléments respectent les tolérances requises. Des mesures appropriées doivent</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être prises en ce qui concerne les déformations et retraits.</w:t>
      </w:r>
      <w:r>
        <w:rPr>
          <w:rFonts w:ascii="Times New Roman" w:eastAsia="Times New Roman" w:hAnsi="Times New Roman" w:cs="Times New Roman"/>
          <w:lang w:val="fr-FR"/>
        </w:rPr>
        <w:t xml:space="preserve"> </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7B621E">
        <w:rPr>
          <w:rFonts w:ascii="Times New Roman" w:eastAsia="Times New Roman" w:hAnsi="Times New Roman" w:cs="Times New Roman"/>
          <w:lang w:val="fr-FR"/>
        </w:rPr>
        <w:t>Les éléments à souder doivent être assemblés et maintenus en position de façon à ce que les joints à souder soient</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facilement accessibles et aisément visibles pour le soudeur.</w:t>
      </w:r>
      <w:r>
        <w:rPr>
          <w:rFonts w:ascii="Times New Roman" w:eastAsia="Times New Roman" w:hAnsi="Times New Roman" w:cs="Times New Roman"/>
          <w:lang w:val="fr-FR"/>
        </w:rPr>
        <w:t xml:space="preserve"> </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7B621E">
        <w:rPr>
          <w:rFonts w:ascii="Times New Roman" w:eastAsia="Times New Roman" w:hAnsi="Times New Roman" w:cs="Times New Roman"/>
          <w:lang w:val="fr-FR"/>
        </w:rPr>
        <w:t>Sauf spécification contraire, il convient que l'assemblage d'éléments à profils creux à souder soit conforme aux lignes</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directrices indiquées à l'Annexe E.</w:t>
      </w:r>
      <w:r>
        <w:rPr>
          <w:rFonts w:ascii="Times New Roman" w:eastAsia="Times New Roman" w:hAnsi="Times New Roman" w:cs="Times New Roman"/>
          <w:lang w:val="fr-FR"/>
        </w:rPr>
        <w:t xml:space="preserve"> </w:t>
      </w:r>
    </w:p>
    <w:p w:rsidR="0011126E" w:rsidRDefault="0011126E" w:rsidP="0011126E">
      <w:pPr>
        <w:bidi w:val="0"/>
        <w:spacing w:after="0" w:line="240" w:lineRule="auto"/>
        <w:rPr>
          <w:rFonts w:ascii="Times New Roman" w:eastAsia="Times New Roman" w:hAnsi="Times New Roman" w:cs="Times New Roman"/>
          <w:lang w:val="fr-FR"/>
        </w:rPr>
      </w:pPr>
    </w:p>
    <w:p w:rsidR="0011126E" w:rsidRPr="007B621E" w:rsidRDefault="0011126E" w:rsidP="0011126E">
      <w:pPr>
        <w:bidi w:val="0"/>
        <w:spacing w:after="0" w:line="240" w:lineRule="auto"/>
        <w:rPr>
          <w:rFonts w:ascii="Times New Roman" w:eastAsia="Times New Roman" w:hAnsi="Times New Roman" w:cs="Times New Roman"/>
          <w:lang w:val="fr-FR"/>
        </w:rPr>
      </w:pPr>
      <w:r w:rsidRPr="007B621E">
        <w:rPr>
          <w:rFonts w:ascii="Times New Roman" w:eastAsia="Times New Roman" w:hAnsi="Times New Roman" w:cs="Times New Roman"/>
          <w:lang w:val="fr-FR"/>
        </w:rPr>
        <w:t>Aucune soudure supplémentaire ne doit être introduite, et les emplacements des soudures spécifiées ne doivent pas</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être modifiés sans s'assurer de leur conformité aux spécifications. Il convient que les procédés de renforcement</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 xml:space="preserve">localisé d'un assemblage soudé dans une structure en treillis de profils creux </w:t>
      </w:r>
      <w:r w:rsidRPr="007B621E">
        <w:rPr>
          <w:rFonts w:ascii="Times New Roman" w:eastAsia="Times New Roman" w:hAnsi="Times New Roman" w:cs="Times New Roman"/>
          <w:lang w:val="fr-FR"/>
        </w:rPr>
        <w:lastRenderedPageBreak/>
        <w:t>facilitent le contrôle d'intégrité de</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l'assemblage tel que soudé. Il convient également d'envisager la possibilité d'épaissir l'élément.</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7B621E">
        <w:rPr>
          <w:rFonts w:ascii="Times New Roman" w:eastAsia="Times New Roman" w:hAnsi="Times New Roman" w:cs="Times New Roman"/>
          <w:lang w:val="fr-FR"/>
        </w:rPr>
        <w:t>NOTE</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Les détails types comprennent les étriers, les diaphragmes, les plaques de séparation, les couvre-joints, les</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contre-plaques et les plaques enfourchées.</w:t>
      </w:r>
    </w:p>
    <w:p w:rsidR="0011126E" w:rsidRPr="007B621E" w:rsidRDefault="0011126E" w:rsidP="0011126E">
      <w:pPr>
        <w:bidi w:val="0"/>
        <w:spacing w:after="0" w:line="240" w:lineRule="auto"/>
        <w:rPr>
          <w:rFonts w:ascii="Times New Roman" w:eastAsia="Times New Roman" w:hAnsi="Times New Roman" w:cs="Times New Roman"/>
          <w:lang w:val="fr-FR"/>
        </w:rPr>
      </w:pPr>
    </w:p>
    <w:p w:rsidR="0011126E" w:rsidRPr="000028BE" w:rsidRDefault="0011126E" w:rsidP="0011126E">
      <w:pPr>
        <w:bidi w:val="0"/>
        <w:spacing w:after="0" w:line="240" w:lineRule="auto"/>
        <w:rPr>
          <w:rFonts w:ascii="Times New Roman" w:eastAsia="Times New Roman" w:hAnsi="Times New Roman" w:cs="Times New Roman"/>
          <w:b/>
          <w:bCs/>
          <w:lang w:val="fr-FR"/>
        </w:rPr>
      </w:pPr>
      <w:r w:rsidRPr="001E2537">
        <w:rPr>
          <w:rFonts w:ascii="Times New Roman" w:eastAsia="Times New Roman" w:hAnsi="Times New Roman" w:cs="Times New Roman"/>
          <w:b/>
          <w:bCs/>
          <w:highlight w:val="cyan"/>
          <w:lang w:val="fr-FR"/>
        </w:rPr>
        <w:t>7.5.5 Préchauffage</w:t>
      </w:r>
    </w:p>
    <w:p w:rsidR="0011126E" w:rsidRPr="007B621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7B621E">
        <w:rPr>
          <w:rFonts w:ascii="Times New Roman" w:eastAsia="Times New Roman" w:hAnsi="Times New Roman" w:cs="Times New Roman"/>
          <w:lang w:val="fr-FR"/>
        </w:rPr>
        <w:t>Le préchauffage doit être réalisé conformément aux EN ISO 13916 et EN 1011-2.</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Le préchauffage doit être mis en œuvre conformément au DMOS approprié et doit être appliqué pendant toute la</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durée du soudage, y compris le pointage et le soudage de fixations provisoires</w:t>
      </w:r>
    </w:p>
    <w:p w:rsidR="0011126E" w:rsidRPr="007B621E" w:rsidRDefault="0011126E" w:rsidP="0011126E">
      <w:pPr>
        <w:bidi w:val="0"/>
        <w:spacing w:after="0" w:line="240" w:lineRule="auto"/>
        <w:rPr>
          <w:rFonts w:ascii="Times New Roman" w:eastAsia="Times New Roman" w:hAnsi="Times New Roman" w:cs="Times New Roman"/>
          <w:lang w:val="fr-FR"/>
        </w:rPr>
      </w:pPr>
    </w:p>
    <w:p w:rsidR="0011126E" w:rsidRPr="000028BE" w:rsidRDefault="0011126E" w:rsidP="0011126E">
      <w:pPr>
        <w:bidi w:val="0"/>
        <w:spacing w:after="0" w:line="240" w:lineRule="auto"/>
        <w:rPr>
          <w:rFonts w:ascii="Times New Roman" w:eastAsia="Times New Roman" w:hAnsi="Times New Roman" w:cs="Times New Roman"/>
          <w:b/>
          <w:bCs/>
          <w:lang w:val="fr-FR"/>
        </w:rPr>
      </w:pPr>
      <w:r w:rsidRPr="001E2537">
        <w:rPr>
          <w:rFonts w:ascii="Times New Roman" w:eastAsia="Times New Roman" w:hAnsi="Times New Roman" w:cs="Times New Roman"/>
          <w:b/>
          <w:bCs/>
          <w:highlight w:val="cyan"/>
          <w:lang w:val="fr-FR"/>
        </w:rPr>
        <w:t>7.5.6 Fixations provisoires</w:t>
      </w:r>
    </w:p>
    <w:p w:rsidR="0011126E" w:rsidRPr="007B621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7B621E">
        <w:rPr>
          <w:rFonts w:ascii="Times New Roman" w:eastAsia="Times New Roman" w:hAnsi="Times New Roman" w:cs="Times New Roman"/>
          <w:lang w:val="fr-FR"/>
        </w:rPr>
        <w:t>Lorsque la procédure d'assemblage ou de montage requiert l'utilisation d'éléments fixés provisoirement par soudage,</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ces éléments doivent être positionnés de façon à pouvoir être aisément retirés sans endommager la structure</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en</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acier définitive. Toutes les soudures d'éléments provisoires doivent être effectuées conformément au DMOS.</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Les</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zones où le soudage de fixations provisoires n'est pas autorisé doivent être spécifiées.</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7B621E">
        <w:rPr>
          <w:rFonts w:ascii="Times New Roman" w:eastAsia="Times New Roman" w:hAnsi="Times New Roman" w:cs="Times New Roman"/>
          <w:lang w:val="fr-FR"/>
        </w:rPr>
        <w:t>L'utilisation de fixations provisoires doit être spécifiée pour les classes d'exécution EXC3 et EXC4.</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7B621E">
        <w:rPr>
          <w:rFonts w:ascii="Times New Roman" w:eastAsia="Times New Roman" w:hAnsi="Times New Roman" w:cs="Times New Roman"/>
          <w:lang w:val="fr-FR"/>
        </w:rPr>
        <w:t>Lorsque des fixations provisoires soudées doivent être retirées par découpage ou burinage, la surface du métal de</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base doit ensuite être soigneusement lissée à la meule. Sauf spécification contraire, le découpage et le burinage ne</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sont pas autorisés pour les classes d'exécution EXC3 et EXC4.</w:t>
      </w:r>
    </w:p>
    <w:p w:rsidR="0011126E" w:rsidRDefault="0011126E" w:rsidP="0011126E">
      <w:pPr>
        <w:bidi w:val="0"/>
        <w:spacing w:after="0" w:line="240" w:lineRule="auto"/>
        <w:rPr>
          <w:rFonts w:ascii="Times New Roman" w:eastAsia="Times New Roman" w:hAnsi="Times New Roman" w:cs="Times New Roman"/>
          <w:lang w:val="fr-FR"/>
        </w:rPr>
      </w:pPr>
    </w:p>
    <w:p w:rsidR="0011126E" w:rsidRPr="007B621E" w:rsidRDefault="0011126E" w:rsidP="0011126E">
      <w:pPr>
        <w:bidi w:val="0"/>
        <w:spacing w:after="0" w:line="240" w:lineRule="auto"/>
        <w:rPr>
          <w:rFonts w:ascii="Times New Roman" w:eastAsia="Times New Roman" w:hAnsi="Times New Roman" w:cs="Times New Roman"/>
          <w:lang w:val="fr-FR"/>
        </w:rPr>
      </w:pPr>
      <w:r w:rsidRPr="007B621E">
        <w:rPr>
          <w:rFonts w:ascii="Times New Roman" w:eastAsia="Times New Roman" w:hAnsi="Times New Roman" w:cs="Times New Roman"/>
          <w:lang w:val="fr-FR"/>
        </w:rPr>
        <w:t>Un contrôle approprié doit permettre de s’assurer que le produit constitutif ne comporte pas de fissure de surface</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à</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l’emplacement de la soudure provisoire.</w:t>
      </w:r>
    </w:p>
    <w:p w:rsidR="0011126E" w:rsidRDefault="0011126E" w:rsidP="0011126E">
      <w:pPr>
        <w:bidi w:val="0"/>
        <w:spacing w:after="0" w:line="240" w:lineRule="auto"/>
        <w:rPr>
          <w:rFonts w:ascii="Times New Roman" w:eastAsia="Times New Roman" w:hAnsi="Times New Roman" w:cs="Times New Roman"/>
          <w:lang w:val="fr-FR"/>
        </w:rPr>
      </w:pPr>
    </w:p>
    <w:p w:rsidR="0011126E" w:rsidRPr="007B621E" w:rsidRDefault="0011126E" w:rsidP="0011126E">
      <w:pPr>
        <w:bidi w:val="0"/>
        <w:spacing w:after="0" w:line="240" w:lineRule="auto"/>
        <w:rPr>
          <w:rFonts w:ascii="Times New Roman" w:eastAsia="Times New Roman" w:hAnsi="Times New Roman" w:cs="Times New Roman"/>
          <w:b/>
          <w:bCs/>
          <w:lang w:val="fr-FR"/>
        </w:rPr>
      </w:pPr>
      <w:r w:rsidRPr="001E2537">
        <w:rPr>
          <w:rFonts w:ascii="Times New Roman" w:eastAsia="Times New Roman" w:hAnsi="Times New Roman" w:cs="Times New Roman"/>
          <w:b/>
          <w:bCs/>
          <w:highlight w:val="cyan"/>
          <w:lang w:val="fr-FR"/>
        </w:rPr>
        <w:t>7.5.7 Soudures de pointage</w:t>
      </w:r>
    </w:p>
    <w:p w:rsidR="0011126E" w:rsidRPr="007B621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7B621E">
        <w:rPr>
          <w:rFonts w:ascii="Times New Roman" w:eastAsia="Times New Roman" w:hAnsi="Times New Roman" w:cs="Times New Roman"/>
          <w:lang w:val="fr-FR"/>
        </w:rPr>
        <w:t>Pour les classes d'exécution EXC2, EXC3 et EXC4, les soudures de pointage doivent être réalisées en utilisant un</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mode opératoire de soudage qualifié. La longueur d'un point de soudure ne doit pas être inférieure à quatre fois</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l'épaisseur de la partie la plus épaisse de l'assemblage ou à 50 mm, à moins qu'un essai ait permis de démontrer</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qu'une longueur plus courte est satisfaisante.</w:t>
      </w:r>
      <w:r>
        <w:rPr>
          <w:rFonts w:ascii="Times New Roman" w:eastAsia="Times New Roman" w:hAnsi="Times New Roman" w:cs="Times New Roman"/>
          <w:lang w:val="fr-FR"/>
        </w:rPr>
        <w:t xml:space="preserve"> </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7B621E">
        <w:rPr>
          <w:rFonts w:ascii="Times New Roman" w:eastAsia="Times New Roman" w:hAnsi="Times New Roman" w:cs="Times New Roman"/>
          <w:lang w:val="fr-FR"/>
        </w:rPr>
        <w:t>Toutes les soudures de pointage qui ne sont pas incorporées dans les soudures finales doivent être éliminées.</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Les</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soudures de pointage devant être incorporées dans la soudure finale doivent présenter une géométrie adaptée</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et être réalisées par des soudeurs qualifiés. Ces soudures de pointage doivent être exemptes de défauts d'exécution</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et doivent être soigneusement nettoyées avant le soudage final. Les soudures de pointage fissurées doivent</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être</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éliminées.</w:t>
      </w:r>
    </w:p>
    <w:p w:rsidR="0011126E" w:rsidRPr="007B621E" w:rsidRDefault="0011126E" w:rsidP="0011126E">
      <w:pPr>
        <w:bidi w:val="0"/>
        <w:spacing w:after="0" w:line="240" w:lineRule="auto"/>
        <w:rPr>
          <w:rFonts w:ascii="Times New Roman" w:eastAsia="Times New Roman" w:hAnsi="Times New Roman" w:cs="Times New Roman"/>
          <w:lang w:val="fr-FR"/>
        </w:rPr>
      </w:pPr>
    </w:p>
    <w:p w:rsidR="0011126E" w:rsidRPr="007B621E" w:rsidRDefault="0011126E" w:rsidP="0011126E">
      <w:pPr>
        <w:bidi w:val="0"/>
        <w:spacing w:after="0" w:line="240" w:lineRule="auto"/>
        <w:rPr>
          <w:rFonts w:ascii="Times New Roman" w:eastAsia="Times New Roman" w:hAnsi="Times New Roman" w:cs="Times New Roman"/>
          <w:b/>
          <w:bCs/>
          <w:lang w:val="fr-FR"/>
        </w:rPr>
      </w:pPr>
      <w:r w:rsidRPr="001E2537">
        <w:rPr>
          <w:rFonts w:ascii="Times New Roman" w:eastAsia="Times New Roman" w:hAnsi="Times New Roman" w:cs="Times New Roman"/>
          <w:b/>
          <w:bCs/>
          <w:highlight w:val="cyan"/>
          <w:lang w:val="fr-FR"/>
        </w:rPr>
        <w:t>7.5.8 Soudures d'angle</w:t>
      </w:r>
    </w:p>
    <w:p w:rsidR="0011126E" w:rsidRPr="007B621E" w:rsidRDefault="0011126E" w:rsidP="0011126E">
      <w:pPr>
        <w:bidi w:val="0"/>
        <w:spacing w:after="0" w:line="240" w:lineRule="auto"/>
        <w:rPr>
          <w:rFonts w:ascii="Times New Roman" w:eastAsia="Times New Roman" w:hAnsi="Times New Roman" w:cs="Times New Roman"/>
          <w:b/>
          <w:bCs/>
          <w:lang w:val="fr-FR"/>
        </w:rPr>
      </w:pPr>
    </w:p>
    <w:p w:rsidR="0011126E" w:rsidRPr="007B621E" w:rsidRDefault="0011126E" w:rsidP="0011126E">
      <w:pPr>
        <w:bidi w:val="0"/>
        <w:spacing w:after="0" w:line="240" w:lineRule="auto"/>
        <w:rPr>
          <w:rFonts w:ascii="Times New Roman" w:eastAsia="Times New Roman" w:hAnsi="Times New Roman" w:cs="Times New Roman"/>
          <w:b/>
          <w:bCs/>
          <w:i/>
          <w:iCs/>
          <w:lang w:val="fr-FR"/>
        </w:rPr>
      </w:pPr>
      <w:r w:rsidRPr="007B621E">
        <w:rPr>
          <w:rFonts w:ascii="Times New Roman" w:eastAsia="Times New Roman" w:hAnsi="Times New Roman" w:cs="Times New Roman"/>
          <w:b/>
          <w:bCs/>
          <w:i/>
          <w:iCs/>
          <w:lang w:val="fr-FR"/>
        </w:rPr>
        <w:t>7.5.8.1 Généralités </w:t>
      </w:r>
    </w:p>
    <w:p w:rsidR="0011126E" w:rsidRPr="007B621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7B621E">
        <w:rPr>
          <w:rFonts w:ascii="Times New Roman" w:eastAsia="Times New Roman" w:hAnsi="Times New Roman" w:cs="Times New Roman"/>
          <w:lang w:val="fr-FR"/>
        </w:rPr>
        <w:t>Une soudure d'angle terminée ne doit pas être inférieure aux dimensions spécifiées pour la gorge et/ou le côté selon</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le cas, en considérant :</w:t>
      </w:r>
      <w:r>
        <w:rPr>
          <w:rFonts w:ascii="Times New Roman" w:eastAsia="Times New Roman" w:hAnsi="Times New Roman" w:cs="Times New Roman"/>
          <w:lang w:val="fr-FR"/>
        </w:rPr>
        <w:t xml:space="preserve"> </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7B621E">
        <w:rPr>
          <w:rFonts w:ascii="Times New Roman" w:eastAsia="Times New Roman" w:hAnsi="Times New Roman" w:cs="Times New Roman"/>
          <w:lang w:val="fr-FR"/>
        </w:rPr>
        <w:t>a)</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la gorge totale démontrée réalisable par des DMOS pour les procédés de soudage à forte pénétration ou</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à</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pénétration partielle ;</w:t>
      </w:r>
    </w:p>
    <w:p w:rsidR="0011126E" w:rsidRDefault="0011126E" w:rsidP="0011126E">
      <w:pPr>
        <w:bidi w:val="0"/>
        <w:spacing w:after="0" w:line="240" w:lineRule="auto"/>
        <w:rPr>
          <w:rFonts w:ascii="Times New Roman" w:eastAsia="Times New Roman" w:hAnsi="Times New Roman" w:cs="Times New Roman"/>
          <w:lang w:val="fr-FR"/>
        </w:rPr>
      </w:pPr>
    </w:p>
    <w:p w:rsidR="0011126E" w:rsidRPr="007B621E" w:rsidRDefault="0011126E" w:rsidP="0011126E">
      <w:pPr>
        <w:bidi w:val="0"/>
        <w:spacing w:after="0" w:line="240" w:lineRule="auto"/>
        <w:rPr>
          <w:rFonts w:ascii="Times New Roman" w:eastAsia="Times New Roman" w:hAnsi="Times New Roman" w:cs="Times New Roman"/>
          <w:lang w:val="fr-FR"/>
        </w:rPr>
      </w:pPr>
      <w:r w:rsidRPr="007B621E">
        <w:rPr>
          <w:rFonts w:ascii="Times New Roman" w:eastAsia="Times New Roman" w:hAnsi="Times New Roman" w:cs="Times New Roman"/>
          <w:lang w:val="fr-FR"/>
        </w:rPr>
        <w:t>b)</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que si un écart</w:t>
      </w:r>
      <w:r>
        <w:rPr>
          <w:rFonts w:ascii="Times New Roman" w:eastAsia="Times New Roman" w:hAnsi="Times New Roman" w:cs="Times New Roman"/>
          <w:lang w:val="fr-FR"/>
        </w:rPr>
        <w:t xml:space="preserve"> </w:t>
      </w:r>
      <w:r w:rsidRPr="007B621E">
        <w:rPr>
          <w:rFonts w:ascii="Times New Roman" w:eastAsia="Times New Roman" w:hAnsi="Times New Roman" w:cs="Times New Roman"/>
          <w:b/>
          <w:bCs/>
          <w:i/>
          <w:iCs/>
          <w:lang w:val="fr-FR"/>
        </w:rPr>
        <w:t>h</w:t>
      </w:r>
      <w:r w:rsidRPr="007B621E">
        <w:rPr>
          <w:rFonts w:ascii="Times New Roman" w:eastAsia="Times New Roman" w:hAnsi="Times New Roman" w:cs="Times New Roman"/>
          <w:lang w:val="fr-FR"/>
        </w:rPr>
        <w:t> dépasse la limite d’imperfection, il peut être compensé par une augmentation de la gorge</w:t>
      </w:r>
      <w:r>
        <w:rPr>
          <w:rFonts w:ascii="Times New Roman" w:eastAsia="Times New Roman" w:hAnsi="Times New Roman" w:cs="Times New Roman"/>
          <w:lang w:val="fr-FR"/>
        </w:rPr>
        <w:t xml:space="preserve"> </w:t>
      </w:r>
      <w:r w:rsidRPr="007B621E">
        <w:rPr>
          <w:rFonts w:ascii="Times New Roman" w:eastAsia="Times New Roman" w:hAnsi="Times New Roman" w:cs="Times New Roman"/>
          <w:b/>
          <w:bCs/>
          <w:i/>
          <w:iCs/>
          <w:lang w:val="fr-FR"/>
        </w:rPr>
        <w:t>a </w:t>
      </w:r>
      <w:r w:rsidRPr="007B621E">
        <w:rPr>
          <w:rFonts w:ascii="Times New Roman" w:eastAsia="Times New Roman" w:hAnsi="Times New Roman" w:cs="Times New Roman"/>
          <w:lang w:val="fr-FR"/>
        </w:rPr>
        <w:t>=</w:t>
      </w:r>
      <w:r>
        <w:rPr>
          <w:rFonts w:ascii="Times New Roman" w:eastAsia="Times New Roman" w:hAnsi="Times New Roman" w:cs="Times New Roman"/>
          <w:lang w:val="fr-FR"/>
        </w:rPr>
        <w:t xml:space="preserve">  a</w:t>
      </w:r>
      <w:r w:rsidRPr="007B621E">
        <w:rPr>
          <w:rFonts w:ascii="Times New Roman" w:eastAsia="Times New Roman" w:hAnsi="Times New Roman" w:cs="Times New Roman"/>
          <w:vertAlign w:val="subscript"/>
          <w:lang w:val="fr-FR"/>
        </w:rPr>
        <w:t>nom</w:t>
      </w:r>
      <w:r w:rsidRPr="007B621E">
        <w:rPr>
          <w:rFonts w:ascii="Times New Roman" w:eastAsia="Times New Roman" w:hAnsi="Times New Roman" w:cs="Times New Roman"/>
          <w:lang w:val="fr-FR"/>
        </w:rPr>
        <w:t>+ 0,7 h </w:t>
      </w:r>
      <w:r>
        <w:rPr>
          <w:rFonts w:ascii="Times New Roman" w:eastAsia="Times New Roman" w:hAnsi="Times New Roman" w:cs="Times New Roman"/>
          <w:lang w:val="fr-FR"/>
        </w:rPr>
        <w:t xml:space="preserve"> </w:t>
      </w:r>
    </w:p>
    <w:p w:rsidR="0011126E" w:rsidRDefault="0011126E" w:rsidP="0011126E">
      <w:pPr>
        <w:bidi w:val="0"/>
        <w:spacing w:after="0" w:line="240" w:lineRule="auto"/>
        <w:rPr>
          <w:rFonts w:ascii="Times New Roman" w:eastAsia="Times New Roman" w:hAnsi="Times New Roman" w:cs="Times New Roman"/>
          <w:lang w:val="fr-FR"/>
        </w:rPr>
      </w:pPr>
      <w:r w:rsidRPr="007B621E">
        <w:rPr>
          <w:rFonts w:ascii="Times New Roman" w:eastAsia="Times New Roman" w:hAnsi="Times New Roman" w:cs="Times New Roman"/>
          <w:lang w:val="fr-FR"/>
        </w:rPr>
        <w:t>où</w:t>
      </w:r>
      <w:r>
        <w:rPr>
          <w:rFonts w:ascii="Times New Roman" w:eastAsia="Times New Roman" w:hAnsi="Times New Roman" w:cs="Times New Roman"/>
          <w:lang w:val="fr-FR"/>
        </w:rPr>
        <w:t xml:space="preserve">  a</w:t>
      </w:r>
      <w:r w:rsidRPr="007B621E">
        <w:rPr>
          <w:rFonts w:ascii="Times New Roman" w:eastAsia="Times New Roman" w:hAnsi="Times New Roman" w:cs="Times New Roman"/>
          <w:vertAlign w:val="subscript"/>
          <w:lang w:val="fr-FR"/>
        </w:rPr>
        <w:t>nom</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est la gorge nominale spécifiée.</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7B621E">
        <w:rPr>
          <w:rFonts w:ascii="Times New Roman" w:eastAsia="Times New Roman" w:hAnsi="Times New Roman" w:cs="Times New Roman"/>
          <w:lang w:val="fr-FR"/>
        </w:rPr>
        <w:t>Pour un «ajustement incorrect» (617), les niveaux de</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qualité s'appliquent sous réserve que la gorge soit conservée conformément à (5213) ;</w:t>
      </w:r>
      <w:r>
        <w:rPr>
          <w:rFonts w:ascii="Times New Roman" w:eastAsia="Times New Roman" w:hAnsi="Times New Roman" w:cs="Times New Roman"/>
          <w:lang w:val="fr-FR"/>
        </w:rPr>
        <w:t xml:space="preserve">  </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7B621E">
        <w:rPr>
          <w:rFonts w:ascii="Times New Roman" w:eastAsia="Times New Roman" w:hAnsi="Times New Roman" w:cs="Times New Roman"/>
          <w:lang w:val="fr-FR"/>
        </w:rPr>
        <w:t>c)</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que, pour les tabliers de ponts, des exigences de fabrication particulières s'appliquent, par exemple pour la gorge</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des soudures d'angle (voir 7.5.18 et D.2.16).</w:t>
      </w:r>
    </w:p>
    <w:p w:rsidR="0011126E" w:rsidRPr="007B621E" w:rsidRDefault="0011126E" w:rsidP="0011126E">
      <w:pPr>
        <w:bidi w:val="0"/>
        <w:spacing w:after="0" w:line="240" w:lineRule="auto"/>
        <w:rPr>
          <w:rFonts w:ascii="Times New Roman" w:eastAsia="Times New Roman" w:hAnsi="Times New Roman" w:cs="Times New Roman"/>
          <w:lang w:val="fr-FR"/>
        </w:rPr>
      </w:pPr>
    </w:p>
    <w:p w:rsidR="0011126E" w:rsidRPr="007B621E" w:rsidRDefault="0011126E" w:rsidP="0011126E">
      <w:pPr>
        <w:bidi w:val="0"/>
        <w:spacing w:after="0" w:line="240" w:lineRule="auto"/>
        <w:rPr>
          <w:rFonts w:ascii="Times New Roman" w:eastAsia="Times New Roman" w:hAnsi="Times New Roman" w:cs="Times New Roman"/>
          <w:b/>
          <w:bCs/>
          <w:i/>
          <w:iCs/>
          <w:lang w:val="fr-FR"/>
        </w:rPr>
      </w:pPr>
      <w:r w:rsidRPr="007B621E">
        <w:rPr>
          <w:rFonts w:ascii="Times New Roman" w:eastAsia="Times New Roman" w:hAnsi="Times New Roman" w:cs="Times New Roman"/>
          <w:b/>
          <w:bCs/>
          <w:i/>
          <w:iCs/>
          <w:lang w:val="fr-FR"/>
        </w:rPr>
        <w:t>7.5.8.2  Soudures d'angle pour les éléments minces </w:t>
      </w:r>
    </w:p>
    <w:p w:rsidR="0011126E" w:rsidRPr="007B621E" w:rsidRDefault="0011126E" w:rsidP="0011126E">
      <w:pPr>
        <w:bidi w:val="0"/>
        <w:spacing w:after="0" w:line="240" w:lineRule="auto"/>
        <w:rPr>
          <w:rFonts w:ascii="Times New Roman" w:eastAsia="Times New Roman" w:hAnsi="Times New Roman" w:cs="Times New Roman"/>
          <w:b/>
          <w:bCs/>
          <w:i/>
          <w:iCs/>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7B621E">
        <w:rPr>
          <w:rFonts w:ascii="Times New Roman" w:eastAsia="Times New Roman" w:hAnsi="Times New Roman" w:cs="Times New Roman"/>
          <w:lang w:val="fr-FR"/>
        </w:rPr>
        <w:t>Les soudures d'angle se terminant aux extrémités ou sur les côtés d'éléments minces doivent être poursuivies de</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façon continue en retour le long des angles sur une distance au moins égale à deux fois le côté de la soudure,</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sauf</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si</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l'accès ou la configuration rend cette opération impossible. Sauf spécification contraire, les retours d'extrémité</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des soudures d'angle doivent être réalisés.</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7B621E">
        <w:rPr>
          <w:rFonts w:ascii="Times New Roman" w:eastAsia="Times New Roman" w:hAnsi="Times New Roman" w:cs="Times New Roman"/>
          <w:lang w:val="fr-FR"/>
        </w:rPr>
        <w:t>La longueur minimale d'une passe de soudure d'angle, en excluant les retours d'extrémité, doit être d'au moins quatre</w:t>
      </w:r>
      <w:r>
        <w:rPr>
          <w:rFonts w:ascii="Times New Roman" w:eastAsia="Times New Roman" w:hAnsi="Times New Roman" w:cs="Times New Roman"/>
          <w:lang w:val="fr-FR"/>
        </w:rPr>
        <w:t xml:space="preserve"> </w:t>
      </w:r>
      <w:r w:rsidRPr="007B621E">
        <w:rPr>
          <w:rFonts w:ascii="Times New Roman" w:eastAsia="Times New Roman" w:hAnsi="Times New Roman" w:cs="Times New Roman"/>
          <w:lang w:val="fr-FR"/>
        </w:rPr>
        <w:t>fois le côté de la soudure.</w:t>
      </w:r>
    </w:p>
    <w:p w:rsidR="0011126E" w:rsidRPr="000028BE" w:rsidRDefault="0011126E" w:rsidP="0011126E">
      <w:pPr>
        <w:bidi w:val="0"/>
        <w:rPr>
          <w:rFonts w:ascii="Times New Roman" w:eastAsia="Times New Roman" w:hAnsi="Times New Roman" w:cs="Times New Roman"/>
          <w:lang w:val="fr-FR"/>
        </w:rPr>
      </w:pPr>
      <w:r w:rsidRPr="000028BE">
        <w:rPr>
          <w:rFonts w:ascii="Times New Roman" w:eastAsia="Times New Roman" w:hAnsi="Times New Roman" w:cs="Times New Roman"/>
          <w:lang w:val="fr-FR"/>
        </w:rPr>
        <w:t>Une soudure d'angle discontinue ne doit pas être utilisée lorsqu'un phénomène capillaire est susceptible de donner</w:t>
      </w:r>
      <w:r>
        <w:rPr>
          <w:rFonts w:ascii="Times New Roman" w:eastAsia="Times New Roman" w:hAnsi="Times New Roman" w:cs="Times New Roman"/>
          <w:lang w:val="fr-FR"/>
        </w:rPr>
        <w:t xml:space="preserve"> </w:t>
      </w:r>
      <w:r w:rsidRPr="000028BE">
        <w:rPr>
          <w:rFonts w:ascii="Times New Roman" w:eastAsia="Times New Roman" w:hAnsi="Times New Roman" w:cs="Times New Roman"/>
          <w:lang w:val="fr-FR"/>
        </w:rPr>
        <w:t>lieu à la formation de poches de rouille. Les cordons aux extrémités d’un élément assemblé par soudures d'angle</w:t>
      </w:r>
      <w:r>
        <w:rPr>
          <w:rFonts w:ascii="Times New Roman" w:eastAsia="Times New Roman" w:hAnsi="Times New Roman" w:cs="Times New Roman"/>
          <w:lang w:val="fr-FR"/>
        </w:rPr>
        <w:t xml:space="preserve"> </w:t>
      </w:r>
      <w:r w:rsidRPr="000028BE">
        <w:rPr>
          <w:rFonts w:ascii="Times New Roman" w:eastAsia="Times New Roman" w:hAnsi="Times New Roman" w:cs="Times New Roman"/>
          <w:lang w:val="fr-FR"/>
        </w:rPr>
        <w:t>doivent s'étendre jusqu'à l'extrémité de l'élément assemblé.</w:t>
      </w:r>
      <w:r>
        <w:rPr>
          <w:rFonts w:ascii="Times New Roman" w:eastAsia="Times New Roman" w:hAnsi="Times New Roman" w:cs="Times New Roman"/>
          <w:lang w:val="fr-FR"/>
        </w:rPr>
        <w:t xml:space="preserve"> </w:t>
      </w:r>
      <w:r w:rsidRPr="000028BE">
        <w:rPr>
          <w:rFonts w:ascii="Times New Roman" w:eastAsia="Times New Roman" w:hAnsi="Times New Roman" w:cs="Times New Roman"/>
          <w:lang w:val="fr-FR"/>
        </w:rPr>
        <w:t>Le recouvrement minimal dans les assemblages à recouvrement, ne doit pas être inférieur à quatre fois l'épaisseur</w:t>
      </w:r>
      <w:r>
        <w:rPr>
          <w:rFonts w:ascii="Times New Roman" w:eastAsia="Times New Roman" w:hAnsi="Times New Roman" w:cs="Times New Roman"/>
          <w:lang w:val="fr-FR"/>
        </w:rPr>
        <w:t xml:space="preserve"> </w:t>
      </w:r>
      <w:r w:rsidRPr="000028BE">
        <w:rPr>
          <w:rFonts w:ascii="Times New Roman" w:eastAsia="Times New Roman" w:hAnsi="Times New Roman" w:cs="Times New Roman"/>
          <w:lang w:val="fr-FR"/>
        </w:rPr>
        <w:t>de l'élément assemblé le plus mince. Le soudage par soudure d'angle d’un seul côté ne doit pas être utilisé si les</w:t>
      </w:r>
      <w:r>
        <w:rPr>
          <w:rFonts w:ascii="Times New Roman" w:eastAsia="Times New Roman" w:hAnsi="Times New Roman" w:cs="Times New Roman"/>
          <w:lang w:val="fr-FR"/>
        </w:rPr>
        <w:t xml:space="preserve"> </w:t>
      </w:r>
      <w:r w:rsidRPr="000028BE">
        <w:rPr>
          <w:rFonts w:ascii="Times New Roman" w:eastAsia="Times New Roman" w:hAnsi="Times New Roman" w:cs="Times New Roman"/>
          <w:lang w:val="fr-FR"/>
        </w:rPr>
        <w:t>éléments ne sont pas maintenus de manière à empêcher l'ouverture du joint.</w:t>
      </w:r>
      <w:r>
        <w:rPr>
          <w:rFonts w:ascii="Times New Roman" w:eastAsia="Times New Roman" w:hAnsi="Times New Roman" w:cs="Times New Roman"/>
          <w:lang w:val="fr-FR"/>
        </w:rPr>
        <w:t xml:space="preserve"> </w:t>
      </w:r>
      <w:r w:rsidRPr="000028BE">
        <w:rPr>
          <w:rFonts w:ascii="Times New Roman" w:eastAsia="Times New Roman" w:hAnsi="Times New Roman" w:cs="Times New Roman"/>
          <w:lang w:val="fr-FR"/>
        </w:rPr>
        <w:t>Si l'extrémité d'un élément n'est assemblée que par des soudures d'angle longitudinales, la longueur de chaque</w:t>
      </w:r>
      <w:r>
        <w:rPr>
          <w:rFonts w:ascii="Times New Roman" w:eastAsia="Times New Roman" w:hAnsi="Times New Roman" w:cs="Times New Roman"/>
          <w:lang w:val="fr-FR"/>
        </w:rPr>
        <w:t xml:space="preserve"> </w:t>
      </w:r>
      <w:r w:rsidRPr="000028BE">
        <w:rPr>
          <w:rFonts w:ascii="Times New Roman" w:eastAsia="Times New Roman" w:hAnsi="Times New Roman" w:cs="Times New Roman"/>
          <w:lang w:val="fr-FR"/>
        </w:rPr>
        <w:t>soudure ne doit pas être inférieure à la distance transversale qui les sépare.</w:t>
      </w:r>
    </w:p>
    <w:p w:rsidR="0011126E" w:rsidRPr="000028BE" w:rsidRDefault="0011126E" w:rsidP="0011126E">
      <w:pPr>
        <w:bidi w:val="0"/>
        <w:spacing w:after="0" w:line="240" w:lineRule="auto"/>
        <w:rPr>
          <w:rFonts w:ascii="Times New Roman" w:eastAsia="Times New Roman" w:hAnsi="Times New Roman" w:cs="Times New Roman"/>
          <w:b/>
          <w:bCs/>
          <w:lang w:val="fr-FR"/>
        </w:rPr>
      </w:pPr>
      <w:r w:rsidRPr="001E2537">
        <w:rPr>
          <w:rFonts w:ascii="Times New Roman" w:eastAsia="Times New Roman" w:hAnsi="Times New Roman" w:cs="Times New Roman"/>
          <w:b/>
          <w:bCs/>
          <w:highlight w:val="cyan"/>
          <w:lang w:val="fr-FR"/>
        </w:rPr>
        <w:t>7.5.9 Soudures bout à bout</w:t>
      </w:r>
    </w:p>
    <w:p w:rsidR="0011126E" w:rsidRPr="000028BE" w:rsidRDefault="0011126E" w:rsidP="0011126E">
      <w:pPr>
        <w:bidi w:val="0"/>
        <w:spacing w:after="0" w:line="240" w:lineRule="auto"/>
        <w:rPr>
          <w:rFonts w:ascii="Times New Roman" w:eastAsia="Times New Roman" w:hAnsi="Times New Roman" w:cs="Times New Roman"/>
          <w:b/>
          <w:bCs/>
          <w:lang w:val="fr-FR"/>
        </w:rPr>
      </w:pPr>
    </w:p>
    <w:p w:rsidR="0011126E" w:rsidRPr="000028BE" w:rsidRDefault="0011126E" w:rsidP="0011126E">
      <w:pPr>
        <w:bidi w:val="0"/>
        <w:spacing w:after="0" w:line="240" w:lineRule="auto"/>
        <w:rPr>
          <w:rFonts w:ascii="Times New Roman" w:eastAsia="Times New Roman" w:hAnsi="Times New Roman" w:cs="Times New Roman"/>
          <w:b/>
          <w:bCs/>
          <w:i/>
          <w:iCs/>
          <w:lang w:val="fr-FR"/>
        </w:rPr>
      </w:pPr>
      <w:r w:rsidRPr="000028BE">
        <w:rPr>
          <w:rFonts w:ascii="Times New Roman" w:eastAsia="Times New Roman" w:hAnsi="Times New Roman" w:cs="Times New Roman"/>
          <w:b/>
          <w:bCs/>
          <w:i/>
          <w:iCs/>
          <w:lang w:val="fr-FR"/>
        </w:rPr>
        <w:t>7.5.9.1 Généralités </w:t>
      </w:r>
    </w:p>
    <w:p w:rsidR="0011126E" w:rsidRPr="000028B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0028BE">
        <w:rPr>
          <w:rFonts w:ascii="Times New Roman" w:eastAsia="Times New Roman" w:hAnsi="Times New Roman" w:cs="Times New Roman"/>
          <w:lang w:val="fr-FR"/>
        </w:rPr>
        <w:t>La cohérence avec le calcul de la position des soudures bout à bout destinées à adapter des longueurs disponibles</w:t>
      </w:r>
      <w:r>
        <w:rPr>
          <w:rFonts w:ascii="Times New Roman" w:eastAsia="Times New Roman" w:hAnsi="Times New Roman" w:cs="Times New Roman"/>
          <w:lang w:val="fr-FR"/>
        </w:rPr>
        <w:t xml:space="preserve"> </w:t>
      </w:r>
      <w:r w:rsidRPr="000028BE">
        <w:rPr>
          <w:rFonts w:ascii="Times New Roman" w:eastAsia="Times New Roman" w:hAnsi="Times New Roman" w:cs="Times New Roman"/>
          <w:lang w:val="fr-FR"/>
        </w:rPr>
        <w:t>de produits constitutifs par raboutage doit être vérifiée.</w:t>
      </w:r>
      <w:r>
        <w:rPr>
          <w:rFonts w:ascii="Times New Roman" w:eastAsia="Times New Roman" w:hAnsi="Times New Roman" w:cs="Times New Roman"/>
          <w:lang w:val="fr-FR"/>
        </w:rPr>
        <w:t xml:space="preserve"> </w:t>
      </w:r>
      <w:r w:rsidRPr="000028BE">
        <w:rPr>
          <w:rFonts w:ascii="Times New Roman" w:eastAsia="Times New Roman" w:hAnsi="Times New Roman" w:cs="Times New Roman"/>
          <w:lang w:val="fr-FR"/>
        </w:rPr>
        <w:t>Les extrémités des soudures bout à bout doivent être réalisées de manière à assurer des soudures saines sur toute</w:t>
      </w:r>
      <w:r>
        <w:rPr>
          <w:rFonts w:ascii="Times New Roman" w:eastAsia="Times New Roman" w:hAnsi="Times New Roman" w:cs="Times New Roman"/>
          <w:lang w:val="fr-FR"/>
        </w:rPr>
        <w:t xml:space="preserve"> </w:t>
      </w:r>
      <w:r w:rsidRPr="000028BE">
        <w:rPr>
          <w:rFonts w:ascii="Times New Roman" w:eastAsia="Times New Roman" w:hAnsi="Times New Roman" w:cs="Times New Roman"/>
          <w:lang w:val="fr-FR"/>
        </w:rPr>
        <w:t>l'épaisseur de l'assemblage.</w:t>
      </w:r>
      <w:r>
        <w:rPr>
          <w:rFonts w:ascii="Times New Roman" w:eastAsia="Times New Roman" w:hAnsi="Times New Roman" w:cs="Times New Roman"/>
          <w:lang w:val="fr-FR"/>
        </w:rPr>
        <w:t xml:space="preserve"> </w:t>
      </w:r>
      <w:r w:rsidRPr="000028BE">
        <w:rPr>
          <w:rFonts w:ascii="Times New Roman" w:eastAsia="Times New Roman" w:hAnsi="Times New Roman" w:cs="Times New Roman"/>
          <w:lang w:val="fr-FR"/>
        </w:rPr>
        <w:t>La pose d'appendices en début ou en fin de cordon doit être utilisée pour assurer une soudure saine jusqu'aux</w:t>
      </w:r>
      <w:r>
        <w:rPr>
          <w:rFonts w:ascii="Times New Roman" w:eastAsia="Times New Roman" w:hAnsi="Times New Roman" w:cs="Times New Roman"/>
          <w:lang w:val="fr-FR"/>
        </w:rPr>
        <w:t xml:space="preserve"> </w:t>
      </w:r>
      <w:r w:rsidRPr="000028BE">
        <w:rPr>
          <w:rFonts w:ascii="Times New Roman" w:eastAsia="Times New Roman" w:hAnsi="Times New Roman" w:cs="Times New Roman"/>
          <w:lang w:val="fr-FR"/>
        </w:rPr>
        <w:t>extrémités pour les classes d'exécution EXC3 et EXC4, et pour EXC2 si cela est spécifié. La soudabilité de ces</w:t>
      </w:r>
      <w:r>
        <w:rPr>
          <w:rFonts w:ascii="Times New Roman" w:eastAsia="Times New Roman" w:hAnsi="Times New Roman" w:cs="Times New Roman"/>
          <w:lang w:val="fr-FR"/>
        </w:rPr>
        <w:t xml:space="preserve"> </w:t>
      </w:r>
      <w:r w:rsidRPr="000028BE">
        <w:rPr>
          <w:rFonts w:ascii="Times New Roman" w:eastAsia="Times New Roman" w:hAnsi="Times New Roman" w:cs="Times New Roman"/>
          <w:lang w:val="fr-FR"/>
        </w:rPr>
        <w:t>appendices ne doit pas être inférieure à celle du métal de base.</w:t>
      </w:r>
      <w:r>
        <w:rPr>
          <w:rFonts w:ascii="Times New Roman" w:eastAsia="Times New Roman" w:hAnsi="Times New Roman" w:cs="Times New Roman"/>
          <w:lang w:val="fr-FR"/>
        </w:rPr>
        <w:t xml:space="preserve"> </w:t>
      </w:r>
      <w:r w:rsidRPr="000028BE">
        <w:rPr>
          <w:rFonts w:ascii="Times New Roman" w:eastAsia="Times New Roman" w:hAnsi="Times New Roman" w:cs="Times New Roman"/>
          <w:lang w:val="fr-FR"/>
        </w:rPr>
        <w:t>Après achèvement des soudures, tous les appendices ou témoins supplémentaires éventuels doivent être ôtés et</w:t>
      </w:r>
      <w:r>
        <w:rPr>
          <w:rFonts w:ascii="Times New Roman" w:eastAsia="Times New Roman" w:hAnsi="Times New Roman" w:cs="Times New Roman"/>
          <w:lang w:val="fr-FR"/>
        </w:rPr>
        <w:t xml:space="preserve"> </w:t>
      </w:r>
      <w:r w:rsidRPr="000028BE">
        <w:rPr>
          <w:rFonts w:ascii="Times New Roman" w:eastAsia="Times New Roman" w:hAnsi="Times New Roman" w:cs="Times New Roman"/>
          <w:lang w:val="fr-FR"/>
        </w:rPr>
        <w:t>cette opération doit être effectuée conformément au 7.5.6.Lorsqu'une surface arasée est exigée, l'excès de métal déposé doit être éliminé de manière à satisfaire aux</w:t>
      </w:r>
      <w:r>
        <w:rPr>
          <w:rFonts w:ascii="Times New Roman" w:eastAsia="Times New Roman" w:hAnsi="Times New Roman" w:cs="Times New Roman"/>
          <w:lang w:val="fr-FR"/>
        </w:rPr>
        <w:t xml:space="preserve"> </w:t>
      </w:r>
      <w:r w:rsidRPr="000028BE">
        <w:rPr>
          <w:rFonts w:ascii="Times New Roman" w:eastAsia="Times New Roman" w:hAnsi="Times New Roman" w:cs="Times New Roman"/>
          <w:lang w:val="fr-FR"/>
        </w:rPr>
        <w:t>exigences de qualité.</w:t>
      </w:r>
    </w:p>
    <w:p w:rsidR="0011126E" w:rsidRPr="000028BE" w:rsidRDefault="0011126E" w:rsidP="0011126E">
      <w:pPr>
        <w:bidi w:val="0"/>
        <w:spacing w:after="0" w:line="240" w:lineRule="auto"/>
        <w:rPr>
          <w:rFonts w:ascii="Times New Roman" w:eastAsia="Times New Roman" w:hAnsi="Times New Roman" w:cs="Times New Roman"/>
          <w:lang w:val="fr-FR"/>
        </w:rPr>
      </w:pPr>
    </w:p>
    <w:p w:rsidR="0011126E" w:rsidRPr="000028BE" w:rsidRDefault="0011126E" w:rsidP="0011126E">
      <w:pPr>
        <w:bidi w:val="0"/>
        <w:spacing w:after="0" w:line="240" w:lineRule="auto"/>
        <w:rPr>
          <w:rFonts w:ascii="Times New Roman" w:eastAsia="Times New Roman" w:hAnsi="Times New Roman" w:cs="Times New Roman"/>
          <w:b/>
          <w:bCs/>
          <w:i/>
          <w:iCs/>
          <w:lang w:val="fr-FR"/>
        </w:rPr>
      </w:pPr>
      <w:r w:rsidRPr="000028BE">
        <w:rPr>
          <w:rFonts w:ascii="Times New Roman" w:eastAsia="Times New Roman" w:hAnsi="Times New Roman" w:cs="Times New Roman"/>
          <w:b/>
          <w:bCs/>
          <w:i/>
          <w:iCs/>
          <w:lang w:val="fr-FR"/>
        </w:rPr>
        <w:t>7.5.9.2 Soudures exécutées d'un seul côté</w:t>
      </w:r>
    </w:p>
    <w:p w:rsidR="0011126E" w:rsidRPr="000028BE" w:rsidRDefault="0011126E" w:rsidP="0011126E">
      <w:pPr>
        <w:bidi w:val="0"/>
        <w:spacing w:after="0" w:line="240" w:lineRule="auto"/>
        <w:rPr>
          <w:rFonts w:ascii="Times New Roman" w:eastAsia="Times New Roman" w:hAnsi="Times New Roman" w:cs="Times New Roman"/>
          <w:lang w:val="fr-FR"/>
        </w:rPr>
      </w:pPr>
      <w:r w:rsidRPr="000028BE">
        <w:rPr>
          <w:rFonts w:ascii="Times New Roman" w:eastAsia="Times New Roman" w:hAnsi="Times New Roman" w:cs="Times New Roman"/>
          <w:lang w:val="fr-FR"/>
        </w:rPr>
        <w:t> </w:t>
      </w:r>
    </w:p>
    <w:p w:rsidR="0011126E" w:rsidRPr="000028BE" w:rsidRDefault="0011126E" w:rsidP="0011126E">
      <w:pPr>
        <w:bidi w:val="0"/>
        <w:spacing w:after="0" w:line="240" w:lineRule="auto"/>
        <w:rPr>
          <w:rFonts w:ascii="Times New Roman" w:eastAsia="Times New Roman" w:hAnsi="Times New Roman" w:cs="Times New Roman"/>
          <w:lang w:val="fr-FR"/>
        </w:rPr>
      </w:pPr>
      <w:r w:rsidRPr="000028BE">
        <w:rPr>
          <w:rFonts w:ascii="Times New Roman" w:eastAsia="Times New Roman" w:hAnsi="Times New Roman" w:cs="Times New Roman"/>
          <w:lang w:val="fr-FR"/>
        </w:rPr>
        <w:t>Les soudures à pleine pénétration exécutées d'un seul côté peuvent être réalisées avec ou sans support envers</w:t>
      </w:r>
      <w:r>
        <w:rPr>
          <w:rFonts w:ascii="Times New Roman" w:eastAsia="Times New Roman" w:hAnsi="Times New Roman" w:cs="Times New Roman"/>
          <w:lang w:val="fr-FR"/>
        </w:rPr>
        <w:t xml:space="preserve"> </w:t>
      </w:r>
      <w:r w:rsidRPr="000028BE">
        <w:rPr>
          <w:rFonts w:ascii="Times New Roman" w:eastAsia="Times New Roman" w:hAnsi="Times New Roman" w:cs="Times New Roman"/>
          <w:lang w:val="fr-FR"/>
        </w:rPr>
        <w:t>métalliques ou non métalliques.</w:t>
      </w:r>
      <w:r>
        <w:rPr>
          <w:rFonts w:ascii="Times New Roman" w:eastAsia="Times New Roman" w:hAnsi="Times New Roman" w:cs="Times New Roman"/>
          <w:lang w:val="fr-FR"/>
        </w:rPr>
        <w:t xml:space="preserve"> </w:t>
      </w:r>
      <w:r w:rsidRPr="000028BE">
        <w:rPr>
          <w:rFonts w:ascii="Times New Roman" w:eastAsia="Times New Roman" w:hAnsi="Times New Roman" w:cs="Times New Roman"/>
          <w:lang w:val="fr-FR"/>
        </w:rPr>
        <w:t>Un support envers permanent en acier peut être utilisé, sauf spécification contraire. Les exigences relatives à son</w:t>
      </w:r>
      <w:r>
        <w:rPr>
          <w:rFonts w:ascii="Times New Roman" w:eastAsia="Times New Roman" w:hAnsi="Times New Roman" w:cs="Times New Roman"/>
          <w:lang w:val="fr-FR"/>
        </w:rPr>
        <w:t xml:space="preserve">  </w:t>
      </w:r>
      <w:r w:rsidRPr="000028BE">
        <w:rPr>
          <w:rFonts w:ascii="Times New Roman" w:eastAsia="Times New Roman" w:hAnsi="Times New Roman" w:cs="Times New Roman"/>
          <w:lang w:val="fr-FR"/>
        </w:rPr>
        <w:t>utilisation doivent figurer dans le DMOS.</w:t>
      </w:r>
      <w:r>
        <w:rPr>
          <w:rFonts w:ascii="Times New Roman" w:eastAsia="Times New Roman" w:hAnsi="Times New Roman" w:cs="Times New Roman"/>
          <w:lang w:val="fr-FR"/>
        </w:rPr>
        <w:t xml:space="preserve"> </w:t>
      </w:r>
      <w:r w:rsidRPr="000028BE">
        <w:rPr>
          <w:rFonts w:ascii="Times New Roman" w:eastAsia="Times New Roman" w:hAnsi="Times New Roman" w:cs="Times New Roman"/>
          <w:lang w:val="fr-FR"/>
        </w:rPr>
        <w:t>Si un support envers en acier est utilisé, il doit présenter une valeur de carbone équivalent (CEV) ne dépassant</w:t>
      </w:r>
      <w:r>
        <w:rPr>
          <w:rFonts w:ascii="Times New Roman" w:eastAsia="Times New Roman" w:hAnsi="Times New Roman" w:cs="Times New Roman"/>
          <w:lang w:val="fr-FR"/>
        </w:rPr>
        <w:t xml:space="preserve"> </w:t>
      </w:r>
      <w:r w:rsidRPr="000028BE">
        <w:rPr>
          <w:rFonts w:ascii="Times New Roman" w:eastAsia="Times New Roman" w:hAnsi="Times New Roman" w:cs="Times New Roman"/>
          <w:lang w:val="fr-FR"/>
        </w:rPr>
        <w:t>pas</w:t>
      </w:r>
      <w:r>
        <w:rPr>
          <w:rFonts w:ascii="Times New Roman" w:eastAsia="Times New Roman" w:hAnsi="Times New Roman" w:cs="Times New Roman"/>
          <w:lang w:val="fr-FR"/>
        </w:rPr>
        <w:t xml:space="preserve"> </w:t>
      </w:r>
      <w:r w:rsidRPr="000028BE">
        <w:rPr>
          <w:rFonts w:ascii="Times New Roman" w:eastAsia="Times New Roman" w:hAnsi="Times New Roman" w:cs="Times New Roman"/>
          <w:lang w:val="fr-FR"/>
        </w:rPr>
        <w:t>0,43 % ou être du même matériau que le métal de base le plus soudable de l'assemblage à souder.</w:t>
      </w:r>
      <w:r>
        <w:rPr>
          <w:rFonts w:ascii="Times New Roman" w:eastAsia="Times New Roman" w:hAnsi="Times New Roman" w:cs="Times New Roman"/>
          <w:lang w:val="fr-FR"/>
        </w:rPr>
        <w:t xml:space="preserve"> </w:t>
      </w:r>
      <w:r w:rsidRPr="000028BE">
        <w:rPr>
          <w:rFonts w:ascii="Times New Roman" w:eastAsia="Times New Roman" w:hAnsi="Times New Roman" w:cs="Times New Roman"/>
          <w:lang w:val="fr-FR"/>
        </w:rPr>
        <w:t>Les supports envers doivent être positionnés au contact du métal de base et il convient généralement qu'ils soient</w:t>
      </w:r>
      <w:r>
        <w:rPr>
          <w:rFonts w:ascii="Times New Roman" w:eastAsia="Times New Roman" w:hAnsi="Times New Roman" w:cs="Times New Roman"/>
          <w:lang w:val="fr-FR"/>
        </w:rPr>
        <w:t xml:space="preserve"> </w:t>
      </w:r>
      <w:r w:rsidRPr="000028BE">
        <w:rPr>
          <w:rFonts w:ascii="Times New Roman" w:eastAsia="Times New Roman" w:hAnsi="Times New Roman" w:cs="Times New Roman"/>
          <w:lang w:val="fr-FR"/>
        </w:rPr>
        <w:t>continus sur toute la longueur du joint. Pour les classes d'exécution EXC3 et EXC4, le métal du support envers</w:t>
      </w:r>
      <w:r>
        <w:rPr>
          <w:rFonts w:ascii="Times New Roman" w:eastAsia="Times New Roman" w:hAnsi="Times New Roman" w:cs="Times New Roman"/>
          <w:lang w:val="fr-FR"/>
        </w:rPr>
        <w:t xml:space="preserve"> </w:t>
      </w:r>
      <w:r w:rsidRPr="000028BE">
        <w:rPr>
          <w:rFonts w:ascii="Times New Roman" w:eastAsia="Times New Roman" w:hAnsi="Times New Roman" w:cs="Times New Roman"/>
          <w:lang w:val="fr-FR"/>
        </w:rPr>
        <w:t>permanent doit être rendu continu par des soudures bout à bout à pleine pénétration. Il convient d'inclure dessoudures de pointage dans les soudures en bout.</w:t>
      </w:r>
      <w:r>
        <w:rPr>
          <w:rFonts w:ascii="Times New Roman" w:eastAsia="Times New Roman" w:hAnsi="Times New Roman" w:cs="Times New Roman"/>
          <w:lang w:val="fr-FR"/>
        </w:rPr>
        <w:t xml:space="preserve">  </w:t>
      </w:r>
      <w:r w:rsidRPr="000028BE">
        <w:rPr>
          <w:rFonts w:ascii="Times New Roman" w:eastAsia="Times New Roman" w:hAnsi="Times New Roman" w:cs="Times New Roman"/>
          <w:lang w:val="fr-FR"/>
        </w:rPr>
        <w:t>Sauf spécification contraire, l'arasement par meulage de soudures bout à bout des assemblages entre profils creux</w:t>
      </w:r>
      <w:r>
        <w:rPr>
          <w:rFonts w:ascii="Times New Roman" w:eastAsia="Times New Roman" w:hAnsi="Times New Roman" w:cs="Times New Roman"/>
          <w:lang w:val="fr-FR"/>
        </w:rPr>
        <w:t xml:space="preserve"> </w:t>
      </w:r>
      <w:r w:rsidRPr="000028BE">
        <w:rPr>
          <w:rFonts w:ascii="Times New Roman" w:eastAsia="Times New Roman" w:hAnsi="Times New Roman" w:cs="Times New Roman"/>
          <w:lang w:val="fr-FR"/>
        </w:rPr>
        <w:t>exécutées d'un seul côté sans support envers n'est pas autorisé ; si ces soudures sont totalement exécutées avec</w:t>
      </w:r>
      <w:r>
        <w:rPr>
          <w:rFonts w:ascii="Times New Roman" w:eastAsia="Times New Roman" w:hAnsi="Times New Roman" w:cs="Times New Roman"/>
          <w:lang w:val="fr-FR"/>
        </w:rPr>
        <w:t xml:space="preserve"> </w:t>
      </w:r>
      <w:r w:rsidRPr="000028BE">
        <w:rPr>
          <w:rFonts w:ascii="Times New Roman" w:eastAsia="Times New Roman" w:hAnsi="Times New Roman" w:cs="Times New Roman"/>
          <w:lang w:val="fr-FR"/>
        </w:rPr>
        <w:t>support envers, elles peuvent être meulées à fleur de surface du profil général du métal de base.</w:t>
      </w:r>
    </w:p>
    <w:p w:rsidR="0011126E" w:rsidRDefault="0011126E" w:rsidP="0011126E">
      <w:pPr>
        <w:bidi w:val="0"/>
        <w:spacing w:after="0" w:line="240" w:lineRule="auto"/>
        <w:rPr>
          <w:rFonts w:ascii="Times New Roman" w:eastAsia="Times New Roman" w:hAnsi="Times New Roman" w:cs="Times New Roman"/>
          <w:lang w:val="fr-FR"/>
        </w:rPr>
      </w:pPr>
    </w:p>
    <w:p w:rsidR="0011126E" w:rsidRPr="00A16980" w:rsidRDefault="0011126E" w:rsidP="0011126E">
      <w:pPr>
        <w:bidi w:val="0"/>
        <w:spacing w:after="0" w:line="240" w:lineRule="auto"/>
        <w:rPr>
          <w:rFonts w:ascii="Times New Roman" w:eastAsia="Times New Roman" w:hAnsi="Times New Roman" w:cs="Times New Roman"/>
          <w:b/>
          <w:bCs/>
          <w:i/>
          <w:iCs/>
          <w:lang w:val="fr-FR"/>
        </w:rPr>
      </w:pPr>
      <w:r w:rsidRPr="00A16980">
        <w:rPr>
          <w:rFonts w:ascii="Times New Roman" w:eastAsia="Times New Roman" w:hAnsi="Times New Roman" w:cs="Times New Roman"/>
          <w:b/>
          <w:bCs/>
          <w:i/>
          <w:iCs/>
          <w:lang w:val="fr-FR"/>
        </w:rPr>
        <w:t>7.5.9.3 Gougeage avant reprise envers </w:t>
      </w:r>
    </w:p>
    <w:p w:rsidR="0011126E" w:rsidRPr="000028B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0028BE">
        <w:rPr>
          <w:rFonts w:ascii="Times New Roman" w:eastAsia="Times New Roman" w:hAnsi="Times New Roman" w:cs="Times New Roman"/>
          <w:lang w:val="fr-FR"/>
        </w:rPr>
        <w:t>Le gougeage avant reprise envers doit être effectué sur une profondeur suffisante pour assurer une pleine</w:t>
      </w:r>
      <w:r>
        <w:rPr>
          <w:rFonts w:ascii="Times New Roman" w:eastAsia="Times New Roman" w:hAnsi="Times New Roman" w:cs="Times New Roman"/>
          <w:lang w:val="fr-FR"/>
        </w:rPr>
        <w:t xml:space="preserve">  </w:t>
      </w:r>
      <w:r w:rsidRPr="000028BE">
        <w:rPr>
          <w:rFonts w:ascii="Times New Roman" w:eastAsia="Times New Roman" w:hAnsi="Times New Roman" w:cs="Times New Roman"/>
          <w:lang w:val="fr-FR"/>
        </w:rPr>
        <w:t>pénétration dans le métal d'apport déposé précédemment.</w:t>
      </w:r>
      <w:r>
        <w:rPr>
          <w:rFonts w:ascii="Times New Roman" w:eastAsia="Times New Roman" w:hAnsi="Times New Roman" w:cs="Times New Roman"/>
          <w:lang w:val="fr-FR"/>
        </w:rPr>
        <w:t xml:space="preserve"> </w:t>
      </w:r>
      <w:r w:rsidRPr="000028BE">
        <w:rPr>
          <w:rFonts w:ascii="Times New Roman" w:eastAsia="Times New Roman" w:hAnsi="Times New Roman" w:cs="Times New Roman"/>
          <w:lang w:val="fr-FR"/>
        </w:rPr>
        <w:t>Le gougeage avant reprise envers doit produire un sillon en forme de U dont les bords doivent être facilement</w:t>
      </w:r>
      <w:r>
        <w:rPr>
          <w:rFonts w:ascii="Times New Roman" w:eastAsia="Times New Roman" w:hAnsi="Times New Roman" w:cs="Times New Roman"/>
          <w:lang w:val="fr-FR"/>
        </w:rPr>
        <w:t xml:space="preserve"> </w:t>
      </w:r>
      <w:r w:rsidRPr="000028BE">
        <w:rPr>
          <w:rFonts w:ascii="Times New Roman" w:eastAsia="Times New Roman" w:hAnsi="Times New Roman" w:cs="Times New Roman"/>
          <w:lang w:val="fr-FR"/>
        </w:rPr>
        <w:t>accessibles pour le soudage.</w:t>
      </w:r>
    </w:p>
    <w:p w:rsidR="0011126E" w:rsidRPr="000028BE" w:rsidRDefault="0011126E" w:rsidP="0011126E">
      <w:pPr>
        <w:bidi w:val="0"/>
        <w:spacing w:after="0" w:line="240" w:lineRule="auto"/>
        <w:rPr>
          <w:rFonts w:ascii="Times New Roman" w:eastAsia="Times New Roman" w:hAnsi="Times New Roman" w:cs="Times New Roman"/>
          <w:lang w:val="fr-FR"/>
        </w:rPr>
      </w:pPr>
    </w:p>
    <w:p w:rsidR="0011126E" w:rsidRPr="00A16980" w:rsidRDefault="0011126E" w:rsidP="0011126E">
      <w:pPr>
        <w:bidi w:val="0"/>
        <w:spacing w:after="0" w:line="240" w:lineRule="auto"/>
        <w:rPr>
          <w:rFonts w:ascii="Times New Roman" w:eastAsia="Times New Roman" w:hAnsi="Times New Roman" w:cs="Times New Roman"/>
          <w:b/>
          <w:bCs/>
          <w:lang w:val="fr-FR"/>
        </w:rPr>
      </w:pPr>
      <w:r w:rsidRPr="00A16980">
        <w:rPr>
          <w:rFonts w:ascii="Times New Roman" w:eastAsia="Times New Roman" w:hAnsi="Times New Roman" w:cs="Times New Roman"/>
          <w:b/>
          <w:bCs/>
          <w:lang w:val="fr-FR"/>
        </w:rPr>
        <w:t>7.5.10 Soudures sur aciers à résistance améliorée à la corrosion atmosphérique</w:t>
      </w:r>
    </w:p>
    <w:p w:rsidR="0011126E" w:rsidRPr="000028BE" w:rsidRDefault="0011126E" w:rsidP="0011126E">
      <w:pPr>
        <w:bidi w:val="0"/>
        <w:spacing w:after="0" w:line="240" w:lineRule="auto"/>
        <w:rPr>
          <w:rFonts w:ascii="Times New Roman" w:eastAsia="Times New Roman" w:hAnsi="Times New Roman" w:cs="Times New Roman"/>
          <w:lang w:val="fr-FR"/>
        </w:rPr>
      </w:pPr>
    </w:p>
    <w:p w:rsidR="0011126E" w:rsidRPr="000028BE" w:rsidRDefault="0011126E" w:rsidP="0011126E">
      <w:pPr>
        <w:bidi w:val="0"/>
        <w:spacing w:after="0" w:line="240" w:lineRule="auto"/>
        <w:rPr>
          <w:rFonts w:ascii="Times New Roman" w:eastAsia="Times New Roman" w:hAnsi="Times New Roman" w:cs="Times New Roman"/>
          <w:lang w:val="fr-FR"/>
        </w:rPr>
      </w:pPr>
      <w:r w:rsidRPr="000028BE">
        <w:rPr>
          <w:rFonts w:ascii="Times New Roman" w:eastAsia="Times New Roman" w:hAnsi="Times New Roman" w:cs="Times New Roman"/>
          <w:lang w:val="fr-FR"/>
        </w:rPr>
        <w:t>Les soudures sur aciers à résistance améliorée à la corrosion atmosphérique doivent être exécutées en utilisant les</w:t>
      </w:r>
      <w:r>
        <w:rPr>
          <w:rFonts w:ascii="Times New Roman" w:eastAsia="Times New Roman" w:hAnsi="Times New Roman" w:cs="Times New Roman"/>
          <w:lang w:val="fr-FR"/>
        </w:rPr>
        <w:t xml:space="preserve"> </w:t>
      </w:r>
      <w:r w:rsidRPr="000028BE">
        <w:rPr>
          <w:rFonts w:ascii="Times New Roman" w:eastAsia="Times New Roman" w:hAnsi="Times New Roman" w:cs="Times New Roman"/>
          <w:lang w:val="fr-FR"/>
        </w:rPr>
        <w:t>produits consommables pour le soudage appropriés (voir Tableau 6). En option, des produits consommables</w:t>
      </w:r>
      <w:r>
        <w:rPr>
          <w:rFonts w:ascii="Times New Roman" w:eastAsia="Times New Roman" w:hAnsi="Times New Roman" w:cs="Times New Roman"/>
          <w:lang w:val="fr-FR"/>
        </w:rPr>
        <w:t xml:space="preserve"> </w:t>
      </w:r>
      <w:r w:rsidRPr="000028BE">
        <w:rPr>
          <w:rFonts w:ascii="Times New Roman" w:eastAsia="Times New Roman" w:hAnsi="Times New Roman" w:cs="Times New Roman"/>
          <w:lang w:val="fr-FR"/>
        </w:rPr>
        <w:t>au</w:t>
      </w:r>
      <w:r>
        <w:rPr>
          <w:rFonts w:ascii="Times New Roman" w:eastAsia="Times New Roman" w:hAnsi="Times New Roman" w:cs="Times New Roman"/>
          <w:lang w:val="fr-FR"/>
        </w:rPr>
        <w:t xml:space="preserve"> </w:t>
      </w:r>
      <w:r w:rsidRPr="000028BE">
        <w:rPr>
          <w:rFonts w:ascii="Times New Roman" w:eastAsia="Times New Roman" w:hAnsi="Times New Roman" w:cs="Times New Roman"/>
          <w:lang w:val="fr-FR"/>
        </w:rPr>
        <w:t>C-Mn peuvent être utilisés pour les passes de remplissage d'une soudure bout à bout ou d'angle, à condition que</w:t>
      </w:r>
      <w:r>
        <w:rPr>
          <w:rFonts w:ascii="Times New Roman" w:eastAsia="Times New Roman" w:hAnsi="Times New Roman" w:cs="Times New Roman"/>
          <w:lang w:val="fr-FR"/>
        </w:rPr>
        <w:t xml:space="preserve"> </w:t>
      </w:r>
      <w:r w:rsidRPr="000028BE">
        <w:rPr>
          <w:rFonts w:ascii="Times New Roman" w:eastAsia="Times New Roman" w:hAnsi="Times New Roman" w:cs="Times New Roman"/>
          <w:lang w:val="fr-FR"/>
        </w:rPr>
        <w:t>les passes terminales soient exécutées en utilisant des produits consommables adéquats.</w:t>
      </w:r>
    </w:p>
    <w:p w:rsidR="0011126E" w:rsidRPr="000028BE" w:rsidRDefault="0011126E" w:rsidP="0011126E">
      <w:pPr>
        <w:bidi w:val="0"/>
        <w:spacing w:after="0" w:line="240" w:lineRule="auto"/>
        <w:rPr>
          <w:rFonts w:ascii="Times New Roman" w:eastAsia="Times New Roman" w:hAnsi="Times New Roman" w:cs="Times New Roman"/>
          <w:lang w:val="fr-FR"/>
        </w:rPr>
      </w:pPr>
      <w:r w:rsidRPr="00A16980">
        <w:rPr>
          <w:rFonts w:ascii="Times New Roman" w:eastAsia="Times New Roman" w:hAnsi="Times New Roman" w:cs="Times New Roman"/>
          <w:lang w:val="fr-FR"/>
        </w:rPr>
        <w:t> </w:t>
      </w:r>
      <w:r w:rsidRPr="000028BE">
        <w:rPr>
          <w:rFonts w:ascii="Times New Roman" w:eastAsia="Times New Roman" w:hAnsi="Times New Roman" w:cs="Times New Roman"/>
          <w:lang w:val="fr-FR"/>
        </w:rPr>
        <w:t xml:space="preserve"> </w:t>
      </w:r>
    </w:p>
    <w:p w:rsidR="0011126E" w:rsidRPr="00A16980" w:rsidRDefault="0011126E" w:rsidP="0011126E">
      <w:pPr>
        <w:bidi w:val="0"/>
        <w:spacing w:after="0" w:line="240" w:lineRule="auto"/>
        <w:rPr>
          <w:rFonts w:ascii="Times New Roman" w:eastAsia="Times New Roman" w:hAnsi="Times New Roman" w:cs="Times New Roman"/>
          <w:b/>
          <w:bCs/>
          <w:lang w:val="fr-FR"/>
        </w:rPr>
      </w:pPr>
      <w:r w:rsidRPr="00A16980">
        <w:rPr>
          <w:rFonts w:ascii="Times New Roman" w:eastAsia="Times New Roman" w:hAnsi="Times New Roman" w:cs="Times New Roman"/>
          <w:b/>
          <w:bCs/>
          <w:lang w:val="fr-FR"/>
        </w:rPr>
        <w:t>7.5.11 Nœuds</w:t>
      </w:r>
    </w:p>
    <w:p w:rsidR="0011126E" w:rsidRPr="000028BE" w:rsidRDefault="0011126E" w:rsidP="0011126E">
      <w:pPr>
        <w:bidi w:val="0"/>
        <w:spacing w:after="0" w:line="240" w:lineRule="auto"/>
        <w:rPr>
          <w:rFonts w:ascii="Times New Roman" w:eastAsia="Times New Roman" w:hAnsi="Times New Roman" w:cs="Times New Roman"/>
          <w:lang w:val="fr-FR"/>
        </w:rPr>
      </w:pPr>
    </w:p>
    <w:p w:rsidR="0011126E" w:rsidRPr="000028BE" w:rsidRDefault="0011126E" w:rsidP="0011126E">
      <w:pPr>
        <w:bidi w:val="0"/>
        <w:spacing w:after="0" w:line="240" w:lineRule="auto"/>
        <w:rPr>
          <w:rFonts w:ascii="Times New Roman" w:eastAsia="Times New Roman" w:hAnsi="Times New Roman" w:cs="Times New Roman"/>
          <w:lang w:val="fr-FR"/>
        </w:rPr>
      </w:pPr>
      <w:r w:rsidRPr="000028BE">
        <w:rPr>
          <w:rFonts w:ascii="Times New Roman" w:eastAsia="Times New Roman" w:hAnsi="Times New Roman" w:cs="Times New Roman"/>
          <w:lang w:val="fr-FR"/>
        </w:rPr>
        <w:t>Les nœuds de structures en treillis tubulaires, réalisés par assemblages soudés combinés (soudure d'angle</w:t>
      </w:r>
      <w:r>
        <w:rPr>
          <w:rFonts w:ascii="Times New Roman" w:eastAsia="Times New Roman" w:hAnsi="Times New Roman" w:cs="Times New Roman"/>
          <w:lang w:val="fr-FR"/>
        </w:rPr>
        <w:t xml:space="preserve"> </w:t>
      </w:r>
      <w:r w:rsidRPr="000028BE">
        <w:rPr>
          <w:rFonts w:ascii="Times New Roman" w:eastAsia="Times New Roman" w:hAnsi="Times New Roman" w:cs="Times New Roman"/>
          <w:lang w:val="fr-FR"/>
        </w:rPr>
        <w:t>et</w:t>
      </w:r>
      <w:r>
        <w:rPr>
          <w:rFonts w:ascii="Times New Roman" w:eastAsia="Times New Roman" w:hAnsi="Times New Roman" w:cs="Times New Roman"/>
          <w:lang w:val="fr-FR"/>
        </w:rPr>
        <w:t xml:space="preserve"> </w:t>
      </w:r>
      <w:r w:rsidRPr="000028BE">
        <w:rPr>
          <w:rFonts w:ascii="Times New Roman" w:eastAsia="Times New Roman" w:hAnsi="Times New Roman" w:cs="Times New Roman"/>
          <w:lang w:val="fr-FR"/>
        </w:rPr>
        <w:t>soudure bout à bout exécutée d'un seul côté), peuvent être soudés sans support envers.</w:t>
      </w:r>
      <w:r>
        <w:rPr>
          <w:rFonts w:ascii="Times New Roman" w:eastAsia="Times New Roman" w:hAnsi="Times New Roman" w:cs="Times New Roman"/>
          <w:lang w:val="fr-FR"/>
        </w:rPr>
        <w:t xml:space="preserve"> </w:t>
      </w:r>
      <w:r w:rsidRPr="000028BE">
        <w:rPr>
          <w:rFonts w:ascii="Times New Roman" w:eastAsia="Times New Roman" w:hAnsi="Times New Roman" w:cs="Times New Roman"/>
          <w:lang w:val="fr-FR"/>
        </w:rPr>
        <w:t>Si l'angle de raccordement au nœud de l’entretoise en profil creux est inférieur à 60°, le raccordement doit être</w:t>
      </w:r>
      <w:r>
        <w:rPr>
          <w:rFonts w:ascii="Times New Roman" w:eastAsia="Times New Roman" w:hAnsi="Times New Roman" w:cs="Times New Roman"/>
          <w:lang w:val="fr-FR"/>
        </w:rPr>
        <w:t xml:space="preserve"> </w:t>
      </w:r>
      <w:r w:rsidRPr="000028BE">
        <w:rPr>
          <w:rFonts w:ascii="Times New Roman" w:eastAsia="Times New Roman" w:hAnsi="Times New Roman" w:cs="Times New Roman"/>
          <w:lang w:val="fr-FR"/>
        </w:rPr>
        <w:t>chanfreiné pour permettre la réalisation d'une soudure bout à bout.</w:t>
      </w:r>
    </w:p>
    <w:p w:rsidR="0011126E" w:rsidRPr="00A16980" w:rsidRDefault="0011126E" w:rsidP="0011126E">
      <w:pPr>
        <w:bidi w:val="0"/>
        <w:spacing w:after="0" w:line="240" w:lineRule="auto"/>
        <w:rPr>
          <w:rFonts w:ascii="Times New Roman" w:eastAsia="Times New Roman" w:hAnsi="Times New Roman" w:cs="Times New Roman"/>
          <w:lang w:val="fr-FR"/>
        </w:rPr>
      </w:pPr>
    </w:p>
    <w:p w:rsidR="0011126E" w:rsidRPr="00A16980" w:rsidRDefault="0011126E" w:rsidP="0011126E">
      <w:pPr>
        <w:bidi w:val="0"/>
        <w:spacing w:after="0" w:line="240" w:lineRule="auto"/>
        <w:rPr>
          <w:rFonts w:ascii="Times New Roman" w:eastAsia="Times New Roman" w:hAnsi="Times New Roman" w:cs="Times New Roman"/>
          <w:lang w:val="fr-FR"/>
        </w:rPr>
      </w:pPr>
      <w:r w:rsidRPr="00A16980">
        <w:rPr>
          <w:rFonts w:ascii="Times New Roman" w:eastAsia="Times New Roman" w:hAnsi="Times New Roman" w:cs="Times New Roman"/>
          <w:lang w:val="fr-FR"/>
        </w:rPr>
        <w:t>NOTE  Des recommandations relatives à l'exécution des nœuds sont données dans l'Annexe E.</w:t>
      </w:r>
    </w:p>
    <w:p w:rsidR="0011126E" w:rsidRPr="000028BE" w:rsidRDefault="0011126E" w:rsidP="0011126E">
      <w:pPr>
        <w:bidi w:val="0"/>
        <w:spacing w:after="0" w:line="240" w:lineRule="auto"/>
        <w:rPr>
          <w:rFonts w:ascii="Times New Roman" w:eastAsia="Times New Roman" w:hAnsi="Times New Roman" w:cs="Times New Roman"/>
          <w:lang w:val="fr-FR"/>
        </w:rPr>
      </w:pPr>
    </w:p>
    <w:p w:rsidR="0011126E" w:rsidRPr="00A16980" w:rsidRDefault="0011126E" w:rsidP="0011126E">
      <w:pPr>
        <w:bidi w:val="0"/>
        <w:spacing w:after="0" w:line="240" w:lineRule="auto"/>
        <w:rPr>
          <w:rFonts w:ascii="Times New Roman" w:eastAsia="Times New Roman" w:hAnsi="Times New Roman" w:cs="Times New Roman"/>
          <w:b/>
          <w:bCs/>
          <w:lang w:val="fr-FR"/>
        </w:rPr>
      </w:pPr>
      <w:r w:rsidRPr="00A16980">
        <w:rPr>
          <w:rFonts w:ascii="Times New Roman" w:eastAsia="Times New Roman" w:hAnsi="Times New Roman" w:cs="Times New Roman"/>
          <w:b/>
          <w:bCs/>
          <w:lang w:val="fr-FR"/>
        </w:rPr>
        <w:t>7.5.12 Soudage des goujons</w:t>
      </w:r>
    </w:p>
    <w:p w:rsidR="0011126E" w:rsidRPr="000028B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0028BE">
        <w:rPr>
          <w:rFonts w:ascii="Times New Roman" w:eastAsia="Times New Roman" w:hAnsi="Times New Roman" w:cs="Times New Roman"/>
          <w:lang w:val="fr-FR"/>
        </w:rPr>
        <w:t>Le soudage des goujons doit être réalisé conformément à l'EN ISO 14555.</w:t>
      </w:r>
    </w:p>
    <w:p w:rsidR="0011126E" w:rsidRDefault="0011126E" w:rsidP="0011126E">
      <w:pPr>
        <w:bidi w:val="0"/>
        <w:spacing w:after="0" w:line="240" w:lineRule="auto"/>
        <w:rPr>
          <w:rFonts w:ascii="Times New Roman" w:eastAsia="Times New Roman" w:hAnsi="Times New Roman" w:cs="Times New Roman"/>
          <w:lang w:val="fr-FR"/>
        </w:rPr>
      </w:pPr>
    </w:p>
    <w:p w:rsidR="0011126E" w:rsidRPr="001D3DC1" w:rsidRDefault="0011126E" w:rsidP="0011126E">
      <w:pPr>
        <w:bidi w:val="0"/>
        <w:spacing w:after="0" w:line="240" w:lineRule="auto"/>
        <w:rPr>
          <w:rFonts w:ascii="Times New Roman" w:eastAsia="Times New Roman" w:hAnsi="Times New Roman" w:cs="Times New Roman"/>
          <w:b/>
          <w:bCs/>
          <w:lang w:val="fr-FR"/>
        </w:rPr>
      </w:pPr>
      <w:r w:rsidRPr="001D3DC1">
        <w:rPr>
          <w:rFonts w:ascii="Times New Roman" w:eastAsia="Times New Roman" w:hAnsi="Times New Roman" w:cs="Times New Roman"/>
          <w:b/>
          <w:bCs/>
          <w:lang w:val="fr-FR"/>
        </w:rPr>
        <w:t>7.5.13 Soudures en entaille et en bouchon</w:t>
      </w:r>
    </w:p>
    <w:p w:rsidR="0011126E" w:rsidRPr="00A16980"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2B10BD">
        <w:rPr>
          <w:rFonts w:ascii="Times New Roman" w:eastAsia="Times New Roman" w:hAnsi="Times New Roman" w:cs="Times New Roman"/>
          <w:lang w:val="fr-FR"/>
        </w:rPr>
        <w:t>Les trous destinés aux soudures en entaille et en bouchon doivent être dimensionnés de manière à ménager</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un</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accès approprié pour le soudage. Les dimensions doivent être spécifiées.</w:t>
      </w:r>
    </w:p>
    <w:p w:rsidR="0011126E" w:rsidRPr="00A16980"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2B10BD">
        <w:rPr>
          <w:rFonts w:ascii="Times New Roman" w:eastAsia="Times New Roman" w:hAnsi="Times New Roman" w:cs="Times New Roman"/>
          <w:lang w:val="fr-FR"/>
        </w:rPr>
        <w:t>NOTE</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Les dimensions convenables sont les suivantes :</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pStyle w:val="Paragraphedeliste"/>
        <w:numPr>
          <w:ilvl w:val="0"/>
          <w:numId w:val="38"/>
        </w:numPr>
        <w:bidi w:val="0"/>
        <w:spacing w:after="0" w:line="240" w:lineRule="auto"/>
        <w:contextualSpacing/>
        <w:rPr>
          <w:rFonts w:ascii="Times New Roman" w:hAnsi="Times New Roman"/>
          <w:lang w:val="fr-FR"/>
        </w:rPr>
      </w:pPr>
      <w:r w:rsidRPr="001D3DC1">
        <w:rPr>
          <w:rFonts w:ascii="Times New Roman" w:hAnsi="Times New Roman"/>
          <w:lang w:val="fr-FR"/>
        </w:rPr>
        <w:t>largeur : au moins 8 mm de plus que l'épaisseur de la pièce contenant le trou ;</w:t>
      </w:r>
    </w:p>
    <w:p w:rsidR="0011126E" w:rsidRPr="001D3DC1" w:rsidRDefault="0011126E" w:rsidP="0011126E">
      <w:pPr>
        <w:pStyle w:val="Paragraphedeliste"/>
        <w:numPr>
          <w:ilvl w:val="0"/>
          <w:numId w:val="38"/>
        </w:numPr>
        <w:bidi w:val="0"/>
        <w:spacing w:after="0" w:line="240" w:lineRule="auto"/>
        <w:contextualSpacing/>
        <w:rPr>
          <w:rFonts w:ascii="Times New Roman" w:hAnsi="Times New Roman"/>
          <w:lang w:val="fr-FR"/>
        </w:rPr>
      </w:pPr>
      <w:r w:rsidRPr="001D3DC1">
        <w:rPr>
          <w:rFonts w:ascii="Times New Roman" w:hAnsi="Times New Roman"/>
          <w:lang w:val="fr-FR"/>
        </w:rPr>
        <w:t>longueur de trou oblong : 70 mm ou cinq fois l'épaisseur de tôle (la plus petite de ces valeurs).</w:t>
      </w:r>
    </w:p>
    <w:p w:rsidR="0011126E" w:rsidRPr="00A16980"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2B10BD">
        <w:rPr>
          <w:rFonts w:ascii="Times New Roman" w:eastAsia="Times New Roman" w:hAnsi="Times New Roman" w:cs="Times New Roman"/>
          <w:lang w:val="fr-FR"/>
        </w:rPr>
        <w:t>Les soudures en bouchon ne doivent être réalisées que sur des soudures en entaille après avoir vérifié que la</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soudure d'angle dans l'entaille est satisfaisante. Sauf spécification contraire, les soudures en bouchon sans soudure</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en entaille préalable ne sont pas autorisées.</w:t>
      </w:r>
    </w:p>
    <w:p w:rsidR="0011126E" w:rsidRPr="00A16980" w:rsidRDefault="0011126E" w:rsidP="0011126E">
      <w:pPr>
        <w:bidi w:val="0"/>
        <w:spacing w:after="0" w:line="240" w:lineRule="auto"/>
        <w:rPr>
          <w:rFonts w:ascii="Times New Roman" w:eastAsia="Times New Roman" w:hAnsi="Times New Roman" w:cs="Times New Roman"/>
          <w:lang w:val="fr-FR"/>
        </w:rPr>
      </w:pPr>
    </w:p>
    <w:p w:rsidR="0011126E" w:rsidRPr="001D3DC1" w:rsidRDefault="0011126E" w:rsidP="0011126E">
      <w:pPr>
        <w:bidi w:val="0"/>
        <w:spacing w:after="0" w:line="240" w:lineRule="auto"/>
        <w:rPr>
          <w:rFonts w:ascii="Times New Roman" w:eastAsia="Times New Roman" w:hAnsi="Times New Roman" w:cs="Times New Roman"/>
          <w:b/>
          <w:bCs/>
          <w:lang w:val="fr-FR"/>
        </w:rPr>
      </w:pPr>
      <w:r w:rsidRPr="001D3DC1">
        <w:rPr>
          <w:rFonts w:ascii="Times New Roman" w:eastAsia="Times New Roman" w:hAnsi="Times New Roman" w:cs="Times New Roman"/>
          <w:b/>
          <w:bCs/>
          <w:lang w:val="fr-FR"/>
        </w:rPr>
        <w:t>7.5.14 Soudures par points des éléments minces</w:t>
      </w:r>
    </w:p>
    <w:p w:rsidR="0011126E" w:rsidRPr="001D3DC1" w:rsidRDefault="0011126E" w:rsidP="0011126E">
      <w:pPr>
        <w:bidi w:val="0"/>
        <w:spacing w:after="0" w:line="240" w:lineRule="auto"/>
        <w:rPr>
          <w:rFonts w:ascii="Times New Roman" w:eastAsia="Times New Roman" w:hAnsi="Times New Roman" w:cs="Times New Roman"/>
          <w:b/>
          <w:bCs/>
          <w:lang w:val="fr-FR"/>
        </w:rPr>
      </w:pPr>
    </w:p>
    <w:p w:rsidR="0011126E" w:rsidRPr="001D3DC1" w:rsidRDefault="0011126E" w:rsidP="0011126E">
      <w:pPr>
        <w:bidi w:val="0"/>
        <w:spacing w:after="0" w:line="240" w:lineRule="auto"/>
        <w:rPr>
          <w:rFonts w:ascii="Times New Roman" w:eastAsia="Times New Roman" w:hAnsi="Times New Roman" w:cs="Times New Roman"/>
          <w:b/>
          <w:bCs/>
          <w:i/>
          <w:iCs/>
          <w:lang w:val="fr-FR"/>
        </w:rPr>
      </w:pPr>
      <w:r w:rsidRPr="001D3DC1">
        <w:rPr>
          <w:rFonts w:ascii="Times New Roman" w:eastAsia="Times New Roman" w:hAnsi="Times New Roman" w:cs="Times New Roman"/>
          <w:b/>
          <w:bCs/>
          <w:i/>
          <w:iCs/>
          <w:lang w:val="fr-FR"/>
        </w:rPr>
        <w:t>7.5.14.1 Soudures à l'arc par points </w:t>
      </w:r>
    </w:p>
    <w:p w:rsidR="0011126E" w:rsidRPr="00A16980"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2B10BD">
        <w:rPr>
          <w:rFonts w:ascii="Times New Roman" w:eastAsia="Times New Roman" w:hAnsi="Times New Roman" w:cs="Times New Roman"/>
          <w:lang w:val="fr-FR"/>
        </w:rPr>
        <w:t>Il convient que les rondelles de soudage aient une épaisseur de 1,2 mm à 2,0 mm et présentent un trou poinçonné</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de 10 mm de diamètre.</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Pour les aciers inoxydables, les rondelles de soudage ne sont acceptées que si elles sont spécifiées et conformes</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aux conditions de service.</w:t>
      </w:r>
    </w:p>
    <w:p w:rsidR="0011126E" w:rsidRPr="00A16980"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1D3DC1">
        <w:rPr>
          <w:rFonts w:ascii="Times New Roman" w:eastAsia="Times New Roman" w:hAnsi="Times New Roman" w:cs="Times New Roman"/>
          <w:b/>
          <w:bCs/>
          <w:lang w:val="fr-FR"/>
        </w:rPr>
        <w:t>NOTE 1</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Les rondelles de soudage peuvent introduire des crevasses dans le joint ; l'acceptabilité de ces crevasses dépend</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des conditions de service.</w:t>
      </w:r>
    </w:p>
    <w:p w:rsidR="0011126E" w:rsidRPr="00A16980"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2B10BD">
        <w:rPr>
          <w:rFonts w:ascii="Times New Roman" w:eastAsia="Times New Roman" w:hAnsi="Times New Roman" w:cs="Times New Roman"/>
          <w:lang w:val="fr-FR"/>
        </w:rPr>
        <w:lastRenderedPageBreak/>
        <w:t>La largeur visible minimale,</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d w, d'une soudure à l'arc par points circulaires ou d'une soudure à l'arc par points oblongs,</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doit être spécifiée.</w:t>
      </w:r>
    </w:p>
    <w:p w:rsidR="0011126E" w:rsidRPr="00A16980"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1D3DC1">
        <w:rPr>
          <w:rFonts w:ascii="Times New Roman" w:eastAsia="Times New Roman" w:hAnsi="Times New Roman" w:cs="Times New Roman"/>
          <w:b/>
          <w:bCs/>
          <w:lang w:val="fr-FR"/>
        </w:rPr>
        <w:t>NOTE 2</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Des recommandations concernant la relation entre la dimension de l'interface et la largeur visible d'une soudure</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à</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l'arc par points circulaires ou d'une soudure à l'arc par points oblongs, sont données dans l'EN 1993-1-3.</w:t>
      </w:r>
    </w:p>
    <w:p w:rsidR="0011126E" w:rsidRPr="00A16980" w:rsidRDefault="0011126E" w:rsidP="0011126E">
      <w:pPr>
        <w:bidi w:val="0"/>
        <w:spacing w:after="0" w:line="240" w:lineRule="auto"/>
        <w:rPr>
          <w:rFonts w:ascii="Times New Roman" w:eastAsia="Times New Roman" w:hAnsi="Times New Roman" w:cs="Times New Roman"/>
          <w:lang w:val="fr-FR"/>
        </w:rPr>
      </w:pPr>
    </w:p>
    <w:p w:rsidR="0011126E" w:rsidRPr="001D3DC1" w:rsidRDefault="0011126E" w:rsidP="0011126E">
      <w:pPr>
        <w:bidi w:val="0"/>
        <w:spacing w:after="0" w:line="240" w:lineRule="auto"/>
        <w:rPr>
          <w:rFonts w:ascii="Times New Roman" w:eastAsia="Times New Roman" w:hAnsi="Times New Roman" w:cs="Times New Roman"/>
          <w:b/>
          <w:bCs/>
          <w:i/>
          <w:iCs/>
          <w:lang w:val="fr-FR"/>
        </w:rPr>
      </w:pPr>
      <w:r w:rsidRPr="001D3DC1">
        <w:rPr>
          <w:rFonts w:ascii="Times New Roman" w:eastAsia="Times New Roman" w:hAnsi="Times New Roman" w:cs="Times New Roman"/>
          <w:b/>
          <w:bCs/>
          <w:i/>
          <w:iCs/>
          <w:lang w:val="fr-FR"/>
        </w:rPr>
        <w:t>7.5.14.2 Soudures par résistance par points </w:t>
      </w:r>
    </w:p>
    <w:p w:rsidR="0011126E" w:rsidRPr="00A16980" w:rsidRDefault="0011126E" w:rsidP="0011126E">
      <w:pPr>
        <w:bidi w:val="0"/>
        <w:spacing w:after="0" w:line="240" w:lineRule="auto"/>
        <w:rPr>
          <w:rFonts w:ascii="Times New Roman" w:eastAsia="Times New Roman" w:hAnsi="Times New Roman" w:cs="Times New Roman"/>
          <w:lang w:val="fr-FR"/>
        </w:rPr>
      </w:pPr>
    </w:p>
    <w:p w:rsidR="0011126E" w:rsidRPr="00A16980" w:rsidRDefault="0011126E" w:rsidP="0011126E">
      <w:pPr>
        <w:bidi w:val="0"/>
        <w:spacing w:after="0" w:line="240" w:lineRule="auto"/>
        <w:rPr>
          <w:rFonts w:ascii="Times New Roman" w:eastAsia="Times New Roman" w:hAnsi="Times New Roman" w:cs="Times New Roman"/>
          <w:vertAlign w:val="superscript"/>
          <w:lang w:val="fr-FR"/>
        </w:rPr>
      </w:pPr>
      <w:r w:rsidRPr="002B10BD">
        <w:rPr>
          <w:rFonts w:ascii="Times New Roman" w:eastAsia="Times New Roman" w:hAnsi="Times New Roman" w:cs="Times New Roman"/>
          <w:lang w:val="fr-FR"/>
        </w:rPr>
        <w:t>Il convient que le diamètre d'une soudure par résistance par points corresponde aussi étroitement que possible au</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diamètre recommandé de la pointe de l'électrode</w:t>
      </w:r>
      <w:r>
        <w:rPr>
          <w:rFonts w:ascii="Times New Roman" w:eastAsia="Times New Roman" w:hAnsi="Times New Roman" w:cs="Times New Roman"/>
          <w:lang w:val="fr-FR"/>
        </w:rPr>
        <w:t xml:space="preserve"> d</w:t>
      </w:r>
      <w:r w:rsidRPr="002B10BD">
        <w:rPr>
          <w:rFonts w:ascii="Times New Roman" w:eastAsia="Times New Roman" w:hAnsi="Times New Roman" w:cs="Times New Roman"/>
          <w:lang w:val="fr-FR"/>
        </w:rPr>
        <w:t>r</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(en mm), donné par</w:t>
      </w:r>
      <w:r>
        <w:rPr>
          <w:rFonts w:ascii="Times New Roman" w:eastAsia="Times New Roman" w:hAnsi="Times New Roman" w:cs="Times New Roman"/>
          <w:lang w:val="fr-FR"/>
        </w:rPr>
        <w:t xml:space="preserve">  d</w:t>
      </w:r>
      <w:r w:rsidRPr="002B10BD">
        <w:rPr>
          <w:rFonts w:ascii="Times New Roman" w:eastAsia="Times New Roman" w:hAnsi="Times New Roman" w:cs="Times New Roman"/>
          <w:lang w:val="fr-FR"/>
        </w:rPr>
        <w:t>r</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 5t </w:t>
      </w:r>
      <w:r w:rsidRPr="001D3DC1">
        <w:rPr>
          <w:rFonts w:ascii="Times New Roman" w:eastAsia="Times New Roman" w:hAnsi="Times New Roman" w:cs="Times New Roman"/>
          <w:vertAlign w:val="superscript"/>
          <w:lang w:val="fr-FR"/>
        </w:rPr>
        <w:t>1/2</w:t>
      </w:r>
    </w:p>
    <w:p w:rsidR="0011126E" w:rsidRDefault="0011126E" w:rsidP="0011126E">
      <w:pPr>
        <w:bidi w:val="0"/>
        <w:spacing w:after="0" w:line="240" w:lineRule="auto"/>
        <w:rPr>
          <w:rFonts w:ascii="Times New Roman" w:eastAsia="Times New Roman" w:hAnsi="Times New Roman" w:cs="Times New Roman"/>
          <w:lang w:val="fr-FR"/>
        </w:rPr>
      </w:pPr>
    </w:p>
    <w:p w:rsidR="0011126E" w:rsidRPr="00A16980" w:rsidRDefault="0011126E" w:rsidP="0011126E">
      <w:pPr>
        <w:bidi w:val="0"/>
        <w:spacing w:after="0" w:line="240" w:lineRule="auto"/>
        <w:rPr>
          <w:rFonts w:ascii="Times New Roman" w:eastAsia="Times New Roman" w:hAnsi="Times New Roman" w:cs="Times New Roman"/>
          <w:lang w:val="fr-FR"/>
        </w:rPr>
      </w:pPr>
      <w:r w:rsidRPr="002B10BD">
        <w:rPr>
          <w:rFonts w:ascii="Times New Roman" w:eastAsia="Times New Roman" w:hAnsi="Times New Roman" w:cs="Times New Roman"/>
          <w:lang w:val="fr-FR"/>
        </w:rPr>
        <w:t>Où</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t est l'épaisseur de la tôle en contact avec la pointe de l'électrode (en mm).</w:t>
      </w:r>
    </w:p>
    <w:p w:rsidR="0011126E" w:rsidRDefault="0011126E" w:rsidP="0011126E">
      <w:pPr>
        <w:bidi w:val="0"/>
        <w:spacing w:after="0" w:line="240" w:lineRule="auto"/>
        <w:rPr>
          <w:rFonts w:ascii="Times New Roman" w:eastAsia="Times New Roman" w:hAnsi="Times New Roman" w:cs="Times New Roman"/>
          <w:lang w:val="fr-FR"/>
        </w:rPr>
      </w:pPr>
    </w:p>
    <w:p w:rsidR="0011126E" w:rsidRPr="001D3DC1" w:rsidRDefault="0011126E" w:rsidP="0011126E">
      <w:pPr>
        <w:bidi w:val="0"/>
        <w:spacing w:after="0" w:line="240" w:lineRule="auto"/>
        <w:rPr>
          <w:rFonts w:ascii="Times New Roman" w:eastAsia="Times New Roman" w:hAnsi="Times New Roman" w:cs="Times New Roman"/>
          <w:b/>
          <w:bCs/>
          <w:lang w:val="fr-FR"/>
        </w:rPr>
      </w:pPr>
      <w:r w:rsidRPr="001D3DC1">
        <w:rPr>
          <w:rFonts w:ascii="Times New Roman" w:eastAsia="Times New Roman" w:hAnsi="Times New Roman" w:cs="Times New Roman"/>
          <w:b/>
          <w:bCs/>
          <w:lang w:val="fr-FR"/>
        </w:rPr>
        <w:t>7.5.15 Autres types de soudures</w:t>
      </w:r>
    </w:p>
    <w:p w:rsidR="0011126E" w:rsidRPr="00A16980" w:rsidRDefault="0011126E" w:rsidP="0011126E">
      <w:pPr>
        <w:bidi w:val="0"/>
        <w:spacing w:after="0" w:line="240" w:lineRule="auto"/>
        <w:rPr>
          <w:rFonts w:ascii="Times New Roman" w:eastAsia="Times New Roman" w:hAnsi="Times New Roman" w:cs="Times New Roman"/>
          <w:lang w:val="fr-FR"/>
        </w:rPr>
      </w:pPr>
    </w:p>
    <w:p w:rsidR="0011126E" w:rsidRPr="00A16980" w:rsidRDefault="0011126E" w:rsidP="0011126E">
      <w:pPr>
        <w:bidi w:val="0"/>
        <w:spacing w:after="0" w:line="240" w:lineRule="auto"/>
        <w:rPr>
          <w:rFonts w:ascii="Times New Roman" w:eastAsia="Times New Roman" w:hAnsi="Times New Roman" w:cs="Times New Roman"/>
          <w:lang w:val="fr-FR"/>
        </w:rPr>
      </w:pPr>
      <w:r w:rsidRPr="002B10BD">
        <w:rPr>
          <w:rFonts w:ascii="Times New Roman" w:eastAsia="Times New Roman" w:hAnsi="Times New Roman" w:cs="Times New Roman"/>
          <w:lang w:val="fr-FR"/>
        </w:rPr>
        <w:t>Les exigences concernant d'autres types de soudures, par exemple les soudures d'étanchéité, doivent être</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spécifiées</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et doivent être soumises aux mêmes exigences de soudage que celles prescrites dans la présente</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Norme</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européenne.</w:t>
      </w:r>
    </w:p>
    <w:p w:rsidR="0011126E" w:rsidRDefault="0011126E" w:rsidP="0011126E">
      <w:pPr>
        <w:bidi w:val="0"/>
        <w:spacing w:after="0" w:line="240" w:lineRule="auto"/>
        <w:rPr>
          <w:rFonts w:ascii="Times New Roman" w:eastAsia="Times New Roman" w:hAnsi="Times New Roman" w:cs="Times New Roman"/>
          <w:lang w:val="fr-FR"/>
        </w:rPr>
      </w:pPr>
    </w:p>
    <w:p w:rsidR="0011126E" w:rsidRPr="00F05454" w:rsidRDefault="0011126E" w:rsidP="0011126E">
      <w:pPr>
        <w:bidi w:val="0"/>
        <w:spacing w:after="0" w:line="240" w:lineRule="auto"/>
        <w:rPr>
          <w:rFonts w:ascii="Times New Roman" w:eastAsia="Times New Roman" w:hAnsi="Times New Roman" w:cs="Times New Roman"/>
          <w:b/>
          <w:bCs/>
          <w:i/>
          <w:iCs/>
          <w:lang w:val="fr-FR"/>
        </w:rPr>
      </w:pPr>
      <w:r w:rsidRPr="00F05454">
        <w:rPr>
          <w:rFonts w:ascii="Times New Roman" w:eastAsia="Times New Roman" w:hAnsi="Times New Roman" w:cs="Times New Roman"/>
          <w:b/>
          <w:bCs/>
          <w:i/>
          <w:iCs/>
          <w:lang w:val="fr-FR"/>
        </w:rPr>
        <w:t>7.5.16Traitement thermique après soudage</w:t>
      </w:r>
    </w:p>
    <w:p w:rsidR="0011126E" w:rsidRDefault="0011126E" w:rsidP="0011126E">
      <w:pPr>
        <w:bidi w:val="0"/>
        <w:spacing w:after="0" w:line="240" w:lineRule="auto"/>
        <w:rPr>
          <w:rFonts w:ascii="Times New Roman" w:eastAsia="Times New Roman" w:hAnsi="Times New Roman" w:cs="Times New Roman"/>
          <w:lang w:val="fr-FR"/>
        </w:rPr>
      </w:pPr>
      <w:r w:rsidRPr="001D3DC1">
        <w:rPr>
          <w:rFonts w:ascii="Times New Roman" w:eastAsia="Times New Roman" w:hAnsi="Times New Roman" w:cs="Times New Roman"/>
          <w:lang w:val="fr-FR"/>
        </w:rPr>
        <w:t>Lorsque des éléments soudés doivent subir un traitement thermique, on doit démontrer que les modes opératoires</w:t>
      </w:r>
      <w:r>
        <w:rPr>
          <w:rFonts w:ascii="Times New Roman" w:eastAsia="Times New Roman" w:hAnsi="Times New Roman" w:cs="Times New Roman"/>
          <w:lang w:val="fr-FR"/>
        </w:rPr>
        <w:t xml:space="preserve"> </w:t>
      </w:r>
      <w:r w:rsidRPr="001D3DC1">
        <w:rPr>
          <w:rFonts w:ascii="Times New Roman" w:eastAsia="Times New Roman" w:hAnsi="Times New Roman" w:cs="Times New Roman"/>
          <w:lang w:val="fr-FR"/>
        </w:rPr>
        <w:t>utilisés sont appropriés.</w:t>
      </w:r>
    </w:p>
    <w:p w:rsidR="0011126E" w:rsidRPr="001D3DC1"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1D3DC1">
        <w:rPr>
          <w:rFonts w:ascii="Times New Roman" w:eastAsia="Times New Roman" w:hAnsi="Times New Roman" w:cs="Times New Roman"/>
          <w:lang w:val="fr-FR"/>
        </w:rPr>
        <w:t>NOTE</w:t>
      </w:r>
      <w:r>
        <w:rPr>
          <w:rFonts w:ascii="Times New Roman" w:eastAsia="Times New Roman" w:hAnsi="Times New Roman" w:cs="Times New Roman"/>
          <w:lang w:val="fr-FR"/>
        </w:rPr>
        <w:t xml:space="preserve">  </w:t>
      </w:r>
      <w:r w:rsidRPr="001D3DC1">
        <w:rPr>
          <w:rFonts w:ascii="Times New Roman" w:eastAsia="Times New Roman" w:hAnsi="Times New Roman" w:cs="Times New Roman"/>
          <w:lang w:val="fr-FR"/>
        </w:rPr>
        <w:t>Des recommandations concernant les exigences de qualité relatives au traitement thermique sont données</w:t>
      </w:r>
      <w:r>
        <w:rPr>
          <w:rFonts w:ascii="Times New Roman" w:eastAsia="Times New Roman" w:hAnsi="Times New Roman" w:cs="Times New Roman"/>
          <w:lang w:val="fr-FR"/>
        </w:rPr>
        <w:t xml:space="preserve"> </w:t>
      </w:r>
      <w:r w:rsidRPr="001D3DC1">
        <w:rPr>
          <w:rFonts w:ascii="Times New Roman" w:eastAsia="Times New Roman" w:hAnsi="Times New Roman" w:cs="Times New Roman"/>
          <w:lang w:val="fr-FR"/>
        </w:rPr>
        <w:t>dans</w:t>
      </w:r>
      <w:r>
        <w:rPr>
          <w:rFonts w:ascii="Times New Roman" w:eastAsia="Times New Roman" w:hAnsi="Times New Roman" w:cs="Times New Roman"/>
          <w:lang w:val="fr-FR"/>
        </w:rPr>
        <w:t xml:space="preserve"> </w:t>
      </w:r>
      <w:r w:rsidRPr="001D3DC1">
        <w:rPr>
          <w:rFonts w:ascii="Times New Roman" w:eastAsia="Times New Roman" w:hAnsi="Times New Roman" w:cs="Times New Roman"/>
          <w:lang w:val="fr-FR"/>
        </w:rPr>
        <w:t>l'ISO/TR 17663.</w:t>
      </w:r>
    </w:p>
    <w:p w:rsidR="0011126E" w:rsidRPr="001D3DC1" w:rsidRDefault="0011126E" w:rsidP="0011126E">
      <w:pPr>
        <w:bidi w:val="0"/>
        <w:spacing w:after="0" w:line="240" w:lineRule="auto"/>
        <w:rPr>
          <w:rFonts w:ascii="Times New Roman" w:eastAsia="Times New Roman" w:hAnsi="Times New Roman" w:cs="Times New Roman"/>
          <w:lang w:val="fr-FR"/>
        </w:rPr>
      </w:pPr>
    </w:p>
    <w:p w:rsidR="0011126E" w:rsidRPr="00F05454" w:rsidRDefault="0011126E" w:rsidP="0011126E">
      <w:pPr>
        <w:bidi w:val="0"/>
        <w:spacing w:after="0" w:line="240" w:lineRule="auto"/>
        <w:rPr>
          <w:rFonts w:ascii="Times New Roman" w:eastAsia="Times New Roman" w:hAnsi="Times New Roman" w:cs="Times New Roman"/>
          <w:b/>
          <w:bCs/>
          <w:i/>
          <w:iCs/>
          <w:lang w:val="fr-FR"/>
        </w:rPr>
      </w:pPr>
      <w:r w:rsidRPr="00F05454">
        <w:rPr>
          <w:rFonts w:ascii="Times New Roman" w:eastAsia="Times New Roman" w:hAnsi="Times New Roman" w:cs="Times New Roman"/>
          <w:b/>
          <w:bCs/>
          <w:i/>
          <w:iCs/>
          <w:lang w:val="fr-FR"/>
        </w:rPr>
        <w:t>7.5.17 Exécution du soudage</w:t>
      </w:r>
    </w:p>
    <w:p w:rsidR="0011126E" w:rsidRPr="001D3DC1"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1D3DC1">
        <w:rPr>
          <w:rFonts w:ascii="Times New Roman" w:eastAsia="Times New Roman" w:hAnsi="Times New Roman" w:cs="Times New Roman"/>
          <w:lang w:val="fr-FR"/>
        </w:rPr>
        <w:t>Des précautions doivent être prises pour éviter les amorçages d'arc acc</w:t>
      </w:r>
      <w:r>
        <w:rPr>
          <w:rFonts w:ascii="Times New Roman" w:eastAsia="Times New Roman" w:hAnsi="Times New Roman" w:cs="Times New Roman"/>
          <w:lang w:val="fr-FR"/>
        </w:rPr>
        <w:t>identels, et, s'il s’en produit</w:t>
      </w:r>
      <w:r w:rsidRPr="001D3DC1">
        <w:rPr>
          <w:rFonts w:ascii="Times New Roman" w:eastAsia="Times New Roman" w:hAnsi="Times New Roman" w:cs="Times New Roman"/>
          <w:lang w:val="fr-FR"/>
        </w:rPr>
        <w:t>,</w:t>
      </w:r>
      <w:r>
        <w:rPr>
          <w:rFonts w:ascii="Times New Roman" w:eastAsia="Times New Roman" w:hAnsi="Times New Roman" w:cs="Times New Roman"/>
          <w:lang w:val="fr-FR"/>
        </w:rPr>
        <w:t xml:space="preserve"> </w:t>
      </w:r>
      <w:r w:rsidRPr="001D3DC1">
        <w:rPr>
          <w:rFonts w:ascii="Times New Roman" w:eastAsia="Times New Roman" w:hAnsi="Times New Roman" w:cs="Times New Roman"/>
          <w:lang w:val="fr-FR"/>
        </w:rPr>
        <w:t>la surface</w:t>
      </w:r>
      <w:r>
        <w:rPr>
          <w:rFonts w:ascii="Times New Roman" w:eastAsia="Times New Roman" w:hAnsi="Times New Roman" w:cs="Times New Roman"/>
          <w:lang w:val="fr-FR"/>
        </w:rPr>
        <w:t xml:space="preserve"> </w:t>
      </w:r>
      <w:r w:rsidRPr="001D3DC1">
        <w:rPr>
          <w:rFonts w:ascii="Times New Roman" w:eastAsia="Times New Roman" w:hAnsi="Times New Roman" w:cs="Times New Roman"/>
          <w:lang w:val="fr-FR"/>
        </w:rPr>
        <w:t>de</w:t>
      </w:r>
      <w:r>
        <w:rPr>
          <w:rFonts w:ascii="Times New Roman" w:eastAsia="Times New Roman" w:hAnsi="Times New Roman" w:cs="Times New Roman"/>
          <w:lang w:val="fr-FR"/>
        </w:rPr>
        <w:t xml:space="preserve"> </w:t>
      </w:r>
      <w:r w:rsidRPr="001D3DC1">
        <w:rPr>
          <w:rFonts w:ascii="Times New Roman" w:eastAsia="Times New Roman" w:hAnsi="Times New Roman" w:cs="Times New Roman"/>
          <w:lang w:val="fr-FR"/>
        </w:rPr>
        <w:t>l'acier doit être légèrement meulée et contrôlée. Il convient de compléter le contrôle visuel par un contrôle</w:t>
      </w:r>
      <w:r>
        <w:rPr>
          <w:rFonts w:ascii="Times New Roman" w:eastAsia="Times New Roman" w:hAnsi="Times New Roman" w:cs="Times New Roman"/>
          <w:lang w:val="fr-FR"/>
        </w:rPr>
        <w:t xml:space="preserve"> </w:t>
      </w:r>
      <w:r w:rsidRPr="001D3DC1">
        <w:rPr>
          <w:rFonts w:ascii="Times New Roman" w:eastAsia="Times New Roman" w:hAnsi="Times New Roman" w:cs="Times New Roman"/>
          <w:lang w:val="fr-FR"/>
        </w:rPr>
        <w:t>par</w:t>
      </w:r>
      <w:r>
        <w:rPr>
          <w:rFonts w:ascii="Times New Roman" w:eastAsia="Times New Roman" w:hAnsi="Times New Roman" w:cs="Times New Roman"/>
          <w:lang w:val="fr-FR"/>
        </w:rPr>
        <w:t xml:space="preserve"> </w:t>
      </w:r>
      <w:r w:rsidRPr="001D3DC1">
        <w:rPr>
          <w:rFonts w:ascii="Times New Roman" w:eastAsia="Times New Roman" w:hAnsi="Times New Roman" w:cs="Times New Roman"/>
          <w:lang w:val="fr-FR"/>
        </w:rPr>
        <w:t>ressuage ou magnétoscopie.</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1D3DC1">
        <w:rPr>
          <w:rFonts w:ascii="Times New Roman" w:eastAsia="Times New Roman" w:hAnsi="Times New Roman" w:cs="Times New Roman"/>
          <w:lang w:val="fr-FR"/>
        </w:rPr>
        <w:t>Des précautions doivent être prises pour éviter les projections de soudure. Pour les classes d'exécution EXC3</w:t>
      </w:r>
      <w:r>
        <w:rPr>
          <w:rFonts w:ascii="Times New Roman" w:eastAsia="Times New Roman" w:hAnsi="Times New Roman" w:cs="Times New Roman"/>
          <w:lang w:val="fr-FR"/>
        </w:rPr>
        <w:t xml:space="preserve"> </w:t>
      </w:r>
      <w:r w:rsidRPr="001D3DC1">
        <w:rPr>
          <w:rFonts w:ascii="Times New Roman" w:eastAsia="Times New Roman" w:hAnsi="Times New Roman" w:cs="Times New Roman"/>
          <w:lang w:val="fr-FR"/>
        </w:rPr>
        <w:t>et</w:t>
      </w:r>
      <w:r>
        <w:rPr>
          <w:rFonts w:ascii="Times New Roman" w:eastAsia="Times New Roman" w:hAnsi="Times New Roman" w:cs="Times New Roman"/>
          <w:lang w:val="fr-FR"/>
        </w:rPr>
        <w:t xml:space="preserve"> </w:t>
      </w:r>
      <w:r w:rsidRPr="001D3DC1">
        <w:rPr>
          <w:rFonts w:ascii="Times New Roman" w:eastAsia="Times New Roman" w:hAnsi="Times New Roman" w:cs="Times New Roman"/>
          <w:lang w:val="fr-FR"/>
        </w:rPr>
        <w:t>EXC4, elles doivent être éliminées.</w:t>
      </w:r>
      <w:r>
        <w:rPr>
          <w:rFonts w:ascii="Times New Roman" w:eastAsia="Times New Roman" w:hAnsi="Times New Roman" w:cs="Times New Roman"/>
          <w:lang w:val="fr-FR"/>
        </w:rPr>
        <w:t xml:space="preserve"> </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1D3DC1">
        <w:rPr>
          <w:rFonts w:ascii="Times New Roman" w:eastAsia="Times New Roman" w:hAnsi="Times New Roman" w:cs="Times New Roman"/>
          <w:lang w:val="fr-FR"/>
        </w:rPr>
        <w:t>Les défauts visibles tels que les fissures, cavités et autres défauts non autorisés, doivent être éliminés de chaque</w:t>
      </w:r>
      <w:r>
        <w:rPr>
          <w:rFonts w:ascii="Times New Roman" w:eastAsia="Times New Roman" w:hAnsi="Times New Roman" w:cs="Times New Roman"/>
          <w:lang w:val="fr-FR"/>
        </w:rPr>
        <w:t xml:space="preserve"> </w:t>
      </w:r>
      <w:r w:rsidRPr="001D3DC1">
        <w:rPr>
          <w:rFonts w:ascii="Times New Roman" w:eastAsia="Times New Roman" w:hAnsi="Times New Roman" w:cs="Times New Roman"/>
          <w:lang w:val="fr-FR"/>
        </w:rPr>
        <w:t>passe avant le dépôt de la passe suivante.</w:t>
      </w:r>
      <w:r>
        <w:rPr>
          <w:rFonts w:ascii="Times New Roman" w:eastAsia="Times New Roman" w:hAnsi="Times New Roman" w:cs="Times New Roman"/>
          <w:lang w:val="fr-FR"/>
        </w:rPr>
        <w:t xml:space="preserve"> </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1D3DC1">
        <w:rPr>
          <w:rFonts w:ascii="Times New Roman" w:eastAsia="Times New Roman" w:hAnsi="Times New Roman" w:cs="Times New Roman"/>
          <w:lang w:val="fr-FR"/>
        </w:rPr>
        <w:t>La totalité du laitier doit être éliminée de la surface de chaque passe avant l’exécution de la passe suivante, ainsi que</w:t>
      </w:r>
      <w:r>
        <w:rPr>
          <w:rFonts w:ascii="Times New Roman" w:eastAsia="Times New Roman" w:hAnsi="Times New Roman" w:cs="Times New Roman"/>
          <w:lang w:val="fr-FR"/>
        </w:rPr>
        <w:t xml:space="preserve"> </w:t>
      </w:r>
      <w:r w:rsidRPr="001D3DC1">
        <w:rPr>
          <w:rFonts w:ascii="Times New Roman" w:eastAsia="Times New Roman" w:hAnsi="Times New Roman" w:cs="Times New Roman"/>
          <w:lang w:val="fr-FR"/>
        </w:rPr>
        <w:t>de la surface de la soudure finie. Les jonctions entre le métal fondu et le métal de base doivent faire l’objet d’une</w:t>
      </w:r>
      <w:r>
        <w:rPr>
          <w:rFonts w:ascii="Times New Roman" w:eastAsia="Times New Roman" w:hAnsi="Times New Roman" w:cs="Times New Roman"/>
          <w:lang w:val="fr-FR"/>
        </w:rPr>
        <w:t xml:space="preserve"> </w:t>
      </w:r>
      <w:r w:rsidRPr="001D3DC1">
        <w:rPr>
          <w:rFonts w:ascii="Times New Roman" w:eastAsia="Times New Roman" w:hAnsi="Times New Roman" w:cs="Times New Roman"/>
          <w:lang w:val="fr-FR"/>
        </w:rPr>
        <w:t>attention particulière.</w:t>
      </w:r>
      <w:r>
        <w:rPr>
          <w:rFonts w:ascii="Times New Roman" w:eastAsia="Times New Roman" w:hAnsi="Times New Roman" w:cs="Times New Roman"/>
          <w:lang w:val="fr-FR"/>
        </w:rPr>
        <w:t xml:space="preserve"> </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1D3DC1">
        <w:rPr>
          <w:rFonts w:ascii="Times New Roman" w:eastAsia="Times New Roman" w:hAnsi="Times New Roman" w:cs="Times New Roman"/>
          <w:lang w:val="fr-FR"/>
        </w:rPr>
        <w:t>Les exigences éventuelles concernant le meulage et l'arasage de la surface des soudures finies doivent</w:t>
      </w:r>
      <w:r>
        <w:rPr>
          <w:rFonts w:ascii="Times New Roman" w:eastAsia="Times New Roman" w:hAnsi="Times New Roman" w:cs="Times New Roman"/>
          <w:lang w:val="fr-FR"/>
        </w:rPr>
        <w:t xml:space="preserve"> </w:t>
      </w:r>
      <w:r w:rsidRPr="001D3DC1">
        <w:rPr>
          <w:rFonts w:ascii="Times New Roman" w:eastAsia="Times New Roman" w:hAnsi="Times New Roman" w:cs="Times New Roman"/>
          <w:lang w:val="fr-FR"/>
        </w:rPr>
        <w:t>être</w:t>
      </w:r>
      <w:r>
        <w:rPr>
          <w:rFonts w:ascii="Times New Roman" w:eastAsia="Times New Roman" w:hAnsi="Times New Roman" w:cs="Times New Roman"/>
          <w:lang w:val="fr-FR"/>
        </w:rPr>
        <w:t xml:space="preserve"> </w:t>
      </w:r>
      <w:r w:rsidRPr="001D3DC1">
        <w:rPr>
          <w:rFonts w:ascii="Times New Roman" w:eastAsia="Times New Roman" w:hAnsi="Times New Roman" w:cs="Times New Roman"/>
          <w:lang w:val="fr-FR"/>
        </w:rPr>
        <w:t>spécifiées.</w:t>
      </w:r>
    </w:p>
    <w:p w:rsidR="0011126E" w:rsidRPr="001D3DC1" w:rsidRDefault="0011126E" w:rsidP="0011126E">
      <w:pPr>
        <w:bidi w:val="0"/>
        <w:spacing w:after="0" w:line="240" w:lineRule="auto"/>
        <w:rPr>
          <w:rFonts w:ascii="Times New Roman" w:eastAsia="Times New Roman" w:hAnsi="Times New Roman" w:cs="Times New Roman"/>
          <w:lang w:val="fr-FR"/>
        </w:rPr>
      </w:pPr>
    </w:p>
    <w:p w:rsidR="0011126E" w:rsidRPr="00693A26" w:rsidRDefault="0011126E" w:rsidP="0011126E">
      <w:pPr>
        <w:bidi w:val="0"/>
        <w:spacing w:after="0" w:line="240" w:lineRule="auto"/>
        <w:rPr>
          <w:rFonts w:ascii="Times New Roman" w:eastAsia="Times New Roman" w:hAnsi="Times New Roman" w:cs="Times New Roman"/>
          <w:b/>
          <w:bCs/>
          <w:i/>
          <w:iCs/>
          <w:lang w:val="fr-FR"/>
        </w:rPr>
      </w:pPr>
      <w:r w:rsidRPr="00693A26">
        <w:rPr>
          <w:rFonts w:ascii="Times New Roman" w:eastAsia="Times New Roman" w:hAnsi="Times New Roman" w:cs="Times New Roman"/>
          <w:b/>
          <w:bCs/>
          <w:i/>
          <w:iCs/>
          <w:lang w:val="fr-FR"/>
        </w:rPr>
        <w:t>7.5.18 Soudage des tabliers de ponts</w:t>
      </w:r>
    </w:p>
    <w:p w:rsidR="0011126E" w:rsidRPr="001D3DC1"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1D3DC1">
        <w:rPr>
          <w:rFonts w:ascii="Times New Roman" w:eastAsia="Times New Roman" w:hAnsi="Times New Roman" w:cs="Times New Roman"/>
          <w:lang w:val="fr-FR"/>
        </w:rPr>
        <w:t>Des essais de production doivent être réalisés conformément au 12.4.4 c). Les essais de production ne sont pas</w:t>
      </w:r>
      <w:r>
        <w:rPr>
          <w:rFonts w:ascii="Times New Roman" w:eastAsia="Times New Roman" w:hAnsi="Times New Roman" w:cs="Times New Roman"/>
          <w:lang w:val="fr-FR"/>
        </w:rPr>
        <w:t xml:space="preserve">  </w:t>
      </w:r>
      <w:r w:rsidRPr="001D3DC1">
        <w:rPr>
          <w:rFonts w:ascii="Times New Roman" w:eastAsia="Times New Roman" w:hAnsi="Times New Roman" w:cs="Times New Roman"/>
          <w:lang w:val="fr-FR"/>
        </w:rPr>
        <w:t>requis pour l'assemblage raidisseur-tôle de platelage à l'extérieur de la chaussée (bordures) qui ne subit pas de</w:t>
      </w:r>
      <w:r>
        <w:rPr>
          <w:rFonts w:ascii="Times New Roman" w:eastAsia="Times New Roman" w:hAnsi="Times New Roman" w:cs="Times New Roman"/>
          <w:lang w:val="fr-FR"/>
        </w:rPr>
        <w:t xml:space="preserve"> </w:t>
      </w:r>
      <w:r w:rsidRPr="001D3DC1">
        <w:rPr>
          <w:rFonts w:ascii="Times New Roman" w:eastAsia="Times New Roman" w:hAnsi="Times New Roman" w:cs="Times New Roman"/>
          <w:lang w:val="fr-FR"/>
        </w:rPr>
        <w:t>chargement par les véhicules.</w:t>
      </w:r>
      <w:r>
        <w:rPr>
          <w:rFonts w:ascii="Times New Roman" w:eastAsia="Times New Roman" w:hAnsi="Times New Roman" w:cs="Times New Roman"/>
          <w:lang w:val="fr-FR"/>
        </w:rPr>
        <w:t xml:space="preserve">  </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1D3DC1">
        <w:rPr>
          <w:rFonts w:ascii="Times New Roman" w:eastAsia="Times New Roman" w:hAnsi="Times New Roman" w:cs="Times New Roman"/>
          <w:lang w:val="fr-FR"/>
        </w:rPr>
        <w:t>Pour les assemblages raidisseur-tôle de platelage et les soudures locales, par exemple au droit des assemblages</w:t>
      </w:r>
      <w:r>
        <w:rPr>
          <w:rFonts w:ascii="Times New Roman" w:eastAsia="Times New Roman" w:hAnsi="Times New Roman" w:cs="Times New Roman"/>
          <w:lang w:val="fr-FR"/>
        </w:rPr>
        <w:t xml:space="preserve">  </w:t>
      </w:r>
      <w:r w:rsidRPr="001D3DC1">
        <w:rPr>
          <w:rFonts w:ascii="Times New Roman" w:eastAsia="Times New Roman" w:hAnsi="Times New Roman" w:cs="Times New Roman"/>
          <w:lang w:val="fr-FR"/>
        </w:rPr>
        <w:t>raidisseur-raidisseur avec plats de raboutage, les départs et les arrêts doivent être éliminés.</w:t>
      </w:r>
      <w:r>
        <w:rPr>
          <w:rFonts w:ascii="Times New Roman" w:eastAsia="Times New Roman" w:hAnsi="Times New Roman" w:cs="Times New Roman"/>
          <w:lang w:val="fr-FR"/>
        </w:rPr>
        <w:t xml:space="preserve">  </w:t>
      </w:r>
    </w:p>
    <w:p w:rsidR="0011126E" w:rsidRDefault="0011126E" w:rsidP="0011126E">
      <w:pPr>
        <w:bidi w:val="0"/>
        <w:spacing w:after="0" w:line="240" w:lineRule="auto"/>
        <w:rPr>
          <w:rFonts w:ascii="Times New Roman" w:eastAsia="Times New Roman" w:hAnsi="Times New Roman" w:cs="Times New Roman"/>
          <w:lang w:val="fr-FR"/>
        </w:rPr>
      </w:pPr>
    </w:p>
    <w:p w:rsidR="0011126E" w:rsidRPr="001D3DC1" w:rsidRDefault="0011126E" w:rsidP="0011126E">
      <w:pPr>
        <w:bidi w:val="0"/>
        <w:spacing w:after="0" w:line="240" w:lineRule="auto"/>
        <w:rPr>
          <w:rFonts w:ascii="Times New Roman" w:eastAsia="Times New Roman" w:hAnsi="Times New Roman" w:cs="Times New Roman"/>
          <w:lang w:val="fr-FR"/>
        </w:rPr>
      </w:pPr>
      <w:r w:rsidRPr="001D3DC1">
        <w:rPr>
          <w:rFonts w:ascii="Times New Roman" w:eastAsia="Times New Roman" w:hAnsi="Times New Roman" w:cs="Times New Roman"/>
          <w:lang w:val="fr-FR"/>
        </w:rPr>
        <w:t>Pour les assemblages raidisseur-poutre transversale dans lesquelles les raidisseurs traversent la poutre transversale</w:t>
      </w:r>
      <w:r>
        <w:rPr>
          <w:rFonts w:ascii="Times New Roman" w:eastAsia="Times New Roman" w:hAnsi="Times New Roman" w:cs="Times New Roman"/>
          <w:lang w:val="fr-FR"/>
        </w:rPr>
        <w:t xml:space="preserve">  </w:t>
      </w:r>
      <w:r w:rsidRPr="001D3DC1">
        <w:rPr>
          <w:rFonts w:ascii="Times New Roman" w:eastAsia="Times New Roman" w:hAnsi="Times New Roman" w:cs="Times New Roman"/>
          <w:lang w:val="fr-FR"/>
        </w:rPr>
        <w:t>avec ou sans trous de souris, il convient d'abord de souder les raidisseurs à la tôle de</w:t>
      </w:r>
      <w:r>
        <w:rPr>
          <w:rFonts w:ascii="Times New Roman" w:eastAsia="Times New Roman" w:hAnsi="Times New Roman" w:cs="Times New Roman"/>
          <w:lang w:val="fr-FR"/>
        </w:rPr>
        <w:t xml:space="preserve"> </w:t>
      </w:r>
      <w:r w:rsidRPr="001D3DC1">
        <w:rPr>
          <w:rFonts w:ascii="Times New Roman" w:eastAsia="Times New Roman" w:hAnsi="Times New Roman" w:cs="Times New Roman"/>
          <w:lang w:val="fr-FR"/>
        </w:rPr>
        <w:t>platelage et ensuite</w:t>
      </w:r>
      <w:r>
        <w:rPr>
          <w:rFonts w:ascii="Times New Roman" w:eastAsia="Times New Roman" w:hAnsi="Times New Roman" w:cs="Times New Roman"/>
          <w:lang w:val="fr-FR"/>
        </w:rPr>
        <w:t xml:space="preserve"> </w:t>
      </w:r>
      <w:r w:rsidRPr="001D3DC1">
        <w:rPr>
          <w:rFonts w:ascii="Times New Roman" w:eastAsia="Times New Roman" w:hAnsi="Times New Roman" w:cs="Times New Roman"/>
          <w:lang w:val="fr-FR"/>
        </w:rPr>
        <w:t>d'assembler et souder les poutres transversales.</w:t>
      </w:r>
    </w:p>
    <w:p w:rsidR="0011126E" w:rsidRDefault="0011126E" w:rsidP="0011126E">
      <w:pPr>
        <w:bidi w:val="0"/>
        <w:spacing w:after="0" w:line="240" w:lineRule="auto"/>
        <w:rPr>
          <w:rFonts w:ascii="Times New Roman" w:eastAsia="Times New Roman" w:hAnsi="Times New Roman" w:cs="Times New Roman"/>
          <w:lang w:val="fr-FR"/>
        </w:rPr>
      </w:pPr>
    </w:p>
    <w:p w:rsidR="0011126E" w:rsidRPr="001D3DC1" w:rsidRDefault="0011126E" w:rsidP="0011126E">
      <w:pPr>
        <w:bidi w:val="0"/>
        <w:spacing w:after="0" w:line="240" w:lineRule="auto"/>
        <w:rPr>
          <w:rFonts w:ascii="Times New Roman" w:eastAsia="Times New Roman" w:hAnsi="Times New Roman" w:cs="Times New Roman"/>
          <w:b/>
          <w:bCs/>
          <w:lang w:val="fr-FR"/>
        </w:rPr>
      </w:pPr>
      <w:r w:rsidRPr="001E2537">
        <w:rPr>
          <w:rFonts w:ascii="Times New Roman" w:eastAsia="Times New Roman" w:hAnsi="Times New Roman" w:cs="Times New Roman"/>
          <w:b/>
          <w:bCs/>
          <w:highlight w:val="yellow"/>
          <w:lang w:val="fr-FR"/>
        </w:rPr>
        <w:t>7.6 Critères d'acceptation</w:t>
      </w:r>
    </w:p>
    <w:p w:rsidR="0011126E" w:rsidRDefault="0011126E" w:rsidP="0011126E">
      <w:pPr>
        <w:bidi w:val="0"/>
        <w:spacing w:after="0" w:line="240" w:lineRule="auto"/>
        <w:rPr>
          <w:rFonts w:ascii="Times New Roman" w:eastAsia="Times New Roman" w:hAnsi="Times New Roman" w:cs="Times New Roman"/>
          <w:rtl/>
          <w:lang w:val="fr-FR" w:bidi="ar-DZ"/>
        </w:rPr>
      </w:pPr>
    </w:p>
    <w:p w:rsidR="0011126E" w:rsidRDefault="0011126E" w:rsidP="0011126E">
      <w:pPr>
        <w:bidi w:val="0"/>
        <w:spacing w:after="0" w:line="240" w:lineRule="auto"/>
        <w:rPr>
          <w:rFonts w:ascii="Times New Roman" w:eastAsia="Times New Roman" w:hAnsi="Times New Roman" w:cs="Times New Roman"/>
          <w:lang w:val="fr-FR"/>
        </w:rPr>
      </w:pPr>
      <w:r w:rsidRPr="001D3DC1">
        <w:rPr>
          <w:rFonts w:ascii="Times New Roman" w:eastAsia="Times New Roman" w:hAnsi="Times New Roman" w:cs="Times New Roman"/>
          <w:lang w:val="fr-FR"/>
        </w:rPr>
        <w:t>Les éléments soudés doivent répondre aux exigences spécifiées aux articles 10 et 11.</w:t>
      </w:r>
      <w:r>
        <w:rPr>
          <w:rFonts w:ascii="Times New Roman" w:eastAsia="Times New Roman" w:hAnsi="Times New Roman" w:cs="Times New Roman"/>
          <w:lang w:val="fr-FR"/>
        </w:rPr>
        <w:t xml:space="preserve"> </w:t>
      </w:r>
      <w:r w:rsidRPr="001D3DC1">
        <w:rPr>
          <w:rFonts w:ascii="Times New Roman" w:eastAsia="Times New Roman" w:hAnsi="Times New Roman" w:cs="Times New Roman"/>
          <w:lang w:val="fr-FR"/>
        </w:rPr>
        <w:t>Les critères d'acceptation relatifs aux défauts des soudures doivent être les suivants, avec référence à l'EN ISO 5817,</w:t>
      </w:r>
      <w:r>
        <w:rPr>
          <w:rFonts w:ascii="Times New Roman" w:eastAsia="Times New Roman" w:hAnsi="Times New Roman" w:cs="Times New Roman"/>
          <w:lang w:val="fr-FR"/>
        </w:rPr>
        <w:t xml:space="preserve"> </w:t>
      </w:r>
      <w:r w:rsidRPr="001D3DC1">
        <w:rPr>
          <w:rFonts w:ascii="Times New Roman" w:eastAsia="Times New Roman" w:hAnsi="Times New Roman" w:cs="Times New Roman"/>
          <w:lang w:val="fr-FR"/>
        </w:rPr>
        <w:t>à l'exception de «</w:t>
      </w:r>
      <w:r>
        <w:rPr>
          <w:rFonts w:ascii="Times New Roman" w:eastAsia="Times New Roman" w:hAnsi="Times New Roman" w:cs="Times New Roman"/>
          <w:lang w:val="fr-FR"/>
        </w:rPr>
        <w:t xml:space="preserve"> </w:t>
      </w:r>
      <w:r w:rsidRPr="001D3DC1">
        <w:rPr>
          <w:rFonts w:ascii="Times New Roman" w:eastAsia="Times New Roman" w:hAnsi="Times New Roman" w:cs="Times New Roman"/>
          <w:lang w:val="fr-FR"/>
        </w:rPr>
        <w:t>Défaut de raccordement</w:t>
      </w:r>
      <w:r>
        <w:rPr>
          <w:rFonts w:ascii="Times New Roman" w:eastAsia="Times New Roman" w:hAnsi="Times New Roman" w:cs="Times New Roman"/>
          <w:lang w:val="fr-FR"/>
        </w:rPr>
        <w:t xml:space="preserve"> </w:t>
      </w:r>
      <w:r w:rsidRPr="001D3DC1">
        <w:rPr>
          <w:rFonts w:ascii="Times New Roman" w:eastAsia="Times New Roman" w:hAnsi="Times New Roman" w:cs="Times New Roman"/>
          <w:lang w:val="fr-FR"/>
        </w:rPr>
        <w:t>» (505) et «Micro manque de fusion» (401) qui n'ont pas à être pris en</w:t>
      </w:r>
      <w:r>
        <w:rPr>
          <w:rFonts w:ascii="Times New Roman" w:eastAsia="Times New Roman" w:hAnsi="Times New Roman" w:cs="Times New Roman"/>
          <w:lang w:val="fr-FR"/>
        </w:rPr>
        <w:t xml:space="preserve"> </w:t>
      </w:r>
      <w:r w:rsidRPr="001D3DC1">
        <w:rPr>
          <w:rFonts w:ascii="Times New Roman" w:eastAsia="Times New Roman" w:hAnsi="Times New Roman" w:cs="Times New Roman"/>
          <w:lang w:val="fr-FR"/>
        </w:rPr>
        <w:t>compte. Toutes les exigences complémentaires concernant la géométrie et le profil de la soudure doivent être prises</w:t>
      </w:r>
      <w:r>
        <w:rPr>
          <w:rFonts w:ascii="Times New Roman" w:eastAsia="Times New Roman" w:hAnsi="Times New Roman" w:cs="Times New Roman"/>
          <w:lang w:val="fr-FR"/>
        </w:rPr>
        <w:t xml:space="preserve"> </w:t>
      </w:r>
      <w:r w:rsidRPr="001D3DC1">
        <w:rPr>
          <w:rFonts w:ascii="Times New Roman" w:eastAsia="Times New Roman" w:hAnsi="Times New Roman" w:cs="Times New Roman"/>
          <w:lang w:val="fr-FR"/>
        </w:rPr>
        <w:t>en compte.</w:t>
      </w:r>
    </w:p>
    <w:p w:rsidR="0011126E" w:rsidRDefault="0011126E" w:rsidP="0011126E">
      <w:pPr>
        <w:bidi w:val="0"/>
        <w:spacing w:after="0" w:line="240" w:lineRule="auto"/>
        <w:rPr>
          <w:rFonts w:ascii="Times New Roman" w:eastAsia="Times New Roman" w:hAnsi="Times New Roman" w:cs="Times New Roman"/>
          <w:lang w:val="fr-FR"/>
        </w:rPr>
      </w:pPr>
    </w:p>
    <w:p w:rsidR="0011126E" w:rsidRPr="00693A26" w:rsidRDefault="0011126E" w:rsidP="0011126E">
      <w:pPr>
        <w:pStyle w:val="Paragraphedeliste"/>
        <w:numPr>
          <w:ilvl w:val="0"/>
          <w:numId w:val="37"/>
        </w:numPr>
        <w:bidi w:val="0"/>
        <w:spacing w:after="0" w:line="360" w:lineRule="auto"/>
        <w:contextualSpacing/>
        <w:rPr>
          <w:rFonts w:ascii="Times New Roman" w:hAnsi="Times New Roman"/>
          <w:lang w:val="fr-FR"/>
        </w:rPr>
      </w:pPr>
      <w:r w:rsidRPr="00693A26">
        <w:rPr>
          <w:rFonts w:ascii="Times New Roman" w:hAnsi="Times New Roman"/>
          <w:lang w:val="fr-FR"/>
        </w:rPr>
        <w:t>EXC1</w:t>
      </w:r>
      <w:r w:rsidR="001E2537">
        <w:rPr>
          <w:rFonts w:ascii="Times New Roman" w:hAnsi="Times New Roman"/>
          <w:lang w:val="fr-FR"/>
        </w:rPr>
        <w:t xml:space="preserve"> : c’est le </w:t>
      </w:r>
      <w:r w:rsidRPr="00693A26">
        <w:rPr>
          <w:rFonts w:ascii="Times New Roman" w:hAnsi="Times New Roman"/>
          <w:lang w:val="fr-FR"/>
        </w:rPr>
        <w:t>Niveau de qualité D</w:t>
      </w:r>
    </w:p>
    <w:p w:rsidR="0011126E" w:rsidRDefault="0011126E" w:rsidP="0011126E">
      <w:pPr>
        <w:pStyle w:val="Paragraphedeliste"/>
        <w:numPr>
          <w:ilvl w:val="0"/>
          <w:numId w:val="37"/>
        </w:numPr>
        <w:bidi w:val="0"/>
        <w:spacing w:after="0" w:line="360" w:lineRule="auto"/>
        <w:contextualSpacing/>
        <w:rPr>
          <w:rFonts w:ascii="Times New Roman" w:hAnsi="Times New Roman"/>
          <w:lang w:val="fr-FR"/>
        </w:rPr>
      </w:pPr>
      <w:r>
        <w:rPr>
          <w:rFonts w:ascii="Times New Roman" w:hAnsi="Times New Roman"/>
          <w:lang w:val="fr-FR"/>
        </w:rPr>
        <w:t xml:space="preserve"> </w:t>
      </w:r>
      <w:r w:rsidRPr="00693A26">
        <w:rPr>
          <w:rFonts w:ascii="Times New Roman" w:hAnsi="Times New Roman"/>
          <w:lang w:val="fr-FR"/>
        </w:rPr>
        <w:t xml:space="preserve">EXC2 </w:t>
      </w:r>
      <w:r w:rsidR="001E2537">
        <w:rPr>
          <w:rFonts w:ascii="Times New Roman" w:hAnsi="Times New Roman"/>
          <w:lang w:val="fr-FR"/>
        </w:rPr>
        <w:t xml:space="preserve">: c’est le </w:t>
      </w:r>
      <w:r w:rsidRPr="00693A26">
        <w:rPr>
          <w:rFonts w:ascii="Times New Roman" w:hAnsi="Times New Roman"/>
          <w:lang w:val="fr-FR"/>
        </w:rPr>
        <w:t>Niveau de qualité C en général sauf niveau de qualité D pour «Caniveau» (5011, 5012),</w:t>
      </w:r>
      <w:r>
        <w:rPr>
          <w:rFonts w:ascii="Times New Roman" w:hAnsi="Times New Roman"/>
          <w:lang w:val="fr-FR"/>
        </w:rPr>
        <w:t xml:space="preserve">  </w:t>
      </w:r>
      <w:r w:rsidRPr="00693A26">
        <w:rPr>
          <w:rFonts w:ascii="Times New Roman" w:hAnsi="Times New Roman"/>
          <w:lang w:val="fr-FR"/>
        </w:rPr>
        <w:t>«Débordement»(506), «Amorçage accidentel» (601) et «Retassure ouverte de cratère» (2025)</w:t>
      </w:r>
    </w:p>
    <w:p w:rsidR="0011126E" w:rsidRDefault="0011126E" w:rsidP="0011126E">
      <w:pPr>
        <w:pStyle w:val="Paragraphedeliste"/>
        <w:numPr>
          <w:ilvl w:val="0"/>
          <w:numId w:val="37"/>
        </w:numPr>
        <w:bidi w:val="0"/>
        <w:spacing w:after="0" w:line="360" w:lineRule="auto"/>
        <w:contextualSpacing/>
        <w:rPr>
          <w:rFonts w:ascii="Times New Roman" w:hAnsi="Times New Roman"/>
          <w:lang w:val="fr-FR"/>
        </w:rPr>
      </w:pPr>
      <w:r w:rsidRPr="00693A26">
        <w:rPr>
          <w:rFonts w:ascii="Times New Roman" w:hAnsi="Times New Roman"/>
          <w:lang w:val="fr-FR"/>
        </w:rPr>
        <w:t xml:space="preserve">EXC3 </w:t>
      </w:r>
      <w:r w:rsidR="001E2537">
        <w:rPr>
          <w:rFonts w:ascii="Times New Roman" w:hAnsi="Times New Roman"/>
          <w:lang w:val="fr-FR"/>
        </w:rPr>
        <w:t xml:space="preserve">: c’est le </w:t>
      </w:r>
      <w:r w:rsidRPr="00693A26">
        <w:rPr>
          <w:rFonts w:ascii="Times New Roman" w:hAnsi="Times New Roman"/>
          <w:lang w:val="fr-FR"/>
        </w:rPr>
        <w:t>Niveau de qualité B</w:t>
      </w:r>
    </w:p>
    <w:p w:rsidR="0011126E" w:rsidRPr="00693A26" w:rsidRDefault="0011126E" w:rsidP="0011126E">
      <w:pPr>
        <w:pStyle w:val="Paragraphedeliste"/>
        <w:numPr>
          <w:ilvl w:val="0"/>
          <w:numId w:val="37"/>
        </w:numPr>
        <w:bidi w:val="0"/>
        <w:spacing w:after="0" w:line="240" w:lineRule="auto"/>
        <w:contextualSpacing/>
        <w:rPr>
          <w:rFonts w:ascii="Times New Roman" w:hAnsi="Times New Roman"/>
          <w:lang w:val="fr-FR"/>
        </w:rPr>
      </w:pPr>
      <w:r w:rsidRPr="00693A26">
        <w:rPr>
          <w:rFonts w:ascii="Times New Roman" w:hAnsi="Times New Roman"/>
          <w:lang w:val="fr-FR"/>
        </w:rPr>
        <w:t xml:space="preserve">EXC4 </w:t>
      </w:r>
      <w:r w:rsidR="001E2537">
        <w:rPr>
          <w:rFonts w:ascii="Times New Roman" w:hAnsi="Times New Roman"/>
          <w:lang w:val="fr-FR"/>
        </w:rPr>
        <w:t xml:space="preserve">: c’est le </w:t>
      </w:r>
      <w:r w:rsidRPr="00693A26">
        <w:rPr>
          <w:rFonts w:ascii="Times New Roman" w:hAnsi="Times New Roman"/>
          <w:lang w:val="fr-FR"/>
        </w:rPr>
        <w:t>Niveau de qualité B+ qui est le niveau de qualité B avec les exigences complémentaires données dans</w:t>
      </w:r>
      <w:r>
        <w:rPr>
          <w:rFonts w:ascii="Times New Roman" w:hAnsi="Times New Roman"/>
          <w:lang w:val="fr-FR"/>
        </w:rPr>
        <w:t xml:space="preserve">  </w:t>
      </w:r>
      <w:r w:rsidRPr="00693A26">
        <w:rPr>
          <w:rFonts w:ascii="Times New Roman" w:hAnsi="Times New Roman"/>
          <w:lang w:val="fr-FR"/>
        </w:rPr>
        <w:t>le Tableau 17</w:t>
      </w:r>
    </w:p>
    <w:p w:rsidR="0011126E" w:rsidRPr="00A16980" w:rsidRDefault="0011126E" w:rsidP="0011126E">
      <w:pPr>
        <w:bidi w:val="0"/>
        <w:spacing w:after="0" w:line="240" w:lineRule="auto"/>
        <w:rPr>
          <w:rFonts w:ascii="Times New Roman" w:eastAsia="Times New Roman" w:hAnsi="Times New Roman" w:cs="Times New Roman"/>
          <w:lang w:val="fr-FR"/>
        </w:rPr>
      </w:pPr>
      <w:r w:rsidRPr="00A16980">
        <w:rPr>
          <w:rFonts w:ascii="Times New Roman" w:eastAsia="Times New Roman" w:hAnsi="Times New Roman" w:cs="Times New Roman"/>
          <w:lang w:val="fr-FR"/>
        </w:rPr>
        <w:t xml:space="preserve">  </w:t>
      </w:r>
    </w:p>
    <w:p w:rsidR="0011126E" w:rsidRDefault="0011126E" w:rsidP="0011126E">
      <w:pPr>
        <w:bidi w:val="0"/>
        <w:spacing w:after="0" w:line="240" w:lineRule="auto"/>
        <w:jc w:val="center"/>
        <w:rPr>
          <w:rFonts w:ascii="Times New Roman" w:eastAsia="Times New Roman" w:hAnsi="Times New Roman" w:cs="Times New Roman"/>
          <w:lang w:val="fr-FR"/>
        </w:rPr>
      </w:pPr>
      <w:r w:rsidRPr="002B10BD">
        <w:rPr>
          <w:rFonts w:ascii="Times New Roman" w:eastAsia="Times New Roman" w:hAnsi="Times New Roman" w:cs="Times New Roman"/>
          <w:lang w:val="fr-FR"/>
        </w:rPr>
        <w:t>Tableau 17 — Exigences complémentaires pour le niveau de qualité B+</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2B10BD">
        <w:rPr>
          <w:rFonts w:ascii="Times New Roman" w:eastAsia="Times New Roman" w:hAnsi="Times New Roman" w:cs="Times New Roman"/>
          <w:lang w:val="fr-FR"/>
        </w:rPr>
        <w:t>En cas de non-conformité aux critères ci-dessus, il convient de juger chaque cas individuellement. Il convient qu'unetelle évaluation soit basée sur la fonction de l'élément et les caractéristiques des imperfections (type, dimensions,</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localisation) afin de décider si la soudure est acceptable ou doit être réparée.</w:t>
      </w:r>
    </w:p>
    <w:p w:rsidR="0011126E" w:rsidRPr="00A16980" w:rsidRDefault="0011126E" w:rsidP="0011126E">
      <w:pPr>
        <w:bidi w:val="0"/>
        <w:spacing w:after="0" w:line="240" w:lineRule="auto"/>
        <w:rPr>
          <w:rFonts w:ascii="Times New Roman" w:eastAsia="Times New Roman" w:hAnsi="Times New Roman" w:cs="Times New Roman"/>
          <w:lang w:val="fr-FR"/>
        </w:rPr>
      </w:pPr>
    </w:p>
    <w:p w:rsidR="0011126E" w:rsidRPr="00A16980" w:rsidRDefault="0011126E" w:rsidP="0011126E">
      <w:pPr>
        <w:bidi w:val="0"/>
        <w:spacing w:after="0" w:line="240" w:lineRule="auto"/>
        <w:rPr>
          <w:rFonts w:ascii="Times New Roman" w:eastAsia="Times New Roman" w:hAnsi="Times New Roman" w:cs="Times New Roman"/>
          <w:lang w:val="fr-FR"/>
        </w:rPr>
      </w:pPr>
      <w:r w:rsidRPr="002B10BD">
        <w:rPr>
          <w:rFonts w:ascii="Times New Roman" w:eastAsia="Times New Roman" w:hAnsi="Times New Roman" w:cs="Times New Roman"/>
          <w:lang w:val="fr-FR"/>
        </w:rPr>
        <w:t>NOTE</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Les EN 1993-1-1, EN 1993-1-9 et EN 1993-2 peuvent être utilisées pour évaluer l'acceptabilité des imperfections.</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b/>
          <w:bCs/>
          <w:lang w:val="fr-FR"/>
        </w:rPr>
      </w:pPr>
      <w:r w:rsidRPr="001E2537">
        <w:rPr>
          <w:rFonts w:ascii="Times New Roman" w:eastAsia="Times New Roman" w:hAnsi="Times New Roman" w:cs="Times New Roman"/>
          <w:b/>
          <w:bCs/>
          <w:highlight w:val="yellow"/>
          <w:lang w:val="fr-FR"/>
        </w:rPr>
        <w:t>7.7 Soudage des aciers inoxydables</w:t>
      </w:r>
    </w:p>
    <w:p w:rsidR="0011126E" w:rsidRPr="00F05454" w:rsidRDefault="0011126E" w:rsidP="0011126E">
      <w:pPr>
        <w:bidi w:val="0"/>
        <w:spacing w:after="0" w:line="240" w:lineRule="auto"/>
        <w:rPr>
          <w:rFonts w:ascii="Times New Roman" w:eastAsia="Times New Roman" w:hAnsi="Times New Roman" w:cs="Times New Roman"/>
          <w:b/>
          <w:bCs/>
          <w:lang w:val="fr-FR"/>
        </w:rPr>
      </w:pPr>
    </w:p>
    <w:p w:rsidR="0011126E" w:rsidRDefault="0011126E" w:rsidP="0011126E">
      <w:pPr>
        <w:bidi w:val="0"/>
        <w:spacing w:after="0" w:line="240" w:lineRule="auto"/>
        <w:rPr>
          <w:rFonts w:ascii="Times New Roman" w:eastAsia="Times New Roman" w:hAnsi="Times New Roman" w:cs="Times New Roman"/>
          <w:b/>
          <w:bCs/>
          <w:lang w:val="fr-FR"/>
        </w:rPr>
      </w:pPr>
      <w:r w:rsidRPr="00F05454">
        <w:rPr>
          <w:rFonts w:ascii="Times New Roman" w:eastAsia="Times New Roman" w:hAnsi="Times New Roman" w:cs="Times New Roman"/>
          <w:b/>
          <w:bCs/>
          <w:lang w:val="fr-FR"/>
        </w:rPr>
        <w:t>7.7.1</w:t>
      </w:r>
      <w:r>
        <w:rPr>
          <w:rFonts w:ascii="Times New Roman" w:eastAsia="Times New Roman" w:hAnsi="Times New Roman" w:cs="Times New Roman"/>
          <w:b/>
          <w:bCs/>
          <w:lang w:val="fr-FR"/>
        </w:rPr>
        <w:t xml:space="preserve"> </w:t>
      </w:r>
      <w:r w:rsidRPr="00F05454">
        <w:rPr>
          <w:rFonts w:ascii="Times New Roman" w:eastAsia="Times New Roman" w:hAnsi="Times New Roman" w:cs="Times New Roman"/>
          <w:b/>
          <w:bCs/>
          <w:lang w:val="fr-FR"/>
        </w:rPr>
        <w:t>Modifications apportées aux exigences de l'EN 1011-1</w:t>
      </w:r>
    </w:p>
    <w:p w:rsidR="0011126E" w:rsidRPr="00F05454" w:rsidRDefault="0011126E" w:rsidP="0011126E">
      <w:pPr>
        <w:bidi w:val="0"/>
        <w:spacing w:after="0" w:line="240" w:lineRule="auto"/>
        <w:rPr>
          <w:rFonts w:ascii="Times New Roman" w:eastAsia="Times New Roman" w:hAnsi="Times New Roman" w:cs="Times New Roman"/>
          <w:b/>
          <w:bCs/>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2B10BD">
        <w:rPr>
          <w:rFonts w:ascii="Times New Roman" w:eastAsia="Times New Roman" w:hAnsi="Times New Roman" w:cs="Times New Roman"/>
          <w:lang w:val="fr-FR"/>
        </w:rPr>
        <w:t>—Article 13, paragraphe 1 — Ajout :</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Des pyromètres de contact doivent être utilisés pour mesurer la température, sauf si d'autres méthodes sont</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spécifiées. Les crayons thermométriques ne doivent pas être utilisés.</w:t>
      </w:r>
    </w:p>
    <w:p w:rsidR="0011126E" w:rsidRDefault="0011126E" w:rsidP="0011126E">
      <w:pPr>
        <w:bidi w:val="0"/>
        <w:spacing w:after="0" w:line="240" w:lineRule="auto"/>
        <w:rPr>
          <w:rFonts w:ascii="Times New Roman" w:eastAsia="Times New Roman" w:hAnsi="Times New Roman" w:cs="Times New Roman"/>
          <w:lang w:val="fr-FR"/>
        </w:rPr>
      </w:pPr>
    </w:p>
    <w:p w:rsidR="0011126E" w:rsidRPr="00A16980" w:rsidRDefault="0011126E" w:rsidP="0011126E">
      <w:pPr>
        <w:bidi w:val="0"/>
        <w:spacing w:after="0" w:line="240" w:lineRule="auto"/>
        <w:rPr>
          <w:rFonts w:ascii="Times New Roman" w:eastAsia="Times New Roman" w:hAnsi="Times New Roman" w:cs="Times New Roman"/>
          <w:lang w:val="fr-FR"/>
        </w:rPr>
      </w:pPr>
      <w:r w:rsidRPr="002B10BD">
        <w:rPr>
          <w:rFonts w:ascii="Times New Roman" w:eastAsia="Times New Roman" w:hAnsi="Times New Roman" w:cs="Times New Roman"/>
          <w:lang w:val="fr-FR"/>
        </w:rPr>
        <w:t>—Article 19 — Ajout :</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Les procès-verbaux des épreuves de qualification de modes opératoires de soudage et les DMOS associés qui</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n'intègrent pas un facteur de rendement thermique dans le calcul de l’énergie de soudage peuvent être utilisés</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à</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condition que l’énergie de soudage soit réglée conformément au facteur de rendement thermique approprié.</w:t>
      </w:r>
    </w:p>
    <w:p w:rsidR="0011126E" w:rsidRDefault="0011126E" w:rsidP="0011126E">
      <w:pPr>
        <w:bidi w:val="0"/>
        <w:spacing w:after="0" w:line="240" w:lineRule="auto"/>
        <w:rPr>
          <w:rFonts w:ascii="Times New Roman" w:eastAsia="Times New Roman" w:hAnsi="Times New Roman" w:cs="Times New Roman"/>
          <w:lang w:val="fr-FR"/>
        </w:rPr>
      </w:pPr>
    </w:p>
    <w:p w:rsidR="0011126E" w:rsidRPr="00F05454" w:rsidRDefault="0011126E" w:rsidP="0011126E">
      <w:pPr>
        <w:bidi w:val="0"/>
        <w:spacing w:after="0" w:line="240" w:lineRule="auto"/>
        <w:rPr>
          <w:rFonts w:ascii="Times New Roman" w:eastAsia="Times New Roman" w:hAnsi="Times New Roman" w:cs="Times New Roman"/>
          <w:b/>
          <w:bCs/>
          <w:lang w:val="fr-FR"/>
        </w:rPr>
      </w:pPr>
      <w:r w:rsidRPr="00F05454">
        <w:rPr>
          <w:rFonts w:ascii="Times New Roman" w:eastAsia="Times New Roman" w:hAnsi="Times New Roman" w:cs="Times New Roman"/>
          <w:b/>
          <w:bCs/>
          <w:lang w:val="fr-FR"/>
        </w:rPr>
        <w:t>7.7.2 Modifications apportées aux exigences de l'EN 1011-3</w:t>
      </w:r>
    </w:p>
    <w:p w:rsidR="0011126E" w:rsidRPr="00A16980" w:rsidRDefault="0011126E" w:rsidP="0011126E">
      <w:pPr>
        <w:bidi w:val="0"/>
        <w:spacing w:after="0" w:line="240" w:lineRule="auto"/>
        <w:rPr>
          <w:rFonts w:ascii="Times New Roman" w:eastAsia="Times New Roman" w:hAnsi="Times New Roman" w:cs="Times New Roman"/>
          <w:lang w:val="fr-FR"/>
        </w:rPr>
      </w:pPr>
    </w:p>
    <w:p w:rsidR="0011126E" w:rsidRPr="00A16980" w:rsidRDefault="0011126E" w:rsidP="0011126E">
      <w:pPr>
        <w:bidi w:val="0"/>
        <w:spacing w:after="0" w:line="240" w:lineRule="auto"/>
        <w:rPr>
          <w:rFonts w:ascii="Times New Roman" w:eastAsia="Times New Roman" w:hAnsi="Times New Roman" w:cs="Times New Roman"/>
          <w:lang w:val="fr-FR"/>
        </w:rPr>
      </w:pPr>
      <w:r w:rsidRPr="002B10BD">
        <w:rPr>
          <w:rFonts w:ascii="Times New Roman" w:eastAsia="Times New Roman" w:hAnsi="Times New Roman" w:cs="Times New Roman"/>
          <w:lang w:val="fr-FR"/>
        </w:rPr>
        <w:t>—7.1, alinéa 4 — Modification :</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Le type de finition de surface requis pour les zones de soudure doit être spécifié. Il doit être spécifié si les couches</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d'oxyde coloré formées pendant le soudage doivent être éliminées. Il convient de porter l'attention requise à la</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résistance à la corrosion, l'environnement, l'esthétique et aux conséquences de l'arasage et du nettoyage de la</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zone de soudure. Sauf spécification contraire, la totalité du laitier associé au soudage doit être éliminée.</w:t>
      </w:r>
    </w:p>
    <w:p w:rsidR="0011126E" w:rsidRDefault="0011126E" w:rsidP="0011126E">
      <w:pPr>
        <w:bidi w:val="0"/>
        <w:spacing w:after="0" w:line="240" w:lineRule="auto"/>
        <w:rPr>
          <w:rFonts w:ascii="Times New Roman" w:eastAsia="Times New Roman" w:hAnsi="Times New Roman" w:cs="Times New Roman"/>
          <w:lang w:val="fr-FR"/>
        </w:rPr>
      </w:pPr>
    </w:p>
    <w:p w:rsidR="0011126E" w:rsidRPr="00A16980" w:rsidRDefault="0011126E" w:rsidP="0011126E">
      <w:pPr>
        <w:bidi w:val="0"/>
        <w:spacing w:after="0" w:line="240" w:lineRule="auto"/>
        <w:rPr>
          <w:rFonts w:ascii="Times New Roman" w:eastAsia="Times New Roman" w:hAnsi="Times New Roman" w:cs="Times New Roman"/>
          <w:lang w:val="fr-FR"/>
        </w:rPr>
      </w:pPr>
      <w:r w:rsidRPr="002B10BD">
        <w:rPr>
          <w:rFonts w:ascii="Times New Roman" w:eastAsia="Times New Roman" w:hAnsi="Times New Roman" w:cs="Times New Roman"/>
          <w:lang w:val="fr-FR"/>
        </w:rPr>
        <w:lastRenderedPageBreak/>
        <w:t>NOTE</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La décoloration de la zone de soudure après soudage est influencée par la quantité d'oxygène contenue dans le</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gaz</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de protection</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 pendant le soudage. Des échelles de couleur de référence photographique sont disponibles pour faciliter</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la spécification d'une décoloration acceptable [49].</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2B10BD">
        <w:rPr>
          <w:rFonts w:ascii="Times New Roman" w:eastAsia="Times New Roman" w:hAnsi="Times New Roman" w:cs="Times New Roman"/>
          <w:lang w:val="fr-FR"/>
        </w:rPr>
        <w:t>—7.1, alinéa 5 — Modification :</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Après la préparation des bords à souder, il peut être nécessaire d'éliminer par un usinage mécanique sur une</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profondeur suffisante par rapport à la coupe toute trace d'oxydation, d’écrouissage et de contamination en général</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par les procédés de coupage thermique. Lors du cisaillage, des fissures peuvent se produire ; ces fissures doivent</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être éliminées avant soudage.</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2B10BD">
        <w:rPr>
          <w:rFonts w:ascii="Times New Roman" w:eastAsia="Times New Roman" w:hAnsi="Times New Roman" w:cs="Times New Roman"/>
          <w:lang w:val="fr-FR"/>
        </w:rPr>
        <w:t>—7.3, alinéa 3 — Ajout en début de l'alinéa:</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Sauf spécification contraire, il ne doit pas être utilisé de support envers en cuivre.</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2B10BD">
        <w:rPr>
          <w:rFonts w:ascii="Times New Roman" w:eastAsia="Times New Roman" w:hAnsi="Times New Roman" w:cs="Times New Roman"/>
          <w:lang w:val="fr-FR"/>
        </w:rPr>
        <w:t>—</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Article 10 — Ajout :</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L'élimination de tous les produits de nettoyage employés après le soudage doit faire l'objet d'une attention</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particulière.</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2B10BD">
        <w:rPr>
          <w:rFonts w:ascii="Times New Roman" w:eastAsia="Times New Roman" w:hAnsi="Times New Roman" w:cs="Times New Roman"/>
          <w:lang w:val="fr-FR"/>
        </w:rPr>
        <w:t>—A.1.2, alinéa 1 — Modification de la dernière phrase :</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La microstructure approximative qui se formera dans le métal fondu peut être indiquée à partir de l'équilibre entre</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les éléments stabilisant la ferrite et ceux stabilisant l’austénite en utilisant un diagramme de Schaeffler, DeLong,W.R.C. ou Espy. Lorsqu'il est utilisé, le diagramme approprié doit être spécifié.</w:t>
      </w:r>
    </w:p>
    <w:p w:rsidR="0011126E"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2B10BD">
        <w:rPr>
          <w:rFonts w:ascii="Times New Roman" w:eastAsia="Times New Roman" w:hAnsi="Times New Roman" w:cs="Times New Roman"/>
          <w:lang w:val="fr-FR"/>
        </w:rPr>
        <w:t>—A.2.2, alinéa 4 — Modification :</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Les diagrammes de Schaeffler, DeLong, W.R.C. ou Espy peuvent être utilisés pour indiquer si le produit</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consommable fournira une teneur en ferrite appropriée, en tenant compte des effets de dilution. Lorsqu'il est</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utilisé, le diagramme approprié doit être spécifié.</w:t>
      </w:r>
    </w:p>
    <w:p w:rsidR="0011126E" w:rsidRDefault="0011126E" w:rsidP="0011126E">
      <w:pPr>
        <w:bidi w:val="0"/>
        <w:spacing w:after="0" w:line="240" w:lineRule="auto"/>
        <w:rPr>
          <w:rFonts w:ascii="Times New Roman" w:eastAsia="Times New Roman" w:hAnsi="Times New Roman" w:cs="Times New Roman"/>
          <w:lang w:val="fr-FR"/>
        </w:rPr>
      </w:pPr>
      <w:r w:rsidRPr="002B10BD">
        <w:rPr>
          <w:rFonts w:ascii="Times New Roman" w:eastAsia="Times New Roman" w:hAnsi="Times New Roman" w:cs="Times New Roman"/>
          <w:lang w:val="fr-FR"/>
        </w:rPr>
        <w:t>—A.4.1 – Ajout :</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Les assemblages soudés ne doivent pas être soumis à un traitement thermique après soudage, sauf si ce</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traitement est explicitement autorisé par le cahier des charges.</w:t>
      </w:r>
    </w:p>
    <w:p w:rsidR="0011126E" w:rsidRPr="00A16980" w:rsidRDefault="0011126E" w:rsidP="0011126E">
      <w:pPr>
        <w:bidi w:val="0"/>
        <w:spacing w:after="0" w:line="240" w:lineRule="auto"/>
        <w:rPr>
          <w:rFonts w:ascii="Times New Roman" w:eastAsia="Times New Roman" w:hAnsi="Times New Roman" w:cs="Times New Roman"/>
          <w:lang w:val="fr-FR"/>
        </w:rPr>
      </w:pPr>
      <w:r w:rsidRPr="002B10BD">
        <w:rPr>
          <w:rFonts w:ascii="Times New Roman" w:eastAsia="Times New Roman" w:hAnsi="Times New Roman" w:cs="Times New Roman"/>
          <w:lang w:val="fr-FR"/>
        </w:rPr>
        <w:t>—C.4 – Ajout :</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Les assemblages soudés ne doivent pas être soumis à un traitement thermique après soudage, sauf si ce</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traitement est explicitement autorisé par le cahier des charges.</w:t>
      </w:r>
    </w:p>
    <w:p w:rsidR="0011126E" w:rsidRDefault="0011126E" w:rsidP="0011126E">
      <w:pPr>
        <w:bidi w:val="0"/>
        <w:spacing w:after="0" w:line="240" w:lineRule="auto"/>
        <w:rPr>
          <w:rFonts w:ascii="Times New Roman" w:eastAsia="Times New Roman" w:hAnsi="Times New Roman" w:cs="Times New Roman"/>
          <w:lang w:val="fr-FR"/>
        </w:rPr>
      </w:pPr>
    </w:p>
    <w:p w:rsidR="0011126E" w:rsidRPr="00693A26" w:rsidRDefault="0011126E" w:rsidP="0011126E">
      <w:pPr>
        <w:bidi w:val="0"/>
        <w:spacing w:after="0" w:line="240" w:lineRule="auto"/>
        <w:rPr>
          <w:rFonts w:ascii="Times New Roman" w:eastAsia="Times New Roman" w:hAnsi="Times New Roman" w:cs="Times New Roman"/>
          <w:b/>
          <w:bCs/>
          <w:lang w:val="fr-FR"/>
        </w:rPr>
      </w:pPr>
      <w:r w:rsidRPr="00693A26">
        <w:rPr>
          <w:rFonts w:ascii="Times New Roman" w:eastAsia="Times New Roman" w:hAnsi="Times New Roman" w:cs="Times New Roman"/>
          <w:b/>
          <w:bCs/>
          <w:lang w:val="fr-FR"/>
        </w:rPr>
        <w:t>7.7.3 Soudage d'aciers différents</w:t>
      </w:r>
    </w:p>
    <w:p w:rsidR="0011126E" w:rsidRPr="00A16980" w:rsidRDefault="0011126E" w:rsidP="0011126E">
      <w:pPr>
        <w:bidi w:val="0"/>
        <w:spacing w:after="0" w:line="240" w:lineRule="auto"/>
        <w:rPr>
          <w:rFonts w:ascii="Times New Roman" w:eastAsia="Times New Roman" w:hAnsi="Times New Roman" w:cs="Times New Roman"/>
          <w:lang w:val="fr-FR"/>
        </w:rPr>
      </w:pPr>
    </w:p>
    <w:p w:rsidR="0011126E" w:rsidRDefault="0011126E" w:rsidP="0011126E">
      <w:pPr>
        <w:bidi w:val="0"/>
        <w:spacing w:after="0" w:line="240" w:lineRule="auto"/>
        <w:rPr>
          <w:rFonts w:ascii="Times New Roman" w:eastAsia="Times New Roman" w:hAnsi="Times New Roman" w:cs="Times New Roman"/>
          <w:lang w:val="fr-FR"/>
        </w:rPr>
      </w:pPr>
      <w:r w:rsidRPr="002B10BD">
        <w:rPr>
          <w:rFonts w:ascii="Times New Roman" w:eastAsia="Times New Roman" w:hAnsi="Times New Roman" w:cs="Times New Roman"/>
          <w:lang w:val="fr-FR"/>
        </w:rPr>
        <w:t>Les exigences relatives au soudage de différents types d'aciers inoxydables entre eux ou à d'autres aciers, par</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exemple aciers au carbone, doivent être spécifiées.</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Le coordinateur en soudage doit tenir compte des techniques de soudage, procédés de soudage et produits</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consommables pour le soudage appropriés. Il convient d'étudier attentivement les questions associées à la</w:t>
      </w:r>
      <w:r>
        <w:rPr>
          <w:rFonts w:ascii="Times New Roman" w:eastAsia="Times New Roman" w:hAnsi="Times New Roman" w:cs="Times New Roman"/>
          <w:lang w:val="fr-FR"/>
        </w:rPr>
        <w:t xml:space="preserve"> </w:t>
      </w:r>
      <w:r w:rsidRPr="002B10BD">
        <w:rPr>
          <w:rFonts w:ascii="Times New Roman" w:eastAsia="Times New Roman" w:hAnsi="Times New Roman" w:cs="Times New Roman"/>
          <w:lang w:val="fr-FR"/>
        </w:rPr>
        <w:t>contamination de l'acier inoxydable et à la corrosion galvanique.</w:t>
      </w:r>
    </w:p>
    <w:p w:rsidR="003E52D3" w:rsidRDefault="003E52D3" w:rsidP="003E52D3">
      <w:pPr>
        <w:bidi w:val="0"/>
        <w:spacing w:after="0" w:line="240" w:lineRule="auto"/>
        <w:rPr>
          <w:rFonts w:ascii="Times New Roman" w:eastAsia="Times New Roman" w:hAnsi="Times New Roman" w:cs="Times New Roman"/>
          <w:lang w:val="fr-FR"/>
        </w:rPr>
      </w:pPr>
    </w:p>
    <w:p w:rsidR="003E52D3" w:rsidRDefault="003E52D3" w:rsidP="003E52D3">
      <w:pPr>
        <w:bidi w:val="0"/>
        <w:spacing w:after="0" w:line="240" w:lineRule="auto"/>
        <w:rPr>
          <w:rFonts w:ascii="Times New Roman" w:eastAsia="Times New Roman" w:hAnsi="Times New Roman" w:cs="Times New Roman"/>
          <w:lang w:val="fr-FR"/>
        </w:rPr>
      </w:pPr>
    </w:p>
    <w:p w:rsidR="003E52D3" w:rsidRDefault="003E52D3" w:rsidP="003E52D3">
      <w:pPr>
        <w:bidi w:val="0"/>
        <w:spacing w:after="0" w:line="240" w:lineRule="auto"/>
        <w:rPr>
          <w:rFonts w:ascii="Times New Roman" w:eastAsia="Times New Roman" w:hAnsi="Times New Roman" w:cs="Times New Roman"/>
          <w:lang w:val="fr-FR"/>
        </w:rPr>
      </w:pPr>
    </w:p>
    <w:p w:rsidR="003E52D3" w:rsidRDefault="003E52D3" w:rsidP="003E52D3">
      <w:pPr>
        <w:bidi w:val="0"/>
        <w:spacing w:after="0" w:line="240" w:lineRule="auto"/>
        <w:rPr>
          <w:rFonts w:ascii="Times New Roman" w:eastAsia="Times New Roman" w:hAnsi="Times New Roman" w:cs="Times New Roman"/>
          <w:lang w:val="fr-FR"/>
        </w:rPr>
      </w:pPr>
    </w:p>
    <w:p w:rsidR="003E52D3" w:rsidRDefault="003E52D3" w:rsidP="003E52D3">
      <w:pPr>
        <w:bidi w:val="0"/>
        <w:spacing w:after="0" w:line="240" w:lineRule="auto"/>
        <w:rPr>
          <w:rFonts w:ascii="Times New Roman" w:eastAsia="Times New Roman" w:hAnsi="Times New Roman" w:cs="Times New Roman"/>
          <w:lang w:val="fr-FR"/>
        </w:rPr>
      </w:pPr>
    </w:p>
    <w:p w:rsidR="003E52D3" w:rsidRDefault="003E52D3" w:rsidP="003E52D3">
      <w:pPr>
        <w:bidi w:val="0"/>
        <w:spacing w:after="0" w:line="240" w:lineRule="auto"/>
        <w:rPr>
          <w:rFonts w:ascii="Times New Roman" w:eastAsia="Times New Roman" w:hAnsi="Times New Roman" w:cs="Times New Roman"/>
          <w:lang w:val="fr-FR"/>
        </w:rPr>
      </w:pPr>
    </w:p>
    <w:p w:rsidR="003E52D3" w:rsidRDefault="003E52D3" w:rsidP="003E52D3">
      <w:pPr>
        <w:bidi w:val="0"/>
        <w:spacing w:after="0" w:line="240" w:lineRule="auto"/>
        <w:rPr>
          <w:rFonts w:ascii="Times New Roman" w:eastAsia="Times New Roman" w:hAnsi="Times New Roman" w:cs="Times New Roman"/>
          <w:lang w:val="fr-FR"/>
        </w:rPr>
      </w:pPr>
    </w:p>
    <w:p w:rsidR="003E52D3" w:rsidRDefault="003E52D3" w:rsidP="003E52D3">
      <w:pPr>
        <w:bidi w:val="0"/>
        <w:spacing w:after="0" w:line="240" w:lineRule="auto"/>
        <w:rPr>
          <w:rFonts w:ascii="Times New Roman" w:eastAsia="Times New Roman" w:hAnsi="Times New Roman" w:cs="Times New Roman"/>
          <w:lang w:val="fr-FR"/>
        </w:rPr>
      </w:pPr>
    </w:p>
    <w:p w:rsidR="003E52D3" w:rsidRDefault="003E52D3" w:rsidP="003E52D3">
      <w:pPr>
        <w:bidi w:val="0"/>
        <w:spacing w:after="0" w:line="240" w:lineRule="auto"/>
        <w:rPr>
          <w:rFonts w:ascii="Times New Roman" w:eastAsia="Times New Roman" w:hAnsi="Times New Roman" w:cs="Times New Roman"/>
          <w:lang w:val="fr-FR"/>
        </w:rPr>
      </w:pPr>
    </w:p>
    <w:p w:rsidR="003E52D3" w:rsidRDefault="003E52D3" w:rsidP="003E52D3">
      <w:pPr>
        <w:bidi w:val="0"/>
        <w:spacing w:after="0" w:line="240" w:lineRule="auto"/>
        <w:rPr>
          <w:rFonts w:ascii="Times New Roman" w:eastAsia="Times New Roman" w:hAnsi="Times New Roman" w:cs="Times New Roman"/>
          <w:lang w:val="fr-FR"/>
        </w:rPr>
      </w:pPr>
    </w:p>
    <w:p w:rsidR="003E52D3" w:rsidRDefault="003E52D3" w:rsidP="003E52D3">
      <w:pPr>
        <w:bidi w:val="0"/>
        <w:spacing w:after="0" w:line="240" w:lineRule="auto"/>
        <w:rPr>
          <w:rFonts w:ascii="Times New Roman" w:eastAsia="Times New Roman" w:hAnsi="Times New Roman" w:cs="Times New Roman"/>
          <w:lang w:val="fr-FR"/>
        </w:rPr>
      </w:pPr>
    </w:p>
    <w:p w:rsidR="003E52D3" w:rsidRDefault="003E52D3" w:rsidP="003E52D3">
      <w:pPr>
        <w:bidi w:val="0"/>
        <w:spacing w:after="0" w:line="240" w:lineRule="auto"/>
        <w:rPr>
          <w:rFonts w:ascii="Times New Roman" w:eastAsia="Times New Roman" w:hAnsi="Times New Roman" w:cs="Times New Roman"/>
          <w:lang w:val="fr-FR"/>
        </w:rPr>
      </w:pPr>
    </w:p>
    <w:p w:rsidR="003E52D3" w:rsidRDefault="003E52D3" w:rsidP="003E52D3">
      <w:pPr>
        <w:bidi w:val="0"/>
        <w:spacing w:after="0" w:line="240" w:lineRule="auto"/>
        <w:rPr>
          <w:rFonts w:ascii="Times New Roman" w:eastAsia="Times New Roman" w:hAnsi="Times New Roman" w:cs="Times New Roman"/>
          <w:lang w:val="fr-FR"/>
        </w:rPr>
      </w:pPr>
    </w:p>
    <w:p w:rsidR="003E52D3" w:rsidRDefault="003E52D3" w:rsidP="003E52D3">
      <w:pPr>
        <w:bidi w:val="0"/>
        <w:spacing w:after="0" w:line="240" w:lineRule="auto"/>
        <w:rPr>
          <w:rFonts w:ascii="Times New Roman" w:eastAsia="Times New Roman" w:hAnsi="Times New Roman" w:cs="Times New Roman"/>
          <w:lang w:val="fr-FR"/>
        </w:rPr>
      </w:pPr>
    </w:p>
    <w:p w:rsidR="003E52D3" w:rsidRDefault="003E52D3" w:rsidP="003E52D3">
      <w:pPr>
        <w:bidi w:val="0"/>
        <w:spacing w:after="0" w:line="240" w:lineRule="auto"/>
        <w:rPr>
          <w:rFonts w:ascii="Times New Roman" w:eastAsia="Times New Roman" w:hAnsi="Times New Roman" w:cs="Times New Roman"/>
          <w:lang w:val="fr-FR"/>
        </w:rPr>
      </w:pPr>
    </w:p>
    <w:p w:rsidR="003E52D3" w:rsidRDefault="003E52D3" w:rsidP="003E52D3">
      <w:pPr>
        <w:bidi w:val="0"/>
        <w:spacing w:after="0" w:line="240" w:lineRule="auto"/>
        <w:rPr>
          <w:rFonts w:ascii="Times New Roman" w:eastAsia="Times New Roman" w:hAnsi="Times New Roman" w:cs="Times New Roman"/>
          <w:lang w:val="fr-FR"/>
        </w:rPr>
      </w:pPr>
    </w:p>
    <w:p w:rsidR="003E52D3" w:rsidRDefault="003E52D3" w:rsidP="003E52D3">
      <w:pPr>
        <w:bidi w:val="0"/>
        <w:spacing w:after="0" w:line="240" w:lineRule="auto"/>
        <w:rPr>
          <w:rFonts w:ascii="Times New Roman" w:eastAsia="Times New Roman" w:hAnsi="Times New Roman" w:cs="Times New Roman"/>
          <w:lang w:val="fr-FR"/>
        </w:rPr>
      </w:pPr>
    </w:p>
    <w:p w:rsidR="003E52D3" w:rsidRDefault="003E52D3" w:rsidP="003E52D3">
      <w:pPr>
        <w:bidi w:val="0"/>
        <w:spacing w:after="0" w:line="240" w:lineRule="auto"/>
        <w:rPr>
          <w:rFonts w:ascii="Times New Roman" w:eastAsia="Times New Roman" w:hAnsi="Times New Roman" w:cs="Times New Roman"/>
          <w:lang w:val="fr-FR"/>
        </w:rPr>
      </w:pPr>
    </w:p>
    <w:p w:rsidR="003E52D3" w:rsidRDefault="003E52D3" w:rsidP="003E52D3">
      <w:pPr>
        <w:bidi w:val="0"/>
        <w:spacing w:after="0" w:line="240" w:lineRule="auto"/>
        <w:rPr>
          <w:rFonts w:ascii="Times New Roman" w:eastAsia="Times New Roman" w:hAnsi="Times New Roman" w:cs="Times New Roman"/>
          <w:lang w:val="fr-FR"/>
        </w:rPr>
      </w:pPr>
    </w:p>
    <w:p w:rsidR="003E52D3" w:rsidRDefault="003E52D3" w:rsidP="003E52D3">
      <w:pPr>
        <w:bidi w:val="0"/>
        <w:spacing w:after="0" w:line="240" w:lineRule="auto"/>
        <w:rPr>
          <w:rFonts w:ascii="Times New Roman" w:eastAsia="Times New Roman" w:hAnsi="Times New Roman" w:cs="Times New Roman"/>
          <w:lang w:val="fr-FR"/>
        </w:rPr>
      </w:pPr>
    </w:p>
    <w:p w:rsidR="003E52D3" w:rsidRPr="003E52D3" w:rsidRDefault="003E52D3" w:rsidP="003E52D3">
      <w:pPr>
        <w:autoSpaceDE w:val="0"/>
        <w:autoSpaceDN w:val="0"/>
        <w:bidi w:val="0"/>
        <w:adjustRightInd w:val="0"/>
        <w:spacing w:after="0" w:line="360" w:lineRule="auto"/>
        <w:jc w:val="center"/>
        <w:rPr>
          <w:rFonts w:ascii="Times New Roman" w:hAnsi="Times New Roman" w:cs="Times New Roman"/>
          <w:b/>
          <w:bCs/>
          <w:sz w:val="24"/>
          <w:szCs w:val="24"/>
          <w:lang w:val="fr-FR"/>
        </w:rPr>
      </w:pPr>
      <w:r w:rsidRPr="003E52D3">
        <w:rPr>
          <w:rFonts w:ascii="Times New Roman" w:hAnsi="Times New Roman" w:cs="Times New Roman"/>
          <w:b/>
          <w:bCs/>
          <w:sz w:val="24"/>
          <w:szCs w:val="24"/>
          <w:highlight w:val="yellow"/>
          <w:lang w:val="fr-FR"/>
        </w:rPr>
        <w:lastRenderedPageBreak/>
        <w:t>Bibliographie</w:t>
      </w:r>
    </w:p>
    <w:p w:rsidR="003E52D3" w:rsidRDefault="003E52D3"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[1] prEN 1090-1, Exécution des structures en acier et des structures en aluminium — Partie 1 :</w:t>
      </w:r>
    </w:p>
    <w:p w:rsidR="003E52D3" w:rsidRDefault="003E52D3"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Évaluation de la conformité des éléments structuraux.</w:t>
      </w:r>
    </w:p>
    <w:p w:rsidR="003E52D3" w:rsidRDefault="003E52D3"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[2] EN 1990 : 2002, Eurocode : Bases de calcul des structures.</w:t>
      </w:r>
    </w:p>
    <w:p w:rsidR="003E52D3" w:rsidRDefault="003E52D3"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[3] EN 1993-1-1, Eurocode 3 : Calcul des structures en acier —Partie 1-1 : Règles générales et règles</w:t>
      </w:r>
    </w:p>
    <w:p w:rsidR="003E52D3" w:rsidRDefault="003E52D3"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pour les bâtiments.</w:t>
      </w:r>
    </w:p>
    <w:p w:rsidR="003E52D3" w:rsidRDefault="003E52D3"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[4] EN 1993-1-2, Eurocode 3 : Calcul des structures en acier —Partie 1-2 : Règles générales —</w:t>
      </w:r>
    </w:p>
    <w:p w:rsidR="003E52D3" w:rsidRDefault="003E52D3"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Calcul du comportement au feu.</w:t>
      </w:r>
    </w:p>
    <w:p w:rsidR="003E52D3" w:rsidRDefault="003E52D3"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[5] EN 1993-1-3, Eurocode 3 : Calcul des structures en acier —Partie 1-3 : Règles générales —</w:t>
      </w:r>
    </w:p>
    <w:p w:rsidR="003E52D3" w:rsidRDefault="003E52D3"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Règles supplémentaires pour les profilés et les plaques formées à froid.</w:t>
      </w:r>
    </w:p>
    <w:p w:rsidR="003E52D3" w:rsidRDefault="003E52D3"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[6] EN 1993-1-4, Eurocode 3 : Calcul des structures en acier —Partie 1-4 : Règles générales —</w:t>
      </w:r>
    </w:p>
    <w:p w:rsidR="003E52D3" w:rsidRDefault="003E52D3"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Règles supplémentaires pour les aciers inoxydables.</w:t>
      </w:r>
    </w:p>
    <w:p w:rsidR="003E52D3" w:rsidRDefault="003E52D3"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[7] EN 1993-1-5, Eurocode 3 : Calcul des structures en acier —Partie 1-5 : Plaques planes.</w:t>
      </w:r>
    </w:p>
    <w:p w:rsidR="003E52D3" w:rsidRDefault="003E52D3" w:rsidP="00040DA6">
      <w:pPr>
        <w:bidi w:val="0"/>
        <w:spacing w:after="0"/>
        <w:rPr>
          <w:rFonts w:ascii="Times New Roman" w:hAnsi="Times New Roman" w:cs="Times New Roman"/>
          <w:lang w:val="fr-FR"/>
        </w:rPr>
      </w:pPr>
      <w:r>
        <w:rPr>
          <w:rFonts w:ascii="Times New Roman" w:hAnsi="Times New Roman" w:cs="Times New Roman"/>
          <w:lang w:val="fr-FR"/>
        </w:rPr>
        <w:t>[8] EN 1993-1-7, Eurocode 3 : Calcul des structures en acier —Partie 1-7 : Structures en plaques</w:t>
      </w:r>
    </w:p>
    <w:p w:rsidR="003E52D3" w:rsidRDefault="003E52D3"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chargées hors de leur plan.</w:t>
      </w:r>
    </w:p>
    <w:p w:rsidR="003E52D3" w:rsidRDefault="003E52D3"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[9] EN 1993-1-9, Eurocode 3 : Calcul des structures en acier —Partie 1-9 : Fatigue.</w:t>
      </w:r>
    </w:p>
    <w:p w:rsidR="003E52D3" w:rsidRDefault="003E52D3"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[10] EN 1993-1-10, Eurocode 3 : Calcul des structures en acier — Partie 1-10 : Choix des qualités</w:t>
      </w:r>
    </w:p>
    <w:p w:rsidR="003E52D3" w:rsidRDefault="003E52D3"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d’acier.</w:t>
      </w:r>
    </w:p>
    <w:p w:rsidR="003E52D3" w:rsidRDefault="003E52D3"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[11] EN 1993-1-11, Eurocode 3 : Calcul des structures en acier — Partie 1-11 : Calcul des structures à</w:t>
      </w:r>
    </w:p>
    <w:p w:rsidR="003E52D3" w:rsidRDefault="003E52D3"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câbles ou éléments tendus.</w:t>
      </w:r>
    </w:p>
    <w:p w:rsidR="003E52D3" w:rsidRDefault="003E52D3"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[12] EN 1993-1-12, Eurocode 3 : Calcul des structures en acier — Partie 1-12 : Règles additionnelles</w:t>
      </w:r>
    </w:p>
    <w:p w:rsidR="003E52D3" w:rsidRDefault="003E52D3"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pour l'utilisation de l'EN 1993 jusqu'à la nuance d'acier S 700.</w:t>
      </w:r>
    </w:p>
    <w:p w:rsidR="003E52D3" w:rsidRDefault="003E52D3"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[13] EN 1993-2, Eurocode 3 : Calcul des structures en acier —Partie 2 : Ponts métalliques.</w:t>
      </w:r>
    </w:p>
    <w:p w:rsidR="003E52D3" w:rsidRDefault="003E52D3"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[14] EN 1993-3-1, Eurocode 3 : Calcul des structures en acier — Partie 3-1 : Tours, mâts et cheminées</w:t>
      </w:r>
    </w:p>
    <w:p w:rsidR="003E52D3" w:rsidRDefault="003E52D3"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—Tours et mâts haubanés.</w:t>
      </w:r>
    </w:p>
    <w:p w:rsidR="003E52D3" w:rsidRDefault="003E52D3"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[15] EN 1993-3-2, Eurocode 3 : Calcul des structures en acier — Partie 3-2 : Tours, mâts et cheminées</w:t>
      </w:r>
    </w:p>
    <w:p w:rsidR="003E52D3" w:rsidRDefault="003E52D3"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 Cheminées.</w:t>
      </w:r>
    </w:p>
    <w:p w:rsidR="003E52D3" w:rsidRDefault="003E52D3"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[16] EN 1993-4-1, Eurocode 3 : Calcul des structures en acier — Partie 4-1 : Silos.</w:t>
      </w:r>
    </w:p>
    <w:p w:rsidR="003E52D3" w:rsidRDefault="003E52D3"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[17] EN 1993-4-2, Eurocode 3 : Calcul des structures en acier — Partie 4-2 : Réservoirs.</w:t>
      </w:r>
    </w:p>
    <w:p w:rsidR="003E52D3" w:rsidRDefault="003E52D3"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[18] EN 1993-4-3, Eurocode 3 : Calcul des structures en acier — Partie 4-3 : Canalisations.</w:t>
      </w:r>
    </w:p>
    <w:p w:rsidR="003E52D3" w:rsidRDefault="003E52D3"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[19] EN 1993-5, Eurocode 3 : Calcul des structures en acier —Partie 5 : pieux et palplanches.</w:t>
      </w:r>
    </w:p>
    <w:p w:rsidR="003E52D3" w:rsidRDefault="003E52D3"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[20] EN 1993-6, Eurocode 3 : Calcul des structures en acier —Partie 6 : Chemins de roulement.</w:t>
      </w:r>
    </w:p>
    <w:p w:rsidR="003E52D3" w:rsidRDefault="003E52D3"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[21] EN 1994 (toutes parties), Eurocode 4 : Calcul des structures mixtes acier — Béton.</w:t>
      </w:r>
    </w:p>
    <w:p w:rsidR="003E52D3" w:rsidRDefault="003E52D3"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[22] EN 1998-1, Eurocode 8 : Calcul des structures pour leur résistance aux séismes — Partie 1 :</w:t>
      </w:r>
    </w:p>
    <w:p w:rsidR="003E52D3" w:rsidRDefault="003E52D3" w:rsidP="00040DA6">
      <w:pPr>
        <w:bidi w:val="0"/>
        <w:spacing w:after="0"/>
        <w:rPr>
          <w:rFonts w:ascii="Times New Roman" w:hAnsi="Times New Roman" w:cs="Times New Roman"/>
          <w:lang w:val="fr-FR"/>
        </w:rPr>
      </w:pPr>
      <w:r>
        <w:rPr>
          <w:rFonts w:ascii="Times New Roman" w:hAnsi="Times New Roman" w:cs="Times New Roman"/>
          <w:lang w:val="fr-FR"/>
        </w:rPr>
        <w:t>Règles générales, actions sismiques et règles pour les bâtiments.</w:t>
      </w:r>
    </w:p>
    <w:p w:rsidR="00564F6D" w:rsidRDefault="00564F6D"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[23] EN 10020, Définition et classification des nuances d'acier.</w:t>
      </w:r>
    </w:p>
    <w:p w:rsidR="00564F6D" w:rsidRDefault="00564F6D"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[24] EN 10027-1, Systèmes de désignation des aciers — Partie 1 : Désignation symbolique, symboles</w:t>
      </w:r>
    </w:p>
    <w:p w:rsidR="00564F6D" w:rsidRDefault="00564F6D"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principaux.</w:t>
      </w:r>
    </w:p>
    <w:p w:rsidR="00564F6D" w:rsidRDefault="00564F6D"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[25] EN 10027-2, Systèmes de désignation des aciers — Partie 2 : Système numérique.</w:t>
      </w:r>
    </w:p>
    <w:p w:rsidR="00564F6D" w:rsidRDefault="00564F6D"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[26] EN 10079, Définition des produits en acier.</w:t>
      </w:r>
    </w:p>
    <w:p w:rsidR="00564F6D" w:rsidRDefault="00564F6D"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[27] EN 10162, Profilés en acier formés à froid — Conditions techniques de livraison —Tolérances</w:t>
      </w:r>
    </w:p>
    <w:p w:rsidR="00564F6D" w:rsidRDefault="00564F6D"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dimensionnelles et sur sections transversales.</w:t>
      </w:r>
    </w:p>
    <w:p w:rsidR="00564F6D" w:rsidRDefault="00564F6D"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[28] EN 13001-1, Appareils de levage à charge suspendue — Conception générale — Partie 1:</w:t>
      </w:r>
    </w:p>
    <w:p w:rsidR="00564F6D" w:rsidRDefault="00564F6D"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Principes généraux et prescriptions.</w:t>
      </w:r>
    </w:p>
    <w:p w:rsidR="00564F6D" w:rsidRDefault="00564F6D"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[29] CEN ISO/TR 3834-6, Exigences de qualité en soudage par fusion des matériaux métalliques —</w:t>
      </w:r>
    </w:p>
    <w:p w:rsidR="00564F6D" w:rsidRDefault="00564F6D"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Partie 6 : Lignes directrices pour la mise en application de l'ISO 3834 (ISO/TR 3834-6 :2007)</w:t>
      </w:r>
    </w:p>
    <w:p w:rsidR="00564F6D" w:rsidRDefault="00564F6D"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[30] EN ISO 2320, Écrous hexagonaux autofreinés en acier — Caractéristiques mécaniques et</w:t>
      </w:r>
    </w:p>
    <w:p w:rsidR="00564F6D" w:rsidRDefault="00564F6D"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lastRenderedPageBreak/>
        <w:t>performances (ISO2320:1997).</w:t>
      </w:r>
    </w:p>
    <w:p w:rsidR="00564F6D" w:rsidRDefault="00564F6D"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[31] EN ISO 7040, Écrous hexagonaux autofreinés (à anneau non métallique), style 1 — Classes de</w:t>
      </w:r>
    </w:p>
    <w:p w:rsidR="00564F6D" w:rsidRDefault="00564F6D"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qualité 5, 8 et10 (ISO 7040:1997)</w:t>
      </w:r>
    </w:p>
    <w:p w:rsidR="00564F6D" w:rsidRDefault="00564F6D"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[32] EN ISO 7042, Écrous hexagonaux autofreinés tout métal, style 2 — Classes de qualité 5, 8, 10 et</w:t>
      </w:r>
    </w:p>
    <w:p w:rsidR="00564F6D" w:rsidRDefault="00564F6D"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12 (ISO7042:1997)</w:t>
      </w:r>
    </w:p>
    <w:p w:rsidR="00564F6D" w:rsidRDefault="00564F6D"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[33] EN ISO 7719, Écrous hexagonaux autofreinés tout métal, style 1 — Classes de qualité 5, 8 et 10</w:t>
      </w:r>
    </w:p>
    <w:p w:rsidR="00564F6D" w:rsidRDefault="00564F6D"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(ISO7719:1997).</w:t>
      </w:r>
    </w:p>
    <w:p w:rsidR="00564F6D" w:rsidRDefault="00564F6D"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[34] EN ISO 10511, Écrous hexagonaux bas autofreinés (à anneau non métallique)</w:t>
      </w:r>
    </w:p>
    <w:p w:rsidR="00564F6D" w:rsidRDefault="00564F6D"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(ISO 10511:1997).</w:t>
      </w:r>
    </w:p>
    <w:p w:rsidR="00564F6D" w:rsidRDefault="00564F6D"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[35] EN ISO 10512, Écrous hexagonaux autofreinés (à anneau non métallique), style 1, à filetage</w:t>
      </w:r>
    </w:p>
    <w:p w:rsidR="00564F6D" w:rsidRDefault="00564F6D"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métrique à pas fin — Classes de qualité 6, 8 et 10 (ISO 10512:1997)</w:t>
      </w:r>
    </w:p>
    <w:p w:rsidR="00564F6D" w:rsidRDefault="00564F6D"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[36] EN ISO 10513, Écrous hexagonaux autofreinés tout métal, style 2, à filetage métrique à pas fin —</w:t>
      </w:r>
    </w:p>
    <w:p w:rsidR="00564F6D" w:rsidRDefault="00564F6D"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Classes de qualité 8, 10 et 12 (ISO 10513:1997).</w:t>
      </w:r>
    </w:p>
    <w:p w:rsidR="00564F6D" w:rsidRDefault="00564F6D"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[37] EN ISO 9000, Systèmes de management de la qualité — Concepts et vocabulaire (ISO 9000 :</w:t>
      </w:r>
    </w:p>
    <w:p w:rsidR="00564F6D" w:rsidRDefault="00564F6D"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2005).</w:t>
      </w:r>
    </w:p>
    <w:p w:rsidR="00564F6D" w:rsidRDefault="00564F6D"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[38] EN ISO 21670, Écrous hexagonaux à souder, à embase (ISO 21670:2003).</w:t>
      </w:r>
    </w:p>
    <w:p w:rsidR="00564F6D" w:rsidRDefault="00564F6D"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[39] EN ISO 17652-2, Soudage — Essai sur peintures primaires en relation avec le soudage et les</w:t>
      </w:r>
    </w:p>
    <w:p w:rsidR="00564F6D" w:rsidRDefault="00564F6D"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techniques connexes — Partie 2 : Propriétés relatives au soudage des peintures primaires</w:t>
      </w:r>
    </w:p>
    <w:p w:rsidR="00564F6D" w:rsidRDefault="00564F6D" w:rsidP="00040DA6">
      <w:pPr>
        <w:bidi w:val="0"/>
        <w:spacing w:after="0"/>
        <w:rPr>
          <w:rFonts w:ascii="Times New Roman" w:hAnsi="Times New Roman" w:cs="Times New Roman"/>
          <w:lang w:val="fr-FR"/>
        </w:rPr>
      </w:pPr>
      <w:r>
        <w:rPr>
          <w:rFonts w:ascii="Times New Roman" w:hAnsi="Times New Roman" w:cs="Times New Roman"/>
          <w:lang w:val="fr-FR"/>
        </w:rPr>
        <w:t>(ISO 17652-2:2003)</w:t>
      </w:r>
    </w:p>
    <w:p w:rsidR="00040DA6" w:rsidRDefault="00040DA6"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[40] ISO 1803, Construction immobilière — Tolérances — Expression de l'exactitude dimensionnelle</w:t>
      </w:r>
    </w:p>
    <w:p w:rsidR="00040DA6" w:rsidRDefault="00040DA6"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 Principes et terminologie.</w:t>
      </w:r>
    </w:p>
    <w:p w:rsidR="00040DA6" w:rsidRDefault="00040DA6"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[41] ISO 3443-1, Tolérances pour le bâtiment — Partie 1 : Principes fondamentaux de l'évaluation et</w:t>
      </w:r>
    </w:p>
    <w:p w:rsidR="00040DA6" w:rsidRDefault="00040DA6"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de la spécification.</w:t>
      </w:r>
    </w:p>
    <w:p w:rsidR="00040DA6" w:rsidRDefault="00040DA6"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[42] ISO 3443-2, Tolérances pour le bâtiment — Partie 2 : Méthode de prévision de la compatibilité</w:t>
      </w:r>
    </w:p>
    <w:p w:rsidR="003E52D3" w:rsidRDefault="00040DA6" w:rsidP="00040DA6">
      <w:pPr>
        <w:bidi w:val="0"/>
        <w:spacing w:after="0"/>
        <w:rPr>
          <w:rFonts w:ascii="Times New Roman" w:hAnsi="Times New Roman" w:cs="Times New Roman"/>
          <w:lang w:val="fr-FR"/>
        </w:rPr>
      </w:pPr>
      <w:r>
        <w:rPr>
          <w:rFonts w:ascii="Times New Roman" w:hAnsi="Times New Roman" w:cs="Times New Roman"/>
          <w:lang w:val="fr-FR"/>
        </w:rPr>
        <w:t>des éléments.</w:t>
      </w:r>
    </w:p>
    <w:p w:rsidR="00040DA6" w:rsidRDefault="00040DA6"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[43] ISO 3443-3, Tolérances pour le bâtiment — Partie 3 : Procédés pour choisir la dimension</w:t>
      </w:r>
    </w:p>
    <w:p w:rsidR="00040DA6" w:rsidRDefault="00040DA6"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recherchée et prévoir l'ajustement.</w:t>
      </w:r>
    </w:p>
    <w:p w:rsidR="00040DA6" w:rsidRDefault="00040DA6"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[44] ISO 10005, Systèmes de management de la qualité — Lignes directrices pour les plans qualité.</w:t>
      </w:r>
    </w:p>
    <w:p w:rsidR="00040DA6" w:rsidRDefault="00040DA6"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[45] ISO/TR 15608, Soudage — Lignes directrices pour un système de groupement des matériaux</w:t>
      </w:r>
    </w:p>
    <w:p w:rsidR="00040DA6" w:rsidRDefault="00040DA6"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métalliques.</w:t>
      </w:r>
    </w:p>
    <w:p w:rsidR="00040DA6" w:rsidRDefault="00040DA6"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[46] ISO/TR 17663, Soudage — Lignes directrices concernant les exigences de qualité relatives au</w:t>
      </w:r>
    </w:p>
    <w:p w:rsidR="00040DA6" w:rsidRDefault="00040DA6"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traitement thermique en soudage et techniques connexes.</w:t>
      </w:r>
    </w:p>
    <w:p w:rsidR="00040DA6" w:rsidRDefault="00040DA6" w:rsidP="00040DA6">
      <w:pPr>
        <w:autoSpaceDE w:val="0"/>
        <w:autoSpaceDN w:val="0"/>
        <w:bidi w:val="0"/>
        <w:adjustRightInd w:val="0"/>
        <w:spacing w:after="0"/>
        <w:rPr>
          <w:rFonts w:ascii="Times New Roman" w:hAnsi="Times New Roman" w:cs="Times New Roman"/>
          <w:lang w:val="fr-FR"/>
        </w:rPr>
      </w:pPr>
      <w:r>
        <w:rPr>
          <w:rFonts w:ascii="Times New Roman" w:hAnsi="Times New Roman" w:cs="Times New Roman"/>
          <w:lang w:val="fr-FR"/>
        </w:rPr>
        <w:t>[47] ISO/TR 20172, Soudage — Systèmes de groupement des matériaux — Matériaux européens.</w:t>
      </w:r>
    </w:p>
    <w:p w:rsidR="00040DA6" w:rsidRPr="00040DA6" w:rsidRDefault="00040DA6" w:rsidP="00040DA6">
      <w:pPr>
        <w:autoSpaceDE w:val="0"/>
        <w:autoSpaceDN w:val="0"/>
        <w:bidi w:val="0"/>
        <w:adjustRightInd w:val="0"/>
        <w:spacing w:after="0"/>
        <w:rPr>
          <w:rFonts w:ascii="Times New Roman" w:hAnsi="Times New Roman" w:cs="Times New Roman"/>
        </w:rPr>
      </w:pPr>
      <w:r w:rsidRPr="00040DA6">
        <w:rPr>
          <w:rFonts w:ascii="Times New Roman" w:hAnsi="Times New Roman" w:cs="Times New Roman"/>
        </w:rPr>
        <w:t>[48] ASTM A325-06, Standard Specification for Structural Bolts, Steel, Heat Treated, 120/105 ksi</w:t>
      </w:r>
    </w:p>
    <w:p w:rsidR="00040DA6" w:rsidRPr="00040DA6" w:rsidRDefault="00040DA6" w:rsidP="00040DA6">
      <w:pPr>
        <w:autoSpaceDE w:val="0"/>
        <w:autoSpaceDN w:val="0"/>
        <w:bidi w:val="0"/>
        <w:adjustRightInd w:val="0"/>
        <w:spacing w:after="0"/>
        <w:rPr>
          <w:rFonts w:ascii="Times New Roman" w:hAnsi="Times New Roman" w:cs="Times New Roman"/>
        </w:rPr>
      </w:pPr>
      <w:r w:rsidRPr="00040DA6">
        <w:rPr>
          <w:rFonts w:ascii="Times New Roman" w:hAnsi="Times New Roman" w:cs="Times New Roman"/>
        </w:rPr>
        <w:t>Minimum Tensile Strength.</w:t>
      </w:r>
    </w:p>
    <w:p w:rsidR="00040DA6" w:rsidRPr="00040DA6" w:rsidRDefault="00040DA6" w:rsidP="00040DA6">
      <w:pPr>
        <w:autoSpaceDE w:val="0"/>
        <w:autoSpaceDN w:val="0"/>
        <w:bidi w:val="0"/>
        <w:adjustRightInd w:val="0"/>
        <w:spacing w:after="0"/>
        <w:rPr>
          <w:rFonts w:ascii="Times New Roman" w:hAnsi="Times New Roman" w:cs="Times New Roman"/>
        </w:rPr>
      </w:pPr>
      <w:r w:rsidRPr="00040DA6">
        <w:rPr>
          <w:rFonts w:ascii="Times New Roman" w:hAnsi="Times New Roman" w:cs="Times New Roman"/>
        </w:rPr>
        <w:t>[49] FORCE Technology Report No. 94.34 Reference colour charts for purity of purging gas in</w:t>
      </w:r>
    </w:p>
    <w:p w:rsidR="00040DA6" w:rsidRPr="00040DA6" w:rsidRDefault="00040DA6" w:rsidP="00040DA6">
      <w:pPr>
        <w:autoSpaceDE w:val="0"/>
        <w:autoSpaceDN w:val="0"/>
        <w:bidi w:val="0"/>
        <w:adjustRightInd w:val="0"/>
        <w:spacing w:after="0"/>
        <w:rPr>
          <w:rFonts w:ascii="Times New Roman" w:hAnsi="Times New Roman" w:cs="Times New Roman"/>
        </w:rPr>
      </w:pPr>
      <w:r w:rsidRPr="00040DA6">
        <w:rPr>
          <w:rFonts w:ascii="Times New Roman" w:hAnsi="Times New Roman" w:cs="Times New Roman"/>
        </w:rPr>
        <w:t>stainless steel tubes.J. Vagn Hansen. revised May 2006.</w:t>
      </w:r>
    </w:p>
    <w:p w:rsidR="00040DA6" w:rsidRPr="00040DA6" w:rsidRDefault="00040DA6" w:rsidP="00040DA6">
      <w:pPr>
        <w:autoSpaceDE w:val="0"/>
        <w:autoSpaceDN w:val="0"/>
        <w:bidi w:val="0"/>
        <w:adjustRightInd w:val="0"/>
        <w:spacing w:after="0"/>
        <w:rPr>
          <w:rFonts w:ascii="Times New Roman" w:hAnsi="Times New Roman" w:cs="Times New Roman"/>
        </w:rPr>
      </w:pPr>
      <w:r w:rsidRPr="00040DA6">
        <w:rPr>
          <w:rFonts w:ascii="Times New Roman" w:hAnsi="Times New Roman" w:cs="Times New Roman"/>
        </w:rPr>
        <w:t>[50] ECCS No 79 European recommendations for bolted connections with injection bolts; August</w:t>
      </w:r>
    </w:p>
    <w:p w:rsidR="00040DA6" w:rsidRPr="00040DA6" w:rsidRDefault="00040DA6" w:rsidP="00040DA6">
      <w:pPr>
        <w:autoSpaceDE w:val="0"/>
        <w:autoSpaceDN w:val="0"/>
        <w:bidi w:val="0"/>
        <w:adjustRightInd w:val="0"/>
        <w:spacing w:after="0"/>
        <w:rPr>
          <w:rFonts w:ascii="Times New Roman" w:hAnsi="Times New Roman" w:cs="Times New Roman"/>
        </w:rPr>
      </w:pPr>
      <w:r w:rsidRPr="00040DA6">
        <w:rPr>
          <w:rFonts w:ascii="Times New Roman" w:hAnsi="Times New Roman" w:cs="Times New Roman"/>
        </w:rPr>
        <w:t>1994.</w:t>
      </w:r>
    </w:p>
    <w:p w:rsidR="00040DA6" w:rsidRPr="00040DA6" w:rsidRDefault="00040DA6" w:rsidP="00040DA6">
      <w:pPr>
        <w:autoSpaceDE w:val="0"/>
        <w:autoSpaceDN w:val="0"/>
        <w:bidi w:val="0"/>
        <w:adjustRightInd w:val="0"/>
        <w:spacing w:after="0"/>
        <w:rPr>
          <w:rFonts w:ascii="Times New Roman" w:hAnsi="Times New Roman" w:cs="Times New Roman"/>
        </w:rPr>
      </w:pPr>
      <w:r w:rsidRPr="00040DA6">
        <w:rPr>
          <w:rFonts w:ascii="Times New Roman" w:hAnsi="Times New Roman" w:cs="Times New Roman"/>
        </w:rPr>
        <w:t>[51] BCSA and Galvanizers Association Publication No. 40/05 — Galvanizing structural steelwork —</w:t>
      </w:r>
    </w:p>
    <w:p w:rsidR="00040DA6" w:rsidRPr="00040DA6" w:rsidRDefault="00040DA6" w:rsidP="00040DA6">
      <w:pPr>
        <w:autoSpaceDE w:val="0"/>
        <w:autoSpaceDN w:val="0"/>
        <w:bidi w:val="0"/>
        <w:adjustRightInd w:val="0"/>
        <w:spacing w:after="0"/>
        <w:rPr>
          <w:rFonts w:ascii="Times New Roman" w:hAnsi="Times New Roman" w:cs="Times New Roman"/>
        </w:rPr>
      </w:pPr>
      <w:r w:rsidRPr="00040DA6">
        <w:rPr>
          <w:rFonts w:ascii="Times New Roman" w:hAnsi="Times New Roman" w:cs="Times New Roman"/>
        </w:rPr>
        <w:t>An approach to the management of liquid metal assisted cracking; 2005.</w:t>
      </w:r>
    </w:p>
    <w:p w:rsidR="00040DA6" w:rsidRPr="00040DA6" w:rsidRDefault="00040DA6" w:rsidP="00040DA6">
      <w:pPr>
        <w:bidi w:val="0"/>
        <w:spacing w:after="0" w:line="240" w:lineRule="auto"/>
        <w:rPr>
          <w:rFonts w:ascii="Times New Roman" w:eastAsia="Times New Roman" w:hAnsi="Times New Roman" w:cs="Times New Roman"/>
        </w:rPr>
      </w:pPr>
      <w:r w:rsidRPr="00040DA6">
        <w:rPr>
          <w:rFonts w:ascii="Times New Roman" w:hAnsi="Times New Roman" w:cs="Times New Roman"/>
        </w:rPr>
        <w:t>[52] DASt-Ri 022, Guidance for hot dip zinc coating (en preparation en 2009)</w:t>
      </w:r>
    </w:p>
    <w:p w:rsidR="00B75C91" w:rsidRPr="00040DA6" w:rsidRDefault="00B75C91"/>
    <w:p w:rsidR="003E52D3" w:rsidRPr="00040DA6" w:rsidRDefault="003E52D3"/>
    <w:sectPr w:rsidR="003E52D3" w:rsidRPr="00040DA6" w:rsidSect="00B75C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532B"/>
    <w:multiLevelType w:val="hybridMultilevel"/>
    <w:tmpl w:val="09D81F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F1B97"/>
    <w:multiLevelType w:val="hybridMultilevel"/>
    <w:tmpl w:val="21CC0D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277298"/>
    <w:multiLevelType w:val="multilevel"/>
    <w:tmpl w:val="0FC45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7520AA"/>
    <w:multiLevelType w:val="hybridMultilevel"/>
    <w:tmpl w:val="BE5440CA"/>
    <w:lvl w:ilvl="0" w:tplc="2CE011F4">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4E45A92"/>
    <w:multiLevelType w:val="hybridMultilevel"/>
    <w:tmpl w:val="BC6E5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9368F2"/>
    <w:multiLevelType w:val="hybridMultilevel"/>
    <w:tmpl w:val="CCE27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99524B"/>
    <w:multiLevelType w:val="hybridMultilevel"/>
    <w:tmpl w:val="217A9B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A916B0"/>
    <w:multiLevelType w:val="hybridMultilevel"/>
    <w:tmpl w:val="3DE26E48"/>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8">
    <w:nsid w:val="0ADB3070"/>
    <w:multiLevelType w:val="hybridMultilevel"/>
    <w:tmpl w:val="04A4638E"/>
    <w:lvl w:ilvl="0" w:tplc="2CE011F4">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E882011"/>
    <w:multiLevelType w:val="hybridMultilevel"/>
    <w:tmpl w:val="9F621A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B43054"/>
    <w:multiLevelType w:val="hybridMultilevel"/>
    <w:tmpl w:val="635ADE94"/>
    <w:lvl w:ilvl="0" w:tplc="2CE011F4">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FDE64E7"/>
    <w:multiLevelType w:val="hybridMultilevel"/>
    <w:tmpl w:val="2E34D1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357C82"/>
    <w:multiLevelType w:val="hybridMultilevel"/>
    <w:tmpl w:val="D772C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A67481"/>
    <w:multiLevelType w:val="hybridMultilevel"/>
    <w:tmpl w:val="AE545546"/>
    <w:lvl w:ilvl="0" w:tplc="2CE011F4">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2A02A69"/>
    <w:multiLevelType w:val="hybridMultilevel"/>
    <w:tmpl w:val="A920DE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D86751"/>
    <w:multiLevelType w:val="hybridMultilevel"/>
    <w:tmpl w:val="4D5AC5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7E302B5"/>
    <w:multiLevelType w:val="hybridMultilevel"/>
    <w:tmpl w:val="27843718"/>
    <w:lvl w:ilvl="0" w:tplc="2CE011F4">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AFA1E4B"/>
    <w:multiLevelType w:val="hybridMultilevel"/>
    <w:tmpl w:val="A20C1134"/>
    <w:lvl w:ilvl="0" w:tplc="2CE011F4">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DA85D09"/>
    <w:multiLevelType w:val="hybridMultilevel"/>
    <w:tmpl w:val="DAAC7DBE"/>
    <w:lvl w:ilvl="0" w:tplc="2CE011F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EFE3E1C"/>
    <w:multiLevelType w:val="hybridMultilevel"/>
    <w:tmpl w:val="2BAE2A06"/>
    <w:lvl w:ilvl="0" w:tplc="2CE011F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F0414BE"/>
    <w:multiLevelType w:val="multilevel"/>
    <w:tmpl w:val="C152F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2914C33"/>
    <w:multiLevelType w:val="hybridMultilevel"/>
    <w:tmpl w:val="1D30368E"/>
    <w:lvl w:ilvl="0" w:tplc="2CE011F4">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D6529C6"/>
    <w:multiLevelType w:val="hybridMultilevel"/>
    <w:tmpl w:val="16DC3436"/>
    <w:lvl w:ilvl="0" w:tplc="D24A0C3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2272E4"/>
    <w:multiLevelType w:val="hybridMultilevel"/>
    <w:tmpl w:val="73C615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3718CD"/>
    <w:multiLevelType w:val="hybridMultilevel"/>
    <w:tmpl w:val="6518B98E"/>
    <w:lvl w:ilvl="0" w:tplc="2CE011F4">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7A72FC3"/>
    <w:multiLevelType w:val="hybridMultilevel"/>
    <w:tmpl w:val="1A94085A"/>
    <w:lvl w:ilvl="0" w:tplc="2CE011F4">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DC44EF2"/>
    <w:multiLevelType w:val="hybridMultilevel"/>
    <w:tmpl w:val="420670C8"/>
    <w:lvl w:ilvl="0" w:tplc="2CE011F4">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3FFA1E30"/>
    <w:multiLevelType w:val="hybridMultilevel"/>
    <w:tmpl w:val="C03A0D68"/>
    <w:lvl w:ilvl="0" w:tplc="2CE011F4">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1A806B5"/>
    <w:multiLevelType w:val="hybridMultilevel"/>
    <w:tmpl w:val="80385856"/>
    <w:lvl w:ilvl="0" w:tplc="2CE011F4">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51F6F11"/>
    <w:multiLevelType w:val="hybridMultilevel"/>
    <w:tmpl w:val="493276A6"/>
    <w:lvl w:ilvl="0" w:tplc="2CE011F4">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55F1D1D"/>
    <w:multiLevelType w:val="hybridMultilevel"/>
    <w:tmpl w:val="7C9E37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291C08"/>
    <w:multiLevelType w:val="hybridMultilevel"/>
    <w:tmpl w:val="1442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E6F488A"/>
    <w:multiLevelType w:val="hybridMultilevel"/>
    <w:tmpl w:val="53348076"/>
    <w:lvl w:ilvl="0" w:tplc="2CE011F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1114640"/>
    <w:multiLevelType w:val="hybridMultilevel"/>
    <w:tmpl w:val="139828A0"/>
    <w:lvl w:ilvl="0" w:tplc="2CE011F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3CD2375"/>
    <w:multiLevelType w:val="hybridMultilevel"/>
    <w:tmpl w:val="056C813A"/>
    <w:lvl w:ilvl="0" w:tplc="2CE011F4">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5D352B1"/>
    <w:multiLevelType w:val="hybridMultilevel"/>
    <w:tmpl w:val="0EE25CB2"/>
    <w:lvl w:ilvl="0" w:tplc="2CE011F4">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69731FA"/>
    <w:multiLevelType w:val="multilevel"/>
    <w:tmpl w:val="0BF6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70D67A1"/>
    <w:multiLevelType w:val="hybridMultilevel"/>
    <w:tmpl w:val="F7D40260"/>
    <w:lvl w:ilvl="0" w:tplc="2CE011F4">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588F419D"/>
    <w:multiLevelType w:val="hybridMultilevel"/>
    <w:tmpl w:val="E3EC6B86"/>
    <w:lvl w:ilvl="0" w:tplc="2CE011F4">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59640778"/>
    <w:multiLevelType w:val="hybridMultilevel"/>
    <w:tmpl w:val="8B327ACE"/>
    <w:lvl w:ilvl="0" w:tplc="2CE011F4">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2203FB2"/>
    <w:multiLevelType w:val="hybridMultilevel"/>
    <w:tmpl w:val="D5F6CC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2936526"/>
    <w:multiLevelType w:val="multilevel"/>
    <w:tmpl w:val="664A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9B103CF"/>
    <w:multiLevelType w:val="multilevel"/>
    <w:tmpl w:val="32BE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4DC5A33"/>
    <w:multiLevelType w:val="hybridMultilevel"/>
    <w:tmpl w:val="5BBCD142"/>
    <w:lvl w:ilvl="0" w:tplc="2CE011F4">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7154417"/>
    <w:multiLevelType w:val="hybridMultilevel"/>
    <w:tmpl w:val="F8742532"/>
    <w:lvl w:ilvl="0" w:tplc="2CE011F4">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B937C00"/>
    <w:multiLevelType w:val="hybridMultilevel"/>
    <w:tmpl w:val="B9F2108E"/>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6">
    <w:nsid w:val="7EAF44CF"/>
    <w:multiLevelType w:val="multilevel"/>
    <w:tmpl w:val="0DB8C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2"/>
  </w:num>
  <w:num w:numId="3">
    <w:abstractNumId w:val="41"/>
  </w:num>
  <w:num w:numId="4">
    <w:abstractNumId w:val="46"/>
  </w:num>
  <w:num w:numId="5">
    <w:abstractNumId w:val="36"/>
  </w:num>
  <w:num w:numId="6">
    <w:abstractNumId w:val="20"/>
  </w:num>
  <w:num w:numId="7">
    <w:abstractNumId w:val="19"/>
  </w:num>
  <w:num w:numId="8">
    <w:abstractNumId w:val="16"/>
  </w:num>
  <w:num w:numId="9">
    <w:abstractNumId w:val="7"/>
  </w:num>
  <w:num w:numId="10">
    <w:abstractNumId w:val="45"/>
  </w:num>
  <w:num w:numId="11">
    <w:abstractNumId w:val="12"/>
  </w:num>
  <w:num w:numId="12">
    <w:abstractNumId w:val="4"/>
  </w:num>
  <w:num w:numId="13">
    <w:abstractNumId w:val="5"/>
  </w:num>
  <w:num w:numId="14">
    <w:abstractNumId w:val="31"/>
  </w:num>
  <w:num w:numId="15">
    <w:abstractNumId w:val="28"/>
  </w:num>
  <w:num w:numId="16">
    <w:abstractNumId w:val="8"/>
  </w:num>
  <w:num w:numId="17">
    <w:abstractNumId w:val="13"/>
  </w:num>
  <w:num w:numId="18">
    <w:abstractNumId w:val="21"/>
  </w:num>
  <w:num w:numId="19">
    <w:abstractNumId w:val="32"/>
  </w:num>
  <w:num w:numId="20">
    <w:abstractNumId w:val="33"/>
  </w:num>
  <w:num w:numId="21">
    <w:abstractNumId w:val="17"/>
  </w:num>
  <w:num w:numId="22">
    <w:abstractNumId w:val="37"/>
  </w:num>
  <w:num w:numId="23">
    <w:abstractNumId w:val="25"/>
  </w:num>
  <w:num w:numId="24">
    <w:abstractNumId w:val="35"/>
  </w:num>
  <w:num w:numId="25">
    <w:abstractNumId w:val="18"/>
  </w:num>
  <w:num w:numId="26">
    <w:abstractNumId w:val="27"/>
  </w:num>
  <w:num w:numId="27">
    <w:abstractNumId w:val="10"/>
  </w:num>
  <w:num w:numId="28">
    <w:abstractNumId w:val="3"/>
  </w:num>
  <w:num w:numId="29">
    <w:abstractNumId w:val="24"/>
  </w:num>
  <w:num w:numId="30">
    <w:abstractNumId w:val="43"/>
  </w:num>
  <w:num w:numId="31">
    <w:abstractNumId w:val="44"/>
  </w:num>
  <w:num w:numId="32">
    <w:abstractNumId w:val="38"/>
  </w:num>
  <w:num w:numId="33">
    <w:abstractNumId w:val="34"/>
  </w:num>
  <w:num w:numId="34">
    <w:abstractNumId w:val="39"/>
  </w:num>
  <w:num w:numId="35">
    <w:abstractNumId w:val="26"/>
  </w:num>
  <w:num w:numId="36">
    <w:abstractNumId w:val="11"/>
  </w:num>
  <w:num w:numId="37">
    <w:abstractNumId w:val="29"/>
  </w:num>
  <w:num w:numId="38">
    <w:abstractNumId w:val="30"/>
  </w:num>
  <w:num w:numId="39">
    <w:abstractNumId w:val="0"/>
  </w:num>
  <w:num w:numId="40">
    <w:abstractNumId w:val="6"/>
  </w:num>
  <w:num w:numId="41">
    <w:abstractNumId w:val="1"/>
  </w:num>
  <w:num w:numId="42">
    <w:abstractNumId w:val="9"/>
  </w:num>
  <w:num w:numId="43">
    <w:abstractNumId w:val="23"/>
  </w:num>
  <w:num w:numId="44">
    <w:abstractNumId w:val="22"/>
  </w:num>
  <w:num w:numId="45">
    <w:abstractNumId w:val="14"/>
  </w:num>
  <w:num w:numId="46">
    <w:abstractNumId w:val="15"/>
  </w:num>
  <w:num w:numId="47">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11126E"/>
    <w:rsid w:val="000024CE"/>
    <w:rsid w:val="00007ACA"/>
    <w:rsid w:val="00016E0B"/>
    <w:rsid w:val="00021B40"/>
    <w:rsid w:val="00025EAC"/>
    <w:rsid w:val="00027622"/>
    <w:rsid w:val="00030FA7"/>
    <w:rsid w:val="0003467B"/>
    <w:rsid w:val="000354FA"/>
    <w:rsid w:val="000370A1"/>
    <w:rsid w:val="00040DA6"/>
    <w:rsid w:val="000423B7"/>
    <w:rsid w:val="00042698"/>
    <w:rsid w:val="000431CB"/>
    <w:rsid w:val="00044F4C"/>
    <w:rsid w:val="000648C5"/>
    <w:rsid w:val="000728CE"/>
    <w:rsid w:val="00081DA0"/>
    <w:rsid w:val="00083E0D"/>
    <w:rsid w:val="00095D07"/>
    <w:rsid w:val="000963AA"/>
    <w:rsid w:val="000964E8"/>
    <w:rsid w:val="000A04A6"/>
    <w:rsid w:val="000A5E54"/>
    <w:rsid w:val="000B526D"/>
    <w:rsid w:val="000B64F9"/>
    <w:rsid w:val="000B7B92"/>
    <w:rsid w:val="000C7C18"/>
    <w:rsid w:val="000D471D"/>
    <w:rsid w:val="000D5BFD"/>
    <w:rsid w:val="000D7F57"/>
    <w:rsid w:val="000E1B57"/>
    <w:rsid w:val="000F0964"/>
    <w:rsid w:val="000F7BF9"/>
    <w:rsid w:val="0010267F"/>
    <w:rsid w:val="00106651"/>
    <w:rsid w:val="00110FEE"/>
    <w:rsid w:val="0011126E"/>
    <w:rsid w:val="00115BA4"/>
    <w:rsid w:val="00115C39"/>
    <w:rsid w:val="0012001D"/>
    <w:rsid w:val="00123224"/>
    <w:rsid w:val="00127CDF"/>
    <w:rsid w:val="00146CE3"/>
    <w:rsid w:val="00153778"/>
    <w:rsid w:val="00155E1D"/>
    <w:rsid w:val="00161EC1"/>
    <w:rsid w:val="00166223"/>
    <w:rsid w:val="00174472"/>
    <w:rsid w:val="001810A8"/>
    <w:rsid w:val="001810D5"/>
    <w:rsid w:val="00182805"/>
    <w:rsid w:val="0018558C"/>
    <w:rsid w:val="00185D3D"/>
    <w:rsid w:val="00186E2F"/>
    <w:rsid w:val="001907E9"/>
    <w:rsid w:val="00192C78"/>
    <w:rsid w:val="001A64D7"/>
    <w:rsid w:val="001B019B"/>
    <w:rsid w:val="001B41C7"/>
    <w:rsid w:val="001B50BA"/>
    <w:rsid w:val="001B519D"/>
    <w:rsid w:val="001B59EF"/>
    <w:rsid w:val="001C09E8"/>
    <w:rsid w:val="001C0AD4"/>
    <w:rsid w:val="001C0C6D"/>
    <w:rsid w:val="001C1972"/>
    <w:rsid w:val="001C524F"/>
    <w:rsid w:val="001D4432"/>
    <w:rsid w:val="001E0D06"/>
    <w:rsid w:val="001E2537"/>
    <w:rsid w:val="001E2C33"/>
    <w:rsid w:val="001E72D3"/>
    <w:rsid w:val="001F0760"/>
    <w:rsid w:val="001F2038"/>
    <w:rsid w:val="001F43ED"/>
    <w:rsid w:val="001F59DC"/>
    <w:rsid w:val="001F640F"/>
    <w:rsid w:val="002030ED"/>
    <w:rsid w:val="00206126"/>
    <w:rsid w:val="00214247"/>
    <w:rsid w:val="00216468"/>
    <w:rsid w:val="002172A2"/>
    <w:rsid w:val="0022182E"/>
    <w:rsid w:val="002333AB"/>
    <w:rsid w:val="00233AB1"/>
    <w:rsid w:val="00237211"/>
    <w:rsid w:val="00237FCF"/>
    <w:rsid w:val="00240F91"/>
    <w:rsid w:val="00241E08"/>
    <w:rsid w:val="00243F44"/>
    <w:rsid w:val="002463A6"/>
    <w:rsid w:val="00251A1A"/>
    <w:rsid w:val="00255830"/>
    <w:rsid w:val="00257113"/>
    <w:rsid w:val="00257F5D"/>
    <w:rsid w:val="00266947"/>
    <w:rsid w:val="00270AC9"/>
    <w:rsid w:val="00281306"/>
    <w:rsid w:val="002814CA"/>
    <w:rsid w:val="00281F22"/>
    <w:rsid w:val="00283D3A"/>
    <w:rsid w:val="00287138"/>
    <w:rsid w:val="002903B3"/>
    <w:rsid w:val="0029063E"/>
    <w:rsid w:val="00293F71"/>
    <w:rsid w:val="00295ED7"/>
    <w:rsid w:val="002969EC"/>
    <w:rsid w:val="00297557"/>
    <w:rsid w:val="002A67D7"/>
    <w:rsid w:val="002A6D6F"/>
    <w:rsid w:val="002B3572"/>
    <w:rsid w:val="002C45F0"/>
    <w:rsid w:val="002C53E8"/>
    <w:rsid w:val="002C5DB7"/>
    <w:rsid w:val="002D0C0D"/>
    <w:rsid w:val="002E1BD3"/>
    <w:rsid w:val="002E334B"/>
    <w:rsid w:val="002E7FE0"/>
    <w:rsid w:val="00304391"/>
    <w:rsid w:val="00304DB1"/>
    <w:rsid w:val="00311935"/>
    <w:rsid w:val="00312573"/>
    <w:rsid w:val="00323DA9"/>
    <w:rsid w:val="00334FEA"/>
    <w:rsid w:val="00335B2F"/>
    <w:rsid w:val="00337791"/>
    <w:rsid w:val="00341AC7"/>
    <w:rsid w:val="00345260"/>
    <w:rsid w:val="003475BE"/>
    <w:rsid w:val="003542E8"/>
    <w:rsid w:val="0036227B"/>
    <w:rsid w:val="003671AB"/>
    <w:rsid w:val="00367873"/>
    <w:rsid w:val="00372279"/>
    <w:rsid w:val="00373CC9"/>
    <w:rsid w:val="00374A69"/>
    <w:rsid w:val="003823EC"/>
    <w:rsid w:val="00384BEB"/>
    <w:rsid w:val="00390D12"/>
    <w:rsid w:val="003911A1"/>
    <w:rsid w:val="00391F73"/>
    <w:rsid w:val="0039309D"/>
    <w:rsid w:val="003942E7"/>
    <w:rsid w:val="00395FB4"/>
    <w:rsid w:val="0039667B"/>
    <w:rsid w:val="003A3F02"/>
    <w:rsid w:val="003A614C"/>
    <w:rsid w:val="003A6474"/>
    <w:rsid w:val="003A73CF"/>
    <w:rsid w:val="003B1E1A"/>
    <w:rsid w:val="003B3C52"/>
    <w:rsid w:val="003B56C9"/>
    <w:rsid w:val="003B6861"/>
    <w:rsid w:val="003C590B"/>
    <w:rsid w:val="003D0B56"/>
    <w:rsid w:val="003D0EE0"/>
    <w:rsid w:val="003D2E23"/>
    <w:rsid w:val="003D59F8"/>
    <w:rsid w:val="003D60CB"/>
    <w:rsid w:val="003D6E42"/>
    <w:rsid w:val="003E29D1"/>
    <w:rsid w:val="003E52D3"/>
    <w:rsid w:val="003E74FD"/>
    <w:rsid w:val="003F23AE"/>
    <w:rsid w:val="003F3A30"/>
    <w:rsid w:val="00401DDB"/>
    <w:rsid w:val="00410651"/>
    <w:rsid w:val="004162D9"/>
    <w:rsid w:val="004230EE"/>
    <w:rsid w:val="004334F9"/>
    <w:rsid w:val="0043569B"/>
    <w:rsid w:val="0044199B"/>
    <w:rsid w:val="00443591"/>
    <w:rsid w:val="00443F23"/>
    <w:rsid w:val="00444392"/>
    <w:rsid w:val="0044518C"/>
    <w:rsid w:val="00452075"/>
    <w:rsid w:val="004520CC"/>
    <w:rsid w:val="004729EF"/>
    <w:rsid w:val="0048341D"/>
    <w:rsid w:val="004947DD"/>
    <w:rsid w:val="004A03B0"/>
    <w:rsid w:val="004A2D4A"/>
    <w:rsid w:val="004C4503"/>
    <w:rsid w:val="004C6516"/>
    <w:rsid w:val="004C6757"/>
    <w:rsid w:val="004E296A"/>
    <w:rsid w:val="004E7CE6"/>
    <w:rsid w:val="004F19FA"/>
    <w:rsid w:val="004F4179"/>
    <w:rsid w:val="00505B0D"/>
    <w:rsid w:val="005126A4"/>
    <w:rsid w:val="00515B73"/>
    <w:rsid w:val="005219DE"/>
    <w:rsid w:val="0052404D"/>
    <w:rsid w:val="00531AD4"/>
    <w:rsid w:val="00533175"/>
    <w:rsid w:val="005353D5"/>
    <w:rsid w:val="00535878"/>
    <w:rsid w:val="00545898"/>
    <w:rsid w:val="0055484A"/>
    <w:rsid w:val="00564F6D"/>
    <w:rsid w:val="00565512"/>
    <w:rsid w:val="00566AA7"/>
    <w:rsid w:val="005868D6"/>
    <w:rsid w:val="00587645"/>
    <w:rsid w:val="005901EB"/>
    <w:rsid w:val="005A05CD"/>
    <w:rsid w:val="005B0213"/>
    <w:rsid w:val="005B4430"/>
    <w:rsid w:val="005B77A8"/>
    <w:rsid w:val="005C1C9D"/>
    <w:rsid w:val="005C4156"/>
    <w:rsid w:val="005C58E7"/>
    <w:rsid w:val="005C6F4B"/>
    <w:rsid w:val="005E5765"/>
    <w:rsid w:val="005F3957"/>
    <w:rsid w:val="005F7B07"/>
    <w:rsid w:val="0060176C"/>
    <w:rsid w:val="0060531D"/>
    <w:rsid w:val="006137FA"/>
    <w:rsid w:val="006148AD"/>
    <w:rsid w:val="00631AE4"/>
    <w:rsid w:val="0063593C"/>
    <w:rsid w:val="006417C1"/>
    <w:rsid w:val="006453D3"/>
    <w:rsid w:val="00647983"/>
    <w:rsid w:val="00651140"/>
    <w:rsid w:val="00651CAE"/>
    <w:rsid w:val="00660EF8"/>
    <w:rsid w:val="00665DF2"/>
    <w:rsid w:val="0066653D"/>
    <w:rsid w:val="006706C5"/>
    <w:rsid w:val="00681A9F"/>
    <w:rsid w:val="00683C8A"/>
    <w:rsid w:val="0069107E"/>
    <w:rsid w:val="00691240"/>
    <w:rsid w:val="0069330B"/>
    <w:rsid w:val="00693330"/>
    <w:rsid w:val="006A03A0"/>
    <w:rsid w:val="006A0506"/>
    <w:rsid w:val="006A0A42"/>
    <w:rsid w:val="006A1390"/>
    <w:rsid w:val="006A1CAD"/>
    <w:rsid w:val="006A2D0E"/>
    <w:rsid w:val="006B0960"/>
    <w:rsid w:val="006B717E"/>
    <w:rsid w:val="006C1DA6"/>
    <w:rsid w:val="006C5875"/>
    <w:rsid w:val="006C69B2"/>
    <w:rsid w:val="006C71CA"/>
    <w:rsid w:val="006D1900"/>
    <w:rsid w:val="006D5091"/>
    <w:rsid w:val="006D74DC"/>
    <w:rsid w:val="006E6279"/>
    <w:rsid w:val="006E62AE"/>
    <w:rsid w:val="006E6820"/>
    <w:rsid w:val="006F0B15"/>
    <w:rsid w:val="006F21EB"/>
    <w:rsid w:val="006F6CBA"/>
    <w:rsid w:val="0070216B"/>
    <w:rsid w:val="00702841"/>
    <w:rsid w:val="00705BC5"/>
    <w:rsid w:val="00710062"/>
    <w:rsid w:val="00716AD7"/>
    <w:rsid w:val="00716B61"/>
    <w:rsid w:val="00725C24"/>
    <w:rsid w:val="00731353"/>
    <w:rsid w:val="0073197B"/>
    <w:rsid w:val="00731993"/>
    <w:rsid w:val="0073247B"/>
    <w:rsid w:val="0073736E"/>
    <w:rsid w:val="00737DB1"/>
    <w:rsid w:val="00740FA0"/>
    <w:rsid w:val="007419A8"/>
    <w:rsid w:val="007475D0"/>
    <w:rsid w:val="00751F30"/>
    <w:rsid w:val="007528BF"/>
    <w:rsid w:val="00756916"/>
    <w:rsid w:val="0076338D"/>
    <w:rsid w:val="00767BBD"/>
    <w:rsid w:val="00781859"/>
    <w:rsid w:val="00781C97"/>
    <w:rsid w:val="00790669"/>
    <w:rsid w:val="0079146F"/>
    <w:rsid w:val="007939D9"/>
    <w:rsid w:val="00794998"/>
    <w:rsid w:val="0079509B"/>
    <w:rsid w:val="007A6130"/>
    <w:rsid w:val="007B3C63"/>
    <w:rsid w:val="007B72F4"/>
    <w:rsid w:val="007B7FFB"/>
    <w:rsid w:val="007C5F04"/>
    <w:rsid w:val="007C60F8"/>
    <w:rsid w:val="007C7D1F"/>
    <w:rsid w:val="007D209F"/>
    <w:rsid w:val="007E2D64"/>
    <w:rsid w:val="007F4B45"/>
    <w:rsid w:val="00802EF1"/>
    <w:rsid w:val="00810CE7"/>
    <w:rsid w:val="008171C6"/>
    <w:rsid w:val="0083193D"/>
    <w:rsid w:val="00832C0A"/>
    <w:rsid w:val="00845C6A"/>
    <w:rsid w:val="00853B0A"/>
    <w:rsid w:val="00854489"/>
    <w:rsid w:val="0085557F"/>
    <w:rsid w:val="00856BF0"/>
    <w:rsid w:val="00860B8F"/>
    <w:rsid w:val="0086412B"/>
    <w:rsid w:val="0086584A"/>
    <w:rsid w:val="00871963"/>
    <w:rsid w:val="0087270C"/>
    <w:rsid w:val="00875062"/>
    <w:rsid w:val="00875301"/>
    <w:rsid w:val="00880725"/>
    <w:rsid w:val="00881A75"/>
    <w:rsid w:val="00882C65"/>
    <w:rsid w:val="00890D6B"/>
    <w:rsid w:val="008915B2"/>
    <w:rsid w:val="00891F8A"/>
    <w:rsid w:val="0089335B"/>
    <w:rsid w:val="0089512E"/>
    <w:rsid w:val="008A05F4"/>
    <w:rsid w:val="008A3789"/>
    <w:rsid w:val="008A4907"/>
    <w:rsid w:val="008B5C33"/>
    <w:rsid w:val="008B5C62"/>
    <w:rsid w:val="008B7E36"/>
    <w:rsid w:val="008C2A4F"/>
    <w:rsid w:val="008C448D"/>
    <w:rsid w:val="008C7114"/>
    <w:rsid w:val="008D30B6"/>
    <w:rsid w:val="008D53C7"/>
    <w:rsid w:val="008E0CFB"/>
    <w:rsid w:val="008E2A22"/>
    <w:rsid w:val="008F54C6"/>
    <w:rsid w:val="008F6C2A"/>
    <w:rsid w:val="00903683"/>
    <w:rsid w:val="0090387C"/>
    <w:rsid w:val="009076ED"/>
    <w:rsid w:val="00911EDC"/>
    <w:rsid w:val="00912B94"/>
    <w:rsid w:val="00916F58"/>
    <w:rsid w:val="009240DB"/>
    <w:rsid w:val="00924B14"/>
    <w:rsid w:val="009300F7"/>
    <w:rsid w:val="00930678"/>
    <w:rsid w:val="00932B3B"/>
    <w:rsid w:val="00941D6B"/>
    <w:rsid w:val="00955968"/>
    <w:rsid w:val="0096305D"/>
    <w:rsid w:val="00977190"/>
    <w:rsid w:val="0098251C"/>
    <w:rsid w:val="00990CBD"/>
    <w:rsid w:val="00990E12"/>
    <w:rsid w:val="00992A44"/>
    <w:rsid w:val="009A325C"/>
    <w:rsid w:val="009B4183"/>
    <w:rsid w:val="009B4D05"/>
    <w:rsid w:val="009B7AC4"/>
    <w:rsid w:val="009C1A48"/>
    <w:rsid w:val="009C1C43"/>
    <w:rsid w:val="009C7751"/>
    <w:rsid w:val="009E21BF"/>
    <w:rsid w:val="009E4A3D"/>
    <w:rsid w:val="009E55BA"/>
    <w:rsid w:val="009E6E09"/>
    <w:rsid w:val="009E745C"/>
    <w:rsid w:val="009F2D55"/>
    <w:rsid w:val="009F5D38"/>
    <w:rsid w:val="009F6DB3"/>
    <w:rsid w:val="00A03102"/>
    <w:rsid w:val="00A170E2"/>
    <w:rsid w:val="00A17EC2"/>
    <w:rsid w:val="00A22B1D"/>
    <w:rsid w:val="00A24124"/>
    <w:rsid w:val="00A30DB0"/>
    <w:rsid w:val="00A3480E"/>
    <w:rsid w:val="00A36D68"/>
    <w:rsid w:val="00A415E7"/>
    <w:rsid w:val="00A43728"/>
    <w:rsid w:val="00A4388B"/>
    <w:rsid w:val="00A60755"/>
    <w:rsid w:val="00A701FC"/>
    <w:rsid w:val="00A71B7B"/>
    <w:rsid w:val="00A735C6"/>
    <w:rsid w:val="00A74EB2"/>
    <w:rsid w:val="00A765A6"/>
    <w:rsid w:val="00A836FB"/>
    <w:rsid w:val="00A83F37"/>
    <w:rsid w:val="00A921AC"/>
    <w:rsid w:val="00A967B1"/>
    <w:rsid w:val="00AA301A"/>
    <w:rsid w:val="00AA419A"/>
    <w:rsid w:val="00AA62AC"/>
    <w:rsid w:val="00AB67CA"/>
    <w:rsid w:val="00AC232E"/>
    <w:rsid w:val="00AD0917"/>
    <w:rsid w:val="00AD0E02"/>
    <w:rsid w:val="00AD70ED"/>
    <w:rsid w:val="00AE0E19"/>
    <w:rsid w:val="00AE4257"/>
    <w:rsid w:val="00AE4750"/>
    <w:rsid w:val="00B01288"/>
    <w:rsid w:val="00B10D22"/>
    <w:rsid w:val="00B11E79"/>
    <w:rsid w:val="00B12A7A"/>
    <w:rsid w:val="00B16DFE"/>
    <w:rsid w:val="00B20AA0"/>
    <w:rsid w:val="00B276BC"/>
    <w:rsid w:val="00B27F67"/>
    <w:rsid w:val="00B312ED"/>
    <w:rsid w:val="00B45BED"/>
    <w:rsid w:val="00B54EEC"/>
    <w:rsid w:val="00B557FB"/>
    <w:rsid w:val="00B55911"/>
    <w:rsid w:val="00B605D7"/>
    <w:rsid w:val="00B62B25"/>
    <w:rsid w:val="00B66002"/>
    <w:rsid w:val="00B677B4"/>
    <w:rsid w:val="00B70C20"/>
    <w:rsid w:val="00B73458"/>
    <w:rsid w:val="00B74EF8"/>
    <w:rsid w:val="00B75C91"/>
    <w:rsid w:val="00B9635F"/>
    <w:rsid w:val="00B969A8"/>
    <w:rsid w:val="00BA2656"/>
    <w:rsid w:val="00BA3F98"/>
    <w:rsid w:val="00BB45B2"/>
    <w:rsid w:val="00BB5A66"/>
    <w:rsid w:val="00BC0F18"/>
    <w:rsid w:val="00BC1F2F"/>
    <w:rsid w:val="00BC33E8"/>
    <w:rsid w:val="00BC35B4"/>
    <w:rsid w:val="00BC6607"/>
    <w:rsid w:val="00BD3135"/>
    <w:rsid w:val="00BE0ECE"/>
    <w:rsid w:val="00BE18DB"/>
    <w:rsid w:val="00BF192E"/>
    <w:rsid w:val="00BF29E5"/>
    <w:rsid w:val="00BF70D8"/>
    <w:rsid w:val="00BF755F"/>
    <w:rsid w:val="00C0744B"/>
    <w:rsid w:val="00C115B0"/>
    <w:rsid w:val="00C23E0D"/>
    <w:rsid w:val="00C32235"/>
    <w:rsid w:val="00C4687A"/>
    <w:rsid w:val="00C46DEC"/>
    <w:rsid w:val="00C50AA5"/>
    <w:rsid w:val="00C542C4"/>
    <w:rsid w:val="00C564BB"/>
    <w:rsid w:val="00C710DF"/>
    <w:rsid w:val="00C760FA"/>
    <w:rsid w:val="00C76158"/>
    <w:rsid w:val="00C8201B"/>
    <w:rsid w:val="00C930F7"/>
    <w:rsid w:val="00C93402"/>
    <w:rsid w:val="00CA6482"/>
    <w:rsid w:val="00CB31C6"/>
    <w:rsid w:val="00CB5055"/>
    <w:rsid w:val="00CC29BE"/>
    <w:rsid w:val="00CC4E2F"/>
    <w:rsid w:val="00CD0326"/>
    <w:rsid w:val="00CD3110"/>
    <w:rsid w:val="00CE6864"/>
    <w:rsid w:val="00CF1A03"/>
    <w:rsid w:val="00CF2373"/>
    <w:rsid w:val="00CF7A7C"/>
    <w:rsid w:val="00D028FA"/>
    <w:rsid w:val="00D05B7F"/>
    <w:rsid w:val="00D153CE"/>
    <w:rsid w:val="00D27E0A"/>
    <w:rsid w:val="00D35DBF"/>
    <w:rsid w:val="00D36BCF"/>
    <w:rsid w:val="00D409E3"/>
    <w:rsid w:val="00D42ADA"/>
    <w:rsid w:val="00D4748D"/>
    <w:rsid w:val="00D51506"/>
    <w:rsid w:val="00D5623D"/>
    <w:rsid w:val="00D764CF"/>
    <w:rsid w:val="00D95C3F"/>
    <w:rsid w:val="00DA677B"/>
    <w:rsid w:val="00DB46BC"/>
    <w:rsid w:val="00DC2AC9"/>
    <w:rsid w:val="00DD56ED"/>
    <w:rsid w:val="00DD73A5"/>
    <w:rsid w:val="00DE567A"/>
    <w:rsid w:val="00DF2B4C"/>
    <w:rsid w:val="00DF4195"/>
    <w:rsid w:val="00E033B6"/>
    <w:rsid w:val="00E0367A"/>
    <w:rsid w:val="00E0671E"/>
    <w:rsid w:val="00E2430F"/>
    <w:rsid w:val="00E259C3"/>
    <w:rsid w:val="00E2708F"/>
    <w:rsid w:val="00E372F9"/>
    <w:rsid w:val="00E4224D"/>
    <w:rsid w:val="00E47B1B"/>
    <w:rsid w:val="00E50EA6"/>
    <w:rsid w:val="00E5172A"/>
    <w:rsid w:val="00E519C2"/>
    <w:rsid w:val="00E534B3"/>
    <w:rsid w:val="00E54116"/>
    <w:rsid w:val="00E627D4"/>
    <w:rsid w:val="00E62CAC"/>
    <w:rsid w:val="00E71F3A"/>
    <w:rsid w:val="00E775E8"/>
    <w:rsid w:val="00E83D28"/>
    <w:rsid w:val="00E87E00"/>
    <w:rsid w:val="00E912B1"/>
    <w:rsid w:val="00E918F7"/>
    <w:rsid w:val="00EA2792"/>
    <w:rsid w:val="00EA4DC8"/>
    <w:rsid w:val="00EB07A4"/>
    <w:rsid w:val="00EB2E58"/>
    <w:rsid w:val="00EC4B42"/>
    <w:rsid w:val="00EC69CF"/>
    <w:rsid w:val="00EC788A"/>
    <w:rsid w:val="00EC7E68"/>
    <w:rsid w:val="00ED072B"/>
    <w:rsid w:val="00ED24E6"/>
    <w:rsid w:val="00ED3F0E"/>
    <w:rsid w:val="00EE209B"/>
    <w:rsid w:val="00EE54FD"/>
    <w:rsid w:val="00EF168C"/>
    <w:rsid w:val="00EF3C8B"/>
    <w:rsid w:val="00EF65C0"/>
    <w:rsid w:val="00F01AA0"/>
    <w:rsid w:val="00F022CB"/>
    <w:rsid w:val="00F02398"/>
    <w:rsid w:val="00F059B4"/>
    <w:rsid w:val="00F05C79"/>
    <w:rsid w:val="00F1214A"/>
    <w:rsid w:val="00F13E69"/>
    <w:rsid w:val="00F13F70"/>
    <w:rsid w:val="00F31C13"/>
    <w:rsid w:val="00F35835"/>
    <w:rsid w:val="00F47A8A"/>
    <w:rsid w:val="00F5157B"/>
    <w:rsid w:val="00F51E89"/>
    <w:rsid w:val="00F53319"/>
    <w:rsid w:val="00F5512C"/>
    <w:rsid w:val="00F63B77"/>
    <w:rsid w:val="00F63B9F"/>
    <w:rsid w:val="00F743E4"/>
    <w:rsid w:val="00F760B8"/>
    <w:rsid w:val="00F773EF"/>
    <w:rsid w:val="00F77D0E"/>
    <w:rsid w:val="00F8047A"/>
    <w:rsid w:val="00F8463B"/>
    <w:rsid w:val="00F94CCB"/>
    <w:rsid w:val="00FA21A6"/>
    <w:rsid w:val="00FA7358"/>
    <w:rsid w:val="00FA7EFE"/>
    <w:rsid w:val="00FB4632"/>
    <w:rsid w:val="00FC4A30"/>
    <w:rsid w:val="00FD7AD1"/>
    <w:rsid w:val="00FE1B4E"/>
    <w:rsid w:val="00FE7A8A"/>
    <w:rsid w:val="00FF3BD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26E"/>
    <w:pPr>
      <w:widowControl/>
      <w:autoSpaceDE/>
      <w:autoSpaceDN/>
      <w:bidi/>
      <w:spacing w:after="200" w:line="276" w:lineRule="auto"/>
    </w:pPr>
  </w:style>
  <w:style w:type="paragraph" w:styleId="Titre1">
    <w:name w:val="heading 1"/>
    <w:basedOn w:val="Normal"/>
    <w:link w:val="Titre1Car"/>
    <w:uiPriority w:val="9"/>
    <w:qFormat/>
    <w:rsid w:val="0011126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11126E"/>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11126E"/>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83193D"/>
    <w:rPr>
      <w:rFonts w:eastAsia="Times New Roman" w:cs="Times New Roman"/>
      <w:sz w:val="24"/>
      <w:szCs w:val="24"/>
    </w:rPr>
  </w:style>
  <w:style w:type="character" w:customStyle="1" w:styleId="CorpsdetexteCar">
    <w:name w:val="Corps de texte Car"/>
    <w:basedOn w:val="Policepardfaut"/>
    <w:link w:val="Corpsdetexte"/>
    <w:uiPriority w:val="1"/>
    <w:rsid w:val="0083193D"/>
    <w:rPr>
      <w:rFonts w:ascii="Times New Roman" w:eastAsia="Times New Roman" w:hAnsi="Times New Roman" w:cs="Times New Roman"/>
      <w:sz w:val="24"/>
      <w:szCs w:val="24"/>
    </w:rPr>
  </w:style>
  <w:style w:type="paragraph" w:styleId="Paragraphedeliste">
    <w:name w:val="List Paragraph"/>
    <w:basedOn w:val="Normal"/>
    <w:uiPriority w:val="34"/>
    <w:qFormat/>
    <w:rsid w:val="0083193D"/>
    <w:pPr>
      <w:ind w:left="833" w:hanging="360"/>
    </w:pPr>
    <w:rPr>
      <w:rFonts w:eastAsia="Times New Roman" w:cs="Times New Roman"/>
    </w:rPr>
  </w:style>
  <w:style w:type="paragraph" w:customStyle="1" w:styleId="TOC1">
    <w:name w:val="TOC 1"/>
    <w:basedOn w:val="Normal"/>
    <w:uiPriority w:val="1"/>
    <w:qFormat/>
    <w:rsid w:val="0083193D"/>
    <w:pPr>
      <w:spacing w:before="426"/>
      <w:ind w:left="113" w:firstLine="720"/>
    </w:pPr>
    <w:rPr>
      <w:rFonts w:eastAsia="Times New Roman" w:cs="Times New Roman"/>
      <w:b/>
      <w:bCs/>
      <w:sz w:val="28"/>
      <w:szCs w:val="28"/>
    </w:rPr>
  </w:style>
  <w:style w:type="paragraph" w:customStyle="1" w:styleId="TOC2">
    <w:name w:val="TOC 2"/>
    <w:basedOn w:val="Normal"/>
    <w:uiPriority w:val="1"/>
    <w:qFormat/>
    <w:rsid w:val="0083193D"/>
    <w:pPr>
      <w:spacing w:before="307"/>
      <w:ind w:left="833"/>
    </w:pPr>
    <w:rPr>
      <w:rFonts w:eastAsia="Times New Roman" w:cs="Times New Roman"/>
      <w:b/>
      <w:bCs/>
      <w:sz w:val="24"/>
      <w:szCs w:val="24"/>
    </w:rPr>
  </w:style>
  <w:style w:type="paragraph" w:customStyle="1" w:styleId="TOC3">
    <w:name w:val="TOC 3"/>
    <w:basedOn w:val="Normal"/>
    <w:uiPriority w:val="1"/>
    <w:qFormat/>
    <w:rsid w:val="0083193D"/>
    <w:pPr>
      <w:spacing w:before="64"/>
      <w:ind w:left="1073"/>
    </w:pPr>
    <w:rPr>
      <w:rFonts w:eastAsia="Times New Roman" w:cs="Times New Roman"/>
    </w:rPr>
  </w:style>
  <w:style w:type="paragraph" w:customStyle="1" w:styleId="Heading1">
    <w:name w:val="Heading 1"/>
    <w:basedOn w:val="Normal"/>
    <w:uiPriority w:val="1"/>
    <w:qFormat/>
    <w:rsid w:val="0083193D"/>
    <w:pPr>
      <w:spacing w:before="134"/>
      <w:ind w:left="4205" w:hanging="619"/>
      <w:outlineLvl w:val="1"/>
    </w:pPr>
    <w:rPr>
      <w:rFonts w:ascii="Georgia" w:eastAsia="Georgia" w:hAnsi="Georgia" w:cs="Georgia"/>
      <w:sz w:val="52"/>
      <w:szCs w:val="52"/>
    </w:rPr>
  </w:style>
  <w:style w:type="paragraph" w:customStyle="1" w:styleId="Heading2">
    <w:name w:val="Heading 2"/>
    <w:basedOn w:val="Normal"/>
    <w:uiPriority w:val="1"/>
    <w:qFormat/>
    <w:rsid w:val="0083193D"/>
    <w:pPr>
      <w:spacing w:before="81"/>
      <w:ind w:left="763" w:right="1008"/>
      <w:jc w:val="center"/>
      <w:outlineLvl w:val="2"/>
    </w:pPr>
    <w:rPr>
      <w:rFonts w:eastAsia="Times New Roman" w:cs="Times New Roman"/>
      <w:b/>
      <w:bCs/>
      <w:sz w:val="44"/>
      <w:szCs w:val="44"/>
      <w:u w:val="single" w:color="000000"/>
    </w:rPr>
  </w:style>
  <w:style w:type="paragraph" w:customStyle="1" w:styleId="Heading3">
    <w:name w:val="Heading 3"/>
    <w:basedOn w:val="Normal"/>
    <w:uiPriority w:val="1"/>
    <w:qFormat/>
    <w:rsid w:val="0083193D"/>
    <w:pPr>
      <w:ind w:left="744"/>
      <w:outlineLvl w:val="3"/>
    </w:pPr>
    <w:rPr>
      <w:rFonts w:eastAsia="Times New Roman" w:cs="Times New Roman"/>
      <w:b/>
      <w:bCs/>
      <w:sz w:val="24"/>
      <w:szCs w:val="24"/>
    </w:rPr>
  </w:style>
  <w:style w:type="paragraph" w:customStyle="1" w:styleId="TableParagraph">
    <w:name w:val="Table Paragraph"/>
    <w:basedOn w:val="Normal"/>
    <w:uiPriority w:val="1"/>
    <w:qFormat/>
    <w:rsid w:val="0083193D"/>
    <w:pPr>
      <w:spacing w:line="247" w:lineRule="exact"/>
      <w:ind w:left="107"/>
    </w:pPr>
    <w:rPr>
      <w:rFonts w:eastAsia="Times New Roman" w:cs="Times New Roman"/>
    </w:rPr>
  </w:style>
  <w:style w:type="paragraph" w:customStyle="1" w:styleId="Heading6">
    <w:name w:val="Heading 6"/>
    <w:basedOn w:val="Normal"/>
    <w:uiPriority w:val="1"/>
    <w:qFormat/>
    <w:rsid w:val="0083193D"/>
    <w:pPr>
      <w:ind w:left="161"/>
      <w:outlineLvl w:val="6"/>
    </w:pPr>
    <w:rPr>
      <w:rFonts w:eastAsia="Times New Roman" w:cs="Times New Roman"/>
      <w:b/>
      <w:bCs/>
      <w:sz w:val="24"/>
      <w:szCs w:val="24"/>
      <w:u w:val="single" w:color="000000"/>
    </w:rPr>
  </w:style>
  <w:style w:type="character" w:customStyle="1" w:styleId="Titre1Car">
    <w:name w:val="Titre 1 Car"/>
    <w:basedOn w:val="Policepardfaut"/>
    <w:link w:val="Titre1"/>
    <w:uiPriority w:val="9"/>
    <w:rsid w:val="0011126E"/>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11126E"/>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11126E"/>
    <w:rPr>
      <w:rFonts w:ascii="Times New Roman" w:eastAsia="Times New Roman" w:hAnsi="Times New Roman" w:cs="Times New Roman"/>
      <w:b/>
      <w:bCs/>
      <w:sz w:val="27"/>
      <w:szCs w:val="27"/>
    </w:rPr>
  </w:style>
  <w:style w:type="character" w:styleId="Lienhypertexte">
    <w:name w:val="Hyperlink"/>
    <w:basedOn w:val="Policepardfaut"/>
    <w:uiPriority w:val="99"/>
    <w:semiHidden/>
    <w:unhideWhenUsed/>
    <w:rsid w:val="0011126E"/>
    <w:rPr>
      <w:color w:val="0000FF"/>
      <w:u w:val="single"/>
    </w:rPr>
  </w:style>
  <w:style w:type="character" w:styleId="Lienhypertextesuivivisit">
    <w:name w:val="FollowedHyperlink"/>
    <w:basedOn w:val="Policepardfaut"/>
    <w:uiPriority w:val="99"/>
    <w:semiHidden/>
    <w:unhideWhenUsed/>
    <w:rsid w:val="0011126E"/>
    <w:rPr>
      <w:color w:val="800080"/>
      <w:u w:val="single"/>
    </w:rPr>
  </w:style>
  <w:style w:type="paragraph" w:styleId="z-Hautduformulaire">
    <w:name w:val="HTML Top of Form"/>
    <w:basedOn w:val="Normal"/>
    <w:next w:val="Normal"/>
    <w:link w:val="z-HautduformulaireCar"/>
    <w:hidden/>
    <w:uiPriority w:val="99"/>
    <w:semiHidden/>
    <w:unhideWhenUsed/>
    <w:rsid w:val="0011126E"/>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HautduformulaireCar">
    <w:name w:val="z-Haut du formulaire Car"/>
    <w:basedOn w:val="Policepardfaut"/>
    <w:link w:val="z-Hautduformulaire"/>
    <w:uiPriority w:val="99"/>
    <w:semiHidden/>
    <w:rsid w:val="0011126E"/>
    <w:rPr>
      <w:rFonts w:ascii="Arial" w:eastAsia="Times New Roman" w:hAnsi="Arial" w:cs="Arial"/>
      <w:vanish/>
      <w:sz w:val="16"/>
      <w:szCs w:val="16"/>
    </w:rPr>
  </w:style>
  <w:style w:type="character" w:customStyle="1" w:styleId="icon">
    <w:name w:val="icon"/>
    <w:basedOn w:val="Policepardfaut"/>
    <w:rsid w:val="0011126E"/>
  </w:style>
  <w:style w:type="paragraph" w:styleId="z-Basduformulaire">
    <w:name w:val="HTML Bottom of Form"/>
    <w:basedOn w:val="Normal"/>
    <w:next w:val="Normal"/>
    <w:link w:val="z-BasduformulaireCar"/>
    <w:hidden/>
    <w:uiPriority w:val="99"/>
    <w:semiHidden/>
    <w:unhideWhenUsed/>
    <w:rsid w:val="0011126E"/>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BasduformulaireCar">
    <w:name w:val="z-Bas du formulaire Car"/>
    <w:basedOn w:val="Policepardfaut"/>
    <w:link w:val="z-Basduformulaire"/>
    <w:uiPriority w:val="99"/>
    <w:semiHidden/>
    <w:rsid w:val="0011126E"/>
    <w:rPr>
      <w:rFonts w:ascii="Arial" w:eastAsia="Times New Roman" w:hAnsi="Arial" w:cs="Arial"/>
      <w:vanish/>
      <w:sz w:val="16"/>
      <w:szCs w:val="16"/>
    </w:rPr>
  </w:style>
  <w:style w:type="character" w:customStyle="1" w:styleId="iconbtntext">
    <w:name w:val="icon_btn_text"/>
    <w:basedOn w:val="Policepardfaut"/>
    <w:rsid w:val="0011126E"/>
  </w:style>
  <w:style w:type="character" w:customStyle="1" w:styleId="icon-downarrow">
    <w:name w:val="icon-down_arrow"/>
    <w:basedOn w:val="Policepardfaut"/>
    <w:rsid w:val="0011126E"/>
  </w:style>
  <w:style w:type="character" w:customStyle="1" w:styleId="pagenum">
    <w:name w:val="page_num"/>
    <w:basedOn w:val="Policepardfaut"/>
    <w:rsid w:val="0011126E"/>
  </w:style>
  <w:style w:type="character" w:customStyle="1" w:styleId="innertext">
    <w:name w:val="inner_text"/>
    <w:basedOn w:val="Policepardfaut"/>
    <w:rsid w:val="0011126E"/>
  </w:style>
  <w:style w:type="character" w:customStyle="1" w:styleId="inlinestat">
    <w:name w:val="inline_stat"/>
    <w:basedOn w:val="Policepardfaut"/>
    <w:rsid w:val="0011126E"/>
  </w:style>
  <w:style w:type="character" w:customStyle="1" w:styleId="label">
    <w:name w:val="label"/>
    <w:basedOn w:val="Policepardfaut"/>
    <w:rsid w:val="0011126E"/>
  </w:style>
  <w:style w:type="character" w:customStyle="1" w:styleId="ratingstar">
    <w:name w:val="rating_star"/>
    <w:basedOn w:val="Policepardfaut"/>
    <w:rsid w:val="0011126E"/>
  </w:style>
  <w:style w:type="character" w:customStyle="1" w:styleId="value">
    <w:name w:val="value"/>
    <w:basedOn w:val="Policepardfaut"/>
    <w:rsid w:val="0011126E"/>
  </w:style>
  <w:style w:type="character" w:customStyle="1" w:styleId="statdivider">
    <w:name w:val="stat_divider"/>
    <w:basedOn w:val="Policepardfaut"/>
    <w:rsid w:val="0011126E"/>
  </w:style>
  <w:style w:type="character" w:customStyle="1" w:styleId="a">
    <w:name w:val="a"/>
    <w:basedOn w:val="Policepardfaut"/>
    <w:rsid w:val="0011126E"/>
  </w:style>
  <w:style w:type="character" w:customStyle="1" w:styleId="w6">
    <w:name w:val="w6"/>
    <w:basedOn w:val="Policepardfaut"/>
    <w:rsid w:val="0011126E"/>
  </w:style>
  <w:style w:type="character" w:customStyle="1" w:styleId="l6">
    <w:name w:val="l6"/>
    <w:basedOn w:val="Policepardfaut"/>
    <w:rsid w:val="0011126E"/>
  </w:style>
  <w:style w:type="character" w:customStyle="1" w:styleId="w">
    <w:name w:val="w"/>
    <w:basedOn w:val="Policepardfaut"/>
    <w:rsid w:val="0011126E"/>
  </w:style>
  <w:style w:type="character" w:customStyle="1" w:styleId="l">
    <w:name w:val="l"/>
    <w:basedOn w:val="Policepardfaut"/>
    <w:rsid w:val="0011126E"/>
  </w:style>
  <w:style w:type="character" w:customStyle="1" w:styleId="l10">
    <w:name w:val="l10"/>
    <w:basedOn w:val="Policepardfaut"/>
    <w:rsid w:val="0011126E"/>
  </w:style>
  <w:style w:type="character" w:customStyle="1" w:styleId="l12">
    <w:name w:val="l12"/>
    <w:basedOn w:val="Policepardfaut"/>
    <w:rsid w:val="0011126E"/>
  </w:style>
  <w:style w:type="character" w:customStyle="1" w:styleId="w8">
    <w:name w:val="w8"/>
    <w:basedOn w:val="Policepardfaut"/>
    <w:rsid w:val="0011126E"/>
  </w:style>
  <w:style w:type="character" w:customStyle="1" w:styleId="l11">
    <w:name w:val="l11"/>
    <w:basedOn w:val="Policepardfaut"/>
    <w:rsid w:val="0011126E"/>
  </w:style>
  <w:style w:type="character" w:customStyle="1" w:styleId="l8">
    <w:name w:val="l8"/>
    <w:basedOn w:val="Policepardfaut"/>
    <w:rsid w:val="0011126E"/>
  </w:style>
  <w:style w:type="character" w:customStyle="1" w:styleId="w12">
    <w:name w:val="w12"/>
    <w:basedOn w:val="Policepardfaut"/>
    <w:rsid w:val="0011126E"/>
  </w:style>
  <w:style w:type="character" w:customStyle="1" w:styleId="w10">
    <w:name w:val="w10"/>
    <w:basedOn w:val="Policepardfaut"/>
    <w:rsid w:val="0011126E"/>
  </w:style>
  <w:style w:type="character" w:customStyle="1" w:styleId="l9">
    <w:name w:val="l9"/>
    <w:basedOn w:val="Policepardfaut"/>
    <w:rsid w:val="0011126E"/>
  </w:style>
  <w:style w:type="character" w:customStyle="1" w:styleId="w9">
    <w:name w:val="w9"/>
    <w:basedOn w:val="Policepardfaut"/>
    <w:rsid w:val="0011126E"/>
  </w:style>
  <w:style w:type="character" w:customStyle="1" w:styleId="l7">
    <w:name w:val="l7"/>
    <w:basedOn w:val="Policepardfaut"/>
    <w:rsid w:val="0011126E"/>
  </w:style>
  <w:style w:type="character" w:customStyle="1" w:styleId="w11">
    <w:name w:val="w11"/>
    <w:basedOn w:val="Policepardfaut"/>
    <w:rsid w:val="0011126E"/>
  </w:style>
  <w:style w:type="character" w:customStyle="1" w:styleId="w7">
    <w:name w:val="w7"/>
    <w:basedOn w:val="Policepardfaut"/>
    <w:rsid w:val="0011126E"/>
  </w:style>
  <w:style w:type="character" w:customStyle="1" w:styleId="activitycount">
    <w:name w:val="activity_count"/>
    <w:basedOn w:val="Policepardfaut"/>
    <w:rsid w:val="0011126E"/>
  </w:style>
  <w:style w:type="character" w:customStyle="1" w:styleId="activitycountvalue">
    <w:name w:val="activity_count_value"/>
    <w:basedOn w:val="Policepardfaut"/>
    <w:rsid w:val="0011126E"/>
  </w:style>
  <w:style w:type="character" w:customStyle="1" w:styleId="sprite">
    <w:name w:val="sprite"/>
    <w:basedOn w:val="Policepardfaut"/>
    <w:rsid w:val="0011126E"/>
  </w:style>
  <w:style w:type="character" w:customStyle="1" w:styleId="primary">
    <w:name w:val="primary"/>
    <w:basedOn w:val="Policepardfaut"/>
    <w:rsid w:val="0011126E"/>
  </w:style>
  <w:style w:type="character" w:customStyle="1" w:styleId="actionlabel">
    <w:name w:val="action_label"/>
    <w:basedOn w:val="Policepardfaut"/>
    <w:rsid w:val="0011126E"/>
  </w:style>
  <w:style w:type="character" w:customStyle="1" w:styleId="formatext">
    <w:name w:val="format_ext"/>
    <w:basedOn w:val="Policepardfaut"/>
    <w:rsid w:val="0011126E"/>
  </w:style>
  <w:style w:type="paragraph" w:styleId="NormalWeb">
    <w:name w:val="Normal (Web)"/>
    <w:basedOn w:val="Normal"/>
    <w:uiPriority w:val="99"/>
    <w:semiHidden/>
    <w:unhideWhenUsed/>
    <w:rsid w:val="0011126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label">
    <w:name w:val="page_label"/>
    <w:basedOn w:val="Policepardfaut"/>
    <w:rsid w:val="0011126E"/>
  </w:style>
  <w:style w:type="character" w:customStyle="1" w:styleId="currentpage">
    <w:name w:val="current_page"/>
    <w:basedOn w:val="Policepardfaut"/>
    <w:rsid w:val="0011126E"/>
  </w:style>
  <w:style w:type="character" w:styleId="lev">
    <w:name w:val="Strong"/>
    <w:basedOn w:val="Policepardfaut"/>
    <w:uiPriority w:val="22"/>
    <w:qFormat/>
    <w:rsid w:val="0011126E"/>
    <w:rPr>
      <w:b/>
      <w:bCs/>
    </w:rPr>
  </w:style>
  <w:style w:type="character" w:customStyle="1" w:styleId="icontainer">
    <w:name w:val="icontainer"/>
    <w:basedOn w:val="Policepardfaut"/>
    <w:rsid w:val="0011126E"/>
  </w:style>
  <w:style w:type="character" w:customStyle="1" w:styleId="copyright">
    <w:name w:val="copyright"/>
    <w:basedOn w:val="Policepardfaut"/>
    <w:rsid w:val="0011126E"/>
  </w:style>
  <w:style w:type="character" w:customStyle="1" w:styleId="dotdivider">
    <w:name w:val="dot_divider"/>
    <w:basedOn w:val="Policepardfaut"/>
    <w:rsid w:val="0011126E"/>
  </w:style>
  <w:style w:type="character" w:customStyle="1" w:styleId="secondary">
    <w:name w:val="secondary"/>
    <w:basedOn w:val="Policepardfaut"/>
    <w:rsid w:val="0011126E"/>
  </w:style>
  <w:style w:type="paragraph" w:styleId="Textedebulles">
    <w:name w:val="Balloon Text"/>
    <w:basedOn w:val="Normal"/>
    <w:link w:val="TextedebullesCar"/>
    <w:uiPriority w:val="99"/>
    <w:semiHidden/>
    <w:unhideWhenUsed/>
    <w:rsid w:val="001112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1126E"/>
    <w:rPr>
      <w:rFonts w:ascii="Tahoma" w:hAnsi="Tahoma" w:cs="Tahoma"/>
      <w:sz w:val="16"/>
      <w:szCs w:val="16"/>
    </w:rPr>
  </w:style>
  <w:style w:type="paragraph" w:styleId="Sansinterligne">
    <w:name w:val="No Spacing"/>
    <w:uiPriority w:val="1"/>
    <w:qFormat/>
    <w:rsid w:val="0011126E"/>
    <w:pPr>
      <w:widowControl/>
      <w:autoSpaceDE/>
      <w:autoSpaceDN/>
      <w:bidi/>
    </w:pPr>
  </w:style>
  <w:style w:type="table" w:styleId="Grilledutableau">
    <w:name w:val="Table Grid"/>
    <w:basedOn w:val="TableauNormal"/>
    <w:uiPriority w:val="59"/>
    <w:rsid w:val="0011126E"/>
    <w:pPr>
      <w:widowControl/>
      <w:autoSpaceDE/>
      <w:autoSpaceDN/>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11126E"/>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11126E"/>
  </w:style>
  <w:style w:type="paragraph" w:styleId="Pieddepage">
    <w:name w:val="footer"/>
    <w:basedOn w:val="Normal"/>
    <w:link w:val="PieddepageCar"/>
    <w:uiPriority w:val="99"/>
    <w:semiHidden/>
    <w:unhideWhenUsed/>
    <w:rsid w:val="0011126E"/>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11126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6617</Words>
  <Characters>36394</Characters>
  <Application>Microsoft Office Word</Application>
  <DocSecurity>0</DocSecurity>
  <Lines>303</Lines>
  <Paragraphs>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Dr.Info</dc:creator>
  <cp:lastModifiedBy>Dr.Info</cp:lastModifiedBy>
  <cp:revision>4</cp:revision>
  <dcterms:created xsi:type="dcterms:W3CDTF">2020-06-03T16:00:00Z</dcterms:created>
  <dcterms:modified xsi:type="dcterms:W3CDTF">2020-06-03T16:04:00Z</dcterms:modified>
</cp:coreProperties>
</file>