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spacing w:lineRule="auto" w:line="240"/>
        <w:jc w:val="center"/>
        <w:rPr>
          <w:rFonts w:ascii="Sakkal Majalla" w:hAnsi="Sakkal Majalla" w:cs="Sakkal Majalla"/>
          <w:b/>
          <w:b/>
          <w:bCs/>
          <w:color w:val="FFFFFF" w:themeColor="background1"/>
          <w:sz w:val="44"/>
          <w:szCs w:val="44"/>
          <w:lang w:bidi="ar-DZ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-127635</wp:posOffset>
                </wp:positionV>
                <wp:extent cx="6307455" cy="1659255"/>
                <wp:effectExtent l="0" t="0" r="0" b="0"/>
                <wp:wrapNone/>
                <wp:docPr id="1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6840" cy="1658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243f6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Sakkal Majalla" w:hAnsi="Sakkal Majalla" w:cs="Sakkal Majalla"/>
          <w:b/>
          <w:b/>
          <w:bCs/>
          <w:color w:val="FFFFFF" w:themeColor="background1"/>
          <w:sz w:val="44"/>
          <w:sz w:val="44"/>
          <w:szCs w:val="44"/>
          <w:rtl w:val="true"/>
          <w:lang w:bidi="ar-DZ"/>
        </w:rPr>
        <w:t>كلية العلوم الاقتصادية و التجارية وعلوم التسيير</w:t>
      </w:r>
    </w:p>
    <w:p>
      <w:pPr>
        <w:pStyle w:val="Normal"/>
        <w:bidi w:val="1"/>
        <w:spacing w:lineRule="auto" w:line="240"/>
        <w:jc w:val="center"/>
        <w:rPr>
          <w:rFonts w:ascii="Sakkal Majalla" w:hAnsi="Sakkal Majalla" w:cs="Sakkal Majalla"/>
          <w:b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/>
          <w:bCs/>
          <w:color w:val="FFFFFF" w:themeColor="background1"/>
          <w:sz w:val="44"/>
          <w:sz w:val="44"/>
          <w:szCs w:val="44"/>
          <w:rtl w:val="true"/>
          <w:lang w:bidi="ar-DZ"/>
        </w:rPr>
        <w:t xml:space="preserve">فريق ميدان التكوين </w:t>
      </w:r>
    </w:p>
    <w:p>
      <w:pPr>
        <w:pStyle w:val="Normal"/>
        <w:bidi w:val="1"/>
        <w:spacing w:lineRule="auto" w:line="360"/>
        <w:jc w:val="center"/>
        <w:rPr/>
      </w:pPr>
      <w:r>
        <w:rPr>
          <w:rFonts w:cs="Sakkal Majalla" w:ascii="Sakkal Majalla" w:hAnsi="Sakkal Majalla"/>
          <w:b/>
          <w:bCs/>
          <w:color w:val="FFFFFF" w:themeColor="background1"/>
          <w:sz w:val="44"/>
          <w:szCs w:val="44"/>
          <w:rtl w:val="true"/>
          <w:lang w:bidi="ar-DZ"/>
        </w:rPr>
        <w:t xml:space="preserve">         </w:t>
      </w:r>
      <w:r>
        <w:rPr>
          <w:rFonts w:ascii="Sakkal Majalla" w:hAnsi="Sakkal Majalla" w:cs="Sakkal Majalla"/>
          <w:b/>
          <w:b/>
          <w:bCs/>
          <w:color w:val="FFFFFF" w:themeColor="background1"/>
          <w:sz w:val="44"/>
          <w:sz w:val="44"/>
          <w:szCs w:val="44"/>
          <w:rtl w:val="true"/>
          <w:lang w:bidi="ar-DZ"/>
        </w:rPr>
        <w:t>الشعبة</w:t>
      </w:r>
      <w:r>
        <w:rPr>
          <w:rFonts w:cs="Sakkal Majalla" w:ascii="Sakkal Majalla" w:hAnsi="Sakkal Majalla"/>
          <w:color w:val="FFFFFF" w:themeColor="background1"/>
          <w:sz w:val="44"/>
          <w:szCs w:val="44"/>
          <w:rtl w:val="true"/>
          <w:lang w:bidi="ar-DZ"/>
        </w:rPr>
        <w:t xml:space="preserve">: </w:t>
      </w:r>
      <w:r>
        <w:rPr>
          <w:rFonts w:ascii="Sakkal Majalla" w:hAnsi="Sakkal Majalla" w:cs="Sakkal Majalla"/>
          <w:color w:val="FFFFFF" w:themeColor="background1"/>
          <w:sz w:val="44"/>
          <w:sz w:val="44"/>
          <w:szCs w:val="44"/>
          <w:rtl w:val="true"/>
          <w:lang w:bidi="ar-DZ"/>
        </w:rPr>
        <w:t xml:space="preserve">علوم التسيير </w:t>
      </w:r>
      <w:r>
        <w:rPr>
          <w:rFonts w:cs="Sakkal Majalla" w:ascii="Sakkal Majalla" w:hAnsi="Sakkal Majalla"/>
          <w:color w:val="FFFFFF" w:themeColor="background1"/>
          <w:sz w:val="44"/>
          <w:szCs w:val="44"/>
          <w:rtl w:val="true"/>
          <w:lang w:bidi="ar-DZ"/>
        </w:rPr>
        <w:tab/>
      </w:r>
      <w:r>
        <w:rPr>
          <w:rFonts w:cs="Sakkal Majalla" w:ascii="Sakkal Majalla" w:hAnsi="Sakkal Majalla"/>
          <w:b/>
          <w:bCs/>
          <w:color w:val="FFFFFF" w:themeColor="background1"/>
          <w:sz w:val="44"/>
          <w:szCs w:val="44"/>
          <w:rtl w:val="true"/>
          <w:lang w:bidi="ar-DZ"/>
        </w:rPr>
        <w:tab/>
      </w:r>
    </w:p>
    <w:p>
      <w:pPr>
        <w:pStyle w:val="Normal"/>
        <w:bidi w:val="1"/>
        <w:spacing w:lineRule="auto" w:line="240" w:before="0" w:after="0"/>
        <w:jc w:val="center"/>
        <w:rPr/>
      </w:pPr>
      <w:r>
        <w:rPr>
          <w:rFonts w:ascii="Sakkal Majalla" w:hAnsi="Sakkal Majalla" w:cs="Sakkal Majalla"/>
          <w:b/>
          <w:b/>
          <w:bCs/>
          <w:sz w:val="36"/>
          <w:sz w:val="36"/>
          <w:szCs w:val="36"/>
          <w:rtl w:val="true"/>
          <w:lang w:bidi="ar-DZ"/>
        </w:rPr>
        <w:t>الأستاذ</w:t>
      </w:r>
      <w:r>
        <w:rPr>
          <w:rFonts w:cs="Sakkal Majalla" w:ascii="Sakkal Majalla" w:hAnsi="Sakkal Majalla"/>
          <w:b/>
          <w:bCs/>
          <w:sz w:val="36"/>
          <w:szCs w:val="36"/>
          <w:rtl w:val="true"/>
          <w:lang w:bidi="ar-DZ"/>
        </w:rPr>
        <w:t xml:space="preserve">: </w:t>
      </w:r>
      <w:r>
        <w:rPr>
          <w:rFonts w:ascii="Sakkal Majalla" w:hAnsi="Sakkal Majalla" w:cs="Sakkal Majalla"/>
          <w:b/>
          <w:b/>
          <w:bCs/>
          <w:sz w:val="36"/>
          <w:sz w:val="36"/>
          <w:szCs w:val="36"/>
          <w:rtl w:val="true"/>
          <w:lang w:bidi="ar-DZ"/>
        </w:rPr>
        <w:t>عبد السميع روينة                                             مقياس</w:t>
      </w:r>
      <w:r>
        <w:rPr>
          <w:rFonts w:cs="Sakkal Majalla" w:ascii="Sakkal Majalla" w:hAnsi="Sakkal Majalla"/>
          <w:b/>
          <w:bCs/>
          <w:sz w:val="36"/>
          <w:szCs w:val="36"/>
          <w:rtl w:val="true"/>
          <w:lang w:bidi="ar-DZ"/>
        </w:rPr>
        <w:t xml:space="preserve">: </w:t>
      </w:r>
      <w:r>
        <w:rPr>
          <w:rFonts w:ascii="Sakkal Majalla" w:hAnsi="Sakkal Majalla" w:cs="Sakkal Majalla"/>
          <w:b/>
          <w:b/>
          <w:bCs/>
          <w:sz w:val="36"/>
          <w:sz w:val="36"/>
          <w:szCs w:val="36"/>
          <w:rtl w:val="true"/>
          <w:lang w:bidi="ar-DZ"/>
        </w:rPr>
        <w:t>الفساد وأخلاقيات الأعمال</w:t>
      </w:r>
    </w:p>
    <w:p>
      <w:pPr>
        <w:pStyle w:val="Normal"/>
        <w:bidi w:val="1"/>
        <w:spacing w:lineRule="auto" w:line="240" w:before="0" w:after="0"/>
        <w:jc w:val="left"/>
        <w:rPr/>
      </w:pPr>
      <w:r>
        <w:rPr>
          <w:rFonts w:cs="Sakkal Majalla" w:ascii="Sakkal Majalla" w:hAnsi="Sakkal Majalla"/>
          <w:b/>
          <w:bCs/>
          <w:sz w:val="36"/>
          <w:szCs w:val="36"/>
          <w:rtl w:val="true"/>
          <w:lang w:bidi="ar-DZ"/>
        </w:rPr>
        <w:t xml:space="preserve">           </w:t>
      </w:r>
      <w:r>
        <w:rPr>
          <w:rFonts w:ascii="Sakkal Majalla" w:hAnsi="Sakkal Majalla" w:cs="Sakkal Majalla"/>
          <w:b/>
          <w:b/>
          <w:bCs/>
          <w:sz w:val="36"/>
          <w:sz w:val="36"/>
          <w:szCs w:val="36"/>
          <w:rtl w:val="true"/>
          <w:lang w:bidi="ar-DZ"/>
        </w:rPr>
        <w:t>السنة</w:t>
      </w:r>
      <w:r>
        <w:rPr>
          <w:rFonts w:cs="Sakkal Majalla" w:ascii="Sakkal Majalla" w:hAnsi="Sakkal Majalla"/>
          <w:b/>
          <w:bCs/>
          <w:sz w:val="36"/>
          <w:szCs w:val="36"/>
          <w:rtl w:val="true"/>
          <w:lang w:bidi="ar-DZ"/>
        </w:rPr>
        <w:t>:</w:t>
      </w:r>
      <w:r>
        <w:rPr>
          <w:rFonts w:ascii="Sakkal Majalla" w:hAnsi="Sakkal Majalla" w:cs="Sakkal Majalla"/>
          <w:b/>
          <w:b/>
          <w:bCs/>
          <w:sz w:val="36"/>
          <w:sz w:val="36"/>
          <w:szCs w:val="36"/>
          <w:rtl w:val="true"/>
          <w:lang w:bidi="ar-DZ"/>
        </w:rPr>
        <w:t>الثانية</w:t>
      </w:r>
      <w:r>
        <w:rPr>
          <w:rFonts w:cs="Sakkal Majalla" w:ascii="Sakkal Majalla" w:hAnsi="Sakkal Majalla"/>
          <w:b/>
          <w:bCs/>
          <w:sz w:val="36"/>
          <w:szCs w:val="36"/>
          <w:rtl w:val="true"/>
          <w:lang w:bidi="ar-DZ"/>
        </w:rPr>
        <w:tab/>
        <w:t xml:space="preserve">                                                                                       </w:t>
      </w:r>
      <w:r>
        <w:rPr>
          <w:rFonts w:ascii="Sakkal Majalla" w:hAnsi="Sakkal Majalla" w:cs="Sakkal Majalla"/>
          <w:b/>
          <w:b/>
          <w:bCs/>
          <w:sz w:val="36"/>
          <w:sz w:val="36"/>
          <w:szCs w:val="36"/>
          <w:rtl w:val="true"/>
          <w:lang w:bidi="ar-DZ"/>
        </w:rPr>
        <w:t xml:space="preserve">السداسي </w:t>
      </w:r>
      <w:r>
        <w:rPr>
          <w:rFonts w:cs="Sakkal Majalla" w:ascii="Sakkal Majalla" w:hAnsi="Sakkal Majalla"/>
          <w:b/>
          <w:bCs/>
          <w:sz w:val="36"/>
          <w:szCs w:val="36"/>
          <w:rtl w:val="true"/>
          <w:lang w:bidi="ar-DZ"/>
        </w:rPr>
        <w:t xml:space="preserve">: </w:t>
      </w:r>
      <w:r>
        <w:rPr>
          <w:rFonts w:ascii="Sakkal Majalla" w:hAnsi="Sakkal Majalla" w:cs="Sakkal Majalla"/>
          <w:b/>
          <w:b/>
          <w:bCs/>
          <w:sz w:val="36"/>
          <w:sz w:val="36"/>
          <w:szCs w:val="36"/>
          <w:rtl w:val="true"/>
          <w:lang w:bidi="ar-DZ"/>
        </w:rPr>
        <w:t>ا</w:t>
      </w:r>
      <w:r>
        <w:rPr>
          <w:rFonts w:ascii="Sakkal Majalla" w:hAnsi="Sakkal Majalla" w:cs="Sakkal Majalla"/>
          <w:b/>
          <w:b/>
          <w:bCs/>
          <w:sz w:val="36"/>
          <w:sz w:val="36"/>
          <w:szCs w:val="36"/>
          <w:rtl w:val="true"/>
          <w:lang w:bidi="ar-DZ"/>
        </w:rPr>
        <w:t>لثاني</w:t>
      </w:r>
    </w:p>
    <w:tbl>
      <w:tblPr>
        <w:tblStyle w:val="Grilledutableau"/>
        <w:bidiVisual w:val="true"/>
        <w:tblW w:w="10103" w:type="dxa"/>
        <w:jc w:val="center"/>
        <w:tblInd w:w="0" w:type="dxa"/>
        <w:tblCellMar>
          <w:top w:w="0" w:type="dxa"/>
          <w:left w:w="87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05"/>
        <w:gridCol w:w="3544"/>
        <w:gridCol w:w="5254"/>
      </w:tblGrid>
      <w:tr>
        <w:trPr/>
        <w:tc>
          <w:tcPr>
            <w:tcW w:w="101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color="auto" w:fill="244061" w:themeFill="accent1" w:themeFillShade="80" w:val="clear"/>
            <w:vAlign w:val="center"/>
          </w:tcPr>
          <w:p>
            <w:pPr>
              <w:pStyle w:val="Normal"/>
              <w:bidi w:val="1"/>
              <w:spacing w:before="0" w:after="0"/>
              <w:jc w:val="center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/>
                <w:bCs/>
                <w:sz w:val="40"/>
                <w:sz w:val="40"/>
                <w:szCs w:val="40"/>
                <w:rtl w:val="true"/>
                <w:lang w:bidi="ar-DZ"/>
              </w:rPr>
              <w:t>البرنامج السداسي التفصيلي للمقياس</w:t>
            </w:r>
          </w:p>
        </w:tc>
      </w:tr>
      <w:tr>
        <w:trPr>
          <w:trHeight w:val="654" w:hRule="atLeast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cs="Sakkal Majalla"/>
                <w:b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akkal Majalla" w:hAnsi="Sakkal Majalla" w:cs="Sakkal Majalla"/>
                <w:b/>
                <w:b/>
                <w:bCs/>
                <w:sz w:val="36"/>
                <w:sz w:val="36"/>
                <w:szCs w:val="36"/>
                <w:rtl w:val="true"/>
                <w:lang w:bidi="ar-DZ"/>
              </w:rPr>
              <w:t>الأسابيع</w:t>
            </w:r>
            <w:r>
              <w:rPr>
                <w:rFonts w:cs="Sakkal Majalla" w:ascii="Sakkal Majalla" w:hAnsi="Sakkal Majalla"/>
                <w:b/>
                <w:bCs/>
                <w:sz w:val="36"/>
                <w:szCs w:val="36"/>
                <w:rtl w:val="true"/>
                <w:lang w:bidi="ar-DZ"/>
              </w:rPr>
              <w:t>*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cs="Sakkal Majalla"/>
                <w:b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akkal Majalla" w:hAnsi="Sakkal Majalla" w:cs="Sakkal Majalla"/>
                <w:b/>
                <w:b/>
                <w:bCs/>
                <w:sz w:val="36"/>
                <w:sz w:val="36"/>
                <w:szCs w:val="36"/>
                <w:rtl w:val="true"/>
                <w:lang w:bidi="ar-DZ"/>
              </w:rPr>
              <w:t>محاور البرنامج</w:t>
            </w:r>
          </w:p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cs="Sakkal Majalla"/>
                <w:b/>
                <w:b/>
                <w:bCs/>
                <w:sz w:val="36"/>
                <w:szCs w:val="36"/>
                <w:lang w:bidi="ar-DZ"/>
              </w:rPr>
            </w:pPr>
            <w:r>
              <w:rPr>
                <w:rFonts w:cs="Sakkal Majalla" w:ascii="Sakkal Majalla" w:hAnsi="Sakkal Majalla"/>
                <w:b/>
                <w:bCs/>
                <w:sz w:val="36"/>
                <w:szCs w:val="36"/>
                <w:rtl w:val="true"/>
                <w:lang w:bidi="ar-DZ"/>
              </w:rPr>
              <w:t>(</w:t>
            </w:r>
            <w:r>
              <w:rPr>
                <w:rFonts w:ascii="Sakkal Majalla" w:hAnsi="Sakkal Majalla" w:cs="Sakkal Majalla"/>
                <w:b/>
                <w:b/>
                <w:bCs/>
                <w:sz w:val="36"/>
                <w:sz w:val="36"/>
                <w:szCs w:val="36"/>
                <w:rtl w:val="true"/>
                <w:lang w:bidi="ar-DZ"/>
              </w:rPr>
              <w:t>الفصول</w:t>
            </w:r>
            <w:r>
              <w:rPr>
                <w:rFonts w:cs="Sakkal Majalla" w:ascii="Sakkal Majalla" w:hAnsi="Sakkal Majalla"/>
                <w:b/>
                <w:bCs/>
                <w:sz w:val="36"/>
                <w:szCs w:val="36"/>
                <w:rtl w:val="true"/>
                <w:lang w:bidi="ar-DZ"/>
              </w:rPr>
              <w:t>)</w:t>
            </w:r>
          </w:p>
        </w:tc>
        <w:tc>
          <w:tcPr>
            <w:tcW w:w="5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>المحاور الفرعية للبرنامج</w:t>
            </w:r>
          </w:p>
          <w:p>
            <w:pPr>
              <w:pStyle w:val="Normal"/>
              <w:bidi w:val="1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rtl w:val="true"/>
                <w:lang w:bidi="ar-DZ"/>
              </w:rPr>
              <w:t>(</w:t>
            </w: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>عناصر المحاضرة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rtl w:val="true"/>
                <w:lang w:bidi="ar-DZ"/>
              </w:rPr>
              <w:t>)</w:t>
            </w:r>
          </w:p>
        </w:tc>
      </w:tr>
      <w:tr>
        <w:trPr/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 xml:space="preserve">الأسبوع 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lang w:bidi="ar-DZ"/>
              </w:rPr>
              <w:t>01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36"/>
                <w:szCs w:val="36"/>
                <w:lang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36"/>
                <w:sz w:val="36"/>
                <w:szCs w:val="36"/>
                <w:rtl w:val="true"/>
                <w:lang w:bidi="ar-DZ"/>
              </w:rPr>
              <w:t>مفهوم الفساد</w:t>
            </w:r>
          </w:p>
        </w:tc>
        <w:tc>
          <w:tcPr>
            <w:tcW w:w="5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bidi w:val="1"/>
              <w:spacing w:lineRule="auto" w:line="240" w:before="0" w:after="0"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Cs w:val="28"/>
                <w:lang w:bidi="ar-DZ"/>
              </w:rPr>
            </w:pP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lang w:bidi="ar-DZ"/>
              </w:rPr>
              <w:t>1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bidi="ar-DZ"/>
              </w:rPr>
              <w:t xml:space="preserve">تعريف الفساد من منظور المنظمات والهيئات الدولية 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rtl w:val="true"/>
                <w:lang w:bidi="ar-DZ"/>
              </w:rPr>
              <w:t xml:space="preserve">( 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bidi="ar-DZ"/>
              </w:rPr>
              <w:t xml:space="preserve">البنك الدولي 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bidi="ar-DZ"/>
              </w:rPr>
              <w:t xml:space="preserve">منظمة الأمم المتحدة  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bidi="ar-DZ"/>
              </w:rPr>
              <w:t xml:space="preserve">الانتربول الدولي 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bidi="ar-DZ"/>
              </w:rPr>
              <w:t>منظمة الوحدة الإفريقية…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rtl w:val="true"/>
                <w:lang w:bidi="ar-DZ"/>
              </w:rPr>
              <w:t>.)</w:t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Cs w:val="28"/>
                <w:lang w:bidi="ar-DZ"/>
              </w:rPr>
            </w:pP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lang w:bidi="ar-DZ"/>
              </w:rPr>
              <w:t>2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bidi="ar-DZ"/>
              </w:rPr>
              <w:t xml:space="preserve">تعريف منظمة الشفافية الدولية  </w:t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Cs w:val="28"/>
                <w:lang w:bidi="ar-DZ"/>
              </w:rPr>
            </w:pP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lang w:bidi="ar-DZ"/>
              </w:rPr>
              <w:t>3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rtl w:val="true"/>
                <w:lang w:bidi="ar-DZ"/>
              </w:rPr>
              <w:t xml:space="preserve">- 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bidi="ar-DZ"/>
              </w:rPr>
              <w:t>التعريف التشريعي للفساد</w:t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lang w:bidi="ar-DZ"/>
              </w:rPr>
              <w:t>4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bidi="ar-DZ"/>
              </w:rPr>
              <w:t>موقف المشرع الجزائري من تعريف الفساد</w:t>
            </w:r>
          </w:p>
        </w:tc>
      </w:tr>
      <w:tr>
        <w:trPr/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 xml:space="preserve">الأسبوع 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lang w:bidi="ar-DZ"/>
              </w:rPr>
              <w:t>02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/>
            </w:pP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36"/>
                <w:szCs w:val="36"/>
                <w:rtl w:val="true"/>
                <w:lang w:bidi="ar-DZ"/>
              </w:rPr>
              <w:t xml:space="preserve">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36"/>
                <w:sz w:val="36"/>
                <w:szCs w:val="36"/>
                <w:rtl w:val="true"/>
                <w:lang w:bidi="ar-DZ"/>
              </w:rPr>
              <w:t>أنواع الفساد</w:t>
            </w:r>
          </w:p>
        </w:tc>
        <w:tc>
          <w:tcPr>
            <w:tcW w:w="5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bidi w:val="1"/>
              <w:spacing w:lineRule="auto" w:line="240" w:before="0" w:after="0"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Cs w:val="28"/>
                <w:lang w:bidi="ar-DZ"/>
              </w:rPr>
            </w:pP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lang w:bidi="ar-DZ"/>
              </w:rPr>
              <w:t>1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rtl w:val="true"/>
                <w:lang w:bidi="ar-DZ"/>
              </w:rPr>
              <w:t xml:space="preserve">- 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bidi="ar-DZ"/>
              </w:rPr>
              <w:t>الفساد حسب درجة التنظيم</w:t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Cs w:val="28"/>
                <w:lang w:bidi="ar-DZ"/>
              </w:rPr>
            </w:pP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lang w:bidi="ar-DZ"/>
              </w:rPr>
              <w:t>2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bidi="ar-DZ"/>
              </w:rPr>
              <w:t>الفساد من حيث الحجم</w:t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Cs w:val="28"/>
                <w:lang w:bidi="ar-DZ"/>
              </w:rPr>
            </w:pP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lang w:bidi="ar-DZ"/>
              </w:rPr>
              <w:t>3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bidi="ar-DZ"/>
              </w:rPr>
              <w:t>الفساد من الناحية الجغرافية</w:t>
            </w:r>
          </w:p>
          <w:p>
            <w:pPr>
              <w:pStyle w:val="Normal"/>
              <w:bidi w:val="1"/>
              <w:spacing w:lineRule="auto" w:line="240" w:before="0" w:after="0"/>
              <w:jc w:val="left"/>
              <w:rPr/>
            </w:pP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lang w:bidi="ar-DZ"/>
              </w:rPr>
              <w:t>4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rtl w:val="true"/>
                <w:lang w:bidi="ar-DZ"/>
              </w:rPr>
              <w:t xml:space="preserve">- 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bidi="ar-DZ"/>
              </w:rPr>
              <w:t>الفساد طبقا للمجال الذي نشأ فيه</w:t>
            </w:r>
          </w:p>
        </w:tc>
      </w:tr>
      <w:tr>
        <w:trPr/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 xml:space="preserve">الأسبوع 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lang w:bidi="ar-DZ"/>
              </w:rPr>
              <w:t>03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36"/>
                <w:szCs w:val="36"/>
                <w:lang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36"/>
                <w:sz w:val="36"/>
                <w:szCs w:val="36"/>
                <w:rtl w:val="true"/>
                <w:lang w:bidi="ar-DZ"/>
              </w:rPr>
              <w:t xml:space="preserve">آثار الفساد </w:t>
            </w:r>
          </w:p>
        </w:tc>
        <w:tc>
          <w:tcPr>
            <w:tcW w:w="5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bidi w:val="1"/>
              <w:spacing w:lineRule="auto" w:line="240" w:before="0" w:after="0"/>
              <w:contextualSpacing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Cs w:val="28"/>
                <w:lang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bidi="ar-DZ"/>
              </w:rPr>
              <w:t>الاثار الاقتصادية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rtl w:val="true"/>
                <w:lang w:bidi="ar-DZ"/>
              </w:rPr>
              <w:t>.</w:t>
            </w:r>
          </w:p>
          <w:p>
            <w:pPr>
              <w:pStyle w:val="ListParagraph"/>
              <w:numPr>
                <w:ilvl w:val="0"/>
                <w:numId w:val="3"/>
              </w:numPr>
              <w:bidi w:val="1"/>
              <w:spacing w:lineRule="auto" w:line="240" w:before="0" w:after="0"/>
              <w:contextualSpacing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Cs w:val="28"/>
                <w:lang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bidi="ar-DZ"/>
              </w:rPr>
              <w:t>الاثار المالية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rtl w:val="true"/>
                <w:lang w:bidi="ar-DZ"/>
              </w:rPr>
              <w:t>.</w:t>
            </w:r>
          </w:p>
          <w:p>
            <w:pPr>
              <w:pStyle w:val="ListParagraph"/>
              <w:numPr>
                <w:ilvl w:val="0"/>
                <w:numId w:val="3"/>
              </w:numPr>
              <w:bidi w:val="1"/>
              <w:spacing w:lineRule="auto" w:line="240" w:before="0" w:after="0"/>
              <w:contextualSpacing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Cs w:val="28"/>
                <w:lang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bidi="ar-DZ"/>
              </w:rPr>
              <w:t>الاثار السياسية</w:t>
            </w:r>
          </w:p>
          <w:p>
            <w:pPr>
              <w:pStyle w:val="ListParagraph"/>
              <w:numPr>
                <w:ilvl w:val="0"/>
                <w:numId w:val="3"/>
              </w:numPr>
              <w:bidi w:val="1"/>
              <w:spacing w:lineRule="auto" w:line="240" w:before="0" w:after="0"/>
              <w:contextualSpacing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Cs w:val="28"/>
                <w:lang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bidi="ar-DZ"/>
              </w:rPr>
              <w:t>الاثار الاجتماعية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28"/>
                <w:szCs w:val="28"/>
                <w:rtl w:val="true"/>
                <w:lang w:bidi="ar-DZ"/>
              </w:rPr>
              <w:t>.</w:t>
            </w:r>
          </w:p>
          <w:p>
            <w:pPr>
              <w:pStyle w:val="ListParagraph"/>
              <w:numPr>
                <w:ilvl w:val="0"/>
                <w:numId w:val="3"/>
              </w:numPr>
              <w:bidi w:val="1"/>
              <w:spacing w:lineRule="auto" w:line="240" w:before="0" w:after="0"/>
              <w:contextualSpacing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Cs w:val="28"/>
                <w:lang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bidi="ar-DZ"/>
              </w:rPr>
              <w:t>الاثار الإدارية</w:t>
            </w:r>
          </w:p>
          <w:p>
            <w:pPr>
              <w:pStyle w:val="ListParagraph"/>
              <w:numPr>
                <w:ilvl w:val="0"/>
                <w:numId w:val="3"/>
              </w:numPr>
              <w:bidi w:val="1"/>
              <w:spacing w:lineRule="auto" w:line="240" w:before="0" w:after="0"/>
              <w:contextualSpacing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Cs w:val="28"/>
                <w:lang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bidi="ar-DZ"/>
              </w:rPr>
              <w:t>نظام القيم الفردي والجماعي</w:t>
            </w:r>
          </w:p>
        </w:tc>
      </w:tr>
      <w:tr>
        <w:trPr/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 xml:space="preserve">الأسبوع 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lang w:bidi="ar-DZ"/>
              </w:rPr>
              <w:t>04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36"/>
                <w:szCs w:val="36"/>
                <w:lang w:val="en-US"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36"/>
                <w:sz w:val="36"/>
                <w:szCs w:val="36"/>
                <w:rtl w:val="true"/>
                <w:lang w:val="en-US" w:bidi="ar-DZ"/>
              </w:rPr>
              <w:t>منهجية مكافحة الفساد</w:t>
            </w:r>
          </w:p>
        </w:tc>
        <w:tc>
          <w:tcPr>
            <w:tcW w:w="5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bidi w:val="1"/>
              <w:spacing w:lineRule="auto" w:line="240" w:before="0" w:after="0"/>
              <w:jc w:val="left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36"/>
                <w:sz w:val="36"/>
                <w:szCs w:val="36"/>
                <w:rtl w:val="true"/>
                <w:lang w:val="en-US" w:bidi="ar-DZ"/>
              </w:rPr>
              <w:t>دراسة تحليلية للوثائق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36"/>
                <w:szCs w:val="36"/>
                <w:rtl w:val="true"/>
                <w:lang w:val="en-US" w:bidi="ar-DZ"/>
              </w:rPr>
              <w:t xml:space="preserve">: </w:t>
            </w: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>كتاب طبائع الاستبداد ومصارع الاستعباد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rtl w:val="true"/>
                <w:lang w:bidi="ar-DZ"/>
              </w:rPr>
              <w:t xml:space="preserve">, </w:t>
            </w: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>عبد الرحمن الكواكبي</w:t>
            </w:r>
          </w:p>
        </w:tc>
      </w:tr>
      <w:tr>
        <w:trPr/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 xml:space="preserve">الأسبوع 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lang w:bidi="ar-DZ"/>
              </w:rPr>
              <w:t>05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36"/>
                <w:szCs w:val="36"/>
                <w:lang w:val="en-US"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36"/>
                <w:sz w:val="36"/>
                <w:szCs w:val="36"/>
                <w:rtl w:val="true"/>
                <w:lang w:val="en-US" w:bidi="ar-DZ"/>
              </w:rPr>
              <w:t>استراتيجيات مكافحة الفساد</w:t>
            </w:r>
          </w:p>
        </w:tc>
        <w:tc>
          <w:tcPr>
            <w:tcW w:w="5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bidi w:val="1"/>
              <w:spacing w:lineRule="auto" w:line="240" w:before="0" w:after="0"/>
              <w:jc w:val="left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36"/>
                <w:sz w:val="36"/>
                <w:szCs w:val="36"/>
                <w:rtl w:val="true"/>
                <w:lang w:val="en-US" w:bidi="ar-DZ"/>
              </w:rPr>
              <w:t>دراسة تحليلية للوثائق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z w:val="36"/>
                <w:szCs w:val="36"/>
                <w:rtl w:val="true"/>
                <w:lang w:val="en-US" w:bidi="ar-DZ"/>
              </w:rPr>
              <w:t xml:space="preserve">: 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lang w:val="en-US" w:bidi="ar-DZ"/>
              </w:rPr>
              <w:t>Bribery ,,No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lang w:bidi="ar-DZ"/>
              </w:rPr>
              <w:t>am Chomsky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rtl w:val="true"/>
                <w:lang w:bidi="ar-DZ"/>
              </w:rPr>
              <w:t xml:space="preserve">  /  </w:t>
            </w: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>كتاب النباهة والاستحمار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rtl w:val="true"/>
                <w:lang w:bidi="ar-DZ"/>
              </w:rPr>
              <w:t>,,,</w:t>
            </w: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>علي شريعتي</w:t>
            </w:r>
          </w:p>
        </w:tc>
      </w:tr>
      <w:tr>
        <w:trPr/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 xml:space="preserve">الأسبوع 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lang w:bidi="ar-DZ"/>
              </w:rPr>
              <w:t>06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36"/>
                <w:szCs w:val="36"/>
                <w:lang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36"/>
                <w:sz w:val="36"/>
                <w:szCs w:val="36"/>
                <w:rtl w:val="true"/>
                <w:lang w:bidi="ar-DZ"/>
              </w:rPr>
              <w:t>مفهوم الفساد الاداري</w:t>
            </w:r>
          </w:p>
        </w:tc>
        <w:tc>
          <w:tcPr>
            <w:tcW w:w="5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DiapositivedetitreLTUntertitel"/>
              <w:bidi w:val="1"/>
              <w:spacing w:lineRule="auto" w:line="240"/>
              <w:ind w:left="360" w:hanging="0"/>
              <w:jc w:val="left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akkal Majalla"/>
                <w:b/>
                <w:bCs/>
                <w:spacing w:val="20"/>
                <w:sz w:val="28"/>
                <w:szCs w:val="28"/>
                <w:lang w:bidi="ar-DZ"/>
              </w:rPr>
              <w:t>1</w:t>
            </w:r>
            <w:r>
              <w:rPr>
                <w:rFonts w:cs="Sakkal Majalla"/>
                <w:b/>
                <w:bCs/>
                <w:spacing w:val="2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cs="Sakkal Majalla"/>
                <w:b/>
                <w:b/>
                <w:bCs/>
                <w:spacing w:val="20"/>
                <w:sz w:val="28"/>
                <w:sz w:val="28"/>
                <w:szCs w:val="28"/>
                <w:rtl w:val="true"/>
                <w:lang w:bidi="ar-DZ"/>
              </w:rPr>
              <w:t>تعريف الفساد الإداري</w:t>
            </w:r>
          </w:p>
          <w:p>
            <w:pPr>
              <w:pStyle w:val="DiapositivedetitreLTUntertitel"/>
              <w:bidi w:val="1"/>
              <w:spacing w:lineRule="auto" w:line="240"/>
              <w:ind w:left="360" w:hanging="0"/>
              <w:jc w:val="left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akkal Majalla"/>
                <w:b/>
                <w:bCs/>
                <w:spacing w:val="20"/>
                <w:sz w:val="28"/>
                <w:szCs w:val="28"/>
                <w:lang w:bidi="ar-DZ"/>
              </w:rPr>
              <w:t>2</w:t>
            </w:r>
            <w:r>
              <w:rPr>
                <w:rFonts w:cs="Sakkal Majalla"/>
                <w:b/>
                <w:bCs/>
                <w:spacing w:val="2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cs="Sakkal Majalla"/>
                <w:b/>
                <w:b/>
                <w:bCs/>
                <w:spacing w:val="20"/>
                <w:sz w:val="28"/>
                <w:sz w:val="28"/>
                <w:szCs w:val="28"/>
                <w:rtl w:val="true"/>
                <w:lang w:bidi="ar-DZ"/>
              </w:rPr>
              <w:t>دوافع الفساد الإداري</w:t>
            </w:r>
          </w:p>
          <w:p>
            <w:pPr>
              <w:pStyle w:val="DiapositivedetitreLTUntertitel"/>
              <w:bidi w:val="1"/>
              <w:spacing w:lineRule="auto" w:line="240"/>
              <w:ind w:left="360" w:hanging="0"/>
              <w:jc w:val="left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akkal Majalla"/>
                <w:b/>
                <w:bCs/>
                <w:spacing w:val="20"/>
                <w:sz w:val="28"/>
                <w:szCs w:val="28"/>
                <w:lang w:bidi="ar-DZ"/>
              </w:rPr>
              <w:t>3</w:t>
            </w:r>
            <w:r>
              <w:rPr>
                <w:rFonts w:cs="Sakkal Majalla"/>
                <w:b/>
                <w:bCs/>
                <w:spacing w:val="2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cs="Sakkal Majalla"/>
                <w:b/>
                <w:b/>
                <w:bCs/>
                <w:spacing w:val="20"/>
                <w:sz w:val="28"/>
                <w:sz w:val="28"/>
                <w:szCs w:val="28"/>
                <w:rtl w:val="true"/>
                <w:lang w:bidi="ar-DZ"/>
              </w:rPr>
              <w:t>آثار  الفساد الإداري</w:t>
            </w:r>
          </w:p>
          <w:p>
            <w:pPr>
              <w:pStyle w:val="Normal"/>
              <w:bidi w:val="1"/>
              <w:spacing w:lineRule="auto" w:line="240" w:before="0" w:after="0"/>
              <w:ind w:left="360" w:hanging="0"/>
              <w:jc w:val="left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rtl w:val="true"/>
                <w:lang w:bidi="ar-DZ"/>
              </w:rPr>
            </w:r>
          </w:p>
        </w:tc>
      </w:tr>
      <w:tr>
        <w:trPr/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 xml:space="preserve">الأسبوع 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lang w:bidi="ar-DZ"/>
              </w:rPr>
              <w:t>07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Arial" w:hAnsi="Arial" w:eastAsia="Tahoma" w:cs="Sakkal Majalla"/>
                <w:b/>
                <w:b/>
                <w:bCs/>
                <w:color w:val="000000"/>
                <w:spacing w:val="20"/>
                <w:kern w:val="2"/>
                <w:sz w:val="192"/>
                <w:szCs w:val="36"/>
                <w:lang w:bidi="ar-DZ"/>
              </w:rPr>
            </w:pPr>
            <w:r>
              <w:rPr>
                <w:rFonts w:ascii="Arial" w:hAnsi="Arial" w:eastAsia="Tahoma" w:cs="Sakkal Majalla"/>
                <w:b/>
                <w:b/>
                <w:bCs/>
                <w:color w:val="000000"/>
                <w:spacing w:val="20"/>
                <w:kern w:val="2"/>
                <w:sz w:val="192"/>
                <w:sz w:val="192"/>
                <w:szCs w:val="36"/>
                <w:rtl w:val="true"/>
                <w:lang w:bidi="ar-DZ"/>
              </w:rPr>
              <w:t>الصفقات العمومية</w:t>
            </w:r>
            <w:r>
              <w:rPr>
                <w:rFonts w:eastAsia="Tahoma" w:cs="Sakkal Majalla" w:ascii="Arial" w:hAnsi="Arial"/>
                <w:b/>
                <w:bCs/>
                <w:color w:val="000000"/>
                <w:spacing w:val="20"/>
                <w:kern w:val="2"/>
                <w:sz w:val="192"/>
                <w:szCs w:val="36"/>
                <w:rtl w:val="true"/>
                <w:lang w:bidi="ar-DZ"/>
              </w:rPr>
              <w:t>,,,</w:t>
            </w:r>
            <w:r>
              <w:rPr>
                <w:rFonts w:ascii="Arial" w:hAnsi="Arial" w:eastAsia="Tahoma" w:cs="Sakkal Majalla"/>
                <w:b/>
                <w:b/>
                <w:bCs/>
                <w:color w:val="000000"/>
                <w:spacing w:val="20"/>
                <w:kern w:val="2"/>
                <w:sz w:val="192"/>
                <w:sz w:val="192"/>
                <w:szCs w:val="36"/>
                <w:rtl w:val="true"/>
                <w:lang w:bidi="ar-DZ"/>
              </w:rPr>
              <w:t>مجال خصب للفساد الاداري</w:t>
            </w:r>
          </w:p>
        </w:tc>
        <w:tc>
          <w:tcPr>
            <w:tcW w:w="5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DiapositivedetitreLTUntertitel"/>
              <w:bidi w:val="1"/>
              <w:spacing w:lineRule="auto" w:line="240"/>
              <w:ind w:left="360" w:hanging="0"/>
              <w:jc w:val="left"/>
              <w:rPr/>
            </w:pP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lang w:bidi="ar-DZ"/>
              </w:rPr>
              <w:t>1</w:t>
            </w: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28"/>
                <w:sz w:val="28"/>
                <w:szCs w:val="28"/>
                <w:rtl w:val="true"/>
                <w:lang w:bidi="ar-DZ"/>
              </w:rPr>
              <w:t xml:space="preserve">تعريفها </w:t>
            </w: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28"/>
                <w:sz w:val="28"/>
                <w:szCs w:val="28"/>
                <w:rtl w:val="true"/>
                <w:lang w:bidi="ar-DZ"/>
              </w:rPr>
              <w:t xml:space="preserve">إطارها القانوني – أشكـالها  </w:t>
            </w: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28"/>
                <w:sz w:val="28"/>
                <w:szCs w:val="28"/>
                <w:rtl w:val="true"/>
                <w:lang w:bidi="ar-DZ"/>
              </w:rPr>
              <w:t>طـرق وإجـراءات إبـرامها</w:t>
            </w:r>
          </w:p>
          <w:p>
            <w:pPr>
              <w:pStyle w:val="Standard"/>
              <w:bidi w:val="1"/>
              <w:spacing w:lineRule="auto" w:line="240"/>
              <w:ind w:left="360" w:hanging="0"/>
              <w:jc w:val="left"/>
              <w:rPr/>
            </w:pP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lang w:bidi="ar-DZ"/>
              </w:rPr>
              <w:t>2</w:t>
            </w: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28"/>
                <w:sz w:val="28"/>
                <w:szCs w:val="28"/>
                <w:rtl w:val="true"/>
                <w:lang w:bidi="ar-DZ"/>
              </w:rPr>
              <w:t>أبرز الجرائم المتعلقة بالصفقات العمومية</w:t>
            </w:r>
          </w:p>
          <w:p>
            <w:pPr>
              <w:pStyle w:val="Standard"/>
              <w:bidi w:val="1"/>
              <w:spacing w:lineRule="auto" w:line="240"/>
              <w:ind w:left="360" w:hanging="0"/>
              <w:jc w:val="left"/>
              <w:rPr/>
            </w:pP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lang w:bidi="ar-DZ"/>
              </w:rPr>
              <w:t>3</w:t>
            </w: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28"/>
                <w:sz w:val="28"/>
                <w:szCs w:val="28"/>
                <w:rtl w:val="true"/>
                <w:lang w:bidi="ar-DZ"/>
              </w:rPr>
              <w:t>بعض الطرق الاحتيالية</w:t>
            </w:r>
          </w:p>
        </w:tc>
      </w:tr>
      <w:tr>
        <w:trPr/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 xml:space="preserve">الأسبوع 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lang w:bidi="ar-DZ"/>
              </w:rPr>
              <w:t>08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DiapositivedetitreLTUntertitel"/>
              <w:bidi w:val="1"/>
              <w:jc w:val="left"/>
              <w:rPr/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36"/>
                <w:sz w:val="36"/>
                <w:szCs w:val="36"/>
                <w:rtl w:val="true"/>
                <w:lang w:bidi="ar-DZ"/>
              </w:rPr>
              <w:t xml:space="preserve">مدخل إلى أخلاقيات الأعمال </w:t>
            </w:r>
          </w:p>
        </w:tc>
        <w:tc>
          <w:tcPr>
            <w:tcW w:w="5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DiapositivedetitreLTUntertitel"/>
              <w:bidi w:val="1"/>
              <w:spacing w:lineRule="auto" w:line="240"/>
              <w:ind w:left="360" w:hanging="0"/>
              <w:jc w:val="left"/>
              <w:rPr/>
            </w:pP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lang w:bidi="ar-DZ"/>
              </w:rPr>
              <w:t>1</w:t>
            </w: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rtl w:val="true"/>
                <w:lang w:bidi="ar-DZ"/>
              </w:rPr>
              <w:t>-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28"/>
                <w:sz w:val="28"/>
                <w:szCs w:val="28"/>
                <w:rtl w:val="true"/>
                <w:lang w:bidi="ar-DZ"/>
              </w:rPr>
              <w:t>مفهومها ونشاتها</w:t>
            </w:r>
          </w:p>
          <w:p>
            <w:pPr>
              <w:pStyle w:val="DiapositivedetitreLTTitel"/>
              <w:bidi w:val="1"/>
              <w:spacing w:lineRule="auto" w:line="240"/>
              <w:ind w:left="360" w:hanging="0"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Cs w:val="28"/>
                <w:lang w:bidi="ar-DZ"/>
              </w:rPr>
            </w:pP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-19"/>
                <w:sz w:val="28"/>
                <w:szCs w:val="28"/>
                <w:lang w:bidi="ar-DZ"/>
              </w:rPr>
              <w:t>2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-19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-19"/>
                <w:sz w:val="28"/>
                <w:sz w:val="28"/>
                <w:szCs w:val="28"/>
                <w:rtl w:val="true"/>
                <w:lang w:bidi="ar-DZ"/>
              </w:rPr>
              <w:t>مفاهيم متقاربة 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-19"/>
                <w:sz w:val="28"/>
                <w:szCs w:val="28"/>
                <w:rtl w:val="true"/>
                <w:lang w:bidi="ar-DZ"/>
              </w:rPr>
              <w:t xml:space="preserve">: 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-19"/>
                <w:sz w:val="28"/>
                <w:szCs w:val="28"/>
                <w:lang w:bidi="ar-DZ"/>
              </w:rPr>
              <w:t>Morals / mores / Deontology  law / Ethics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-19"/>
                <w:sz w:val="28"/>
                <w:szCs w:val="28"/>
                <w:rtl w:val="true"/>
                <w:lang w:bidi="ar-DZ"/>
              </w:rPr>
              <w:t xml:space="preserve"> </w:t>
            </w:r>
          </w:p>
          <w:p>
            <w:pPr>
              <w:pStyle w:val="DiapositivedetitreLTTitel"/>
              <w:bidi w:val="1"/>
              <w:spacing w:lineRule="auto" w:line="240"/>
              <w:ind w:left="360" w:hanging="0"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z w:val="28"/>
                <w:szCs w:val="28"/>
                <w:lang w:bidi="ar-DZ"/>
              </w:rPr>
            </w:pP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20"/>
                <w:sz w:val="28"/>
                <w:szCs w:val="28"/>
                <w:lang w:bidi="ar-DZ"/>
              </w:rPr>
              <w:t>3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2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sz w:val="28"/>
                <w:sz w:val="28"/>
                <w:szCs w:val="28"/>
                <w:rtl w:val="true"/>
                <w:lang w:bidi="ar-DZ"/>
              </w:rPr>
              <w:t>مصادر الأخلاق</w:t>
            </w:r>
          </w:p>
        </w:tc>
      </w:tr>
      <w:tr>
        <w:trPr/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/>
            </w:pP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 xml:space="preserve">الأسبوع 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DiapositivedetitreLTUntertitel"/>
              <w:bidi w:val="1"/>
              <w:ind w:left="360" w:hanging="0"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36"/>
                <w:szCs w:val="36"/>
                <w:lang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36"/>
                <w:sz w:val="36"/>
                <w:szCs w:val="36"/>
                <w:rtl w:val="true"/>
                <w:lang w:bidi="ar-DZ"/>
              </w:rPr>
              <w:t>مفهوم أخلاقيات الأعمال</w:t>
            </w:r>
          </w:p>
        </w:tc>
        <w:tc>
          <w:tcPr>
            <w:tcW w:w="5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DiapositivedetitreLTUntertitel"/>
              <w:bidi w:val="1"/>
              <w:ind w:left="360" w:hanging="0"/>
              <w:jc w:val="left"/>
              <w:rPr/>
            </w:pP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lang w:bidi="ar-DZ"/>
              </w:rPr>
              <w:t>1</w:t>
            </w: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28"/>
                <w:sz w:val="28"/>
                <w:szCs w:val="28"/>
                <w:rtl w:val="true"/>
                <w:lang w:bidi="ar-DZ"/>
              </w:rPr>
              <w:t>تعريف أخلاقيات الأعمال</w:t>
            </w:r>
          </w:p>
          <w:p>
            <w:pPr>
              <w:pStyle w:val="DiapositivedetitreLTUntertitel"/>
              <w:bidi w:val="1"/>
              <w:ind w:left="360" w:hanging="0"/>
              <w:jc w:val="left"/>
              <w:rPr/>
            </w:pP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lang w:bidi="ar-DZ"/>
              </w:rPr>
              <w:t>2</w:t>
            </w: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28"/>
                <w:sz w:val="28"/>
                <w:szCs w:val="28"/>
                <w:rtl w:val="true"/>
                <w:lang w:bidi="ar-DZ"/>
              </w:rPr>
              <w:t>الأخلاقيات الشخصية</w:t>
            </w:r>
          </w:p>
          <w:p>
            <w:pPr>
              <w:pStyle w:val="DiapositivedetitreLTUntertitel"/>
              <w:bidi w:val="1"/>
              <w:ind w:left="360" w:hanging="0"/>
              <w:jc w:val="left"/>
              <w:rPr/>
            </w:pP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lang w:bidi="ar-DZ"/>
              </w:rPr>
              <w:t>3</w:t>
            </w: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rtl w:val="true"/>
                <w:lang w:bidi="ar-DZ"/>
              </w:rPr>
              <w:t>-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28"/>
                <w:sz w:val="28"/>
                <w:szCs w:val="28"/>
                <w:rtl w:val="true"/>
                <w:lang w:bidi="ar-DZ"/>
              </w:rPr>
              <w:t>الأخلاقيات المهنية</w:t>
            </w:r>
          </w:p>
          <w:p>
            <w:pPr>
              <w:pStyle w:val="DiapositivedetitreLTUntertitel"/>
              <w:bidi w:val="1"/>
              <w:ind w:left="360" w:hanging="0"/>
              <w:jc w:val="left"/>
              <w:rPr/>
            </w:pP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lang w:bidi="ar-DZ"/>
              </w:rPr>
              <w:t>4</w:t>
            </w: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28"/>
                <w:sz w:val="28"/>
                <w:szCs w:val="28"/>
                <w:rtl w:val="true"/>
                <w:lang w:bidi="ar-DZ"/>
              </w:rPr>
              <w:t>الأخلاقيات التنظيمية</w:t>
            </w:r>
          </w:p>
        </w:tc>
      </w:tr>
      <w:tr>
        <w:trPr/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 xml:space="preserve">الأسبوع 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lang w:bidi="ar-DZ"/>
              </w:rPr>
              <w:t>10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36"/>
                <w:szCs w:val="36"/>
                <w:lang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36"/>
                <w:sz w:val="36"/>
                <w:szCs w:val="36"/>
                <w:rtl w:val="true"/>
                <w:lang w:bidi="ar-DZ"/>
              </w:rPr>
              <w:t>النظريات الأخلاقية</w:t>
            </w:r>
          </w:p>
        </w:tc>
        <w:tc>
          <w:tcPr>
            <w:tcW w:w="5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bidi w:val="1"/>
              <w:spacing w:lineRule="auto" w:line="240" w:before="0" w:after="0"/>
              <w:ind w:left="360" w:hanging="0"/>
              <w:jc w:val="left"/>
              <w:rPr/>
            </w:pP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20"/>
                <w:kern w:val="2"/>
                <w:sz w:val="28"/>
                <w:szCs w:val="28"/>
                <w:lang w:bidi="ar-DZ"/>
              </w:rPr>
              <w:t>1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20"/>
                <w:kern w:val="2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28"/>
                <w:sz w:val="28"/>
                <w:szCs w:val="28"/>
                <w:rtl w:val="true"/>
                <w:lang w:bidi="ar-DZ"/>
              </w:rPr>
              <w:t>نظرية الفضيلة</w:t>
            </w:r>
          </w:p>
          <w:p>
            <w:pPr>
              <w:pStyle w:val="Normal"/>
              <w:bidi w:val="1"/>
              <w:spacing w:lineRule="auto" w:line="240" w:before="0" w:after="0"/>
              <w:ind w:left="360" w:hanging="0"/>
              <w:jc w:val="left"/>
              <w:rPr/>
            </w:pP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20"/>
                <w:kern w:val="2"/>
                <w:sz w:val="28"/>
                <w:szCs w:val="28"/>
                <w:lang w:bidi="ar-DZ"/>
              </w:rPr>
              <w:t>2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20"/>
                <w:kern w:val="2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28"/>
                <w:sz w:val="28"/>
                <w:szCs w:val="28"/>
                <w:rtl w:val="true"/>
                <w:lang w:bidi="ar-DZ"/>
              </w:rPr>
              <w:t>نظرية الواجب</w:t>
            </w:r>
          </w:p>
          <w:p>
            <w:pPr>
              <w:pStyle w:val="Normal"/>
              <w:bidi w:val="1"/>
              <w:spacing w:lineRule="auto" w:line="240" w:before="0" w:after="0"/>
              <w:ind w:left="360" w:hanging="0"/>
              <w:jc w:val="left"/>
              <w:rPr/>
            </w:pP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20"/>
                <w:kern w:val="2"/>
                <w:sz w:val="28"/>
                <w:szCs w:val="28"/>
                <w:lang w:bidi="ar-DZ"/>
              </w:rPr>
              <w:t>3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20"/>
                <w:kern w:val="2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28"/>
                <w:sz w:val="28"/>
                <w:szCs w:val="28"/>
                <w:rtl w:val="true"/>
                <w:lang w:bidi="ar-DZ"/>
              </w:rPr>
              <w:t>نظرية العواقب</w:t>
            </w:r>
          </w:p>
        </w:tc>
      </w:tr>
      <w:tr>
        <w:trPr/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 xml:space="preserve">الأسبوع 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lang w:bidi="ar-DZ"/>
              </w:rPr>
              <w:t>11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DiapositivedetitreLTUntertitel"/>
              <w:bidi w:val="1"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36"/>
                <w:szCs w:val="36"/>
                <w:lang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36"/>
                <w:sz w:val="36"/>
                <w:szCs w:val="36"/>
                <w:rtl w:val="true"/>
                <w:lang w:bidi="ar-DZ"/>
              </w:rPr>
              <w:t>المدونات الأخلاقية في منظمات الأعمال</w:t>
            </w:r>
          </w:p>
        </w:tc>
        <w:tc>
          <w:tcPr>
            <w:tcW w:w="5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DiapositivedetitreLTUntertitel"/>
              <w:bidi w:val="1"/>
              <w:ind w:left="360" w:hanging="0"/>
              <w:jc w:val="left"/>
              <w:rPr/>
            </w:pP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lang w:bidi="ar-DZ"/>
              </w:rPr>
              <w:t>1</w:t>
            </w: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28"/>
                <w:sz w:val="28"/>
                <w:szCs w:val="28"/>
                <w:rtl w:val="true"/>
                <w:lang w:bidi="ar-DZ"/>
              </w:rPr>
              <w:t xml:space="preserve">أخلاقيات المهنة </w:t>
            </w:r>
          </w:p>
          <w:p>
            <w:pPr>
              <w:pStyle w:val="DiapositivedetitreLTUntertitel"/>
              <w:bidi w:val="1"/>
              <w:ind w:left="360" w:hanging="0"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28"/>
                <w:szCs w:val="28"/>
                <w:lang w:bidi="ar-DZ"/>
              </w:rPr>
            </w:pP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lang w:bidi="ar-DZ"/>
              </w:rPr>
              <w:t>2</w:t>
            </w: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28"/>
                <w:sz w:val="28"/>
                <w:szCs w:val="28"/>
                <w:rtl w:val="true"/>
                <w:lang w:bidi="ar-DZ"/>
              </w:rPr>
              <w:t>تصاريح قيم الشركة</w:t>
            </w:r>
          </w:p>
          <w:p>
            <w:pPr>
              <w:pStyle w:val="DiapositivedetitreLTUntertitel"/>
              <w:bidi w:val="1"/>
              <w:ind w:left="360" w:hanging="0"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28"/>
                <w:szCs w:val="28"/>
                <w:lang w:bidi="ar-DZ"/>
              </w:rPr>
            </w:pP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lang w:bidi="ar-DZ"/>
              </w:rPr>
              <w:t>3</w:t>
            </w:r>
            <w:r>
              <w:rPr>
                <w:rFonts w:eastAsia="MonotypeKoufi-Bold" w:cs="Sakkal Majalla" w:ascii="Sakkal Majalla" w:hAnsi="Sakkal Majalla"/>
                <w:b/>
                <w:bCs/>
                <w:spacing w:val="20"/>
                <w:sz w:val="28"/>
                <w:szCs w:val="28"/>
                <w:rtl w:val="true"/>
                <w:lang w:bidi="ar-DZ"/>
              </w:rPr>
              <w:t xml:space="preserve">-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spacing w:val="20"/>
                <w:sz w:val="28"/>
                <w:sz w:val="28"/>
                <w:szCs w:val="28"/>
                <w:rtl w:val="true"/>
                <w:lang w:bidi="ar-DZ"/>
              </w:rPr>
              <w:t>المدونات الأخلاقية</w:t>
            </w:r>
          </w:p>
        </w:tc>
      </w:tr>
      <w:tr>
        <w:trPr/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/>
            </w:pP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 xml:space="preserve">الأسبوع 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lang w:bidi="ar-DZ"/>
              </w:rPr>
              <w:t>12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/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36"/>
                <w:sz w:val="36"/>
                <w:szCs w:val="36"/>
                <w:rtl w:val="true"/>
                <w:lang w:bidi="ar-DZ"/>
              </w:rPr>
              <w:t>دراسة تحليلية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36"/>
                <w:sz w:val="36"/>
                <w:szCs w:val="36"/>
                <w:rtl w:val="true"/>
                <w:lang w:val="en-US" w:bidi="ar-DZ"/>
              </w:rPr>
              <w:t xml:space="preserve"> للوثائق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36"/>
                <w:sz w:val="36"/>
                <w:szCs w:val="36"/>
                <w:rtl w:val="true"/>
                <w:lang w:bidi="ar-DZ"/>
              </w:rPr>
              <w:t xml:space="preserve"> </w:t>
            </w:r>
          </w:p>
        </w:tc>
        <w:tc>
          <w:tcPr>
            <w:tcW w:w="5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bidi w:val="1"/>
              <w:spacing w:lineRule="auto" w:line="240" w:before="0" w:after="0"/>
              <w:ind w:left="360" w:hanging="0"/>
              <w:jc w:val="left"/>
              <w:rPr/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28"/>
                <w:sz w:val="28"/>
                <w:szCs w:val="28"/>
                <w:rtl w:val="true"/>
                <w:lang w:bidi="ar-DZ"/>
              </w:rPr>
              <w:t xml:space="preserve">المدونة أخلاقية لشركة 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20"/>
                <w:kern w:val="2"/>
                <w:sz w:val="28"/>
                <w:szCs w:val="28"/>
                <w:lang w:bidi="ar-DZ"/>
              </w:rPr>
              <w:t>TOTAL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20"/>
                <w:kern w:val="2"/>
                <w:sz w:val="28"/>
                <w:szCs w:val="28"/>
                <w:rtl w:val="true"/>
                <w:lang w:bidi="ar-DZ"/>
              </w:rPr>
              <w:t xml:space="preserve">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28"/>
                <w:sz w:val="28"/>
                <w:szCs w:val="28"/>
                <w:rtl w:val="true"/>
                <w:lang w:bidi="ar-DZ"/>
              </w:rPr>
              <w:t>أنموذجا</w:t>
            </w:r>
          </w:p>
        </w:tc>
      </w:tr>
      <w:tr>
        <w:trPr/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 xml:space="preserve">الأسبوع 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lang w:bidi="ar-DZ"/>
              </w:rPr>
              <w:t>13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360" w:before="0" w:after="0"/>
              <w:ind w:left="360" w:hanging="0"/>
              <w:jc w:val="center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36"/>
                <w:szCs w:val="36"/>
                <w:lang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36"/>
                <w:sz w:val="36"/>
                <w:szCs w:val="36"/>
                <w:rtl w:val="true"/>
                <w:lang w:bidi="ar-DZ"/>
              </w:rPr>
              <w:t>المسؤولية الاجتماعية وأخلاقيات الأعمال</w:t>
            </w:r>
          </w:p>
        </w:tc>
        <w:tc>
          <w:tcPr>
            <w:tcW w:w="5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Corpsdetexte"/>
              <w:numPr>
                <w:ilvl w:val="0"/>
                <w:numId w:val="2"/>
              </w:numPr>
              <w:bidi w:val="1"/>
              <w:spacing w:lineRule="auto" w:line="240" w:before="0" w:after="0"/>
              <w:jc w:val="left"/>
              <w:rPr/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28"/>
                <w:sz w:val="28"/>
                <w:szCs w:val="28"/>
                <w:rtl w:val="true"/>
                <w:lang w:val="en-US" w:bidi="ar-DZ"/>
              </w:rPr>
              <w:t xml:space="preserve">تطور الاهتمام بالمسؤولية الاجتماعية </w:t>
            </w:r>
          </w:p>
          <w:p>
            <w:pPr>
              <w:pStyle w:val="Corpsdetexte"/>
              <w:numPr>
                <w:ilvl w:val="0"/>
                <w:numId w:val="2"/>
              </w:numPr>
              <w:bidi w:val="1"/>
              <w:spacing w:lineRule="auto" w:line="240" w:before="0" w:after="0"/>
              <w:jc w:val="left"/>
              <w:rPr/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28"/>
                <w:sz w:val="28"/>
                <w:szCs w:val="28"/>
                <w:rtl w:val="true"/>
                <w:lang w:bidi="ar-DZ"/>
              </w:rPr>
              <w:t xml:space="preserve">أنماط الالتزام بالمسؤولية الاجتماعية </w:t>
            </w:r>
          </w:p>
          <w:p>
            <w:pPr>
              <w:pStyle w:val="Corpsdetexte"/>
              <w:numPr>
                <w:ilvl w:val="0"/>
                <w:numId w:val="2"/>
              </w:numPr>
              <w:bidi w:val="1"/>
              <w:spacing w:lineRule="auto" w:line="240" w:before="0" w:after="0"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28"/>
                <w:szCs w:val="28"/>
                <w:lang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28"/>
                <w:sz w:val="28"/>
                <w:szCs w:val="28"/>
                <w:rtl w:val="true"/>
                <w:lang w:bidi="ar-DZ"/>
              </w:rPr>
              <w:t xml:space="preserve">عوامل تطور اتجاه المسؤولية الاجتماعية </w:t>
            </w:r>
          </w:p>
          <w:p>
            <w:pPr>
              <w:pStyle w:val="Corpsdetexte"/>
              <w:numPr>
                <w:ilvl w:val="0"/>
                <w:numId w:val="2"/>
              </w:numPr>
              <w:bidi w:val="1"/>
              <w:spacing w:lineRule="auto" w:line="240" w:before="0" w:after="0"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28"/>
                <w:szCs w:val="28"/>
                <w:lang w:bidi="ar-DZ"/>
              </w:rPr>
            </w:pP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20"/>
                <w:kern w:val="2"/>
                <w:sz w:val="28"/>
                <w:szCs w:val="28"/>
                <w:rtl w:val="true"/>
                <w:lang w:bidi="ar-DZ"/>
              </w:rPr>
              <w:t xml:space="preserve"> 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28"/>
                <w:sz w:val="28"/>
                <w:szCs w:val="28"/>
                <w:rtl w:val="true"/>
                <w:lang w:bidi="ar-DZ"/>
              </w:rPr>
              <w:t>مفهوم المسؤولية الاجتماعية</w:t>
            </w:r>
          </w:p>
          <w:p>
            <w:pPr>
              <w:pStyle w:val="Corpsdetexte"/>
              <w:numPr>
                <w:ilvl w:val="0"/>
                <w:numId w:val="2"/>
              </w:numPr>
              <w:bidi w:val="1"/>
              <w:spacing w:lineRule="auto" w:line="240" w:before="0" w:after="0"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28"/>
                <w:szCs w:val="28"/>
                <w:lang w:bidi="ar-DZ"/>
              </w:rPr>
            </w:pP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20"/>
                <w:kern w:val="2"/>
                <w:sz w:val="28"/>
                <w:szCs w:val="28"/>
                <w:rtl w:val="true"/>
                <w:lang w:val="en-US" w:bidi="ar-DZ"/>
              </w:rPr>
              <w:t xml:space="preserve">- 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20"/>
                <w:kern w:val="2"/>
                <w:sz w:val="28"/>
                <w:szCs w:val="28"/>
                <w:lang w:val="en-US" w:bidi="ar-DZ"/>
              </w:rPr>
              <w:t>I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20"/>
                <w:kern w:val="2"/>
                <w:sz w:val="28"/>
                <w:szCs w:val="28"/>
                <w:lang w:bidi="ar-DZ"/>
              </w:rPr>
              <w:t>SO 26000</w:t>
            </w:r>
          </w:p>
        </w:tc>
      </w:tr>
      <w:tr>
        <w:trPr/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 xml:space="preserve">الأسبوع 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lang w:bidi="ar-DZ"/>
              </w:rPr>
              <w:t>14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right" w:pos="7763" w:leader="none"/>
                <w:tab w:val="right" w:pos="9072" w:leader="none"/>
                <w:tab w:val="right" w:pos="9354" w:leader="none"/>
              </w:tabs>
              <w:bidi w:val="1"/>
              <w:spacing w:lineRule="auto" w:line="360" w:before="0" w:after="0"/>
              <w:ind w:left="-6" w:hanging="0"/>
              <w:jc w:val="center"/>
              <w:rPr>
                <w:rFonts w:ascii="Sakkal Majalla" w:hAnsi="Sakkal Majalla" w:cs="Sakkal Majalla"/>
                <w:b/>
                <w:b/>
                <w:bCs/>
                <w:sz w:val="32"/>
                <w:szCs w:val="32"/>
                <w:lang w:bidi="ar-DZ"/>
              </w:rPr>
            </w:pPr>
            <w:r>
              <w:rPr>
                <w:rStyle w:val="Shorttext"/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36"/>
                <w:sz w:val="36"/>
                <w:szCs w:val="36"/>
                <w:rtl w:val="true"/>
                <w:lang w:bidi="ar-DZ"/>
              </w:rPr>
              <w:t>أخلاقيات العمل</w:t>
            </w:r>
            <w:r>
              <w:rPr>
                <w:rStyle w:val="Shorttext"/>
                <w:rFonts w:eastAsia="MonotypeKoufi-Bold" w:cs="Sakkal Majalla" w:ascii="Sakkal Majalla" w:hAnsi="Sakkal Majalla"/>
                <w:b/>
                <w:bCs/>
                <w:color w:val="000000"/>
                <w:spacing w:val="20"/>
                <w:kern w:val="2"/>
                <w:sz w:val="36"/>
                <w:szCs w:val="36"/>
                <w:rtl w:val="true"/>
                <w:lang w:bidi="ar-DZ"/>
              </w:rPr>
              <w:t xml:space="preserve">:  </w:t>
            </w:r>
            <w:r>
              <w:rPr>
                <w:rStyle w:val="Shorttext"/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36"/>
                <w:sz w:val="36"/>
                <w:szCs w:val="36"/>
                <w:rtl w:val="true"/>
                <w:lang w:bidi="ar-DZ"/>
              </w:rPr>
              <w:t>مركبة أساسية لحوكمة الشركات</w:t>
            </w:r>
          </w:p>
        </w:tc>
        <w:tc>
          <w:tcPr>
            <w:tcW w:w="5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tabs>
                <w:tab w:val="right" w:pos="7763" w:leader="none"/>
                <w:tab w:val="right" w:pos="9072" w:leader="none"/>
                <w:tab w:val="right" w:pos="9354" w:leader="none"/>
              </w:tabs>
              <w:bidi w:val="1"/>
              <w:spacing w:lineRule="auto" w:line="360" w:before="0" w:after="0"/>
              <w:ind w:left="-6" w:hanging="0"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28"/>
                <w:szCs w:val="28"/>
                <w:lang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28"/>
                <w:sz w:val="28"/>
                <w:szCs w:val="28"/>
                <w:rtl w:val="true"/>
                <w:lang w:bidi="ar-DZ"/>
              </w:rPr>
              <w:t xml:space="preserve">تعريف الحوكمة 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20"/>
                <w:kern w:val="2"/>
                <w:sz w:val="28"/>
                <w:szCs w:val="28"/>
                <w:rtl w:val="true"/>
                <w:lang w:bidi="ar-DZ"/>
              </w:rPr>
              <w:t>-</w:t>
            </w: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28"/>
                <w:sz w:val="28"/>
                <w:szCs w:val="28"/>
                <w:rtl w:val="true"/>
                <w:lang w:bidi="ar-DZ"/>
              </w:rPr>
              <w:t xml:space="preserve">مبادئها  حسب </w:t>
            </w:r>
            <w:r>
              <w:rPr>
                <w:rFonts w:eastAsia="MonotypeKoufi-Bold" w:cs="Sakkal Majalla" w:ascii="Sakkal Majalla" w:hAnsi="Sakkal Majalla"/>
                <w:b/>
                <w:bCs/>
                <w:color w:val="000000"/>
                <w:spacing w:val="20"/>
                <w:kern w:val="2"/>
                <w:sz w:val="28"/>
                <w:szCs w:val="28"/>
                <w:lang w:bidi="ar-DZ"/>
              </w:rPr>
              <w:t>OCDE</w:t>
            </w:r>
          </w:p>
          <w:p>
            <w:pPr>
              <w:pStyle w:val="Normal"/>
              <w:tabs>
                <w:tab w:val="right" w:pos="7763" w:leader="none"/>
                <w:tab w:val="right" w:pos="9072" w:leader="none"/>
                <w:tab w:val="right" w:pos="9354" w:leader="none"/>
              </w:tabs>
              <w:bidi w:val="1"/>
              <w:spacing w:lineRule="auto" w:line="360" w:before="0" w:after="0"/>
              <w:ind w:left="-6" w:hanging="0"/>
              <w:jc w:val="left"/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28"/>
                <w:szCs w:val="28"/>
                <w:lang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28"/>
                <w:sz w:val="28"/>
                <w:szCs w:val="28"/>
                <w:rtl w:val="true"/>
                <w:lang w:bidi="ar-DZ"/>
              </w:rPr>
              <w:t>مصفوفة الأخلاقيات –الحوكمة</w:t>
            </w:r>
          </w:p>
        </w:tc>
      </w:tr>
      <w:tr>
        <w:trPr/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 xml:space="preserve">الأسبوع </w:t>
            </w:r>
            <w:r>
              <w:rPr>
                <w:rFonts w:cs="Sakkal Majalla" w:ascii="Sakkal Majalla" w:hAnsi="Sakkal Majalla"/>
                <w:b/>
                <w:bCs/>
                <w:sz w:val="28"/>
                <w:szCs w:val="28"/>
                <w:lang w:bidi="ar-DZ"/>
              </w:rPr>
              <w:t>15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bidi w:val="1"/>
              <w:spacing w:lineRule="auto" w:line="240" w:before="0" w:after="0"/>
              <w:jc w:val="center"/>
              <w:rPr>
                <w:rFonts w:ascii="Sakkal Majalla" w:hAnsi="Sakkal Majalla" w:cs="Sakkal Majalla"/>
                <w:b/>
                <w:b/>
                <w:bCs/>
                <w:sz w:val="32"/>
                <w:szCs w:val="32"/>
                <w:lang w:val="en-US" w:bidi="ar-DZ"/>
              </w:rPr>
            </w:pPr>
            <w:bookmarkStart w:id="0" w:name="__DdeLink__1735_1280243600"/>
            <w:r>
              <w:rPr>
                <w:rFonts w:ascii="Sakkal Majalla" w:hAnsi="Sakkal Majalla" w:cs="Sakkal Majalla"/>
                <w:b/>
                <w:b/>
                <w:bCs/>
                <w:sz w:val="32"/>
                <w:sz w:val="32"/>
                <w:szCs w:val="32"/>
                <w:rtl w:val="true"/>
                <w:lang w:val="en-US" w:bidi="ar-DZ"/>
              </w:rPr>
              <w:t>برنامج أخلاقيات الأعمال للمؤسسات</w:t>
            </w:r>
            <w:bookmarkEnd w:id="0"/>
          </w:p>
        </w:tc>
        <w:tc>
          <w:tcPr>
            <w:tcW w:w="5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bidi w:val="1"/>
              <w:spacing w:lineRule="auto" w:line="240" w:before="0" w:after="0"/>
              <w:ind w:left="360" w:hanging="0"/>
              <w:jc w:val="left"/>
              <w:rPr>
                <w:rFonts w:ascii="Sakkal Majalla" w:hAnsi="Sakkal Majalla" w:cs="Sakkal Majalla"/>
                <w:b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eastAsia="MonotypeKoufi-Bold" w:cs="Sakkal Majalla"/>
                <w:b/>
                <w:b/>
                <w:bCs/>
                <w:color w:val="000000"/>
                <w:spacing w:val="20"/>
                <w:kern w:val="2"/>
                <w:sz w:val="28"/>
                <w:sz w:val="28"/>
                <w:szCs w:val="28"/>
                <w:rtl w:val="true"/>
                <w:lang w:bidi="ar-DZ"/>
              </w:rPr>
              <w:t>كيفية إعداد البرنامج</w:t>
            </w:r>
          </w:p>
        </w:tc>
      </w:tr>
    </w:tbl>
    <w:p>
      <w:pPr>
        <w:pStyle w:val="Normal"/>
        <w:bidi w:val="1"/>
        <w:jc w:val="left"/>
        <w:rPr>
          <w:rFonts w:ascii="Sakkal Majalla" w:hAnsi="Sakkal Majalla" w:cs="Sakkal Majalla"/>
          <w:sz w:val="28"/>
          <w:szCs w:val="28"/>
        </w:rPr>
      </w:pPr>
      <w:r>
        <w:rPr>
          <w:rFonts w:cs="Sakkal Majalla" w:ascii="Sakkal Majalla" w:hAnsi="Sakkal Majalla"/>
          <w:sz w:val="28"/>
          <w:szCs w:val="28"/>
          <w:rtl w:val="true"/>
        </w:rPr>
        <w:t xml:space="preserve">* </w:t>
      </w:r>
      <w:r>
        <w:rPr>
          <w:rFonts w:ascii="Sakkal Majalla" w:hAnsi="Sakkal Majalla" w:cs="Sakkal Majalla"/>
          <w:sz w:val="28"/>
          <w:sz w:val="28"/>
          <w:szCs w:val="28"/>
          <w:rtl w:val="true"/>
        </w:rPr>
        <w:t>يتم اعتماد الأسابيع بناء على الرزنامة البيداغوجية المحددة</w:t>
      </w:r>
      <w:r>
        <w:rPr>
          <w:rFonts w:cs="Sakkal Majalla" w:ascii="Sakkal Majalla" w:hAnsi="Sakkal Majalla"/>
          <w:sz w:val="28"/>
          <w:szCs w:val="28"/>
          <w:rtl w:val="true"/>
        </w:rPr>
        <w:t>.</w:t>
      </w:r>
    </w:p>
    <w:p>
      <w:pPr>
        <w:pStyle w:val="Normal"/>
        <w:bidi w:val="1"/>
        <w:jc w:val="left"/>
        <w:rPr/>
      </w:pPr>
      <w:r>
        <w:rPr>
          <w:rtl w:val="true"/>
        </w:rPr>
      </w:r>
    </w:p>
    <w:p>
      <w:pPr>
        <w:pStyle w:val="Normal"/>
        <w:bidi w:val="1"/>
        <w:jc w:val="left"/>
        <w:rPr/>
      </w:pPr>
      <w:r>
        <w:rPr>
          <w:rtl w:val="true"/>
        </w:rPr>
      </w:r>
    </w:p>
    <w:p>
      <w:pPr>
        <w:pStyle w:val="Normal"/>
        <w:bidi w:val="1"/>
        <w:jc w:val="left"/>
        <w:rPr/>
      </w:pPr>
      <w:r>
        <w:rPr>
          <w:rtl w:val="true"/>
        </w:rPr>
      </w:r>
    </w:p>
    <w:p>
      <w:pPr>
        <w:pStyle w:val="Normal"/>
        <w:bidi w:val="1"/>
        <w:jc w:val="left"/>
        <w:rPr/>
      </w:pPr>
      <w:r>
        <w:rPr>
          <w:rtl w:val="true"/>
        </w:rPr>
      </w:r>
      <w:bookmarkStart w:id="1" w:name="_GoBack"/>
      <w:bookmarkStart w:id="2" w:name="_GoBack"/>
      <w:bookmarkEnd w:id="2"/>
    </w:p>
    <w:p>
      <w:pPr>
        <w:pStyle w:val="Normal"/>
        <w:bidi w:val="1"/>
        <w:spacing w:before="0" w:after="0"/>
        <w:jc w:val="left"/>
        <w:rPr>
          <w:rFonts w:ascii="Sakkal Majalla" w:hAnsi="Sakkal Majalla" w:cs="Sakkal Majalla"/>
          <w:b/>
          <w:b/>
          <w:bCs/>
          <w:sz w:val="36"/>
          <w:szCs w:val="36"/>
          <w:u w:val="single"/>
        </w:rPr>
      </w:pPr>
      <w:r>
        <w:rPr>
          <w:rFonts w:ascii="Sakkal Majalla" w:hAnsi="Sakkal Majalla" w:cs="Sakkal Majalla"/>
          <w:b/>
          <w:b/>
          <w:bCs/>
          <w:sz w:val="36"/>
          <w:sz w:val="36"/>
          <w:szCs w:val="36"/>
          <w:u w:val="single"/>
          <w:rtl w:val="true"/>
        </w:rPr>
        <w:t>المراجع المعتمدة في المقياس</w:t>
      </w:r>
      <w:r>
        <w:rPr>
          <w:rFonts w:cs="Sakkal Majalla" w:ascii="Sakkal Majalla" w:hAnsi="Sakkal Majalla"/>
          <w:b/>
          <w:bCs/>
          <w:sz w:val="36"/>
          <w:szCs w:val="36"/>
          <w:u w:val="single"/>
          <w:rtl w:val="true"/>
        </w:rPr>
        <w:t>:</w:t>
      </w:r>
    </w:p>
    <w:p>
      <w:pPr>
        <w:pStyle w:val="Normal"/>
        <w:bidi w:val="1"/>
        <w:spacing w:before="0" w:after="0"/>
        <w:jc w:val="left"/>
        <w:rPr/>
      </w:pPr>
      <w:r>
        <w:rPr>
          <w:rFonts w:cs="Sakkal Majalla" w:ascii="Sakkal Majalla" w:hAnsi="Sakkal Majalla"/>
          <w:b/>
          <w:bCs/>
          <w:sz w:val="36"/>
          <w:szCs w:val="36"/>
        </w:rPr>
        <w:t>1</w:t>
      </w:r>
      <w:r>
        <w:rPr>
          <w:rFonts w:cs="Sakkal Majalla" w:ascii="Sakkal Majalla" w:hAnsi="Sakkal Majalla"/>
          <w:b/>
          <w:bCs/>
          <w:sz w:val="36"/>
          <w:szCs w:val="36"/>
          <w:rtl w:val="true"/>
        </w:rPr>
        <w:t>-</w:t>
      </w:r>
      <w:r>
        <w:rPr>
          <w:rFonts w:ascii="Sakkal Majalla" w:hAnsi="Sakkal Majalla" w:cs="Sakkal Majalla"/>
          <w:b/>
          <w:b/>
          <w:bCs/>
          <w:sz w:val="36"/>
          <w:sz w:val="36"/>
          <w:szCs w:val="36"/>
          <w:rtl w:val="true"/>
          <w:lang w:bidi="ar-DZ"/>
        </w:rPr>
        <w:t>حاحة عبد العالي،</w:t>
      </w:r>
      <w:r>
        <w:rPr>
          <w:rFonts w:ascii="Sakkal Majalla" w:hAnsi="Sakkal Majalla" w:cs="Sakkal Majalla"/>
          <w:b/>
          <w:b/>
          <w:bCs/>
          <w:sz w:val="36"/>
          <w:sz w:val="36"/>
          <w:szCs w:val="36"/>
          <w:rtl w:val="true"/>
        </w:rPr>
        <w:t xml:space="preserve"> الآليات القانونية لمكافحــــة الفساد الإداري فـي الجزائر أطروحة مقدمة لنيل شهادة دكتوراه علوم في الحقوق تخصص قانون عام</w:t>
      </w:r>
      <w:r>
        <w:rPr>
          <w:rFonts w:ascii="Sakkal Majalla" w:hAnsi="Sakkal Majalla" w:cs="Sakkal Majalla"/>
          <w:b/>
          <w:b/>
          <w:bCs/>
          <w:sz w:val="36"/>
          <w:sz w:val="36"/>
          <w:szCs w:val="36"/>
          <w:rtl w:val="true"/>
          <w:lang w:bidi="ar-DZ"/>
        </w:rPr>
        <w:t xml:space="preserve">،كلية الحقوق والعلوم السياسية قسـم الحقـوق، جامعـة محمـد خيضـر بسكـرة، </w:t>
      </w:r>
      <w:r>
        <w:rPr>
          <w:rFonts w:cs="Sakkal Majalla" w:ascii="Sakkal Majalla" w:hAnsi="Sakkal Majalla"/>
          <w:b/>
          <w:bCs/>
          <w:sz w:val="36"/>
          <w:szCs w:val="36"/>
          <w:lang w:bidi="ar-DZ"/>
        </w:rPr>
        <w:t>2012</w:t>
      </w:r>
      <w:r>
        <w:rPr>
          <w:rFonts w:cs="Sakkal Majalla" w:ascii="Sakkal Majalla" w:hAnsi="Sakkal Majalla"/>
          <w:b/>
          <w:bCs/>
          <w:sz w:val="36"/>
          <w:szCs w:val="36"/>
          <w:rtl w:val="true"/>
          <w:lang w:bidi="ar-DZ"/>
        </w:rPr>
        <w:t>-</w:t>
      </w:r>
      <w:r>
        <w:rPr>
          <w:rFonts w:cs="Sakkal Majalla" w:ascii="Sakkal Majalla" w:hAnsi="Sakkal Majalla"/>
          <w:b/>
          <w:bCs/>
          <w:sz w:val="36"/>
          <w:szCs w:val="36"/>
          <w:lang w:bidi="ar-DZ"/>
        </w:rPr>
        <w:t>2013</w:t>
      </w:r>
      <w:r>
        <w:rPr>
          <w:rFonts w:cs="Sakkal Majalla" w:ascii="Sakkal Majalla" w:hAnsi="Sakkal Majalla"/>
          <w:b/>
          <w:bCs/>
          <w:sz w:val="36"/>
          <w:szCs w:val="36"/>
          <w:rtl w:val="true"/>
          <w:lang w:bidi="ar-DZ"/>
        </w:rPr>
        <w:t xml:space="preserve">. </w:t>
      </w:r>
    </w:p>
    <w:p>
      <w:pPr>
        <w:pStyle w:val="Normal"/>
        <w:bidi w:val="1"/>
        <w:spacing w:before="0" w:after="0"/>
        <w:jc w:val="left"/>
        <w:rPr>
          <w:rFonts w:ascii="Sakkal Majalla" w:hAnsi="Sakkal Majalla" w:cs="Sakkal Majalla"/>
          <w:b/>
          <w:b/>
          <w:bCs/>
          <w:sz w:val="36"/>
          <w:szCs w:val="36"/>
        </w:rPr>
      </w:pPr>
      <w:r>
        <w:rPr>
          <w:rtl w:val="true"/>
        </w:rPr>
      </w:r>
    </w:p>
    <w:p>
      <w:pPr>
        <w:pStyle w:val="Normal"/>
        <w:spacing w:before="0" w:after="0"/>
        <w:rPr>
          <w:rFonts w:ascii="Times New Roman" w:hAnsi="Times New Roman" w:cs="Sakkal Majalla"/>
          <w:color w:val="2B3B43"/>
          <w:sz w:val="36"/>
          <w:szCs w:val="36"/>
          <w:lang w:bidi="ar-DZ"/>
        </w:rPr>
      </w:pPr>
      <w:r>
        <w:rPr/>
      </w:r>
    </w:p>
    <w:p>
      <w:pPr>
        <w:pStyle w:val="Normal"/>
        <w:spacing w:before="0" w:after="0"/>
        <w:rPr/>
      </w:pPr>
      <w:r>
        <w:rPr>
          <w:rFonts w:cs="Sakkal Majalla" w:ascii="Times New Roman" w:hAnsi="Times New Roman"/>
          <w:color w:val="2B3B43"/>
          <w:sz w:val="36"/>
          <w:szCs w:val="36"/>
          <w:lang w:bidi="ar-DZ"/>
        </w:rPr>
        <w:t>2</w:t>
      </w:r>
      <w:r>
        <w:rPr>
          <w:rFonts w:cs="Sakkal Majalla" w:ascii="Times New Roman" w:hAnsi="Times New Roman"/>
          <w:color w:val="2B3B43"/>
          <w:sz w:val="36"/>
          <w:szCs w:val="36"/>
          <w:lang w:bidi="ar-DZ"/>
        </w:rPr>
        <w:t>- Ghislain Deslandes, le management éthique, édition Dunod, 2002, Paris.</w:t>
      </w:r>
    </w:p>
    <w:p>
      <w:pPr>
        <w:pStyle w:val="Normal"/>
        <w:spacing w:before="0" w:after="0"/>
        <w:rPr/>
      </w:pPr>
      <w:r>
        <w:rPr>
          <w:rFonts w:cs="Sakkal Majalla" w:ascii="Times New Roman" w:hAnsi="Times New Roman"/>
          <w:color w:val="2B3B43"/>
          <w:sz w:val="36"/>
          <w:szCs w:val="36"/>
          <w:lang w:bidi="ar-DZ"/>
        </w:rPr>
        <w:t>3</w:t>
      </w:r>
      <w:r>
        <w:rPr>
          <w:rFonts w:cs="Sakkal Majalla" w:ascii="Times New Roman" w:hAnsi="Times New Roman"/>
          <w:color w:val="2B3B43"/>
          <w:sz w:val="36"/>
          <w:szCs w:val="36"/>
          <w:lang w:bidi="ar-DZ"/>
        </w:rPr>
        <w:t xml:space="preserve">-Philippe le Tourneau, L'éthique des affaires et du management, Edition </w:t>
      </w:r>
      <w:hyperlink r:id="rId2">
        <w:r>
          <w:rPr>
            <w:rStyle w:val="Accentuationforte"/>
            <w:rFonts w:cs="Sakkal Majalla" w:ascii="Times New Roman" w:hAnsi="Times New Roman"/>
            <w:b w:val="false"/>
            <w:bCs w:val="false"/>
            <w:color w:val="212529"/>
            <w:sz w:val="36"/>
            <w:szCs w:val="36"/>
            <w:lang w:bidi="ar-DZ"/>
          </w:rPr>
          <w:t>Dalloz</w:t>
        </w:r>
      </w:hyperlink>
      <w:r>
        <w:rPr>
          <w:rFonts w:cs="Sakkal Majalla" w:ascii="Times New Roman" w:hAnsi="Times New Roman"/>
          <w:color w:val="2B3B43"/>
          <w:sz w:val="36"/>
          <w:szCs w:val="36"/>
          <w:lang w:bidi="ar-DZ"/>
        </w:rPr>
        <w:t xml:space="preserve"> , 2000, Paris.</w:t>
      </w:r>
    </w:p>
    <w:p>
      <w:pPr>
        <w:pStyle w:val="Normal"/>
        <w:spacing w:before="0" w:after="0"/>
        <w:rPr/>
      </w:pPr>
      <w:r>
        <w:rPr>
          <w:rFonts w:cs="Sakkal Majalla" w:ascii="Times New Roman" w:hAnsi="Times New Roman"/>
          <w:color w:val="2B3B43"/>
          <w:sz w:val="36"/>
          <w:szCs w:val="36"/>
          <w:lang w:bidi="ar-DZ"/>
        </w:rPr>
        <w:t>4</w:t>
      </w:r>
      <w:r>
        <w:rPr>
          <w:rFonts w:cs="Sakkal Majalla" w:ascii="Times New Roman" w:hAnsi="Times New Roman"/>
          <w:color w:val="2B3B43"/>
          <w:sz w:val="36"/>
          <w:szCs w:val="36"/>
          <w:lang w:bidi="ar-DZ"/>
        </w:rPr>
        <w:t xml:space="preserve">- Yvon PESQUEUX &amp; Yvan BIEFNOT, L’ÉTHIQUE DES AFFAIRES Management par les valeurs et responsabilité sociale, Éditions d’Organisation, 2002, Paris.  </w:t>
      </w:r>
    </w:p>
    <w:p>
      <w:pPr>
        <w:pStyle w:val="Normal"/>
        <w:spacing w:before="0" w:after="0"/>
        <w:rPr>
          <w:rFonts w:ascii="Sakkal Majalla" w:hAnsi="Sakkal Majalla" w:cs="Sakkal Majalla"/>
          <w:b/>
          <w:b/>
          <w:bCs/>
          <w:sz w:val="36"/>
          <w:szCs w:val="36"/>
        </w:rPr>
      </w:pPr>
      <w:r>
        <w:rPr>
          <w:rFonts w:cs="Sakkal Majalla" w:ascii="Sakkal Majalla" w:hAnsi="Sakkal Majalla"/>
          <w:b/>
          <w:bCs/>
          <w:sz w:val="36"/>
          <w:szCs w:val="36"/>
        </w:rPr>
      </w:r>
    </w:p>
    <w:p>
      <w:pPr>
        <w:pStyle w:val="Normal"/>
        <w:bidi w:val="1"/>
        <w:spacing w:before="0" w:after="0"/>
        <w:jc w:val="left"/>
        <w:rPr>
          <w:rFonts w:ascii="Sakkal Majalla" w:hAnsi="Sakkal Majalla" w:cs="Sakkal Majalla"/>
          <w:b/>
          <w:b/>
          <w:bCs/>
          <w:sz w:val="36"/>
          <w:szCs w:val="36"/>
          <w:u w:val="single"/>
        </w:rPr>
      </w:pPr>
      <w:r>
        <w:rPr>
          <w:rFonts w:ascii="Sakkal Majalla" w:hAnsi="Sakkal Majalla" w:cs="Sakkal Majalla"/>
          <w:b/>
          <w:b/>
          <w:bCs/>
          <w:sz w:val="36"/>
          <w:sz w:val="36"/>
          <w:szCs w:val="36"/>
          <w:u w:val="single"/>
          <w:rtl w:val="true"/>
        </w:rPr>
        <w:t>أسلوب التقييم في المقياس</w:t>
      </w:r>
      <w:r>
        <w:rPr>
          <w:rFonts w:cs="Sakkal Majalla" w:ascii="Sakkal Majalla" w:hAnsi="Sakkal Majalla"/>
          <w:b/>
          <w:bCs/>
          <w:sz w:val="36"/>
          <w:szCs w:val="36"/>
          <w:u w:val="single"/>
          <w:rtl w:val="true"/>
        </w:rPr>
        <w:t>:</w:t>
      </w:r>
    </w:p>
    <w:p>
      <w:pPr>
        <w:pStyle w:val="Normal"/>
        <w:bidi w:val="1"/>
        <w:jc w:val="left"/>
        <w:rPr/>
      </w:pPr>
      <w:r>
        <w:rPr>
          <w:rFonts w:ascii="Sakkal Majalla" w:hAnsi="Sakkal Majalla" w:cs="Sakkal Majalla"/>
          <w:sz w:val="36"/>
          <w:sz w:val="36"/>
          <w:szCs w:val="36"/>
          <w:rtl w:val="true"/>
          <w:lang w:bidi="ar-DZ"/>
        </w:rPr>
        <w:t>امتحان حول </w:t>
      </w:r>
      <w:r>
        <w:rPr>
          <w:rFonts w:cs="Sakkal Majalla" w:ascii="Sakkal Majalla" w:hAnsi="Sakkal Majalla"/>
          <w:sz w:val="36"/>
          <w:szCs w:val="36"/>
          <w:rtl w:val="true"/>
          <w:lang w:bidi="ar-DZ"/>
        </w:rPr>
        <w:t>:</w:t>
      </w:r>
    </w:p>
    <w:p>
      <w:pPr>
        <w:pStyle w:val="Normal"/>
        <w:bidi w:val="1"/>
        <w:jc w:val="left"/>
        <w:rPr/>
      </w:pPr>
      <w:r>
        <w:rPr>
          <w:rFonts w:cs="Sakkal Majalla" w:ascii="Sakkal Majalla" w:hAnsi="Sakkal Majalla"/>
          <w:sz w:val="36"/>
          <w:szCs w:val="36"/>
          <w:lang w:bidi="ar-DZ"/>
        </w:rPr>
        <w:t>1</w:t>
      </w:r>
      <w:r>
        <w:rPr>
          <w:rFonts w:cs="Sakkal Majalla" w:ascii="Sakkal Majalla" w:hAnsi="Sakkal Majalla"/>
          <w:sz w:val="36"/>
          <w:szCs w:val="36"/>
          <w:rtl w:val="true"/>
          <w:lang w:bidi="ar-DZ"/>
        </w:rPr>
        <w:t xml:space="preserve">- </w:t>
      </w:r>
      <w:r>
        <w:rPr>
          <w:rFonts w:ascii="Sakkal Majalla" w:hAnsi="Sakkal Majalla" w:cs="Sakkal Majalla"/>
          <w:sz w:val="36"/>
          <w:sz w:val="36"/>
          <w:szCs w:val="36"/>
          <w:rtl w:val="true"/>
          <w:lang w:bidi="ar-DZ"/>
        </w:rPr>
        <w:t xml:space="preserve">المكتسبات النظرية للمقياس بنسبة لا تتجاوز </w:t>
      </w:r>
      <w:r>
        <w:rPr>
          <w:rFonts w:cs="Sakkal Majalla" w:ascii="Sakkal Majalla" w:hAnsi="Sakkal Majalla"/>
          <w:sz w:val="36"/>
          <w:szCs w:val="36"/>
          <w:lang w:bidi="ar-DZ"/>
        </w:rPr>
        <w:t>40</w:t>
      </w:r>
      <w:r>
        <w:rPr>
          <w:rFonts w:cs="Sakkal Majalla" w:ascii="Sakkal Majalla" w:hAnsi="Sakkal Majalla"/>
          <w:sz w:val="36"/>
          <w:szCs w:val="36"/>
          <w:rtl w:val="true"/>
          <w:lang w:bidi="ar-DZ"/>
        </w:rPr>
        <w:t xml:space="preserve"> %</w:t>
      </w:r>
      <w:r>
        <w:rPr>
          <w:rFonts w:cs="Sakkal Majalla" w:ascii="Sakkal Majalla" w:hAnsi="Sakkal Majalla"/>
          <w:sz w:val="36"/>
          <w:szCs w:val="36"/>
          <w:rtl w:val="true"/>
        </w:rPr>
        <w:t>.</w:t>
      </w:r>
    </w:p>
    <w:p>
      <w:pPr>
        <w:pStyle w:val="Normal"/>
        <w:bidi w:val="1"/>
        <w:spacing w:before="0" w:after="200"/>
        <w:jc w:val="left"/>
        <w:rPr/>
      </w:pPr>
      <w:r>
        <w:rPr>
          <w:rFonts w:cs="Sakkal Majalla" w:ascii="Sakkal Majalla" w:hAnsi="Sakkal Majalla"/>
          <w:sz w:val="36"/>
          <w:szCs w:val="36"/>
          <w:lang w:bidi="ar-DZ"/>
        </w:rPr>
        <w:t>2</w:t>
      </w:r>
      <w:r>
        <w:rPr>
          <w:rFonts w:cs="Sakkal Majalla" w:ascii="Sakkal Majalla" w:hAnsi="Sakkal Majalla"/>
          <w:sz w:val="36"/>
          <w:szCs w:val="36"/>
          <w:rtl w:val="true"/>
          <w:lang w:bidi="ar-DZ"/>
        </w:rPr>
        <w:t xml:space="preserve">- </w:t>
      </w:r>
      <w:r>
        <w:rPr>
          <w:rFonts w:ascii="Sakkal Majalla" w:hAnsi="Sakkal Majalla" w:cs="Sakkal Majalla"/>
          <w:sz w:val="36"/>
          <w:sz w:val="36"/>
          <w:szCs w:val="36"/>
          <w:rtl w:val="true"/>
          <w:lang w:bidi="ar-DZ"/>
        </w:rPr>
        <w:t xml:space="preserve">القدرة على تحليل الوثائق وفهم واقع </w:t>
      </w:r>
      <w:r>
        <w:rPr>
          <w:rFonts w:ascii="Sakkal Majalla" w:hAnsi="Sakkal Majalla" w:cs="Sakkal Majalla"/>
          <w:sz w:val="36"/>
          <w:sz w:val="36"/>
          <w:szCs w:val="36"/>
          <w:rtl w:val="true"/>
          <w:lang w:bidi="ar-DZ"/>
        </w:rPr>
        <w:t>الأخلاقيات</w:t>
      </w:r>
      <w:r>
        <w:rPr>
          <w:rFonts w:ascii="Sakkal Majalla" w:hAnsi="Sakkal Majalla" w:cs="Sakkal Majalla"/>
          <w:sz w:val="36"/>
          <w:sz w:val="36"/>
          <w:szCs w:val="36"/>
          <w:rtl w:val="true"/>
          <w:lang w:bidi="ar-DZ"/>
        </w:rPr>
        <w:t xml:space="preserve"> ضمن مناخ </w:t>
      </w:r>
      <w:r>
        <w:rPr>
          <w:rFonts w:ascii="Sakkal Majalla" w:hAnsi="Sakkal Majalla" w:cs="Sakkal Majalla"/>
          <w:sz w:val="36"/>
          <w:sz w:val="36"/>
          <w:szCs w:val="36"/>
          <w:rtl w:val="true"/>
          <w:lang w:bidi="ar-DZ"/>
        </w:rPr>
        <w:t>الأعمال</w:t>
      </w:r>
      <w:r>
        <w:rPr>
          <w:rFonts w:ascii="Sakkal Majalla" w:hAnsi="Sakkal Majalla" w:cs="Sakkal Majalla"/>
          <w:sz w:val="36"/>
          <w:sz w:val="36"/>
          <w:szCs w:val="36"/>
          <w:rtl w:val="true"/>
          <w:lang w:bidi="ar-DZ"/>
        </w:rPr>
        <w:t xml:space="preserve"> بنسبة </w:t>
      </w:r>
      <w:r>
        <w:rPr>
          <w:rFonts w:cs="Sakkal Majalla" w:ascii="Sakkal Majalla" w:hAnsi="Sakkal Majalla"/>
          <w:sz w:val="36"/>
          <w:szCs w:val="36"/>
          <w:lang w:bidi="ar-DZ"/>
        </w:rPr>
        <w:t>60</w:t>
      </w:r>
      <w:r>
        <w:rPr>
          <w:rFonts w:cs="Sakkal Majalla" w:ascii="Sakkal Majalla" w:hAnsi="Sakkal Majalla"/>
          <w:sz w:val="36"/>
          <w:szCs w:val="36"/>
          <w:rtl w:val="true"/>
          <w:lang w:bidi="ar-DZ"/>
        </w:rPr>
        <w:t xml:space="preserve">% </w:t>
      </w:r>
      <w:r>
        <w:rPr>
          <w:rFonts w:ascii="Sakkal Majalla" w:hAnsi="Sakkal Majalla" w:cs="Sakkal Majalla"/>
          <w:sz w:val="36"/>
          <w:sz w:val="36"/>
          <w:szCs w:val="36"/>
          <w:rtl w:val="true"/>
          <w:lang w:bidi="ar-DZ"/>
        </w:rPr>
        <w:t>على الأقل</w:t>
      </w:r>
      <w:r>
        <w:rPr>
          <w:rFonts w:cs="Sakkal Majalla" w:ascii="Sakkal Majalla" w:hAnsi="Sakkal Majalla"/>
          <w:sz w:val="36"/>
          <w:szCs w:val="36"/>
          <w:rtl w:val="true"/>
          <w:lang w:bidi="ar-DZ"/>
        </w:rPr>
        <w:t>.</w:t>
      </w:r>
    </w:p>
    <w:sectPr>
      <w:type w:val="nextPage"/>
      <w:pgSz w:w="11906" w:h="16838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Sakkal Majall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akkal Majalla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re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-"/>
      <w:lvlJc w:val="right"/>
      <w:pPr>
        <w:ind w:left="720" w:hanging="360"/>
      </w:pPr>
    </w:lvl>
    <w:lvl w:ilvl="1">
      <w:start w:val="1"/>
      <w:numFmt w:val="lowerLetter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right"/>
      <w:pPr>
        <w:ind w:left="5040" w:hanging="360"/>
      </w:pPr>
    </w:lvl>
    <w:lvl w:ilvl="7">
      <w:start w:val="1"/>
      <w:numFmt w:val="lowerLetter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>
    <w:lvl w:ilvl="0">
      <w:start w:val="4"/>
      <w:numFmt w:val="bullet"/>
      <w:lvlText w:val="-"/>
      <w:lvlJc w:val="left"/>
      <w:pPr>
        <w:ind w:left="720" w:hanging="360"/>
      </w:pPr>
      <w:rPr>
        <w:rFonts w:ascii="Sakkal Majalla" w:hAnsi="Sakkal Majalla" w:cs="Sakkal Majalla" w:hint="default"/>
        <w:sz w:val="28"/>
        <w:b/>
        <w:rFonts w:cs="Sakkal Majall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57cc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fr-FR" w:eastAsia="fr-FR" w:bidi="ar-SA"/>
    </w:rPr>
  </w:style>
  <w:style w:type="paragraph" w:styleId="Titre1">
    <w:name w:val="Heading 1"/>
    <w:basedOn w:val="Titreprincipal"/>
    <w:qFormat/>
    <w:pPr>
      <w:numPr>
        <w:ilvl w:val="0"/>
        <w:numId w:val="1"/>
      </w:num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itre3">
    <w:name w:val="Heading 3"/>
    <w:basedOn w:val="Titreprincipal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cs="Arial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Arial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Shorttext" w:customStyle="1">
    <w:name w:val="short_text"/>
    <w:basedOn w:val="DefaultParagraphFont"/>
    <w:qFormat/>
    <w:rPr/>
  </w:style>
  <w:style w:type="character" w:styleId="LienInternet" w:customStyle="1">
    <w:name w:val="Lien Internet"/>
    <w:rPr>
      <w:color w:val="000080"/>
      <w:u w:val="single"/>
    </w:rPr>
  </w:style>
  <w:style w:type="character" w:styleId="Accentuationforte" w:customStyle="1">
    <w:name w:val="Accentuation forte"/>
    <w:qFormat/>
    <w:rPr>
      <w:b/>
      <w:bCs/>
    </w:rPr>
  </w:style>
  <w:style w:type="character" w:styleId="ListLabel9" w:customStyle="1">
    <w:name w:val="ListLabel 9"/>
    <w:qFormat/>
    <w:rPr>
      <w:rFonts w:ascii="Times New Roman" w:hAnsi="Times New Roman" w:cs="Sakkal Majalla"/>
      <w:b w:val="false"/>
      <w:bCs w:val="false"/>
      <w:i w:val="false"/>
      <w:caps w:val="false"/>
      <w:smallCaps w:val="false"/>
      <w:strike w:val="false"/>
      <w:dstrike w:val="false"/>
      <w:color w:val="212529"/>
      <w:spacing w:val="0"/>
      <w:sz w:val="36"/>
      <w:szCs w:val="36"/>
      <w:u w:val="none"/>
      <w:effect w:val="none"/>
      <w:lang w:val="en-US" w:bidi="ar-DZ"/>
    </w:rPr>
  </w:style>
  <w:style w:type="character" w:styleId="ListLabel10">
    <w:name w:val="ListLabel 10"/>
    <w:qFormat/>
    <w:rPr>
      <w:rFonts w:ascii="Sakkal Majalla" w:hAnsi="Sakkal Majalla" w:eastAsia="MonotypeKoufi-Bold" w:cs="Sakkal Majalla"/>
      <w:b/>
      <w:sz w:val="28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ascii="Times New Roman" w:hAnsi="Times New Roman" w:cs="Sakkal Majalla"/>
      <w:b w:val="false"/>
      <w:bCs w:val="false"/>
      <w:color w:val="212529"/>
      <w:sz w:val="36"/>
      <w:szCs w:val="36"/>
      <w:lang w:bidi="ar-DZ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24e76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pPr>
      <w:widowControl/>
      <w:bidi w:val="0"/>
      <w:spacing w:lineRule="atLeast" w:line="200"/>
      <w:jc w:val="left"/>
    </w:pPr>
    <w:rPr>
      <w:rFonts w:ascii="Arial" w:hAnsi="Arial" w:eastAsia="Tahoma" w:cs="Liberation Sans"/>
      <w:color w:val="000000"/>
      <w:kern w:val="2"/>
      <w:sz w:val="36"/>
      <w:szCs w:val="24"/>
      <w:lang w:val="fr-FR" w:eastAsia="fr-FR" w:bidi="ar-SA"/>
    </w:rPr>
  </w:style>
  <w:style w:type="paragraph" w:styleId="Objetavecflche" w:customStyle="1">
    <w:name w:val="Objet avec flèche"/>
    <w:basedOn w:val="Standard"/>
    <w:qFormat/>
    <w:pPr/>
    <w:rPr/>
  </w:style>
  <w:style w:type="paragraph" w:styleId="Objetavecombre" w:customStyle="1">
    <w:name w:val="Objet avec ombre"/>
    <w:basedOn w:val="Standard"/>
    <w:qFormat/>
    <w:pPr/>
    <w:rPr/>
  </w:style>
  <w:style w:type="paragraph" w:styleId="Objetsansremplissage" w:customStyle="1">
    <w:name w:val="Objet sans remplissage"/>
    <w:basedOn w:val="Standard"/>
    <w:qFormat/>
    <w:pPr/>
    <w:rPr/>
  </w:style>
  <w:style w:type="paragraph" w:styleId="Objetsansremplissageetsansligne" w:customStyle="1">
    <w:name w:val="Objet sans remplissage et sans ligne"/>
    <w:basedOn w:val="Standard"/>
    <w:qFormat/>
    <w:pPr/>
    <w:rPr/>
  </w:style>
  <w:style w:type="paragraph" w:styleId="Corpsdetextejustifi" w:customStyle="1">
    <w:name w:val="Corps de texte justifié"/>
    <w:basedOn w:val="Standard"/>
    <w:qFormat/>
    <w:pPr/>
    <w:rPr/>
  </w:style>
  <w:style w:type="paragraph" w:styleId="Titreprincipal1" w:customStyle="1">
    <w:name w:val="Titre principal1"/>
    <w:basedOn w:val="Standard"/>
    <w:qFormat/>
    <w:pPr>
      <w:jc w:val="center"/>
    </w:pPr>
    <w:rPr/>
  </w:style>
  <w:style w:type="paragraph" w:styleId="Titreprincipal2" w:customStyle="1">
    <w:name w:val="Titre principal2"/>
    <w:basedOn w:val="Standard"/>
    <w:qFormat/>
    <w:pPr>
      <w:spacing w:before="57" w:after="57"/>
      <w:ind w:right="113" w:hanging="0"/>
      <w:jc w:val="center"/>
    </w:pPr>
    <w:rPr/>
  </w:style>
  <w:style w:type="paragraph" w:styleId="Titre11" w:customStyle="1">
    <w:name w:val="Titre1"/>
    <w:basedOn w:val="Standard"/>
    <w:qFormat/>
    <w:pPr>
      <w:spacing w:before="238" w:after="119"/>
    </w:pPr>
    <w:rPr/>
  </w:style>
  <w:style w:type="paragraph" w:styleId="Titre2" w:customStyle="1">
    <w:name w:val="Titre2"/>
    <w:basedOn w:val="Standard"/>
    <w:qFormat/>
    <w:pPr>
      <w:spacing w:before="238" w:after="119"/>
    </w:pPr>
    <w:rPr/>
  </w:style>
  <w:style w:type="paragraph" w:styleId="Lignedecote" w:customStyle="1">
    <w:name w:val="Ligne de cote"/>
    <w:basedOn w:val="Standard"/>
    <w:qFormat/>
    <w:pPr/>
    <w:rPr/>
  </w:style>
  <w:style w:type="paragraph" w:styleId="DiapositivedetitreLTGliederung1" w:customStyle="1">
    <w:name w:val="Diapositive de titre~LT~Gliederung 1"/>
    <w:qFormat/>
    <w:pPr>
      <w:widowControl/>
      <w:bidi w:val="0"/>
      <w:spacing w:lineRule="atLeast" w:line="200" w:before="283" w:after="0"/>
      <w:jc w:val="left"/>
    </w:pPr>
    <w:rPr>
      <w:rFonts w:ascii="Arial" w:hAnsi="Arial" w:eastAsia="Tahoma" w:cs="Liberation Sans"/>
      <w:color w:val="FFFFFF"/>
      <w:kern w:val="2"/>
      <w:sz w:val="52"/>
      <w:szCs w:val="24"/>
      <w:lang w:val="fr-FR" w:eastAsia="fr-FR" w:bidi="ar-SA"/>
    </w:rPr>
  </w:style>
  <w:style w:type="paragraph" w:styleId="DiapositivedetitreLTGliederung2" w:customStyle="1">
    <w:name w:val="Diapositive de titre~LT~Gliederung 2"/>
    <w:basedOn w:val="DiapositivedetitreLTGliederung1"/>
    <w:qFormat/>
    <w:pPr>
      <w:spacing w:before="227" w:after="0"/>
    </w:pPr>
    <w:rPr>
      <w:sz w:val="42"/>
    </w:rPr>
  </w:style>
  <w:style w:type="paragraph" w:styleId="DiapositivedetitreLTGliederung3" w:customStyle="1">
    <w:name w:val="Diapositive de titre~LT~Gliederung 3"/>
    <w:basedOn w:val="DiapositivedetitreLTGliederung2"/>
    <w:qFormat/>
    <w:pPr>
      <w:spacing w:before="170" w:after="0"/>
    </w:pPr>
    <w:rPr>
      <w:sz w:val="38"/>
    </w:rPr>
  </w:style>
  <w:style w:type="paragraph" w:styleId="DiapositivedetitreLTGliederung4" w:customStyle="1">
    <w:name w:val="Diapositive de titre~LT~Gliederung 4"/>
    <w:basedOn w:val="DiapositivedetitreLTGliederung3"/>
    <w:qFormat/>
    <w:pPr>
      <w:spacing w:before="113" w:after="0"/>
    </w:pPr>
    <w:rPr>
      <w:sz w:val="32"/>
    </w:rPr>
  </w:style>
  <w:style w:type="paragraph" w:styleId="DiapositivedetitreLTGliederung5" w:customStyle="1">
    <w:name w:val="Diapositive de titre~LT~Gliederung 5"/>
    <w:basedOn w:val="DiapositivedetitreLTGliederung4"/>
    <w:qFormat/>
    <w:pPr>
      <w:spacing w:before="57" w:after="0"/>
    </w:pPr>
    <w:rPr>
      <w:sz w:val="40"/>
    </w:rPr>
  </w:style>
  <w:style w:type="paragraph" w:styleId="DiapositivedetitreLTGliederung6" w:customStyle="1">
    <w:name w:val="Diapositive de titre~LT~Gliederung 6"/>
    <w:basedOn w:val="DiapositivedetitreLTGliederung5"/>
    <w:qFormat/>
    <w:pPr/>
    <w:rPr/>
  </w:style>
  <w:style w:type="paragraph" w:styleId="DiapositivedetitreLTGliederung7" w:customStyle="1">
    <w:name w:val="Diapositive de titre~LT~Gliederung 7"/>
    <w:basedOn w:val="DiapositivedetitreLTGliederung6"/>
    <w:qFormat/>
    <w:pPr/>
    <w:rPr/>
  </w:style>
  <w:style w:type="paragraph" w:styleId="DiapositivedetitreLTGliederung8" w:customStyle="1">
    <w:name w:val="Diapositive de titre~LT~Gliederung 8"/>
    <w:basedOn w:val="DiapositivedetitreLTGliederung7"/>
    <w:qFormat/>
    <w:pPr/>
    <w:rPr/>
  </w:style>
  <w:style w:type="paragraph" w:styleId="DiapositivedetitreLTGliederung9" w:customStyle="1">
    <w:name w:val="Diapositive de titre~LT~Gliederung 9"/>
    <w:basedOn w:val="DiapositivedetitreLTGliederung8"/>
    <w:qFormat/>
    <w:pPr/>
    <w:rPr/>
  </w:style>
  <w:style w:type="paragraph" w:styleId="DiapositivedetitreLTTitel" w:customStyle="1">
    <w:name w:val="Diapositive de titre~LT~Titel"/>
    <w:qFormat/>
    <w:pPr>
      <w:widowControl/>
      <w:bidi w:val="0"/>
      <w:spacing w:lineRule="atLeast" w:line="200"/>
      <w:jc w:val="left"/>
    </w:pPr>
    <w:rPr>
      <w:rFonts w:ascii="Arial" w:hAnsi="Arial" w:eastAsia="Tahoma" w:cs="Liberation Sans"/>
      <w:color w:val="FFFFFF"/>
      <w:kern w:val="2"/>
      <w:sz w:val="36"/>
      <w:szCs w:val="24"/>
      <w:lang w:val="fr-FR" w:eastAsia="fr-FR" w:bidi="ar-SA"/>
    </w:rPr>
  </w:style>
  <w:style w:type="paragraph" w:styleId="DiapositivedetitreLTUntertitel" w:customStyle="1">
    <w:name w:val="Diapositive de titre~LT~Untertitel"/>
    <w:qFormat/>
    <w:pPr>
      <w:widowControl/>
      <w:bidi w:val="0"/>
      <w:jc w:val="center"/>
    </w:pPr>
    <w:rPr>
      <w:rFonts w:ascii="Arial" w:hAnsi="Arial" w:eastAsia="Tahoma" w:cs="Liberation Sans"/>
      <w:color w:val="000000"/>
      <w:kern w:val="2"/>
      <w:sz w:val="64"/>
      <w:szCs w:val="24"/>
      <w:lang w:val="fr-FR" w:eastAsia="fr-FR" w:bidi="ar-SA"/>
    </w:rPr>
  </w:style>
  <w:style w:type="paragraph" w:styleId="DiapositivedetitreLTNotizen" w:customStyle="1">
    <w:name w:val="Diapositive de titre~LT~Notizen"/>
    <w:qFormat/>
    <w:pPr>
      <w:widowControl/>
      <w:bidi w:val="0"/>
      <w:ind w:left="340" w:hanging="340"/>
      <w:jc w:val="left"/>
    </w:pPr>
    <w:rPr>
      <w:rFonts w:ascii="Arial" w:hAnsi="Arial" w:eastAsia="Tahoma" w:cs="Liberation Sans"/>
      <w:color w:val="000000"/>
      <w:kern w:val="2"/>
      <w:sz w:val="40"/>
      <w:szCs w:val="24"/>
      <w:lang w:val="fr-FR" w:eastAsia="fr-FR" w:bidi="ar-SA"/>
    </w:rPr>
  </w:style>
  <w:style w:type="paragraph" w:styleId="DiapositivedetitreLTHintergrundobjekte" w:customStyle="1">
    <w:name w:val="Diapositive de titre~LT~Hintergrundobjekte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r-FR" w:eastAsia="fr-FR" w:bidi="ar-SA"/>
    </w:rPr>
  </w:style>
  <w:style w:type="paragraph" w:styleId="DiapositivedetitreLTHintergrund" w:customStyle="1">
    <w:name w:val="Diapositive de titre~LT~Hintergrund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r-FR" w:eastAsia="fr-FR" w:bidi="ar-SA"/>
    </w:rPr>
  </w:style>
  <w:style w:type="paragraph" w:styleId="Default" w:customStyle="1">
    <w:name w:val="default"/>
    <w:qFormat/>
    <w:pPr>
      <w:widowControl/>
      <w:bidi w:val="0"/>
      <w:spacing w:lineRule="atLeast" w:line="200"/>
      <w:jc w:val="left"/>
    </w:pPr>
    <w:rPr>
      <w:rFonts w:ascii="Arial" w:hAnsi="Arial" w:eastAsia="Tahoma" w:cs="Liberation Sans"/>
      <w:color w:val="000000"/>
      <w:kern w:val="2"/>
      <w:sz w:val="36"/>
      <w:szCs w:val="24"/>
      <w:lang w:val="fr-FR" w:eastAsia="fr-FR" w:bidi="ar-SA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Objetsdarrireplan" w:customStyle="1">
    <w:name w:val="Objets d'arrière-plan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r-FR" w:eastAsia="fr-FR" w:bidi="ar-SA"/>
    </w:rPr>
  </w:style>
  <w:style w:type="paragraph" w:styleId="Arrireplan" w:customStyle="1">
    <w:name w:val="Arrière-plan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r-FR" w:eastAsia="fr-FR" w:bidi="ar-SA"/>
    </w:rPr>
  </w:style>
  <w:style w:type="paragraph" w:styleId="Notes" w:customStyle="1">
    <w:name w:val="Notes"/>
    <w:qFormat/>
    <w:pPr>
      <w:widowControl/>
      <w:bidi w:val="0"/>
      <w:ind w:left="340" w:hanging="340"/>
      <w:jc w:val="left"/>
    </w:pPr>
    <w:rPr>
      <w:rFonts w:ascii="Arial" w:hAnsi="Arial" w:eastAsia="Tahoma" w:cs="Liberation Sans"/>
      <w:color w:val="000000"/>
      <w:kern w:val="2"/>
      <w:sz w:val="40"/>
      <w:szCs w:val="24"/>
      <w:lang w:val="fr-FR" w:eastAsia="fr-FR" w:bidi="ar-SA"/>
    </w:rPr>
  </w:style>
  <w:style w:type="paragraph" w:styleId="Plan1" w:customStyle="1">
    <w:name w:val="Plan 1"/>
    <w:qFormat/>
    <w:pPr>
      <w:widowControl/>
      <w:bidi w:val="0"/>
      <w:spacing w:lineRule="atLeast" w:line="200" w:before="283" w:after="0"/>
      <w:jc w:val="left"/>
    </w:pPr>
    <w:rPr>
      <w:rFonts w:ascii="Arial" w:hAnsi="Arial" w:eastAsia="Tahoma" w:cs="Liberation Sans"/>
      <w:color w:val="FFFFFF"/>
      <w:kern w:val="2"/>
      <w:sz w:val="52"/>
      <w:szCs w:val="24"/>
      <w:lang w:val="fr-FR" w:eastAsia="fr-FR" w:bidi="ar-SA"/>
    </w:rPr>
  </w:style>
  <w:style w:type="paragraph" w:styleId="Plan2" w:customStyle="1">
    <w:name w:val="Plan 2"/>
    <w:basedOn w:val="Plan1"/>
    <w:qFormat/>
    <w:pPr>
      <w:spacing w:before="227" w:after="0"/>
    </w:pPr>
    <w:rPr>
      <w:sz w:val="42"/>
    </w:rPr>
  </w:style>
  <w:style w:type="paragraph" w:styleId="Plan3" w:customStyle="1">
    <w:name w:val="Plan 3"/>
    <w:basedOn w:val="Plan2"/>
    <w:qFormat/>
    <w:pPr>
      <w:spacing w:before="170" w:after="0"/>
    </w:pPr>
    <w:rPr>
      <w:sz w:val="38"/>
    </w:rPr>
  </w:style>
  <w:style w:type="paragraph" w:styleId="Plan4" w:customStyle="1">
    <w:name w:val="Plan 4"/>
    <w:basedOn w:val="Plan3"/>
    <w:qFormat/>
    <w:pPr>
      <w:spacing w:before="113" w:after="0"/>
    </w:pPr>
    <w:rPr>
      <w:sz w:val="32"/>
    </w:rPr>
  </w:style>
  <w:style w:type="paragraph" w:styleId="Plan5" w:customStyle="1">
    <w:name w:val="Plan 5"/>
    <w:basedOn w:val="Plan4"/>
    <w:qFormat/>
    <w:pPr>
      <w:spacing w:before="57" w:after="0"/>
    </w:pPr>
    <w:rPr>
      <w:sz w:val="40"/>
    </w:rPr>
  </w:style>
  <w:style w:type="paragraph" w:styleId="Plan6" w:customStyle="1">
    <w:name w:val="Plan 6"/>
    <w:basedOn w:val="Plan5"/>
    <w:qFormat/>
    <w:pPr/>
    <w:rPr/>
  </w:style>
  <w:style w:type="paragraph" w:styleId="Plan7" w:customStyle="1">
    <w:name w:val="Plan 7"/>
    <w:basedOn w:val="Plan6"/>
    <w:qFormat/>
    <w:pPr/>
    <w:rPr/>
  </w:style>
  <w:style w:type="paragraph" w:styleId="Plan8" w:customStyle="1">
    <w:name w:val="Plan 8"/>
    <w:basedOn w:val="Plan7"/>
    <w:qFormat/>
    <w:pPr/>
    <w:rPr/>
  </w:style>
  <w:style w:type="paragraph" w:styleId="Plan9" w:customStyle="1">
    <w:name w:val="Plan 9"/>
    <w:basedOn w:val="Plan8"/>
    <w:qFormat/>
    <w:pPr/>
    <w:rPr/>
  </w:style>
  <w:style w:type="paragraph" w:styleId="TitreetcontenuLTGliederung1" w:customStyle="1">
    <w:name w:val="Titre et contenu~LT~Gliederung 1"/>
    <w:qFormat/>
    <w:pPr>
      <w:widowControl/>
      <w:bidi w:val="0"/>
      <w:spacing w:lineRule="atLeast" w:line="200" w:before="283" w:after="0"/>
      <w:jc w:val="left"/>
    </w:pPr>
    <w:rPr>
      <w:rFonts w:ascii="Arial" w:hAnsi="Arial" w:eastAsia="Tahoma" w:cs="Liberation Sans"/>
      <w:color w:val="FFFFFF"/>
      <w:kern w:val="2"/>
      <w:sz w:val="52"/>
      <w:szCs w:val="24"/>
      <w:lang w:val="fr-FR" w:eastAsia="fr-FR" w:bidi="ar-SA"/>
    </w:rPr>
  </w:style>
  <w:style w:type="paragraph" w:styleId="TitreetcontenuLTGliederung2" w:customStyle="1">
    <w:name w:val="Titre et contenu~LT~Gliederung 2"/>
    <w:basedOn w:val="TitreetcontenuLTGliederung1"/>
    <w:qFormat/>
    <w:pPr>
      <w:spacing w:before="227" w:after="0"/>
    </w:pPr>
    <w:rPr>
      <w:sz w:val="42"/>
    </w:rPr>
  </w:style>
  <w:style w:type="paragraph" w:styleId="TitreetcontenuLTGliederung3" w:customStyle="1">
    <w:name w:val="Titre et contenu~LT~Gliederung 3"/>
    <w:basedOn w:val="TitreetcontenuLTGliederung2"/>
    <w:qFormat/>
    <w:pPr>
      <w:spacing w:before="170" w:after="0"/>
    </w:pPr>
    <w:rPr>
      <w:sz w:val="38"/>
    </w:rPr>
  </w:style>
  <w:style w:type="paragraph" w:styleId="TitreetcontenuLTGliederung4" w:customStyle="1">
    <w:name w:val="Titre et contenu~LT~Gliederung 4"/>
    <w:basedOn w:val="TitreetcontenuLTGliederung3"/>
    <w:qFormat/>
    <w:pPr>
      <w:spacing w:before="113" w:after="0"/>
    </w:pPr>
    <w:rPr>
      <w:sz w:val="32"/>
    </w:rPr>
  </w:style>
  <w:style w:type="paragraph" w:styleId="TitreetcontenuLTGliederung5" w:customStyle="1">
    <w:name w:val="Titre et contenu~LT~Gliederung 5"/>
    <w:basedOn w:val="TitreetcontenuLTGliederung4"/>
    <w:qFormat/>
    <w:pPr>
      <w:spacing w:before="57" w:after="0"/>
    </w:pPr>
    <w:rPr>
      <w:sz w:val="40"/>
    </w:rPr>
  </w:style>
  <w:style w:type="paragraph" w:styleId="TitreetcontenuLTGliederung6" w:customStyle="1">
    <w:name w:val="Titre et contenu~LT~Gliederung 6"/>
    <w:basedOn w:val="TitreetcontenuLTGliederung5"/>
    <w:qFormat/>
    <w:pPr/>
    <w:rPr/>
  </w:style>
  <w:style w:type="paragraph" w:styleId="TitreetcontenuLTGliederung7" w:customStyle="1">
    <w:name w:val="Titre et contenu~LT~Gliederung 7"/>
    <w:basedOn w:val="TitreetcontenuLTGliederung6"/>
    <w:qFormat/>
    <w:pPr/>
    <w:rPr/>
  </w:style>
  <w:style w:type="paragraph" w:styleId="TitreetcontenuLTGliederung8" w:customStyle="1">
    <w:name w:val="Titre et contenu~LT~Gliederung 8"/>
    <w:basedOn w:val="TitreetcontenuLTGliederung7"/>
    <w:qFormat/>
    <w:pPr/>
    <w:rPr/>
  </w:style>
  <w:style w:type="paragraph" w:styleId="TitreetcontenuLTGliederung9" w:customStyle="1">
    <w:name w:val="Titre et contenu~LT~Gliederung 9"/>
    <w:basedOn w:val="TitreetcontenuLTGliederung8"/>
    <w:qFormat/>
    <w:pPr/>
    <w:rPr/>
  </w:style>
  <w:style w:type="paragraph" w:styleId="TitreetcontenuLTTitel" w:customStyle="1">
    <w:name w:val="Titre et contenu~LT~Titel"/>
    <w:qFormat/>
    <w:pPr>
      <w:widowControl/>
      <w:bidi w:val="0"/>
      <w:spacing w:lineRule="atLeast" w:line="200"/>
      <w:jc w:val="left"/>
    </w:pPr>
    <w:rPr>
      <w:rFonts w:ascii="Arial" w:hAnsi="Arial" w:eastAsia="Tahoma" w:cs="Liberation Sans"/>
      <w:color w:val="FFFFFF"/>
      <w:kern w:val="2"/>
      <w:sz w:val="36"/>
      <w:szCs w:val="24"/>
      <w:lang w:val="fr-FR" w:eastAsia="fr-FR" w:bidi="ar-SA"/>
    </w:rPr>
  </w:style>
  <w:style w:type="paragraph" w:styleId="TitreetcontenuLTUntertitel" w:customStyle="1">
    <w:name w:val="Titre et contenu~LT~Untertitel"/>
    <w:qFormat/>
    <w:pPr>
      <w:widowControl/>
      <w:bidi w:val="0"/>
      <w:jc w:val="center"/>
    </w:pPr>
    <w:rPr>
      <w:rFonts w:ascii="Arial" w:hAnsi="Arial" w:eastAsia="Tahoma" w:cs="Liberation Sans"/>
      <w:color w:val="000000"/>
      <w:kern w:val="2"/>
      <w:sz w:val="64"/>
      <w:szCs w:val="24"/>
      <w:lang w:val="fr-FR" w:eastAsia="fr-FR" w:bidi="ar-SA"/>
    </w:rPr>
  </w:style>
  <w:style w:type="paragraph" w:styleId="TitreetcontenuLTNotizen" w:customStyle="1">
    <w:name w:val="Titre et contenu~LT~Notizen"/>
    <w:qFormat/>
    <w:pPr>
      <w:widowControl/>
      <w:bidi w:val="0"/>
      <w:ind w:left="340" w:hanging="340"/>
      <w:jc w:val="left"/>
    </w:pPr>
    <w:rPr>
      <w:rFonts w:ascii="Arial" w:hAnsi="Arial" w:eastAsia="Tahoma" w:cs="Liberation Sans"/>
      <w:color w:val="000000"/>
      <w:kern w:val="2"/>
      <w:sz w:val="40"/>
      <w:szCs w:val="24"/>
      <w:lang w:val="fr-FR" w:eastAsia="fr-FR" w:bidi="ar-SA"/>
    </w:rPr>
  </w:style>
  <w:style w:type="paragraph" w:styleId="TitreetcontenuLTHintergrundobjekte" w:customStyle="1">
    <w:name w:val="Titre et contenu~LT~Hintergrundobjekte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r-FR" w:eastAsia="fr-FR" w:bidi="ar-SA"/>
    </w:rPr>
  </w:style>
  <w:style w:type="paragraph" w:styleId="TitreetcontenuLTHintergrund" w:customStyle="1">
    <w:name w:val="Titre et contenu~LT~Hintergrund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r-FR" w:eastAsia="fr-F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224e76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yrolles.com/Accueil/Editeur/246/dalloz.php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Application>LibreOffice/6.0.6.2$Windows_X86_64 LibreOffice_project/0c292870b25a325b5ed35f6b45599d2ea4458e77</Application>
  <Pages>3</Pages>
  <Words>461</Words>
  <Characters>2615</Characters>
  <CharactersWithSpaces>3153</CharactersWithSpaces>
  <Paragraphs>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2020-01-02T22:17:00Z</dcterms:created>
  <dc:creator>Utilisateur Windows</dc:creator>
  <dc:description/>
  <dc:language>fr-FR</dc:language>
  <cp:lastModifiedBy/>
  <cp:lastPrinted>2019-10-29T12:40:00Z</cp:lastPrinted>
  <dcterms:modified xsi:type="dcterms:W3CDTF">2020-06-05T19:52:45Z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