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hint="cs"/>
          <w:rtl/>
        </w:rPr>
        <w:t xml:space="preserve">  </w:t>
      </w:r>
      <w:r w:rsidR="00275713">
        <w:rPr>
          <w:rFonts w:hint="cs"/>
          <w:rtl/>
        </w:rPr>
        <w:t xml:space="preserve">    </w:t>
      </w:r>
      <w:r>
        <w:rPr>
          <w:rFonts w:ascii="Times New Roman" w:hAnsi="Times New Roman" w:cs="Times New Roman"/>
          <w:b/>
          <w:bCs/>
          <w:sz w:val="40"/>
          <w:szCs w:val="40"/>
          <w:rtl/>
          <w:lang w:bidi="ar-DZ"/>
        </w:rPr>
        <w:t>وزارة التعليم العالي والبحث العلمي</w:t>
      </w: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جامعة محمد خيذر بسكرة</w:t>
      </w:r>
    </w:p>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كلية العلوم الإقتصادية والتجارية وعلوم التسيير</w:t>
      </w:r>
    </w:p>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قسم العلوم الإقتصادية</w:t>
      </w:r>
    </w:p>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اولى ماستر - اقتصاد وتسيير المؤسسة -</w:t>
      </w:r>
    </w:p>
    <w:p w:rsidR="004E1FA8" w:rsidRDefault="004E1FA8" w:rsidP="004E1FA8">
      <w:pPr>
        <w:autoSpaceDE w:val="0"/>
        <w:autoSpaceDN w:val="0"/>
        <w:bidi/>
        <w:adjustRightInd w:val="0"/>
        <w:spacing w:after="0" w:line="240" w:lineRule="auto"/>
        <w:jc w:val="center"/>
        <w:rPr>
          <w:rFonts w:ascii="Times New Roman" w:hAnsi="Times New Roman" w:cs="Times New Roman"/>
          <w:b/>
          <w:bCs/>
          <w:sz w:val="40"/>
          <w:szCs w:val="40"/>
          <w:rtl/>
          <w:lang w:bidi="ar-DZ"/>
        </w:rPr>
      </w:pPr>
      <w:r>
        <w:rPr>
          <w:rFonts w:ascii="Times New Roman" w:hAnsi="Times New Roman" w:cs="Times New Roman"/>
          <w:b/>
          <w:bCs/>
          <w:sz w:val="40"/>
          <w:szCs w:val="40"/>
          <w:rtl/>
          <w:lang w:bidi="ar-DZ"/>
        </w:rPr>
        <w:t xml:space="preserve">الفوج : </w:t>
      </w:r>
      <w:r>
        <w:rPr>
          <w:rFonts w:ascii="Times New Roman" w:hAnsi="Times New Roman" w:cs="Times New Roman"/>
          <w:b/>
          <w:bCs/>
          <w:sz w:val="40"/>
          <w:szCs w:val="40"/>
          <w:lang w:bidi="ar-DZ"/>
        </w:rPr>
        <w:t>01</w:t>
      </w: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Andalus" w:hAnsi="Andalus" w:cs="Andalus"/>
          <w:b/>
          <w:bCs/>
          <w:i/>
          <w:iCs/>
          <w:color w:val="000000"/>
          <w:sz w:val="56"/>
          <w:szCs w:val="56"/>
          <w:u w:val="single"/>
          <w:rtl/>
          <w:lang w:bidi="ar-DZ"/>
        </w:rPr>
      </w:pPr>
      <w:r>
        <w:rPr>
          <w:rFonts w:ascii="Andalus" w:hAnsi="Andalus" w:cs="Andalus"/>
          <w:b/>
          <w:bCs/>
          <w:i/>
          <w:iCs/>
          <w:color w:val="000000"/>
          <w:sz w:val="56"/>
          <w:szCs w:val="56"/>
          <w:u w:val="single"/>
          <w:rtl/>
          <w:lang w:bidi="ar-DZ"/>
        </w:rPr>
        <w:t xml:space="preserve">بحث بعنوان </w:t>
      </w: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Pr="001D255F" w:rsidRDefault="004E1FA8" w:rsidP="004E1FA8">
      <w:pPr>
        <w:pBdr>
          <w:top w:val="doubleWave" w:sz="6" w:space="1" w:color="auto"/>
          <w:left w:val="doubleWave" w:sz="6" w:space="4" w:color="auto"/>
          <w:bottom w:val="doubleWave" w:sz="6" w:space="1" w:color="auto"/>
          <w:right w:val="doubleWave" w:sz="6" w:space="5" w:color="auto"/>
        </w:pBdr>
        <w:autoSpaceDE w:val="0"/>
        <w:autoSpaceDN w:val="0"/>
        <w:bidi/>
        <w:adjustRightInd w:val="0"/>
        <w:spacing w:after="0" w:line="240" w:lineRule="auto"/>
        <w:jc w:val="center"/>
        <w:rPr>
          <w:rFonts w:ascii="Andalus" w:hAnsi="Andalus" w:cs="Andalus"/>
          <w:b/>
          <w:bCs/>
          <w:i/>
          <w:iCs/>
          <w:color w:val="000000"/>
          <w:sz w:val="52"/>
          <w:szCs w:val="52"/>
          <w:rtl/>
          <w:lang w:bidi="ar-DZ"/>
        </w:rPr>
      </w:pPr>
      <w:r>
        <w:rPr>
          <w:rFonts w:ascii="Andalus" w:hAnsi="Andalus" w:cs="Andalus" w:hint="cs"/>
          <w:b/>
          <w:bCs/>
          <w:i/>
          <w:iCs/>
          <w:color w:val="000000"/>
          <w:sz w:val="52"/>
          <w:szCs w:val="52"/>
          <w:rtl/>
          <w:lang w:bidi="ar-DZ"/>
        </w:rPr>
        <w:t xml:space="preserve">مصطلحات التجارة الدولية </w:t>
      </w: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jc w:val="center"/>
        <w:rPr>
          <w:rFonts w:ascii="Calibri" w:hAnsi="Calibri" w:cs="Calibri"/>
          <w:rtl/>
          <w:lang w:bidi="ar-DZ"/>
        </w:rPr>
      </w:pPr>
    </w:p>
    <w:p w:rsidR="004E1FA8" w:rsidRDefault="004E1FA8" w:rsidP="004E1FA8">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من إعداد الطلبة</w:t>
      </w:r>
      <w:r>
        <w:rPr>
          <w:rFonts w:ascii="Times New Roman" w:hAnsi="Times New Roman" w:cs="Times New Roman"/>
          <w:i/>
          <w:iCs/>
          <w:sz w:val="40"/>
          <w:szCs w:val="40"/>
          <w:u w:val="single"/>
          <w:rtl/>
          <w:lang w:bidi="ar-DZ"/>
        </w:rPr>
        <w:t xml:space="preserve"> </w:t>
      </w:r>
      <w:r>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                                                </w:t>
      </w:r>
      <w:r>
        <w:rPr>
          <w:rFonts w:ascii="Times New Roman" w:hAnsi="Times New Roman" w:cs="Times New Roman"/>
          <w:i/>
          <w:iCs/>
          <w:sz w:val="40"/>
          <w:szCs w:val="40"/>
          <w:rtl/>
          <w:lang w:bidi="ar-DZ"/>
        </w:rPr>
        <w:t xml:space="preserve"> تحت إشراف الأستاذ :</w:t>
      </w:r>
    </w:p>
    <w:p w:rsidR="004E1FA8" w:rsidRDefault="004E1FA8" w:rsidP="004E1FA8">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hint="cs"/>
          <w:i/>
          <w:iCs/>
          <w:sz w:val="40"/>
          <w:szCs w:val="40"/>
          <w:rtl/>
          <w:lang w:bidi="ar-DZ"/>
        </w:rPr>
        <w:t xml:space="preserve">- بلرهمي ليديا  </w:t>
      </w:r>
      <w:r>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                                                     </w:t>
      </w:r>
      <w:r>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-رحال  </w:t>
      </w:r>
    </w:p>
    <w:p w:rsidR="004E1FA8" w:rsidRDefault="004E1FA8" w:rsidP="004E1FA8">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 بوضياف ليديا </w:t>
      </w:r>
    </w:p>
    <w:p w:rsidR="004E1FA8" w:rsidRDefault="004E1FA8" w:rsidP="004E1FA8">
      <w:pPr>
        <w:autoSpaceDE w:val="0"/>
        <w:autoSpaceDN w:val="0"/>
        <w:bidi/>
        <w:adjustRightInd w:val="0"/>
        <w:spacing w:after="0" w:line="240" w:lineRule="auto"/>
        <w:rPr>
          <w:rFonts w:ascii="Times New Roman" w:hAnsi="Times New Roman" w:cs="Times New Roman"/>
          <w:i/>
          <w:iCs/>
          <w:sz w:val="40"/>
          <w:szCs w:val="40"/>
          <w:rtl/>
          <w:lang w:bidi="ar-DZ"/>
        </w:rPr>
      </w:pPr>
      <w:r>
        <w:rPr>
          <w:rFonts w:ascii="Times New Roman" w:hAnsi="Times New Roman" w:cs="Times New Roman"/>
          <w:i/>
          <w:iCs/>
          <w:sz w:val="40"/>
          <w:szCs w:val="40"/>
          <w:rtl/>
          <w:lang w:bidi="ar-DZ"/>
        </w:rPr>
        <w:t xml:space="preserve"> -</w:t>
      </w:r>
      <w:r>
        <w:rPr>
          <w:rFonts w:ascii="Times New Roman" w:hAnsi="Times New Roman" w:cs="Times New Roman" w:hint="cs"/>
          <w:i/>
          <w:iCs/>
          <w:sz w:val="40"/>
          <w:szCs w:val="40"/>
          <w:rtl/>
          <w:lang w:bidi="ar-DZ"/>
        </w:rPr>
        <w:t xml:space="preserve">بوعجاجة وفاق </w:t>
      </w:r>
    </w:p>
    <w:p w:rsidR="004E1FA8" w:rsidRDefault="006D37E7" w:rsidP="006D37E7">
      <w:pPr>
        <w:autoSpaceDE w:val="0"/>
        <w:autoSpaceDN w:val="0"/>
        <w:bidi/>
        <w:adjustRightInd w:val="0"/>
        <w:spacing w:after="0" w:line="240" w:lineRule="auto"/>
        <w:jc w:val="center"/>
        <w:rPr>
          <w:rFonts w:ascii="Times New Roman" w:hAnsi="Times New Roman" w:cs="Times New Roman" w:hint="cs"/>
          <w:b/>
          <w:bCs/>
          <w:i/>
          <w:iCs/>
          <w:sz w:val="40"/>
          <w:szCs w:val="40"/>
          <w:rtl/>
          <w:lang w:bidi="ar-DZ"/>
        </w:rPr>
      </w:pPr>
      <w:r w:rsidRPr="006D37E7">
        <w:rPr>
          <w:rFonts w:ascii="Times New Roman" w:hAnsi="Times New Roman" w:cs="Times New Roman" w:hint="cs"/>
          <w:b/>
          <w:bCs/>
          <w:i/>
          <w:iCs/>
          <w:sz w:val="40"/>
          <w:szCs w:val="40"/>
          <w:rtl/>
          <w:lang w:bidi="ar-DZ"/>
        </w:rPr>
        <w:lastRenderedPageBreak/>
        <w:t>خطة البحث</w:t>
      </w:r>
    </w:p>
    <w:p w:rsidR="006D37E7" w:rsidRDefault="006D37E7" w:rsidP="006D37E7">
      <w:pPr>
        <w:autoSpaceDE w:val="0"/>
        <w:autoSpaceDN w:val="0"/>
        <w:bidi/>
        <w:adjustRightInd w:val="0"/>
        <w:spacing w:after="0" w:line="240" w:lineRule="auto"/>
        <w:rPr>
          <w:rFonts w:ascii="Times New Roman" w:hAnsi="Times New Roman" w:cs="Times New Roman" w:hint="cs"/>
          <w:sz w:val="40"/>
          <w:szCs w:val="40"/>
          <w:rtl/>
          <w:lang w:bidi="ar-DZ"/>
        </w:rPr>
      </w:pPr>
      <w:r>
        <w:rPr>
          <w:rFonts w:ascii="Times New Roman" w:hAnsi="Times New Roman" w:cs="Times New Roman" w:hint="cs"/>
          <w:sz w:val="40"/>
          <w:szCs w:val="40"/>
          <w:rtl/>
          <w:lang w:bidi="ar-DZ"/>
        </w:rPr>
        <w:t xml:space="preserve">  </w:t>
      </w:r>
    </w:p>
    <w:p w:rsidR="006D37E7" w:rsidRDefault="006D37E7" w:rsidP="006D37E7">
      <w:pPr>
        <w:autoSpaceDE w:val="0"/>
        <w:autoSpaceDN w:val="0"/>
        <w:bidi/>
        <w:adjustRightInd w:val="0"/>
        <w:spacing w:after="0" w:line="240" w:lineRule="auto"/>
        <w:rPr>
          <w:rFonts w:ascii="Times New Roman" w:hAnsi="Times New Roman" w:cs="Times New Roman" w:hint="cs"/>
          <w:sz w:val="40"/>
          <w:szCs w:val="40"/>
          <w:rtl/>
          <w:lang w:bidi="ar-DZ"/>
        </w:rPr>
      </w:pPr>
    </w:p>
    <w:p w:rsidR="006D37E7" w:rsidRDefault="006D37E7" w:rsidP="006D37E7">
      <w:pPr>
        <w:autoSpaceDE w:val="0"/>
        <w:autoSpaceDN w:val="0"/>
        <w:bidi/>
        <w:adjustRightInd w:val="0"/>
        <w:spacing w:after="0" w:line="240" w:lineRule="auto"/>
        <w:rPr>
          <w:rFonts w:ascii="Times New Roman" w:hAnsi="Times New Roman" w:cs="Times New Roman" w:hint="cs"/>
          <w:sz w:val="40"/>
          <w:szCs w:val="40"/>
          <w:rtl/>
          <w:lang w:bidi="ar-DZ"/>
        </w:rPr>
      </w:pPr>
      <w:r>
        <w:rPr>
          <w:rFonts w:ascii="Times New Roman" w:hAnsi="Times New Roman" w:cs="Times New Roman" w:hint="cs"/>
          <w:sz w:val="40"/>
          <w:szCs w:val="40"/>
          <w:rtl/>
          <w:lang w:bidi="ar-DZ"/>
        </w:rPr>
        <w:t xml:space="preserve">مقدمة </w:t>
      </w:r>
    </w:p>
    <w:p w:rsidR="006D37E7" w:rsidRPr="006D37E7" w:rsidRDefault="006D37E7" w:rsidP="006D37E7">
      <w:pPr>
        <w:pStyle w:val="Paragraphedeliste"/>
        <w:numPr>
          <w:ilvl w:val="0"/>
          <w:numId w:val="6"/>
        </w:numPr>
        <w:bidi/>
        <w:adjustRightInd w:val="0"/>
        <w:rPr>
          <w:rFonts w:hint="cs"/>
          <w:sz w:val="40"/>
          <w:szCs w:val="40"/>
          <w:rtl/>
          <w:lang w:bidi="ar-DZ"/>
        </w:rPr>
      </w:pPr>
      <w:r w:rsidRPr="006D37E7">
        <w:rPr>
          <w:rFonts w:hint="cs"/>
          <w:sz w:val="40"/>
          <w:szCs w:val="40"/>
          <w:rtl/>
          <w:lang w:bidi="ar-DZ"/>
        </w:rPr>
        <w:t xml:space="preserve">المبحث الاول : ماهية مصطلحات التجارة  الخارجية </w:t>
      </w:r>
    </w:p>
    <w:p w:rsidR="006D37E7" w:rsidRPr="006D37E7" w:rsidRDefault="006D37E7" w:rsidP="006D37E7">
      <w:pPr>
        <w:pStyle w:val="Paragraphedeliste"/>
        <w:numPr>
          <w:ilvl w:val="0"/>
          <w:numId w:val="6"/>
        </w:numPr>
        <w:bidi/>
        <w:adjustRightInd w:val="0"/>
        <w:rPr>
          <w:rFonts w:hint="cs"/>
          <w:sz w:val="40"/>
          <w:szCs w:val="40"/>
          <w:rtl/>
          <w:lang w:bidi="ar-DZ"/>
        </w:rPr>
      </w:pPr>
      <w:r w:rsidRPr="006D37E7">
        <w:rPr>
          <w:rFonts w:hint="cs"/>
          <w:sz w:val="40"/>
          <w:szCs w:val="40"/>
          <w:rtl/>
          <w:lang w:bidi="ar-DZ"/>
        </w:rPr>
        <w:t xml:space="preserve">المطلب الأول  : تعريف مصطلحات التجارة  الخارجية  </w:t>
      </w:r>
    </w:p>
    <w:p w:rsidR="006D37E7" w:rsidRPr="006D37E7" w:rsidRDefault="006D37E7" w:rsidP="006D37E7">
      <w:pPr>
        <w:pStyle w:val="Paragraphedeliste"/>
        <w:numPr>
          <w:ilvl w:val="0"/>
          <w:numId w:val="6"/>
        </w:numPr>
        <w:bidi/>
        <w:adjustRightInd w:val="0"/>
        <w:rPr>
          <w:rFonts w:hint="cs"/>
          <w:sz w:val="40"/>
          <w:szCs w:val="40"/>
          <w:rtl/>
          <w:lang w:bidi="ar-DZ"/>
        </w:rPr>
      </w:pPr>
      <w:r w:rsidRPr="006D37E7">
        <w:rPr>
          <w:rFonts w:hint="cs"/>
          <w:sz w:val="40"/>
          <w:szCs w:val="40"/>
          <w:rtl/>
          <w:lang w:bidi="ar-DZ"/>
        </w:rPr>
        <w:t xml:space="preserve">المطلب الثاني : التأصل التاريخي لمصطلحات التجارة  الدولية </w:t>
      </w:r>
    </w:p>
    <w:p w:rsidR="006D37E7" w:rsidRPr="006D37E7" w:rsidRDefault="006D37E7" w:rsidP="006D37E7">
      <w:pPr>
        <w:pStyle w:val="Paragraphedeliste"/>
        <w:numPr>
          <w:ilvl w:val="0"/>
          <w:numId w:val="6"/>
        </w:numPr>
        <w:bidi/>
        <w:adjustRightInd w:val="0"/>
        <w:rPr>
          <w:rFonts w:hint="cs"/>
          <w:sz w:val="40"/>
          <w:szCs w:val="40"/>
          <w:rtl/>
          <w:lang w:bidi="ar-DZ"/>
        </w:rPr>
      </w:pPr>
      <w:r w:rsidRPr="006D37E7">
        <w:rPr>
          <w:rFonts w:hint="cs"/>
          <w:sz w:val="40"/>
          <w:szCs w:val="40"/>
          <w:rtl/>
          <w:lang w:bidi="ar-DZ"/>
        </w:rPr>
        <w:t xml:space="preserve">المطلب  الثالث : تصنيفات مصطلحات التجارة  الخارجية  </w:t>
      </w:r>
    </w:p>
    <w:p w:rsidR="006D37E7" w:rsidRPr="006D37E7" w:rsidRDefault="006D37E7" w:rsidP="006D37E7">
      <w:pPr>
        <w:pStyle w:val="Paragraphedeliste"/>
        <w:numPr>
          <w:ilvl w:val="0"/>
          <w:numId w:val="6"/>
        </w:numPr>
        <w:bidi/>
        <w:adjustRightInd w:val="0"/>
        <w:rPr>
          <w:rFonts w:hint="cs"/>
          <w:sz w:val="40"/>
          <w:szCs w:val="40"/>
          <w:rtl/>
          <w:lang w:bidi="ar-DZ"/>
        </w:rPr>
      </w:pPr>
      <w:r w:rsidRPr="006D37E7">
        <w:rPr>
          <w:rFonts w:hint="cs"/>
          <w:sz w:val="40"/>
          <w:szCs w:val="40"/>
          <w:rtl/>
          <w:lang w:bidi="ar-DZ"/>
        </w:rPr>
        <w:t xml:space="preserve">المطلب الرابع  : التزامات  الانطلاق و الوصول </w:t>
      </w:r>
    </w:p>
    <w:p w:rsidR="006D37E7" w:rsidRPr="006D37E7" w:rsidRDefault="006D37E7" w:rsidP="006D37E7">
      <w:pPr>
        <w:autoSpaceDE w:val="0"/>
        <w:autoSpaceDN w:val="0"/>
        <w:bidi/>
        <w:adjustRightInd w:val="0"/>
        <w:spacing w:after="0" w:line="240" w:lineRule="auto"/>
        <w:rPr>
          <w:rFonts w:ascii="Times New Roman" w:hAnsi="Times New Roman" w:cs="Times New Roman"/>
          <w:sz w:val="40"/>
          <w:szCs w:val="40"/>
          <w:rtl/>
          <w:lang w:bidi="ar-DZ"/>
        </w:rPr>
      </w:pPr>
      <w:r>
        <w:rPr>
          <w:rFonts w:ascii="Times New Roman" w:hAnsi="Times New Roman" w:cs="Times New Roman" w:hint="cs"/>
          <w:sz w:val="40"/>
          <w:szCs w:val="40"/>
          <w:rtl/>
          <w:lang w:bidi="ar-DZ"/>
        </w:rPr>
        <w:t xml:space="preserve">خاتمة </w:t>
      </w:r>
    </w:p>
    <w:p w:rsidR="004E1FA8" w:rsidRDefault="00275713" w:rsidP="005E37B4">
      <w:pPr>
        <w:tabs>
          <w:tab w:val="right" w:pos="2835"/>
        </w:tabs>
        <w:bidi/>
        <w:rPr>
          <w:rtl/>
        </w:rPr>
      </w:pPr>
      <w:r>
        <w:rPr>
          <w:rFonts w:hint="cs"/>
          <w:rtl/>
        </w:rPr>
        <w:t xml:space="preserve">                                                                    </w:t>
      </w:r>
    </w:p>
    <w:p w:rsidR="004E1FA8" w:rsidRDefault="004E1FA8">
      <w:pPr>
        <w:rPr>
          <w:rtl/>
        </w:rPr>
      </w:pPr>
      <w:r>
        <w:rPr>
          <w:rtl/>
        </w:rPr>
        <w:br w:type="page"/>
      </w:r>
    </w:p>
    <w:p w:rsidR="00275713" w:rsidRDefault="00275713" w:rsidP="006D37E7">
      <w:pPr>
        <w:tabs>
          <w:tab w:val="right" w:pos="2835"/>
        </w:tabs>
        <w:bidi/>
        <w:jc w:val="center"/>
        <w:rPr>
          <w:rFonts w:ascii="Broadway" w:hAnsi="Broadway"/>
          <w:b/>
          <w:bCs/>
          <w:sz w:val="72"/>
          <w:szCs w:val="72"/>
          <w:rtl/>
        </w:rPr>
      </w:pPr>
      <w:r w:rsidRPr="00275713">
        <w:rPr>
          <w:rFonts w:ascii="Broadway" w:hAnsi="Broadway"/>
          <w:b/>
          <w:bCs/>
          <w:sz w:val="72"/>
          <w:szCs w:val="72"/>
          <w:rtl/>
        </w:rPr>
        <w:lastRenderedPageBreak/>
        <w:t>مقدمة</w:t>
      </w:r>
    </w:p>
    <w:p w:rsidR="00275713" w:rsidRDefault="00275713" w:rsidP="00275713">
      <w:pPr>
        <w:tabs>
          <w:tab w:val="right" w:pos="2835"/>
        </w:tabs>
        <w:bidi/>
        <w:rPr>
          <w:rFonts w:ascii="Broadway" w:hAnsi="Broadway"/>
          <w:sz w:val="28"/>
          <w:szCs w:val="28"/>
          <w:rtl/>
        </w:rPr>
      </w:pPr>
      <w:r>
        <w:rPr>
          <w:rFonts w:ascii="Broadway" w:hAnsi="Broadway" w:hint="cs"/>
          <w:sz w:val="28"/>
          <w:szCs w:val="28"/>
          <w:rtl/>
        </w:rPr>
        <w:t>ان المعاملات  التجارية  بين  المجتمعات  أصبحت  مما لا  شك  فيه  ذات أهمية  عالية  , ةتتطلب  جهودا  كبيرة  و واسعة وحركة  على المستوى العالمي  والجهوي و الحلي بمشاركة أطراف  مختلفة .</w:t>
      </w:r>
    </w:p>
    <w:p w:rsidR="00275713" w:rsidRDefault="00275713" w:rsidP="00275713">
      <w:pPr>
        <w:tabs>
          <w:tab w:val="right" w:pos="2835"/>
        </w:tabs>
        <w:bidi/>
        <w:rPr>
          <w:rFonts w:ascii="Broadway" w:hAnsi="Broadway"/>
          <w:sz w:val="28"/>
          <w:szCs w:val="28"/>
          <w:rtl/>
        </w:rPr>
      </w:pPr>
      <w:r>
        <w:rPr>
          <w:rFonts w:ascii="Broadway" w:hAnsi="Broadway" w:hint="cs"/>
          <w:sz w:val="28"/>
          <w:szCs w:val="28"/>
          <w:rtl/>
        </w:rPr>
        <w:t>ظهرت  هذه الاهمية  منذ أن  بذأ الانسان  في الاتساع الاقتصادي خاصة منذ  القرون  الوسطى  , احتلال  الدول  القوية  لغيرها  أو  عن  طريق الهيمنة  على الدول الضعيفة .</w:t>
      </w:r>
    </w:p>
    <w:p w:rsidR="00275713" w:rsidRDefault="00275713" w:rsidP="00275713">
      <w:pPr>
        <w:tabs>
          <w:tab w:val="right" w:pos="2835"/>
        </w:tabs>
        <w:bidi/>
        <w:rPr>
          <w:rFonts w:ascii="Broadway" w:hAnsi="Broadway"/>
          <w:sz w:val="28"/>
          <w:szCs w:val="28"/>
          <w:rtl/>
        </w:rPr>
      </w:pPr>
      <w:r>
        <w:rPr>
          <w:rFonts w:ascii="Broadway" w:hAnsi="Broadway" w:hint="cs"/>
          <w:sz w:val="28"/>
          <w:szCs w:val="28"/>
          <w:rtl/>
        </w:rPr>
        <w:t>بدأ  التبادل  الاقتصادي الدولي يتطور ويتوسع بعد نتيجة قوة  وتحسن  أداء الاقتصاد  الرأس المالي الذي  اعتمد  بدوره  على  المبادلات  الخارجية  منذ بداية  الثورة  الصناعية  في أوروبا والتي جاءت  نتيجة لعدة  شروط  ان ذاك للتوسع  في الجانب  التجاري الداخلي  و الخارجي .</w:t>
      </w:r>
    </w:p>
    <w:p w:rsidR="005E37B4" w:rsidRDefault="00275713" w:rsidP="006306D2">
      <w:pPr>
        <w:tabs>
          <w:tab w:val="right" w:pos="2835"/>
        </w:tabs>
        <w:bidi/>
        <w:rPr>
          <w:rFonts w:hint="cs"/>
          <w:sz w:val="32"/>
          <w:szCs w:val="32"/>
          <w:rtl/>
          <w:lang w:bidi="ar-DZ"/>
        </w:rPr>
      </w:pPr>
      <w:r>
        <w:rPr>
          <w:rFonts w:ascii="Broadway" w:hAnsi="Broadway" w:hint="cs"/>
          <w:sz w:val="28"/>
          <w:szCs w:val="28"/>
          <w:rtl/>
        </w:rPr>
        <w:t xml:space="preserve"> و منه نطرح  اشكالية  البحث كاتي  : م</w:t>
      </w:r>
      <w:r w:rsidR="006306D2">
        <w:rPr>
          <w:rFonts w:ascii="Broadway" w:hAnsi="Broadway" w:hint="cs"/>
          <w:sz w:val="28"/>
          <w:szCs w:val="28"/>
          <w:rtl/>
        </w:rPr>
        <w:t>ا</w:t>
      </w:r>
      <w:r>
        <w:rPr>
          <w:rFonts w:ascii="Broadway" w:hAnsi="Broadway" w:hint="cs"/>
          <w:sz w:val="28"/>
          <w:szCs w:val="28"/>
          <w:rtl/>
        </w:rPr>
        <w:t xml:space="preserve">هي  مصطلحات  التجارة  الدولية </w:t>
      </w:r>
      <w:r w:rsidR="006306D2">
        <w:rPr>
          <w:rFonts w:asciiTheme="minorBidi" w:hAnsiTheme="minorBidi" w:hint="cs"/>
          <w:sz w:val="32"/>
          <w:szCs w:val="32"/>
          <w:rtl/>
          <w:lang w:bidi="ar-DZ"/>
        </w:rPr>
        <w:t>؟</w:t>
      </w:r>
      <w:r w:rsidR="005E37B4">
        <w:br w:type="page"/>
      </w:r>
      <w:r w:rsidR="005E37B4">
        <w:rPr>
          <w:rFonts w:hint="cs"/>
          <w:sz w:val="32"/>
          <w:szCs w:val="32"/>
          <w:rtl/>
        </w:rPr>
        <w:lastRenderedPageBreak/>
        <w:t xml:space="preserve">المبحث الاول </w:t>
      </w:r>
      <w:r w:rsidR="005E37B4">
        <w:rPr>
          <w:rFonts w:hint="cs"/>
          <w:sz w:val="32"/>
          <w:szCs w:val="32"/>
          <w:rtl/>
          <w:lang w:bidi="ar-DZ"/>
        </w:rPr>
        <w:t xml:space="preserve">: </w:t>
      </w:r>
      <w:r w:rsidR="006D37E7">
        <w:rPr>
          <w:rFonts w:hint="cs"/>
          <w:sz w:val="32"/>
          <w:szCs w:val="32"/>
          <w:rtl/>
          <w:lang w:bidi="ar-DZ"/>
        </w:rPr>
        <w:t xml:space="preserve">ماهية  مصطلحات  التجارة الخارجية  </w:t>
      </w:r>
    </w:p>
    <w:p w:rsidR="005E37B4" w:rsidRDefault="005E37B4" w:rsidP="005E37B4">
      <w:pPr>
        <w:bidi/>
        <w:rPr>
          <w:sz w:val="32"/>
          <w:szCs w:val="32"/>
          <w:rtl/>
          <w:lang w:bidi="ar-DZ"/>
        </w:rPr>
      </w:pPr>
      <w:r>
        <w:rPr>
          <w:rFonts w:hint="cs"/>
          <w:sz w:val="32"/>
          <w:szCs w:val="32"/>
          <w:rtl/>
        </w:rPr>
        <w:t xml:space="preserve">المطلب الأول </w:t>
      </w:r>
      <w:r>
        <w:rPr>
          <w:rFonts w:hint="cs"/>
          <w:sz w:val="32"/>
          <w:szCs w:val="32"/>
          <w:rtl/>
          <w:lang w:bidi="ar-DZ"/>
        </w:rPr>
        <w:t xml:space="preserve">: </w:t>
      </w:r>
      <w:r>
        <w:rPr>
          <w:rFonts w:hint="cs"/>
          <w:sz w:val="32"/>
          <w:szCs w:val="32"/>
          <w:rtl/>
        </w:rPr>
        <w:t xml:space="preserve">تعريف  مصطلحات  التجارة  الخارجية </w:t>
      </w:r>
    </w:p>
    <w:p w:rsidR="005E37B4" w:rsidRDefault="005E37B4" w:rsidP="005E37B4">
      <w:pPr>
        <w:tabs>
          <w:tab w:val="left" w:pos="2441"/>
        </w:tabs>
        <w:bidi/>
        <w:rPr>
          <w:sz w:val="32"/>
          <w:szCs w:val="32"/>
          <w:rtl/>
          <w:lang w:bidi="ar-DZ"/>
        </w:rPr>
      </w:pPr>
      <w:r>
        <w:rPr>
          <w:sz w:val="32"/>
          <w:szCs w:val="32"/>
          <w:rtl/>
          <w:lang w:bidi="ar-DZ"/>
        </w:rPr>
        <w:tab/>
      </w:r>
    </w:p>
    <w:p w:rsidR="005E37B4" w:rsidRDefault="005E37B4" w:rsidP="005E37B4">
      <w:pPr>
        <w:bidi/>
        <w:rPr>
          <w:sz w:val="32"/>
          <w:szCs w:val="32"/>
          <w:rtl/>
          <w:lang w:bidi="ar-DZ"/>
        </w:rPr>
      </w:pPr>
      <w:r>
        <w:rPr>
          <w:rFonts w:hint="cs"/>
          <w:sz w:val="32"/>
          <w:szCs w:val="32"/>
          <w:rtl/>
        </w:rPr>
        <w:t xml:space="preserve">لقد تعددت التعاريف المقدمة بصدد مصطلحات التجارة الدولية و التي يصطلح عليها أيضا بالصيغ التجارية الدولية </w:t>
      </w:r>
      <w:r>
        <w:rPr>
          <w:rFonts w:hint="cs"/>
          <w:sz w:val="32"/>
          <w:szCs w:val="32"/>
          <w:rtl/>
          <w:lang w:bidi="ar-DZ"/>
        </w:rPr>
        <w:t>.</w:t>
      </w:r>
    </w:p>
    <w:p w:rsidR="005E37B4" w:rsidRPr="000A47B3" w:rsidRDefault="005E37B4" w:rsidP="005E37B4">
      <w:pPr>
        <w:pStyle w:val="Paragraphedeliste"/>
        <w:numPr>
          <w:ilvl w:val="0"/>
          <w:numId w:val="1"/>
        </w:numPr>
        <w:bidi/>
        <w:rPr>
          <w:sz w:val="32"/>
          <w:szCs w:val="32"/>
          <w:rtl/>
          <w:lang w:bidi="ar-DZ"/>
        </w:rPr>
      </w:pPr>
      <w:r w:rsidRPr="000A47B3">
        <w:rPr>
          <w:rFonts w:hint="cs"/>
          <w:sz w:val="32"/>
          <w:szCs w:val="32"/>
          <w:rtl/>
        </w:rPr>
        <w:t xml:space="preserve">مصطلحات التجارة الدولية عبارة  عن  قواعد  تنظم مسائل  البيع  التجاري </w:t>
      </w:r>
      <w:r w:rsidRPr="000A47B3">
        <w:rPr>
          <w:rFonts w:hint="cs"/>
          <w:sz w:val="32"/>
          <w:szCs w:val="32"/>
          <w:rtl/>
          <w:lang w:bidi="ar-DZ"/>
        </w:rPr>
        <w:t xml:space="preserve">. </w:t>
      </w:r>
      <w:r w:rsidRPr="000A47B3">
        <w:rPr>
          <w:rFonts w:hint="cs"/>
          <w:sz w:val="32"/>
          <w:szCs w:val="32"/>
          <w:rtl/>
        </w:rPr>
        <w:t xml:space="preserve">سواء كانت  وطنية  أو  دولية  بغرض تسهيل  التجارة  وبالتالي  العلاقات  بين  الشركات </w:t>
      </w:r>
      <w:r w:rsidRPr="000A47B3">
        <w:rPr>
          <w:rFonts w:hint="cs"/>
          <w:sz w:val="32"/>
          <w:szCs w:val="32"/>
          <w:rtl/>
          <w:lang w:bidi="ar-DZ"/>
        </w:rPr>
        <w:t xml:space="preserve">. </w:t>
      </w:r>
      <w:r w:rsidRPr="000A47B3">
        <w:rPr>
          <w:rFonts w:hint="cs"/>
          <w:sz w:val="32"/>
          <w:szCs w:val="32"/>
          <w:rtl/>
        </w:rPr>
        <w:t xml:space="preserve">وهي  تكيف أحيانا  بالعقود  النموذجية  كما أنها  ذات  طابع  تكميلي  اختياري  </w:t>
      </w:r>
      <w:r w:rsidRPr="000A47B3">
        <w:rPr>
          <w:rFonts w:hint="cs"/>
          <w:sz w:val="32"/>
          <w:szCs w:val="32"/>
          <w:rtl/>
          <w:lang w:bidi="ar-DZ"/>
        </w:rPr>
        <w:t>.</w:t>
      </w:r>
    </w:p>
    <w:p w:rsidR="005E37B4" w:rsidRPr="000A47B3" w:rsidRDefault="005E37B4" w:rsidP="005E37B4">
      <w:pPr>
        <w:pStyle w:val="Paragraphedeliste"/>
        <w:numPr>
          <w:ilvl w:val="0"/>
          <w:numId w:val="1"/>
        </w:numPr>
        <w:bidi/>
        <w:rPr>
          <w:sz w:val="32"/>
          <w:szCs w:val="32"/>
          <w:rtl/>
          <w:lang w:bidi="ar-DZ"/>
        </w:rPr>
      </w:pPr>
      <w:r w:rsidRPr="000A47B3">
        <w:rPr>
          <w:rFonts w:hint="cs"/>
          <w:sz w:val="32"/>
          <w:szCs w:val="32"/>
          <w:rtl/>
        </w:rPr>
        <w:t xml:space="preserve">مجموعة القواعد  العامة المعروفة لدى كل  المتعاملين  في  مجال  التجارة  الدولية  التى  تسمح بتوزيع التكاليف  و المخاطر  بوضوح  بين  البائع  و المشتري  عند ابرام  وتنفيذ  عقد  البيع الدولي </w:t>
      </w:r>
      <w:r w:rsidRPr="000A47B3">
        <w:rPr>
          <w:rFonts w:hint="cs"/>
          <w:sz w:val="32"/>
          <w:szCs w:val="32"/>
          <w:rtl/>
          <w:lang w:bidi="ar-DZ"/>
        </w:rPr>
        <w:t>.</w:t>
      </w:r>
    </w:p>
    <w:p w:rsidR="005E37B4" w:rsidRPr="000A47B3" w:rsidRDefault="005E37B4" w:rsidP="005E37B4">
      <w:pPr>
        <w:pStyle w:val="Paragraphedeliste"/>
        <w:numPr>
          <w:ilvl w:val="0"/>
          <w:numId w:val="1"/>
        </w:numPr>
        <w:bidi/>
        <w:rPr>
          <w:sz w:val="32"/>
          <w:szCs w:val="32"/>
          <w:rtl/>
          <w:lang w:bidi="ar-DZ"/>
        </w:rPr>
      </w:pPr>
      <w:r w:rsidRPr="000A47B3">
        <w:rPr>
          <w:rFonts w:hint="cs"/>
          <w:sz w:val="32"/>
          <w:szCs w:val="32"/>
          <w:rtl/>
        </w:rPr>
        <w:t xml:space="preserve">هي  قواعد  نشأت  مع ما يسمى  بالقانون الدولي للتجارة الذي  يتضمن  توحيد  القانون  الدولي في  مجال  المعاملات  التجارية لتكون  بذلك من  أحسن  المظاهر التطبيقية  لذلك  القانون </w:t>
      </w:r>
      <w:r w:rsidRPr="000A47B3">
        <w:rPr>
          <w:rFonts w:hint="cs"/>
          <w:sz w:val="32"/>
          <w:szCs w:val="32"/>
          <w:rtl/>
          <w:lang w:bidi="ar-DZ"/>
        </w:rPr>
        <w:t>.</w:t>
      </w:r>
    </w:p>
    <w:p w:rsidR="005E37B4" w:rsidRDefault="005E37B4" w:rsidP="004D2AC8">
      <w:pPr>
        <w:pStyle w:val="Paragraphedeliste"/>
        <w:numPr>
          <w:ilvl w:val="0"/>
          <w:numId w:val="1"/>
        </w:numPr>
        <w:bidi/>
        <w:rPr>
          <w:sz w:val="32"/>
          <w:szCs w:val="32"/>
          <w:rtl/>
        </w:rPr>
      </w:pPr>
      <w:r w:rsidRPr="000A47B3">
        <w:rPr>
          <w:rFonts w:hint="cs"/>
          <w:sz w:val="32"/>
          <w:szCs w:val="32"/>
          <w:rtl/>
        </w:rPr>
        <w:t xml:space="preserve">الانكوترمز قواعد  رسمية  موضوعة من طرف غرفة  التجارة  الدولية  الهدف منها تحديد  طريقة  تنفيذ التزامات  كل من المستور  والمصدر </w:t>
      </w:r>
      <w:r w:rsidRPr="000A47B3">
        <w:rPr>
          <w:rFonts w:hint="cs"/>
          <w:sz w:val="32"/>
          <w:szCs w:val="32"/>
          <w:rtl/>
          <w:lang w:bidi="ar-DZ"/>
        </w:rPr>
        <w:t xml:space="preserve"> </w:t>
      </w:r>
      <w:r w:rsidRPr="000A47B3">
        <w:rPr>
          <w:rFonts w:hint="cs"/>
          <w:sz w:val="32"/>
          <w:szCs w:val="32"/>
          <w:rtl/>
        </w:rPr>
        <w:t xml:space="preserve">أي  تحديد  ضوابط  العلاقة  بينهما </w:t>
      </w:r>
      <w:r w:rsidRPr="000A47B3">
        <w:rPr>
          <w:rFonts w:hint="cs"/>
          <w:sz w:val="32"/>
          <w:szCs w:val="32"/>
          <w:rtl/>
          <w:lang w:bidi="ar-DZ"/>
        </w:rPr>
        <w:t>.</w:t>
      </w:r>
      <w:r>
        <w:rPr>
          <w:rFonts w:hint="cs"/>
          <w:sz w:val="32"/>
          <w:szCs w:val="32"/>
          <w:rtl/>
          <w:lang w:bidi="ar-DZ"/>
        </w:rPr>
        <w:t xml:space="preserve"> </w:t>
      </w:r>
      <w:r w:rsidR="004D2AC8">
        <w:rPr>
          <w:rStyle w:val="Appelnotedebasdep"/>
          <w:sz w:val="32"/>
          <w:szCs w:val="32"/>
          <w:rtl/>
          <w:lang w:bidi="ar-DZ"/>
        </w:rPr>
        <w:footnoteReference w:id="2"/>
      </w:r>
      <w:r>
        <w:rPr>
          <w:rFonts w:hint="cs"/>
          <w:sz w:val="32"/>
          <w:szCs w:val="32"/>
          <w:rtl/>
          <w:lang w:bidi="ar-DZ"/>
        </w:rPr>
        <w:t xml:space="preserve">  </w:t>
      </w:r>
    </w:p>
    <w:p w:rsidR="005E37B4" w:rsidRDefault="005E37B4" w:rsidP="004D2AC8">
      <w:pPr>
        <w:bidi/>
        <w:rPr>
          <w:sz w:val="32"/>
          <w:szCs w:val="32"/>
          <w:rtl/>
          <w:lang w:bidi="ar-DZ"/>
        </w:rPr>
      </w:pPr>
      <w:r>
        <w:rPr>
          <w:rFonts w:hint="cs"/>
          <w:sz w:val="32"/>
          <w:szCs w:val="32"/>
          <w:rtl/>
        </w:rPr>
        <w:t xml:space="preserve">انطلاقا مما  سبق يستلزم  الامر تحديد المقصود  ببعض امصطلحات  المرتبطة  بالانكوترمز </w:t>
      </w:r>
    </w:p>
    <w:p w:rsidR="005E37B4" w:rsidRPr="005D766B" w:rsidRDefault="005E37B4" w:rsidP="005E37B4">
      <w:pPr>
        <w:pStyle w:val="Paragraphedeliste"/>
        <w:numPr>
          <w:ilvl w:val="0"/>
          <w:numId w:val="2"/>
        </w:numPr>
        <w:bidi/>
        <w:rPr>
          <w:sz w:val="32"/>
          <w:szCs w:val="32"/>
          <w:rtl/>
          <w:lang w:bidi="ar-DZ"/>
        </w:rPr>
      </w:pPr>
      <w:r w:rsidRPr="005D766B">
        <w:rPr>
          <w:rFonts w:hint="cs"/>
          <w:sz w:val="32"/>
          <w:szCs w:val="32"/>
          <w:rtl/>
        </w:rPr>
        <w:t>البيع  الدولي</w:t>
      </w:r>
      <w:r w:rsidRPr="005D766B">
        <w:rPr>
          <w:rFonts w:hint="cs"/>
          <w:sz w:val="32"/>
          <w:szCs w:val="32"/>
          <w:rtl/>
          <w:lang w:bidi="ar-DZ"/>
        </w:rPr>
        <w:t xml:space="preserve">: </w:t>
      </w:r>
      <w:r w:rsidRPr="005D766B">
        <w:rPr>
          <w:rFonts w:hint="cs"/>
          <w:sz w:val="32"/>
          <w:szCs w:val="32"/>
          <w:rtl/>
        </w:rPr>
        <w:t xml:space="preserve">وفقا  لاتفاقية  فيينا للبيع  الدولي للبضائع  سنة </w:t>
      </w:r>
      <w:r w:rsidRPr="005D766B">
        <w:rPr>
          <w:rFonts w:hint="cs"/>
          <w:sz w:val="32"/>
          <w:szCs w:val="32"/>
          <w:rtl/>
          <w:lang w:bidi="ar-DZ"/>
        </w:rPr>
        <w:t xml:space="preserve">1980 </w:t>
      </w:r>
      <w:r w:rsidRPr="005D766B">
        <w:rPr>
          <w:rFonts w:hint="cs"/>
          <w:sz w:val="32"/>
          <w:szCs w:val="32"/>
          <w:rtl/>
        </w:rPr>
        <w:t xml:space="preserve">العقد الذي يكون  موضوعه توريد  بعد  تصنيعها  أو  انتاجها </w:t>
      </w:r>
      <w:r w:rsidRPr="005D766B">
        <w:rPr>
          <w:rFonts w:hint="cs"/>
          <w:sz w:val="32"/>
          <w:szCs w:val="32"/>
          <w:rtl/>
          <w:lang w:bidi="ar-DZ"/>
        </w:rPr>
        <w:t xml:space="preserve">. </w:t>
      </w:r>
      <w:r w:rsidRPr="005D766B">
        <w:rPr>
          <w:rFonts w:hint="cs"/>
          <w:sz w:val="32"/>
          <w:szCs w:val="32"/>
          <w:rtl/>
        </w:rPr>
        <w:t xml:space="preserve">الا  اذا  تعهد  الطرف الذي  طلب البضاعة  بتوريد جزء جوهري  من العناصر المادية  لاضرورية  لصنعها  أو انتاجها و لتعيين  دولية  البيع يتم  اعتماد معيارين الأول شخصي  يتعلق بمتعاقدين كجنسيتهم و الثاني  مادي  يستند  الى المبيع كمكان  وجوده  أو تسليمه </w:t>
      </w:r>
      <w:r w:rsidRPr="005D766B">
        <w:rPr>
          <w:rFonts w:hint="cs"/>
          <w:sz w:val="32"/>
          <w:szCs w:val="32"/>
          <w:rtl/>
          <w:lang w:bidi="ar-DZ"/>
        </w:rPr>
        <w:t>.</w:t>
      </w:r>
    </w:p>
    <w:p w:rsidR="005E37B4" w:rsidRDefault="005E37B4" w:rsidP="005E37B4">
      <w:pPr>
        <w:pStyle w:val="Paragraphedeliste"/>
        <w:numPr>
          <w:ilvl w:val="0"/>
          <w:numId w:val="2"/>
        </w:numPr>
        <w:bidi/>
        <w:rPr>
          <w:sz w:val="32"/>
          <w:szCs w:val="32"/>
          <w:rtl/>
        </w:rPr>
      </w:pPr>
      <w:r w:rsidRPr="005D766B">
        <w:rPr>
          <w:rFonts w:hint="cs"/>
          <w:sz w:val="32"/>
          <w:szCs w:val="32"/>
          <w:rtl/>
        </w:rPr>
        <w:t xml:space="preserve">التجارة  الدولية </w:t>
      </w:r>
      <w:r w:rsidRPr="005D766B">
        <w:rPr>
          <w:rFonts w:hint="cs"/>
          <w:sz w:val="32"/>
          <w:szCs w:val="32"/>
          <w:rtl/>
          <w:lang w:bidi="ar-DZ"/>
        </w:rPr>
        <w:t xml:space="preserve">: </w:t>
      </w:r>
      <w:r w:rsidRPr="005D766B">
        <w:rPr>
          <w:rFonts w:hint="cs"/>
          <w:sz w:val="32"/>
          <w:szCs w:val="32"/>
          <w:rtl/>
        </w:rPr>
        <w:t xml:space="preserve">هي احد فروع  علم  الاقتصاد  تختص بدراسة  المعاملات الاقتصادية  الدولية ممثلة  ف  حركة  السلع  و الخدمات  ورؤوس الأموال </w:t>
      </w:r>
      <w:r>
        <w:rPr>
          <w:rFonts w:hint="cs"/>
          <w:sz w:val="32"/>
          <w:szCs w:val="32"/>
          <w:rtl/>
        </w:rPr>
        <w:t xml:space="preserve">بين الدول  المختلفة </w:t>
      </w:r>
      <w:r>
        <w:rPr>
          <w:rFonts w:hint="cs"/>
          <w:sz w:val="32"/>
          <w:szCs w:val="32"/>
          <w:rtl/>
          <w:lang w:bidi="ar-DZ"/>
        </w:rPr>
        <w:t>.</w:t>
      </w:r>
    </w:p>
    <w:p w:rsidR="005E37B4" w:rsidRDefault="005E37B4" w:rsidP="005E37B4">
      <w:pPr>
        <w:pStyle w:val="Paragraphedeliste"/>
        <w:numPr>
          <w:ilvl w:val="0"/>
          <w:numId w:val="2"/>
        </w:numPr>
        <w:bidi/>
        <w:rPr>
          <w:sz w:val="32"/>
          <w:szCs w:val="32"/>
          <w:rtl/>
        </w:rPr>
      </w:pPr>
      <w:r>
        <w:rPr>
          <w:rFonts w:hint="cs"/>
          <w:sz w:val="32"/>
          <w:szCs w:val="32"/>
          <w:rtl/>
        </w:rPr>
        <w:lastRenderedPageBreak/>
        <w:t>العقود  النموذجية  في مجال التجارة  الدولية : هي  تلك  النماذج  المختلفة التي تتضمن  الشروط  العامة للتعاقد بحيث يكون  للاطراف المتعاقدة  اختيار النموذج  الملائم  بها  .</w:t>
      </w:r>
      <w:r w:rsidR="004D2AC8">
        <w:rPr>
          <w:rStyle w:val="Appelnotedebasdep"/>
          <w:sz w:val="32"/>
          <w:szCs w:val="32"/>
          <w:rtl/>
        </w:rPr>
        <w:footnoteReference w:id="3"/>
      </w:r>
    </w:p>
    <w:p w:rsidR="005E37B4" w:rsidRDefault="005E37B4" w:rsidP="005E37B4">
      <w:pPr>
        <w:pStyle w:val="Paragraphedeliste"/>
        <w:bidi/>
        <w:ind w:left="720" w:firstLine="0"/>
        <w:rPr>
          <w:sz w:val="32"/>
          <w:szCs w:val="32"/>
          <w:rtl/>
        </w:rPr>
      </w:pPr>
    </w:p>
    <w:p w:rsidR="005E37B4" w:rsidRDefault="005E37B4" w:rsidP="005E37B4">
      <w:pPr>
        <w:pStyle w:val="Paragraphedeliste"/>
        <w:bidi/>
        <w:ind w:left="720" w:firstLine="0"/>
        <w:rPr>
          <w:sz w:val="32"/>
          <w:szCs w:val="32"/>
          <w:rtl/>
        </w:rPr>
      </w:pPr>
      <w:r>
        <w:rPr>
          <w:rFonts w:hint="cs"/>
          <w:sz w:val="32"/>
          <w:szCs w:val="32"/>
          <w:rtl/>
        </w:rPr>
        <w:t xml:space="preserve">المطلب  الثاني :  التأصل التاريخي لمصطلحات التجارة الدولية  </w:t>
      </w:r>
    </w:p>
    <w:p w:rsidR="005E37B4" w:rsidRDefault="005E37B4" w:rsidP="005E37B4">
      <w:pPr>
        <w:bidi/>
        <w:rPr>
          <w:sz w:val="32"/>
          <w:szCs w:val="32"/>
          <w:rtl/>
        </w:rPr>
      </w:pPr>
    </w:p>
    <w:p w:rsidR="005E37B4" w:rsidRPr="00BC0DAF" w:rsidRDefault="005E37B4" w:rsidP="005E37B4">
      <w:pPr>
        <w:pStyle w:val="Paragraphedeliste"/>
        <w:numPr>
          <w:ilvl w:val="0"/>
          <w:numId w:val="4"/>
        </w:numPr>
        <w:bidi/>
        <w:rPr>
          <w:sz w:val="32"/>
          <w:szCs w:val="32"/>
          <w:rtl/>
        </w:rPr>
      </w:pPr>
      <w:r w:rsidRPr="00BC0DAF">
        <w:rPr>
          <w:rFonts w:hint="cs"/>
          <w:sz w:val="32"/>
          <w:szCs w:val="32"/>
          <w:rtl/>
        </w:rPr>
        <w:t xml:space="preserve"> لقد تمت صياغة  ونشر مصطلحات التجارة الدولية الانكوترمز من  غرفة  التجارة  الدولية  التي  كانت  واعية  للمشكل  المطروح المتعلق بعدم التوحيد في  معنى  شروط  ومصطلحات  البيع . حيث  اضطلعت  بمهمة  مزدوجة  متمثلة  في تفسيرها  وتوحيدها . مشكلة  للتجار في  مختلف الدول تفسيرا واحدا لمختلف الاختصارات  الموجودة فكان أول اصدار لها  سنة 1936 .</w:t>
      </w:r>
    </w:p>
    <w:p w:rsidR="005E37B4" w:rsidRPr="00BC0DAF" w:rsidRDefault="005E37B4" w:rsidP="005E37B4">
      <w:pPr>
        <w:pStyle w:val="Paragraphedeliste"/>
        <w:numPr>
          <w:ilvl w:val="0"/>
          <w:numId w:val="4"/>
        </w:numPr>
        <w:bidi/>
        <w:rPr>
          <w:sz w:val="32"/>
          <w:szCs w:val="32"/>
          <w:rtl/>
        </w:rPr>
      </w:pPr>
      <w:r w:rsidRPr="00BC0DAF">
        <w:rPr>
          <w:rFonts w:hint="cs"/>
          <w:sz w:val="32"/>
          <w:szCs w:val="32"/>
          <w:rtl/>
        </w:rPr>
        <w:t xml:space="preserve"> وعلى  اثر ذلك  اشترطت  غرفة  التجارة  الدولية على  الطراف الراغبة  في التعامل مع  شروط  هذه  القواعد  أن  تطلب  الموافقة  الصريحة من  الطرف الاخر المتعامل معه .</w:t>
      </w:r>
    </w:p>
    <w:p w:rsidR="005E37B4" w:rsidRPr="00BC0DAF" w:rsidRDefault="005E37B4" w:rsidP="005E37B4">
      <w:pPr>
        <w:pStyle w:val="Paragraphedeliste"/>
        <w:numPr>
          <w:ilvl w:val="0"/>
          <w:numId w:val="3"/>
        </w:numPr>
        <w:bidi/>
        <w:rPr>
          <w:sz w:val="32"/>
          <w:szCs w:val="32"/>
          <w:rtl/>
        </w:rPr>
      </w:pPr>
      <w:r w:rsidRPr="00BC0DAF">
        <w:rPr>
          <w:rFonts w:hint="cs"/>
          <w:sz w:val="32"/>
          <w:szCs w:val="32"/>
          <w:rtl/>
        </w:rPr>
        <w:t xml:space="preserve">لقد  تم تعديل  وتنقيح  هذه  المصطلحات بانتظام من  قبل غرفة  التجارة  الدولية في سياق تطور التجارة و انقل  الدول  للبضائع فمختلف  هذه  التعديلات  المستهدفة لضبط  الانكوترمز مع واقع النقل  الدولي تتغير باستمرار حيث  تمت  في  سنوات  1953 . 1967. 1980. 1990. 2000. 2010 </w:t>
      </w:r>
    </w:p>
    <w:p w:rsidR="005E37B4" w:rsidRPr="00A94871" w:rsidRDefault="005E37B4" w:rsidP="005E37B4">
      <w:pPr>
        <w:pStyle w:val="Paragraphedeliste"/>
        <w:numPr>
          <w:ilvl w:val="0"/>
          <w:numId w:val="3"/>
        </w:numPr>
        <w:bidi/>
        <w:rPr>
          <w:sz w:val="32"/>
          <w:szCs w:val="32"/>
          <w:rtl/>
        </w:rPr>
      </w:pPr>
      <w:r>
        <w:rPr>
          <w:rFonts w:hint="cs"/>
          <w:sz w:val="32"/>
          <w:szCs w:val="32"/>
          <w:rtl/>
        </w:rPr>
        <w:t xml:space="preserve">في  سنة 1967 تم  سحب  مصطلح " </w:t>
      </w:r>
      <w:r>
        <w:rPr>
          <w:sz w:val="32"/>
          <w:szCs w:val="32"/>
          <w:lang w:val="fr-FR"/>
        </w:rPr>
        <w:t>Free</w:t>
      </w:r>
      <w:r>
        <w:rPr>
          <w:rFonts w:hint="cs"/>
          <w:sz w:val="32"/>
          <w:szCs w:val="32"/>
          <w:rtl/>
          <w:lang w:val="fr-FR" w:bidi="ar-DZ"/>
        </w:rPr>
        <w:t>" من قائمة  المصطلحات  المعتمدة  .</w:t>
      </w:r>
    </w:p>
    <w:p w:rsidR="005E37B4" w:rsidRPr="002E175C" w:rsidRDefault="005E37B4" w:rsidP="005E37B4">
      <w:pPr>
        <w:pStyle w:val="Paragraphedeliste"/>
        <w:numPr>
          <w:ilvl w:val="0"/>
          <w:numId w:val="3"/>
        </w:numPr>
        <w:bidi/>
        <w:rPr>
          <w:sz w:val="32"/>
          <w:szCs w:val="32"/>
          <w:rtl/>
        </w:rPr>
      </w:pPr>
      <w:r>
        <w:rPr>
          <w:rFonts w:hint="cs"/>
          <w:sz w:val="32"/>
          <w:szCs w:val="32"/>
          <w:rtl/>
          <w:lang w:val="fr-FR"/>
        </w:rPr>
        <w:t>سنة  1976 تم  انشاء مصطلح "</w:t>
      </w:r>
      <w:r>
        <w:rPr>
          <w:sz w:val="32"/>
          <w:szCs w:val="32"/>
          <w:lang w:val="fr-FR"/>
        </w:rPr>
        <w:t>F.O.B. airport</w:t>
      </w:r>
      <w:r>
        <w:rPr>
          <w:rFonts w:hint="cs"/>
          <w:sz w:val="32"/>
          <w:szCs w:val="32"/>
          <w:rtl/>
          <w:lang w:val="fr-FR" w:bidi="ar-DZ"/>
        </w:rPr>
        <w:t xml:space="preserve">" </w:t>
      </w:r>
    </w:p>
    <w:p w:rsidR="005E37B4" w:rsidRDefault="005E37B4" w:rsidP="005E37B4">
      <w:pPr>
        <w:pStyle w:val="Paragraphedeliste"/>
        <w:numPr>
          <w:ilvl w:val="0"/>
          <w:numId w:val="3"/>
        </w:numPr>
        <w:bidi/>
        <w:rPr>
          <w:sz w:val="32"/>
          <w:szCs w:val="32"/>
          <w:rtl/>
        </w:rPr>
      </w:pPr>
      <w:r>
        <w:rPr>
          <w:rFonts w:hint="cs"/>
          <w:sz w:val="32"/>
          <w:szCs w:val="32"/>
          <w:rtl/>
          <w:lang w:val="fr-FR"/>
        </w:rPr>
        <w:t xml:space="preserve">سنة 1980 برز مصطلحي " </w:t>
      </w:r>
      <w:r w:rsidRPr="002E175C">
        <w:rPr>
          <w:sz w:val="32"/>
          <w:szCs w:val="32"/>
          <w:lang w:val="fr-FR"/>
        </w:rPr>
        <w:t>C.I.P</w:t>
      </w:r>
      <w:r>
        <w:rPr>
          <w:rFonts w:hint="cs"/>
          <w:sz w:val="32"/>
          <w:szCs w:val="32"/>
          <w:rtl/>
        </w:rPr>
        <w:t xml:space="preserve"> " و " </w:t>
      </w:r>
      <w:r w:rsidRPr="002E175C">
        <w:rPr>
          <w:sz w:val="32"/>
          <w:szCs w:val="32"/>
          <w:rtl/>
        </w:rPr>
        <w:t>C.T.P</w:t>
      </w:r>
      <w:r>
        <w:rPr>
          <w:rFonts w:hint="cs"/>
          <w:sz w:val="32"/>
          <w:szCs w:val="32"/>
          <w:rtl/>
        </w:rPr>
        <w:t xml:space="preserve"> " </w:t>
      </w:r>
    </w:p>
    <w:p w:rsidR="005E37B4" w:rsidRDefault="005E37B4" w:rsidP="005E37B4">
      <w:pPr>
        <w:pStyle w:val="Paragraphedeliste"/>
        <w:numPr>
          <w:ilvl w:val="0"/>
          <w:numId w:val="3"/>
        </w:numPr>
        <w:bidi/>
        <w:rPr>
          <w:sz w:val="32"/>
          <w:szCs w:val="32"/>
          <w:rtl/>
        </w:rPr>
      </w:pPr>
      <w:r>
        <w:rPr>
          <w:rFonts w:hint="cs"/>
          <w:sz w:val="32"/>
          <w:szCs w:val="32"/>
          <w:rtl/>
        </w:rPr>
        <w:t>سنة 1990 زالت  مصطلحات "</w:t>
      </w:r>
      <w:r w:rsidRPr="002E175C">
        <w:rPr>
          <w:rtl/>
        </w:rPr>
        <w:t xml:space="preserve"> </w:t>
      </w:r>
      <w:r w:rsidRPr="002E175C">
        <w:rPr>
          <w:sz w:val="32"/>
          <w:szCs w:val="32"/>
          <w:rtl/>
        </w:rPr>
        <w:t xml:space="preserve">F.O.T </w:t>
      </w:r>
      <w:r>
        <w:rPr>
          <w:rFonts w:hint="cs"/>
          <w:sz w:val="32"/>
          <w:szCs w:val="32"/>
          <w:rtl/>
        </w:rPr>
        <w:t>"و"</w:t>
      </w:r>
      <w:r w:rsidRPr="002E175C">
        <w:rPr>
          <w:sz w:val="32"/>
          <w:szCs w:val="32"/>
          <w:rtl/>
        </w:rPr>
        <w:t>F.O.R.</w:t>
      </w:r>
      <w:r>
        <w:rPr>
          <w:rFonts w:hint="cs"/>
          <w:sz w:val="32"/>
          <w:szCs w:val="32"/>
          <w:rtl/>
        </w:rPr>
        <w:t>" كما تم  اعادة  تصنيف  الانكوترمز ال 4"</w:t>
      </w:r>
      <w:r w:rsidRPr="002E175C">
        <w:rPr>
          <w:rtl/>
        </w:rPr>
        <w:t xml:space="preserve"> </w:t>
      </w:r>
      <w:r w:rsidRPr="002E175C">
        <w:rPr>
          <w:sz w:val="32"/>
          <w:szCs w:val="32"/>
          <w:rtl/>
        </w:rPr>
        <w:t>E.F.C.D</w:t>
      </w:r>
      <w:r>
        <w:rPr>
          <w:rFonts w:hint="cs"/>
          <w:sz w:val="32"/>
          <w:szCs w:val="32"/>
          <w:rtl/>
        </w:rPr>
        <w:t>" مجموعات حيث تتضمن  كل  مجموعة التزامات  أكثر فأكثر تقييدا بالنسبة  للمصدر .</w:t>
      </w:r>
    </w:p>
    <w:p w:rsidR="004D2AC8" w:rsidRPr="00497617" w:rsidRDefault="005E37B4" w:rsidP="00497617">
      <w:pPr>
        <w:pStyle w:val="Paragraphedeliste"/>
        <w:numPr>
          <w:ilvl w:val="0"/>
          <w:numId w:val="3"/>
        </w:numPr>
        <w:bidi/>
        <w:rPr>
          <w:rFonts w:hint="cs"/>
          <w:sz w:val="32"/>
          <w:szCs w:val="32"/>
          <w:rtl/>
        </w:rPr>
      </w:pPr>
      <w:r>
        <w:rPr>
          <w:rFonts w:hint="cs"/>
          <w:sz w:val="32"/>
          <w:szCs w:val="32"/>
          <w:rtl/>
        </w:rPr>
        <w:t xml:space="preserve">في  سنة 2000 قائمة  من 13 انكوترمز تمت  اعادة  تعريفها  لتبقى  قائمة مكونة من  11 انكوترمز في  تعديل سنة 2010 . </w:t>
      </w:r>
      <w:r w:rsidR="00497617">
        <w:rPr>
          <w:rStyle w:val="Appelnotedebasdep"/>
          <w:sz w:val="32"/>
          <w:szCs w:val="32"/>
          <w:rtl/>
        </w:rPr>
        <w:footnoteReference w:id="4"/>
      </w:r>
    </w:p>
    <w:p w:rsidR="004D2AC8" w:rsidRDefault="004D2AC8" w:rsidP="004D2AC8">
      <w:pPr>
        <w:bidi/>
        <w:rPr>
          <w:rFonts w:hint="cs"/>
          <w:sz w:val="32"/>
          <w:szCs w:val="32"/>
          <w:rtl/>
        </w:rPr>
      </w:pPr>
    </w:p>
    <w:p w:rsidR="005E37B4" w:rsidRDefault="005E37B4" w:rsidP="004D2AC8">
      <w:pPr>
        <w:bidi/>
        <w:rPr>
          <w:sz w:val="32"/>
          <w:szCs w:val="32"/>
          <w:rtl/>
        </w:rPr>
      </w:pPr>
      <w:r>
        <w:rPr>
          <w:rFonts w:hint="cs"/>
          <w:sz w:val="32"/>
          <w:szCs w:val="32"/>
          <w:rtl/>
        </w:rPr>
        <w:t xml:space="preserve">المطلب  الثالث :تصنيفات  مصطلحات  التجارة  الدولية  </w:t>
      </w:r>
    </w:p>
    <w:p w:rsidR="005E37B4" w:rsidRDefault="005E37B4" w:rsidP="005E37B4">
      <w:pPr>
        <w:bidi/>
        <w:rPr>
          <w:sz w:val="32"/>
          <w:szCs w:val="32"/>
          <w:rtl/>
        </w:rPr>
      </w:pPr>
      <w:r>
        <w:rPr>
          <w:rFonts w:hint="cs"/>
          <w:sz w:val="32"/>
          <w:szCs w:val="32"/>
          <w:rtl/>
        </w:rPr>
        <w:t xml:space="preserve">بالاستناد  الى  التعديلين  الاخيرين  الذي أدرجتهما  غرفة  التجارة  الدولية  على الانكوترمز كانت القائمة  تتكون  من 13 مفردا  موزعا  على  أربع مجموعات  في  سنة 2000 و ذلك على الشكل  التالي : </w:t>
      </w:r>
    </w:p>
    <w:p w:rsidR="005E37B4" w:rsidRDefault="005E37B4" w:rsidP="005E37B4">
      <w:pPr>
        <w:pStyle w:val="Paragraphedeliste"/>
        <w:numPr>
          <w:ilvl w:val="0"/>
          <w:numId w:val="3"/>
        </w:numPr>
        <w:bidi/>
        <w:rPr>
          <w:sz w:val="32"/>
          <w:szCs w:val="32"/>
          <w:rtl/>
        </w:rPr>
      </w:pPr>
      <w:r>
        <w:rPr>
          <w:rFonts w:hint="cs"/>
          <w:sz w:val="32"/>
          <w:szCs w:val="32"/>
          <w:rtl/>
        </w:rPr>
        <w:t xml:space="preserve">مجموعة  </w:t>
      </w:r>
      <w:r w:rsidRPr="00BC0DAF">
        <w:rPr>
          <w:sz w:val="32"/>
          <w:szCs w:val="32"/>
          <w:rtl/>
        </w:rPr>
        <w:t>E</w:t>
      </w:r>
      <w:r>
        <w:rPr>
          <w:rFonts w:hint="cs"/>
          <w:sz w:val="32"/>
          <w:szCs w:val="32"/>
          <w:rtl/>
        </w:rPr>
        <w:t xml:space="preserve">: تضم مصطلحا  واحدا  وهو </w:t>
      </w:r>
      <w:r w:rsidRPr="00AE31D2">
        <w:rPr>
          <w:sz w:val="32"/>
          <w:szCs w:val="32"/>
          <w:rtl/>
        </w:rPr>
        <w:t>E.X.W</w:t>
      </w:r>
      <w:r>
        <w:rPr>
          <w:rFonts w:hint="cs"/>
          <w:sz w:val="32"/>
          <w:szCs w:val="32"/>
          <w:rtl/>
        </w:rPr>
        <w:t xml:space="preserve"> .</w:t>
      </w:r>
    </w:p>
    <w:p w:rsidR="005E37B4"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F</w:t>
      </w:r>
      <w:r>
        <w:rPr>
          <w:rFonts w:hint="cs"/>
          <w:sz w:val="32"/>
          <w:szCs w:val="32"/>
          <w:rtl/>
        </w:rPr>
        <w:t xml:space="preserve">:  </w:t>
      </w:r>
      <w:r w:rsidRPr="00AE31D2">
        <w:rPr>
          <w:sz w:val="32"/>
          <w:szCs w:val="32"/>
          <w:rtl/>
        </w:rPr>
        <w:t>FAS.FCA.FOB</w:t>
      </w:r>
      <w:r>
        <w:rPr>
          <w:rFonts w:hint="cs"/>
          <w:sz w:val="32"/>
          <w:szCs w:val="32"/>
          <w:rtl/>
        </w:rPr>
        <w:t xml:space="preserve">. </w:t>
      </w:r>
    </w:p>
    <w:p w:rsidR="005E37B4" w:rsidRDefault="005E37B4" w:rsidP="005E37B4">
      <w:pPr>
        <w:pStyle w:val="Paragraphedeliste"/>
        <w:numPr>
          <w:ilvl w:val="0"/>
          <w:numId w:val="3"/>
        </w:numPr>
        <w:bidi/>
        <w:rPr>
          <w:sz w:val="32"/>
          <w:szCs w:val="32"/>
          <w:rtl/>
        </w:rPr>
      </w:pPr>
      <w:r>
        <w:rPr>
          <w:rFonts w:hint="cs"/>
          <w:sz w:val="32"/>
          <w:szCs w:val="32"/>
          <w:rtl/>
        </w:rPr>
        <w:t>مجموعة</w:t>
      </w:r>
      <w:r w:rsidRPr="00AE31D2">
        <w:rPr>
          <w:sz w:val="32"/>
          <w:szCs w:val="32"/>
          <w:rtl/>
        </w:rPr>
        <w:t xml:space="preserve"> C</w:t>
      </w:r>
      <w:r>
        <w:rPr>
          <w:rFonts w:hint="cs"/>
          <w:sz w:val="32"/>
          <w:szCs w:val="32"/>
          <w:rtl/>
        </w:rPr>
        <w:t xml:space="preserve">:  </w:t>
      </w:r>
      <w:r w:rsidRPr="00AE31D2">
        <w:rPr>
          <w:sz w:val="32"/>
          <w:szCs w:val="32"/>
          <w:rtl/>
        </w:rPr>
        <w:t>CIP.CPT.CIF.CFR</w:t>
      </w:r>
      <w:r>
        <w:rPr>
          <w:rFonts w:hint="cs"/>
          <w:sz w:val="32"/>
          <w:szCs w:val="32"/>
          <w:rtl/>
        </w:rPr>
        <w:t>.</w:t>
      </w:r>
    </w:p>
    <w:p w:rsidR="005E37B4"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D</w:t>
      </w:r>
      <w:r>
        <w:rPr>
          <w:rFonts w:hint="cs"/>
          <w:sz w:val="32"/>
          <w:szCs w:val="32"/>
          <w:rtl/>
        </w:rPr>
        <w:t xml:space="preserve"> : </w:t>
      </w:r>
      <w:r w:rsidRPr="00AE31D2">
        <w:rPr>
          <w:sz w:val="32"/>
          <w:szCs w:val="32"/>
          <w:rtl/>
        </w:rPr>
        <w:t>DES.DEQ.DDU.DDP.DAF</w:t>
      </w:r>
      <w:r>
        <w:rPr>
          <w:rFonts w:hint="cs"/>
          <w:sz w:val="32"/>
          <w:szCs w:val="32"/>
          <w:rtl/>
        </w:rPr>
        <w:t xml:space="preserve"> .</w:t>
      </w:r>
    </w:p>
    <w:p w:rsidR="005E37B4" w:rsidRPr="005E37B4" w:rsidRDefault="005E37B4" w:rsidP="005E37B4">
      <w:pPr>
        <w:pStyle w:val="Paragraphedeliste"/>
        <w:numPr>
          <w:ilvl w:val="0"/>
          <w:numId w:val="3"/>
        </w:numPr>
        <w:bidi/>
        <w:rPr>
          <w:sz w:val="32"/>
          <w:szCs w:val="32"/>
          <w:rtl/>
        </w:rPr>
      </w:pPr>
    </w:p>
    <w:p w:rsidR="005E37B4" w:rsidRDefault="005E37B4" w:rsidP="005E37B4">
      <w:pPr>
        <w:bidi/>
        <w:rPr>
          <w:sz w:val="32"/>
          <w:szCs w:val="32"/>
          <w:rtl/>
        </w:rPr>
      </w:pPr>
      <w:r>
        <w:rPr>
          <w:rFonts w:hint="cs"/>
          <w:sz w:val="32"/>
          <w:szCs w:val="32"/>
          <w:rtl/>
        </w:rPr>
        <w:t>ليستقر الامر على 11 مفردا  في تعديل  2010 تم تنظيمهم في 4  مجموعات  موزعة  كالاتي :</w:t>
      </w:r>
    </w:p>
    <w:p w:rsidR="005E37B4" w:rsidRDefault="005E37B4" w:rsidP="005E37B4">
      <w:pPr>
        <w:bidi/>
        <w:rPr>
          <w:sz w:val="32"/>
          <w:szCs w:val="32"/>
          <w:rtl/>
        </w:rPr>
      </w:pPr>
    </w:p>
    <w:p w:rsidR="005E37B4" w:rsidRDefault="005E37B4" w:rsidP="005E37B4">
      <w:pPr>
        <w:pStyle w:val="Paragraphedeliste"/>
        <w:numPr>
          <w:ilvl w:val="0"/>
          <w:numId w:val="3"/>
        </w:numPr>
        <w:bidi/>
        <w:rPr>
          <w:sz w:val="32"/>
          <w:szCs w:val="32"/>
          <w:rtl/>
        </w:rPr>
      </w:pPr>
      <w:r>
        <w:rPr>
          <w:rFonts w:hint="cs"/>
          <w:sz w:val="32"/>
          <w:szCs w:val="32"/>
          <w:rtl/>
        </w:rPr>
        <w:t>مجموعة</w:t>
      </w:r>
      <w:r w:rsidRPr="00AE31D2">
        <w:rPr>
          <w:sz w:val="32"/>
          <w:szCs w:val="32"/>
          <w:rtl/>
        </w:rPr>
        <w:t xml:space="preserve"> </w:t>
      </w:r>
      <w:r w:rsidRPr="00BC0DAF">
        <w:rPr>
          <w:sz w:val="32"/>
          <w:szCs w:val="32"/>
          <w:rtl/>
        </w:rPr>
        <w:t>E</w:t>
      </w:r>
      <w:r>
        <w:rPr>
          <w:rFonts w:hint="cs"/>
          <w:sz w:val="32"/>
          <w:szCs w:val="32"/>
          <w:rtl/>
        </w:rPr>
        <w:t xml:space="preserve"> : </w:t>
      </w:r>
      <w:r w:rsidRPr="00AE31D2">
        <w:rPr>
          <w:sz w:val="32"/>
          <w:szCs w:val="32"/>
          <w:rtl/>
        </w:rPr>
        <w:t>E.X.W</w:t>
      </w:r>
      <w:r>
        <w:rPr>
          <w:rFonts w:hint="cs"/>
          <w:sz w:val="32"/>
          <w:szCs w:val="32"/>
          <w:rtl/>
        </w:rPr>
        <w:t xml:space="preserve"> .</w:t>
      </w:r>
    </w:p>
    <w:p w:rsidR="005E37B4"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F</w:t>
      </w:r>
      <w:r>
        <w:rPr>
          <w:rFonts w:hint="cs"/>
          <w:sz w:val="32"/>
          <w:szCs w:val="32"/>
          <w:rtl/>
        </w:rPr>
        <w:t xml:space="preserve"> :</w:t>
      </w:r>
      <w:r w:rsidRPr="00384377">
        <w:rPr>
          <w:sz w:val="32"/>
          <w:szCs w:val="32"/>
          <w:rtl/>
        </w:rPr>
        <w:t xml:space="preserve"> </w:t>
      </w:r>
      <w:r w:rsidRPr="00AE31D2">
        <w:rPr>
          <w:sz w:val="32"/>
          <w:szCs w:val="32"/>
          <w:rtl/>
        </w:rPr>
        <w:t>FAS.FCA.FOB</w:t>
      </w:r>
      <w:r>
        <w:rPr>
          <w:rFonts w:hint="cs"/>
          <w:sz w:val="32"/>
          <w:szCs w:val="32"/>
          <w:rtl/>
        </w:rPr>
        <w:t>.</w:t>
      </w:r>
    </w:p>
    <w:p w:rsidR="005E37B4" w:rsidRDefault="005E37B4" w:rsidP="005E37B4">
      <w:pPr>
        <w:pStyle w:val="Paragraphedeliste"/>
        <w:numPr>
          <w:ilvl w:val="0"/>
          <w:numId w:val="3"/>
        </w:numPr>
        <w:bidi/>
        <w:rPr>
          <w:sz w:val="32"/>
          <w:szCs w:val="32"/>
          <w:rtl/>
        </w:rPr>
      </w:pPr>
      <w:r>
        <w:rPr>
          <w:rFonts w:hint="cs"/>
          <w:sz w:val="32"/>
          <w:szCs w:val="32"/>
          <w:rtl/>
        </w:rPr>
        <w:t>مجموعة</w:t>
      </w:r>
      <w:r w:rsidRPr="00AE31D2">
        <w:rPr>
          <w:sz w:val="32"/>
          <w:szCs w:val="32"/>
          <w:rtl/>
        </w:rPr>
        <w:t xml:space="preserve"> C</w:t>
      </w:r>
      <w:r>
        <w:rPr>
          <w:rFonts w:hint="cs"/>
          <w:sz w:val="32"/>
          <w:szCs w:val="32"/>
          <w:rtl/>
        </w:rPr>
        <w:t xml:space="preserve">:  </w:t>
      </w:r>
      <w:r w:rsidRPr="00AE31D2">
        <w:rPr>
          <w:sz w:val="32"/>
          <w:szCs w:val="32"/>
          <w:rtl/>
        </w:rPr>
        <w:t>CIP.CPT.CIF.CFR</w:t>
      </w:r>
      <w:r>
        <w:rPr>
          <w:rFonts w:hint="cs"/>
          <w:sz w:val="32"/>
          <w:szCs w:val="32"/>
          <w:rtl/>
        </w:rPr>
        <w:t>.</w:t>
      </w:r>
    </w:p>
    <w:p w:rsidR="005E37B4" w:rsidRPr="001E0C82"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D</w:t>
      </w:r>
      <w:r>
        <w:rPr>
          <w:rFonts w:hint="cs"/>
          <w:sz w:val="32"/>
          <w:szCs w:val="32"/>
          <w:rtl/>
        </w:rPr>
        <w:t xml:space="preserve"> : </w:t>
      </w:r>
      <w:r w:rsidRPr="00AE31D2">
        <w:rPr>
          <w:sz w:val="32"/>
          <w:szCs w:val="32"/>
          <w:rtl/>
        </w:rPr>
        <w:t>DDP</w:t>
      </w:r>
      <w:r>
        <w:rPr>
          <w:rFonts w:hint="cs"/>
          <w:sz w:val="32"/>
          <w:szCs w:val="32"/>
          <w:rtl/>
        </w:rPr>
        <w:t xml:space="preserve"> .</w:t>
      </w:r>
      <w:r w:rsidRPr="00B25FA9">
        <w:rPr>
          <w:rtl/>
        </w:rPr>
        <w:t xml:space="preserve"> </w:t>
      </w:r>
      <w:r w:rsidRPr="00B25FA9">
        <w:rPr>
          <w:sz w:val="32"/>
          <w:szCs w:val="32"/>
          <w:rtl/>
        </w:rPr>
        <w:t>DAT.DAP</w:t>
      </w:r>
      <w:r>
        <w:rPr>
          <w:rFonts w:hint="cs"/>
          <w:sz w:val="32"/>
          <w:szCs w:val="32"/>
          <w:rtl/>
        </w:rPr>
        <w:t>.</w:t>
      </w:r>
      <w:r w:rsidR="00497617">
        <w:rPr>
          <w:rStyle w:val="Appelnotedebasdep"/>
          <w:sz w:val="32"/>
          <w:szCs w:val="32"/>
          <w:rtl/>
        </w:rPr>
        <w:footnoteReference w:id="5"/>
      </w:r>
    </w:p>
    <w:p w:rsidR="005E37B4" w:rsidRDefault="005E37B4" w:rsidP="005E37B4">
      <w:pPr>
        <w:bidi/>
        <w:rPr>
          <w:sz w:val="32"/>
          <w:szCs w:val="32"/>
          <w:rtl/>
        </w:rPr>
      </w:pPr>
    </w:p>
    <w:p w:rsidR="00497617" w:rsidRPr="00497617" w:rsidRDefault="00497617" w:rsidP="00497617">
      <w:pPr>
        <w:bidi/>
        <w:ind w:left="360"/>
        <w:rPr>
          <w:rFonts w:hint="cs"/>
          <w:sz w:val="32"/>
          <w:szCs w:val="32"/>
        </w:rPr>
      </w:pPr>
    </w:p>
    <w:p w:rsidR="005E37B4" w:rsidRPr="00A3592E" w:rsidRDefault="005E37B4" w:rsidP="00497617">
      <w:pPr>
        <w:pStyle w:val="Paragraphedeliste"/>
        <w:numPr>
          <w:ilvl w:val="0"/>
          <w:numId w:val="2"/>
        </w:numPr>
        <w:bidi/>
        <w:rPr>
          <w:sz w:val="32"/>
          <w:szCs w:val="32"/>
          <w:rtl/>
        </w:rPr>
      </w:pPr>
      <w:r w:rsidRPr="00A3592E">
        <w:rPr>
          <w:rFonts w:hint="cs"/>
          <w:b/>
          <w:bCs/>
          <w:sz w:val="32"/>
          <w:szCs w:val="32"/>
          <w:rtl/>
        </w:rPr>
        <w:lastRenderedPageBreak/>
        <w:t>القواعد  المطبقة  في كل  طرق النقل</w:t>
      </w:r>
      <w:r w:rsidRPr="00A3592E">
        <w:rPr>
          <w:rFonts w:hint="cs"/>
          <w:sz w:val="32"/>
          <w:szCs w:val="32"/>
          <w:rtl/>
        </w:rPr>
        <w:t xml:space="preserve"> : تصنفها  غرفة  التجارة الدولية كذلك  على أساس امكانية استخدامها من  قبل المستورد  و المصدر مهما كانت طريقة  النقل  المعتمدة  لنقل البضائع  من  موسسة  البائع  الى  المشتري برسة  بحرية  أو  جوية  لذلك  فهذه  القواعد  تضمن  7 مصطلحات وهي  :</w:t>
      </w:r>
    </w:p>
    <w:p w:rsidR="005E37B4" w:rsidRDefault="005E37B4" w:rsidP="005E37B4">
      <w:pPr>
        <w:pStyle w:val="Paragraphedeliste"/>
        <w:numPr>
          <w:ilvl w:val="0"/>
          <w:numId w:val="3"/>
        </w:numPr>
        <w:bidi/>
        <w:rPr>
          <w:sz w:val="32"/>
          <w:szCs w:val="32"/>
          <w:rtl/>
        </w:rPr>
      </w:pPr>
      <w:r w:rsidRPr="001E0C82">
        <w:rPr>
          <w:rFonts w:hint="cs"/>
          <w:sz w:val="32"/>
          <w:szCs w:val="32"/>
          <w:rtl/>
        </w:rPr>
        <w:t xml:space="preserve">من  مجمموعة   </w:t>
      </w:r>
      <w:r w:rsidRPr="00BC0DAF">
        <w:rPr>
          <w:sz w:val="32"/>
          <w:szCs w:val="32"/>
          <w:rtl/>
        </w:rPr>
        <w:t>E</w:t>
      </w:r>
      <w:r>
        <w:rPr>
          <w:rFonts w:hint="cs"/>
          <w:sz w:val="32"/>
          <w:szCs w:val="32"/>
          <w:rtl/>
        </w:rPr>
        <w:t xml:space="preserve"> : </w:t>
      </w:r>
      <w:r w:rsidRPr="00AE31D2">
        <w:rPr>
          <w:sz w:val="32"/>
          <w:szCs w:val="32"/>
          <w:rtl/>
        </w:rPr>
        <w:t>E.X.W</w:t>
      </w:r>
    </w:p>
    <w:p w:rsidR="005E37B4"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F</w:t>
      </w:r>
      <w:r>
        <w:rPr>
          <w:rFonts w:hint="cs"/>
          <w:sz w:val="32"/>
          <w:szCs w:val="32"/>
          <w:rtl/>
        </w:rPr>
        <w:t xml:space="preserve"> :</w:t>
      </w:r>
      <w:r w:rsidRPr="00AE31D2">
        <w:rPr>
          <w:sz w:val="32"/>
          <w:szCs w:val="32"/>
          <w:rtl/>
        </w:rPr>
        <w:t>.FCA</w:t>
      </w:r>
    </w:p>
    <w:p w:rsidR="005E37B4" w:rsidRDefault="005E37B4" w:rsidP="005E37B4">
      <w:pPr>
        <w:pStyle w:val="Paragraphedeliste"/>
        <w:numPr>
          <w:ilvl w:val="0"/>
          <w:numId w:val="3"/>
        </w:numPr>
        <w:bidi/>
        <w:rPr>
          <w:sz w:val="32"/>
          <w:szCs w:val="32"/>
          <w:rtl/>
        </w:rPr>
      </w:pPr>
      <w:r>
        <w:rPr>
          <w:rFonts w:hint="cs"/>
          <w:sz w:val="32"/>
          <w:szCs w:val="32"/>
          <w:rtl/>
        </w:rPr>
        <w:t>مجموعة</w:t>
      </w:r>
      <w:r w:rsidRPr="00AE31D2">
        <w:rPr>
          <w:sz w:val="32"/>
          <w:szCs w:val="32"/>
          <w:rtl/>
        </w:rPr>
        <w:t xml:space="preserve"> C</w:t>
      </w:r>
      <w:r>
        <w:rPr>
          <w:rFonts w:hint="cs"/>
          <w:sz w:val="32"/>
          <w:szCs w:val="32"/>
          <w:rtl/>
        </w:rPr>
        <w:t>:</w:t>
      </w:r>
      <w:r w:rsidRPr="00A3592E">
        <w:rPr>
          <w:sz w:val="32"/>
          <w:szCs w:val="32"/>
          <w:rtl/>
        </w:rPr>
        <w:t xml:space="preserve"> </w:t>
      </w:r>
      <w:r w:rsidRPr="00AE31D2">
        <w:rPr>
          <w:sz w:val="32"/>
          <w:szCs w:val="32"/>
          <w:rtl/>
        </w:rPr>
        <w:t>CIP.CPT.</w:t>
      </w:r>
      <w:r>
        <w:rPr>
          <w:rFonts w:hint="cs"/>
          <w:sz w:val="32"/>
          <w:szCs w:val="32"/>
          <w:rtl/>
        </w:rPr>
        <w:t>.</w:t>
      </w:r>
    </w:p>
    <w:p w:rsidR="005E37B4" w:rsidRPr="001E0C82" w:rsidRDefault="005E37B4" w:rsidP="005E37B4">
      <w:pPr>
        <w:pStyle w:val="Paragraphedeliste"/>
        <w:numPr>
          <w:ilvl w:val="0"/>
          <w:numId w:val="3"/>
        </w:numPr>
        <w:bidi/>
        <w:rPr>
          <w:sz w:val="32"/>
          <w:szCs w:val="32"/>
          <w:rtl/>
        </w:rPr>
      </w:pPr>
      <w:r>
        <w:rPr>
          <w:rFonts w:hint="cs"/>
          <w:sz w:val="32"/>
          <w:szCs w:val="32"/>
          <w:rtl/>
        </w:rPr>
        <w:t xml:space="preserve">مجموعة </w:t>
      </w:r>
      <w:r w:rsidRPr="00AE31D2">
        <w:rPr>
          <w:sz w:val="32"/>
          <w:szCs w:val="32"/>
          <w:rtl/>
        </w:rPr>
        <w:t>D</w:t>
      </w:r>
      <w:r>
        <w:rPr>
          <w:rFonts w:hint="cs"/>
          <w:sz w:val="32"/>
          <w:szCs w:val="32"/>
          <w:rtl/>
        </w:rPr>
        <w:t xml:space="preserve"> : </w:t>
      </w:r>
      <w:r w:rsidRPr="00AE31D2">
        <w:rPr>
          <w:sz w:val="32"/>
          <w:szCs w:val="32"/>
          <w:rtl/>
        </w:rPr>
        <w:t>DDP</w:t>
      </w:r>
      <w:r>
        <w:rPr>
          <w:rFonts w:hint="cs"/>
          <w:sz w:val="32"/>
          <w:szCs w:val="32"/>
          <w:rtl/>
        </w:rPr>
        <w:t xml:space="preserve"> .</w:t>
      </w:r>
      <w:r w:rsidRPr="00B25FA9">
        <w:rPr>
          <w:rtl/>
        </w:rPr>
        <w:t xml:space="preserve"> </w:t>
      </w:r>
      <w:r w:rsidRPr="00B25FA9">
        <w:rPr>
          <w:sz w:val="32"/>
          <w:szCs w:val="32"/>
          <w:rtl/>
        </w:rPr>
        <w:t>DAT.DAP</w:t>
      </w:r>
      <w:r>
        <w:rPr>
          <w:rFonts w:hint="cs"/>
          <w:sz w:val="32"/>
          <w:szCs w:val="32"/>
          <w:rtl/>
        </w:rPr>
        <w:t>.</w:t>
      </w:r>
    </w:p>
    <w:p w:rsidR="005E37B4" w:rsidRPr="00A3592E" w:rsidRDefault="005E37B4" w:rsidP="005E37B4">
      <w:pPr>
        <w:pStyle w:val="Paragraphedeliste"/>
        <w:numPr>
          <w:ilvl w:val="0"/>
          <w:numId w:val="5"/>
        </w:numPr>
        <w:bidi/>
        <w:rPr>
          <w:b/>
          <w:bCs/>
          <w:sz w:val="32"/>
          <w:szCs w:val="32"/>
          <w:rtl/>
        </w:rPr>
      </w:pPr>
      <w:r w:rsidRPr="00A3592E">
        <w:rPr>
          <w:rFonts w:hint="cs"/>
          <w:b/>
          <w:bCs/>
          <w:sz w:val="32"/>
          <w:szCs w:val="32"/>
          <w:rtl/>
        </w:rPr>
        <w:t xml:space="preserve">مصطلح </w:t>
      </w:r>
      <w:r w:rsidRPr="00A3592E">
        <w:rPr>
          <w:b/>
          <w:bCs/>
          <w:sz w:val="32"/>
          <w:szCs w:val="32"/>
          <w:rtl/>
        </w:rPr>
        <w:t>EXW</w:t>
      </w:r>
      <w:r>
        <w:rPr>
          <w:rFonts w:hint="cs"/>
          <w:b/>
          <w:bCs/>
          <w:sz w:val="32"/>
          <w:szCs w:val="32"/>
          <w:rtl/>
        </w:rPr>
        <w:t xml:space="preserve"> : </w:t>
      </w:r>
      <w:r w:rsidRPr="00A3592E">
        <w:rPr>
          <w:rFonts w:hint="cs"/>
          <w:sz w:val="32"/>
          <w:szCs w:val="32"/>
          <w:rtl/>
        </w:rPr>
        <w:t>ب</w:t>
      </w:r>
      <w:r>
        <w:rPr>
          <w:rFonts w:hint="cs"/>
          <w:sz w:val="32"/>
          <w:szCs w:val="32"/>
          <w:rtl/>
        </w:rPr>
        <w:t>مقتضاه يتم  تسليم البضاعة عند مصانع أو مخازن البائع وعلى  المشتري  عبء القيام  بما  يلزم  لنقل  البضاعة ودفع  التكاليف  وتحمل المخاطر المرتبطة  بذلك .</w:t>
      </w:r>
    </w:p>
    <w:p w:rsidR="005E37B4" w:rsidRDefault="005E37B4" w:rsidP="005E37B4">
      <w:pPr>
        <w:pStyle w:val="Paragraphedeliste"/>
        <w:numPr>
          <w:ilvl w:val="0"/>
          <w:numId w:val="5"/>
        </w:numPr>
        <w:bidi/>
        <w:rPr>
          <w:sz w:val="32"/>
          <w:szCs w:val="32"/>
          <w:rtl/>
        </w:rPr>
      </w:pPr>
      <w:r w:rsidRPr="00A3592E">
        <w:rPr>
          <w:rFonts w:hint="cs"/>
          <w:b/>
          <w:bCs/>
          <w:sz w:val="32"/>
          <w:szCs w:val="32"/>
          <w:rtl/>
        </w:rPr>
        <w:t xml:space="preserve"> مصطلح </w:t>
      </w:r>
      <w:r w:rsidRPr="00A3592E">
        <w:rPr>
          <w:rFonts w:hint="cs"/>
          <w:sz w:val="32"/>
          <w:szCs w:val="32"/>
          <w:rtl/>
        </w:rPr>
        <w:t xml:space="preserve"> </w:t>
      </w:r>
      <w:r w:rsidRPr="00A3592E">
        <w:rPr>
          <w:sz w:val="32"/>
          <w:szCs w:val="32"/>
          <w:rtl/>
        </w:rPr>
        <w:t>FCA</w:t>
      </w:r>
      <w:r w:rsidRPr="00A3592E">
        <w:rPr>
          <w:rFonts w:hint="cs"/>
          <w:b/>
          <w:bCs/>
          <w:sz w:val="32"/>
          <w:szCs w:val="32"/>
          <w:rtl/>
        </w:rPr>
        <w:t xml:space="preserve"> : </w:t>
      </w:r>
      <w:r w:rsidRPr="00A3592E">
        <w:rPr>
          <w:rFonts w:hint="cs"/>
          <w:sz w:val="32"/>
          <w:szCs w:val="32"/>
          <w:rtl/>
        </w:rPr>
        <w:t xml:space="preserve">بموجبه يلتزم  البائع  فقط  بتسليم البضاعة الجاهزة للتصدير  على  مسؤولية  الناقل الذي  يعينه  المشتري . ويكون التسليم  في المكان  المتفق  عليه  فبتطبيق هذا المصطلح يكون البائع  ملزما  بيحمل  التكاليف بمل فيها  الرسوم الجمركية  والمخاطر الى  حين  تسليم  البضاعة المتفق عليها في المكان  المحدد  الى الناقل الذي يولى المشتري  اختياره  ليكون  مسؤولا عن أية  مشاكل  أو  مخاطر مترتبة  كتقصير ذلك  الناقل أو  اهماله مثلا  ابتذداءا  من  تلك  اللحظة </w:t>
      </w:r>
    </w:p>
    <w:p w:rsidR="005E37B4" w:rsidRDefault="005E37B4" w:rsidP="005E37B4">
      <w:pPr>
        <w:pStyle w:val="Paragraphedeliste"/>
        <w:numPr>
          <w:ilvl w:val="0"/>
          <w:numId w:val="5"/>
        </w:numPr>
        <w:bidi/>
        <w:ind w:left="84" w:firstLine="0"/>
        <w:rPr>
          <w:sz w:val="32"/>
          <w:szCs w:val="32"/>
          <w:rtl/>
        </w:rPr>
      </w:pPr>
      <w:r w:rsidRPr="0051216A">
        <w:rPr>
          <w:rFonts w:hint="cs"/>
          <w:b/>
          <w:bCs/>
          <w:sz w:val="32"/>
          <w:szCs w:val="32"/>
          <w:rtl/>
        </w:rPr>
        <w:t xml:space="preserve">مصطلح </w:t>
      </w:r>
      <w:r w:rsidRPr="0051216A">
        <w:rPr>
          <w:sz w:val="32"/>
          <w:szCs w:val="32"/>
          <w:rtl/>
        </w:rPr>
        <w:t>CPT</w:t>
      </w:r>
      <w:r w:rsidRPr="0051216A">
        <w:rPr>
          <w:rFonts w:hint="cs"/>
          <w:sz w:val="32"/>
          <w:szCs w:val="32"/>
          <w:rtl/>
        </w:rPr>
        <w:t xml:space="preserve"> : وهنا على  البائع الملزم بتسليم  البضاعة تحمل  أجرة  نقلها  وتخليصها جمركيا لغاية  مكان  الوصول وانطلاق  من  ذلك  الوقت  ينتقل عبء تحمل  المخاطر  الى  المشتري  </w:t>
      </w:r>
    </w:p>
    <w:p w:rsidR="005E37B4" w:rsidRPr="0051216A" w:rsidRDefault="005E37B4" w:rsidP="005E37B4">
      <w:pPr>
        <w:pStyle w:val="Paragraphedeliste"/>
        <w:numPr>
          <w:ilvl w:val="0"/>
          <w:numId w:val="5"/>
        </w:numPr>
        <w:bidi/>
        <w:ind w:left="84" w:firstLine="0"/>
        <w:rPr>
          <w:b/>
          <w:bCs/>
          <w:sz w:val="32"/>
          <w:szCs w:val="32"/>
          <w:rtl/>
        </w:rPr>
      </w:pPr>
      <w:r w:rsidRPr="0051216A">
        <w:rPr>
          <w:rFonts w:hint="cs"/>
          <w:b/>
          <w:bCs/>
          <w:sz w:val="32"/>
          <w:szCs w:val="32"/>
          <w:rtl/>
        </w:rPr>
        <w:t>مصطلح</w:t>
      </w:r>
      <w:r w:rsidRPr="00AE31D2">
        <w:rPr>
          <w:sz w:val="32"/>
          <w:szCs w:val="32"/>
          <w:rtl/>
        </w:rPr>
        <w:t>CIP</w:t>
      </w:r>
      <w:r w:rsidRPr="0051216A">
        <w:rPr>
          <w:b/>
          <w:bCs/>
          <w:sz w:val="32"/>
          <w:szCs w:val="32"/>
          <w:rtl/>
        </w:rPr>
        <w:t xml:space="preserve"> </w:t>
      </w:r>
      <w:r>
        <w:rPr>
          <w:rFonts w:hint="cs"/>
          <w:b/>
          <w:bCs/>
          <w:sz w:val="32"/>
          <w:szCs w:val="32"/>
          <w:rtl/>
          <w:lang w:bidi="ar-DZ"/>
        </w:rPr>
        <w:t xml:space="preserve"> : </w:t>
      </w:r>
      <w:r>
        <w:rPr>
          <w:rFonts w:hint="cs"/>
          <w:sz w:val="32"/>
          <w:szCs w:val="32"/>
          <w:rtl/>
        </w:rPr>
        <w:t xml:space="preserve">يتحمل  هنا كل من البائع و المشتري نفس الالتزامات  المدرجة حسب مصطلح </w:t>
      </w:r>
      <w:r w:rsidRPr="0051216A">
        <w:rPr>
          <w:sz w:val="32"/>
          <w:szCs w:val="32"/>
          <w:rtl/>
        </w:rPr>
        <w:t>CPT</w:t>
      </w:r>
      <w:r w:rsidRPr="0051216A">
        <w:rPr>
          <w:rFonts w:hint="cs"/>
          <w:sz w:val="32"/>
          <w:szCs w:val="32"/>
          <w:rtl/>
        </w:rPr>
        <w:t xml:space="preserve"> باستثناء أنه  يجب  أيضا  على  البائع  التأمين</w:t>
      </w:r>
      <w:r>
        <w:rPr>
          <w:rFonts w:hint="cs"/>
          <w:b/>
          <w:bCs/>
          <w:sz w:val="32"/>
          <w:szCs w:val="32"/>
          <w:rtl/>
          <w:lang w:bidi="ar-DZ"/>
        </w:rPr>
        <w:t xml:space="preserve">  </w:t>
      </w:r>
      <w:r w:rsidRPr="0051216A">
        <w:rPr>
          <w:rFonts w:hint="cs"/>
          <w:sz w:val="32"/>
          <w:szCs w:val="32"/>
          <w:rtl/>
        </w:rPr>
        <w:t>ضد خطر  الخسارة أو الضرر</w:t>
      </w:r>
      <w:r>
        <w:rPr>
          <w:rFonts w:hint="cs"/>
          <w:b/>
          <w:bCs/>
          <w:sz w:val="32"/>
          <w:szCs w:val="32"/>
          <w:rtl/>
          <w:lang w:bidi="ar-DZ"/>
        </w:rPr>
        <w:t xml:space="preserve"> </w:t>
      </w:r>
      <w:r w:rsidRPr="0051216A">
        <w:rPr>
          <w:rFonts w:hint="cs"/>
          <w:sz w:val="32"/>
          <w:szCs w:val="32"/>
          <w:rtl/>
        </w:rPr>
        <w:t>الذي يمكن</w:t>
      </w:r>
      <w:r>
        <w:rPr>
          <w:rFonts w:hint="cs"/>
          <w:sz w:val="32"/>
          <w:szCs w:val="32"/>
          <w:rtl/>
        </w:rPr>
        <w:t xml:space="preserve"> أن  تتعرض لها البضائع  أثناء مرحلة  النقل </w:t>
      </w:r>
      <w:r>
        <w:rPr>
          <w:rFonts w:hint="cs"/>
          <w:sz w:val="32"/>
          <w:szCs w:val="32"/>
          <w:rtl/>
          <w:lang w:bidi="ar-DZ"/>
        </w:rPr>
        <w:t>.</w:t>
      </w:r>
    </w:p>
    <w:p w:rsidR="005E37B4" w:rsidRDefault="005E37B4" w:rsidP="005E37B4">
      <w:pPr>
        <w:bidi/>
        <w:ind w:left="84"/>
        <w:rPr>
          <w:sz w:val="32"/>
          <w:szCs w:val="32"/>
          <w:rtl/>
          <w:lang w:bidi="ar-DZ"/>
        </w:rPr>
      </w:pPr>
    </w:p>
    <w:p w:rsidR="005E37B4" w:rsidRDefault="005E37B4" w:rsidP="005E37B4">
      <w:pPr>
        <w:bidi/>
        <w:ind w:left="84"/>
        <w:rPr>
          <w:sz w:val="32"/>
          <w:szCs w:val="32"/>
          <w:rtl/>
          <w:lang w:bidi="ar-DZ"/>
        </w:rPr>
      </w:pPr>
      <w:r>
        <w:rPr>
          <w:rFonts w:hint="cs"/>
          <w:sz w:val="32"/>
          <w:szCs w:val="32"/>
          <w:rtl/>
        </w:rPr>
        <w:t xml:space="preserve">بالتالي فوفقا  لهذا المصطلع  يلتزم  البائع  بتسليم  البضاعة خالصة أجرة لنقل  والتأمين في  مكان  الوصول </w:t>
      </w:r>
      <w:r>
        <w:rPr>
          <w:rFonts w:hint="cs"/>
          <w:sz w:val="32"/>
          <w:szCs w:val="32"/>
          <w:rtl/>
          <w:lang w:bidi="ar-DZ"/>
        </w:rPr>
        <w:t xml:space="preserve">, </w:t>
      </w:r>
      <w:r>
        <w:rPr>
          <w:rFonts w:hint="cs"/>
          <w:sz w:val="32"/>
          <w:szCs w:val="32"/>
          <w:rtl/>
        </w:rPr>
        <w:t xml:space="preserve">فهو من  يتحمل النفقات  والتكاليف و المخاطر المتعلقة بالبضاعة  وكذا  تحديد  الناقل </w:t>
      </w:r>
      <w:r>
        <w:rPr>
          <w:rFonts w:hint="cs"/>
          <w:sz w:val="32"/>
          <w:szCs w:val="32"/>
          <w:rtl/>
          <w:lang w:bidi="ar-DZ"/>
        </w:rPr>
        <w:t>.</w:t>
      </w:r>
    </w:p>
    <w:p w:rsidR="005E37B4" w:rsidRDefault="005E37B4" w:rsidP="005E37B4">
      <w:pPr>
        <w:pStyle w:val="Paragraphedeliste"/>
        <w:numPr>
          <w:ilvl w:val="0"/>
          <w:numId w:val="5"/>
        </w:numPr>
        <w:bidi/>
        <w:rPr>
          <w:b/>
          <w:bCs/>
          <w:sz w:val="32"/>
          <w:szCs w:val="32"/>
          <w:rtl/>
        </w:rPr>
      </w:pPr>
      <w:r w:rsidRPr="00D076BF">
        <w:rPr>
          <w:rFonts w:hint="cs"/>
          <w:b/>
          <w:bCs/>
          <w:sz w:val="32"/>
          <w:szCs w:val="32"/>
          <w:rtl/>
        </w:rPr>
        <w:t xml:space="preserve">مصطلح  </w:t>
      </w:r>
      <w:r w:rsidRPr="00D076BF">
        <w:rPr>
          <w:b/>
          <w:bCs/>
          <w:sz w:val="32"/>
          <w:szCs w:val="32"/>
          <w:rtl/>
        </w:rPr>
        <w:t>DAT</w:t>
      </w:r>
      <w:r>
        <w:rPr>
          <w:rFonts w:hint="cs"/>
          <w:sz w:val="32"/>
          <w:szCs w:val="32"/>
          <w:rtl/>
        </w:rPr>
        <w:t xml:space="preserve"> :و هنا  تنتهي التزامات البائع  بتسليم البضائع للمشتري بعد وصولها للمكان المتفق عليه التسليم . </w:t>
      </w:r>
    </w:p>
    <w:p w:rsidR="005E37B4" w:rsidRPr="00D076BF" w:rsidRDefault="005E37B4" w:rsidP="005E37B4">
      <w:pPr>
        <w:pStyle w:val="Paragraphedeliste"/>
        <w:numPr>
          <w:ilvl w:val="0"/>
          <w:numId w:val="5"/>
        </w:numPr>
        <w:bidi/>
        <w:rPr>
          <w:b/>
          <w:bCs/>
          <w:sz w:val="32"/>
          <w:szCs w:val="32"/>
          <w:rtl/>
        </w:rPr>
      </w:pPr>
      <w:r>
        <w:rPr>
          <w:rFonts w:hint="cs"/>
          <w:b/>
          <w:bCs/>
          <w:sz w:val="32"/>
          <w:szCs w:val="32"/>
          <w:rtl/>
        </w:rPr>
        <w:lastRenderedPageBreak/>
        <w:t xml:space="preserve">مصطلح </w:t>
      </w:r>
      <w:r w:rsidRPr="00B25FA9">
        <w:rPr>
          <w:sz w:val="32"/>
          <w:szCs w:val="32"/>
          <w:rtl/>
        </w:rPr>
        <w:t>DAP</w:t>
      </w:r>
      <w:r>
        <w:rPr>
          <w:rFonts w:hint="cs"/>
          <w:b/>
          <w:bCs/>
          <w:sz w:val="32"/>
          <w:szCs w:val="32"/>
          <w:rtl/>
          <w:lang w:bidi="ar-DZ"/>
        </w:rPr>
        <w:t xml:space="preserve"> : </w:t>
      </w:r>
      <w:r>
        <w:rPr>
          <w:rFonts w:hint="cs"/>
          <w:sz w:val="32"/>
          <w:szCs w:val="32"/>
          <w:rtl/>
        </w:rPr>
        <w:t xml:space="preserve">يعتبر البائع  منفذا  لالتزامه بالتسليم  عند  وضع  البضائع  على  الوسائل  النقل  لتكون جاهرة للتفريغ تحت تصرف المشتري و على  نفقته  في المكان  المتفق عليه  ومنذ  ذلك  الوقت  يتحمل  المشتري  التكاليف و المخاطر المرتبطة بتلك البضائع </w:t>
      </w:r>
      <w:r>
        <w:rPr>
          <w:rFonts w:hint="cs"/>
          <w:sz w:val="32"/>
          <w:szCs w:val="32"/>
          <w:rtl/>
          <w:lang w:bidi="ar-DZ"/>
        </w:rPr>
        <w:t xml:space="preserve">. </w:t>
      </w:r>
    </w:p>
    <w:p w:rsidR="005E37B4" w:rsidRDefault="005E37B4" w:rsidP="005E37B4">
      <w:pPr>
        <w:bidi/>
        <w:rPr>
          <w:b/>
          <w:bCs/>
          <w:sz w:val="32"/>
          <w:szCs w:val="32"/>
          <w:rtl/>
          <w:lang w:bidi="ar-DZ"/>
        </w:rPr>
      </w:pPr>
    </w:p>
    <w:p w:rsidR="005E37B4" w:rsidRDefault="005E37B4" w:rsidP="005E37B4">
      <w:pPr>
        <w:bidi/>
        <w:rPr>
          <w:sz w:val="32"/>
          <w:szCs w:val="32"/>
          <w:rtl/>
          <w:lang w:bidi="ar-DZ"/>
        </w:rPr>
      </w:pPr>
      <w:r>
        <w:rPr>
          <w:rFonts w:hint="cs"/>
          <w:b/>
          <w:bCs/>
          <w:sz w:val="32"/>
          <w:szCs w:val="32"/>
          <w:rtl/>
        </w:rPr>
        <w:t xml:space="preserve">و </w:t>
      </w:r>
      <w:r w:rsidRPr="00D076BF">
        <w:rPr>
          <w:rFonts w:hint="cs"/>
          <w:sz w:val="32"/>
          <w:szCs w:val="32"/>
          <w:rtl/>
        </w:rPr>
        <w:t>على غرار مصطلح</w:t>
      </w:r>
      <w:r>
        <w:rPr>
          <w:rFonts w:hint="cs"/>
          <w:b/>
          <w:bCs/>
          <w:sz w:val="32"/>
          <w:szCs w:val="32"/>
          <w:rtl/>
          <w:lang w:bidi="ar-DZ"/>
        </w:rPr>
        <w:t xml:space="preserve"> </w:t>
      </w:r>
      <w:r w:rsidRPr="008246B7">
        <w:rPr>
          <w:sz w:val="32"/>
          <w:szCs w:val="32"/>
          <w:rtl/>
        </w:rPr>
        <w:t>DAT</w:t>
      </w:r>
      <w:r w:rsidRPr="008246B7">
        <w:rPr>
          <w:rFonts w:hint="cs"/>
          <w:sz w:val="32"/>
          <w:szCs w:val="32"/>
          <w:rtl/>
          <w:lang w:bidi="ar-DZ"/>
        </w:rPr>
        <w:t xml:space="preserve"> </w:t>
      </w:r>
      <w:r w:rsidRPr="008246B7">
        <w:rPr>
          <w:rFonts w:hint="cs"/>
          <w:sz w:val="32"/>
          <w:szCs w:val="32"/>
          <w:rtl/>
        </w:rPr>
        <w:t>يعتبر مصطلح</w:t>
      </w:r>
      <w:r>
        <w:rPr>
          <w:sz w:val="32"/>
          <w:szCs w:val="32"/>
        </w:rPr>
        <w:t xml:space="preserve"> DAP </w:t>
      </w:r>
      <w:r>
        <w:rPr>
          <w:rFonts w:hint="cs"/>
          <w:sz w:val="32"/>
          <w:szCs w:val="32"/>
          <w:rtl/>
        </w:rPr>
        <w:t xml:space="preserve"> مصطلحا  مضافا الى  القائمة  بموجب  تعديل سنة  </w:t>
      </w:r>
      <w:r>
        <w:rPr>
          <w:rFonts w:hint="cs"/>
          <w:sz w:val="32"/>
          <w:szCs w:val="32"/>
          <w:rtl/>
          <w:lang w:bidi="ar-DZ"/>
        </w:rPr>
        <w:t xml:space="preserve">2010 . </w:t>
      </w:r>
      <w:r>
        <w:rPr>
          <w:rFonts w:hint="cs"/>
          <w:sz w:val="32"/>
          <w:szCs w:val="32"/>
          <w:rtl/>
        </w:rPr>
        <w:t xml:space="preserve">حيث يكمن  الفرق الجوهري بينهما  ف بان  الالتزامات و المسؤوليات  التي يتحملها المشتري وفقا لمصطلح </w:t>
      </w:r>
      <w:r>
        <w:rPr>
          <w:sz w:val="32"/>
          <w:szCs w:val="32"/>
        </w:rPr>
        <w:t>DAP</w:t>
      </w:r>
      <w:r>
        <w:rPr>
          <w:rFonts w:hint="cs"/>
          <w:sz w:val="32"/>
          <w:szCs w:val="32"/>
          <w:rtl/>
          <w:lang w:bidi="ar-DZ"/>
        </w:rPr>
        <w:t xml:space="preserve"> تبتدئ بمجرد وضع  البائع  البضاع  المبيعة على  وسيلة النقل المختارة .</w:t>
      </w:r>
    </w:p>
    <w:p w:rsidR="005E37B4" w:rsidRPr="002542FD" w:rsidRDefault="005E37B4" w:rsidP="005E37B4">
      <w:pPr>
        <w:pStyle w:val="Paragraphedeliste"/>
        <w:numPr>
          <w:ilvl w:val="0"/>
          <w:numId w:val="5"/>
        </w:numPr>
        <w:bidi/>
        <w:rPr>
          <w:sz w:val="32"/>
          <w:szCs w:val="32"/>
          <w:rtl/>
        </w:rPr>
      </w:pPr>
      <w:r w:rsidRPr="002542FD">
        <w:rPr>
          <w:rFonts w:hint="cs"/>
          <w:b/>
          <w:bCs/>
          <w:sz w:val="32"/>
          <w:szCs w:val="32"/>
          <w:rtl/>
        </w:rPr>
        <w:t xml:space="preserve">مصطلح </w:t>
      </w:r>
      <w:r w:rsidRPr="002542FD">
        <w:rPr>
          <w:b/>
          <w:bCs/>
          <w:sz w:val="32"/>
          <w:szCs w:val="32"/>
          <w:lang w:val="fr-FR"/>
        </w:rPr>
        <w:t>DDP</w:t>
      </w:r>
      <w:r>
        <w:rPr>
          <w:rFonts w:hint="cs"/>
          <w:b/>
          <w:bCs/>
          <w:sz w:val="32"/>
          <w:szCs w:val="32"/>
          <w:rtl/>
        </w:rPr>
        <w:t xml:space="preserve">: </w:t>
      </w:r>
      <w:r w:rsidRPr="002542FD">
        <w:rPr>
          <w:rFonts w:hint="cs"/>
          <w:sz w:val="32"/>
          <w:szCs w:val="32"/>
          <w:rtl/>
          <w:lang w:val="fr-FR" w:bidi="ar-DZ"/>
        </w:rPr>
        <w:t xml:space="preserve">يتعين  على لبائع  تسليم  البضاعة  للمشتري بعد دفع كل المصاريف وتكاليف النقل و التأمين ,اضافة الى الدفع الرسوم  المستحقة </w:t>
      </w:r>
      <w:r>
        <w:rPr>
          <w:rFonts w:hint="cs"/>
          <w:sz w:val="32"/>
          <w:szCs w:val="32"/>
          <w:rtl/>
          <w:lang w:val="fr-FR" w:bidi="ar-DZ"/>
        </w:rPr>
        <w:t>للضرائب و كذلك الحقوق الجمركية .</w:t>
      </w:r>
    </w:p>
    <w:p w:rsidR="005E37B4" w:rsidRDefault="005E37B4" w:rsidP="005E37B4">
      <w:pPr>
        <w:bidi/>
        <w:ind w:left="2521" w:hanging="2521"/>
        <w:rPr>
          <w:rFonts w:hint="cs"/>
          <w:sz w:val="32"/>
          <w:szCs w:val="32"/>
          <w:rtl/>
          <w:lang w:bidi="ar-DZ"/>
        </w:rPr>
      </w:pPr>
      <w:r>
        <w:rPr>
          <w:rFonts w:hint="cs"/>
          <w:sz w:val="32"/>
          <w:szCs w:val="32"/>
          <w:rtl/>
        </w:rPr>
        <w:t>ومعنى ذلك  أن  البائعون بتسليمه للبضاعة في المكان  المتفق عليه مع  المشتري في دولة وهي خالص  الرسوم , أي بتحمله لجميع النفقات والرسوم  والضرائب المفروضة , يكون  قد أوفى بالتزاماتهبصفة  تامة .</w:t>
      </w:r>
      <w:r w:rsidR="00497617">
        <w:rPr>
          <w:rStyle w:val="Appelnotedebasdep"/>
          <w:sz w:val="32"/>
          <w:szCs w:val="32"/>
          <w:rtl/>
          <w:lang w:bidi="ar-DZ"/>
        </w:rPr>
        <w:footnoteReference w:id="6"/>
      </w:r>
    </w:p>
    <w:p w:rsidR="00F636DC" w:rsidRPr="006D37E7" w:rsidRDefault="00F636DC" w:rsidP="006D37E7">
      <w:pPr>
        <w:shd w:val="clear" w:color="auto" w:fill="FFFFFF" w:themeFill="background1"/>
        <w:jc w:val="right"/>
        <w:rPr>
          <w:rFonts w:ascii="Arial" w:hAnsi="Arial" w:cs="Arial"/>
          <w:b/>
          <w:bCs/>
          <w:color w:val="000000" w:themeColor="text1"/>
          <w:sz w:val="32"/>
          <w:szCs w:val="32"/>
        </w:rPr>
      </w:pPr>
      <w:r w:rsidRPr="00F636DC">
        <w:rPr>
          <w:rFonts w:ascii="Arial" w:hAnsi="Arial" w:cs="Arial" w:hint="eastAsia"/>
          <w:b/>
          <w:bCs/>
          <w:color w:val="000000" w:themeColor="text1"/>
          <w:sz w:val="32"/>
          <w:szCs w:val="32"/>
          <w:rtl/>
          <w:lang w:val="en-US"/>
        </w:rPr>
        <w:t>القواعد</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المطبقة</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في</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النقل</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البحري</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و</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النقل</w:t>
      </w:r>
      <w:r w:rsidRPr="00F636DC">
        <w:rPr>
          <w:rFonts w:ascii="Arial" w:hAnsi="Arial" w:cs="Arial"/>
          <w:b/>
          <w:bCs/>
          <w:color w:val="000000" w:themeColor="text1"/>
          <w:sz w:val="32"/>
          <w:szCs w:val="32"/>
          <w:rtl/>
          <w:lang w:val="en-US"/>
        </w:rPr>
        <w:t xml:space="preserve"> </w:t>
      </w:r>
      <w:r w:rsidRPr="00F636DC">
        <w:rPr>
          <w:rFonts w:ascii="Arial" w:hAnsi="Arial" w:cs="Arial" w:hint="eastAsia"/>
          <w:b/>
          <w:bCs/>
          <w:color w:val="000000" w:themeColor="text1"/>
          <w:sz w:val="32"/>
          <w:szCs w:val="32"/>
          <w:rtl/>
          <w:lang w:val="en-US"/>
        </w:rPr>
        <w:t>النهري</w:t>
      </w:r>
      <w:r>
        <w:rPr>
          <w:rFonts w:ascii="Arial" w:hAnsi="Arial" w:cs="Arial" w:hint="cs"/>
          <w:b/>
          <w:bCs/>
          <w:color w:val="000000" w:themeColor="text1"/>
          <w:sz w:val="32"/>
          <w:szCs w:val="32"/>
          <w:rtl/>
          <w:lang w:val="en-US"/>
        </w:rPr>
        <w:t>:</w:t>
      </w:r>
      <w:r w:rsidRPr="00F636DC">
        <w:rPr>
          <w:rFonts w:ascii="Arial" w:hAnsi="Arial" w:cs="Arial" w:hint="eastAsia"/>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تصنف</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كذلك</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البائع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المشتري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يستطيعان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توظيفهما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لتسليم</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البضائع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طريق</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النقل</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البحري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النهري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بالنتيجة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لذلك</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تكون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القائمة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من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اربع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مصطلحات</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هي</w:t>
      </w:r>
      <w:r>
        <w:rPr>
          <w:rFonts w:ascii="Arial" w:hAnsi="Arial" w:cs="Arial" w:hint="cs"/>
          <w:color w:val="000000" w:themeColor="text1"/>
          <w:sz w:val="32"/>
          <w:szCs w:val="32"/>
          <w:rtl/>
          <w:lang w:val="en-US" w:bidi="ar-DZ"/>
        </w:rPr>
        <w:t>:</w:t>
      </w:r>
      <w:r w:rsidRPr="00CF1218">
        <w:rPr>
          <w:rFonts w:ascii="Arial" w:hAnsi="Arial" w:cs="Arial"/>
          <w:color w:val="000000" w:themeColor="text1"/>
          <w:sz w:val="32"/>
          <w:szCs w:val="32"/>
          <w:lang w:val="en-US"/>
        </w:rPr>
        <w:t xml:space="preserve">  </w:t>
      </w:r>
    </w:p>
    <w:p w:rsidR="00F636DC" w:rsidRPr="00CF1218" w:rsidRDefault="006D37E7" w:rsidP="006D37E7">
      <w:pPr>
        <w:shd w:val="clear" w:color="auto" w:fill="FFFFFF" w:themeFill="background1"/>
        <w:bidi/>
        <w:rPr>
          <w:rFonts w:ascii="Arial" w:hAnsi="Arial" w:cs="Arial"/>
          <w:color w:val="000000" w:themeColor="text1"/>
          <w:sz w:val="32"/>
          <w:szCs w:val="32"/>
          <w:lang w:val="en-US"/>
        </w:rPr>
      </w:pPr>
      <w:r w:rsidRPr="006D37E7">
        <w:rPr>
          <w:rFonts w:ascii="Arial" w:hAnsi="Arial" w:cs="Arial" w:hint="cs"/>
          <w:b/>
          <w:bCs/>
          <w:color w:val="000000" w:themeColor="text1"/>
          <w:sz w:val="32"/>
          <w:szCs w:val="32"/>
          <w:rtl/>
          <w:lang w:bidi="ar-DZ"/>
        </w:rPr>
        <w:t xml:space="preserve">1- مصطلح </w:t>
      </w:r>
      <w:r w:rsidRPr="006D37E7">
        <w:rPr>
          <w:rFonts w:ascii="Arial" w:hAnsi="Arial" w:cs="Arial"/>
          <w:b/>
          <w:bCs/>
          <w:color w:val="000000" w:themeColor="text1"/>
          <w:sz w:val="32"/>
          <w:szCs w:val="32"/>
          <w:lang w:val="en-US"/>
        </w:rPr>
        <w:t>FAS</w:t>
      </w:r>
      <w:r w:rsidRPr="006D37E7">
        <w:rPr>
          <w:rFonts w:ascii="Arial" w:hAnsi="Arial" w:cs="Arial" w:hint="cs"/>
          <w:b/>
          <w:bCs/>
          <w:color w:val="000000" w:themeColor="text1"/>
          <w:sz w:val="32"/>
          <w:szCs w:val="32"/>
          <w:rtl/>
          <w:lang w:val="en-US"/>
        </w:rPr>
        <w:t>:</w:t>
      </w:r>
      <w:r w:rsidR="00F636DC">
        <w:rPr>
          <w:rFonts w:ascii="Arial" w:hAnsi="Arial" w:cs="Arial" w:hint="cs"/>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وفقا</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لها</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ينتهي</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التزام</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البائع</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بوضع</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البضاعة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على</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رصيف</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الميناء</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الذي</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تقف</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عليه</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السفينة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الناقلة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و</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معنى</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ذلك</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ان</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المشتري</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يحتمل</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جميع</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النفاقات</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و</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مخاطر</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هلاك</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او</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تلف</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البضاعة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منذ</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تلك</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اللحظة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مع</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الاشارة</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انه</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في</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هذا</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البيع</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يتم</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تحديد</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ميناء</w:t>
      </w:r>
      <w:r w:rsidR="00F636DC" w:rsidRPr="00CF1218">
        <w:rPr>
          <w:rFonts w:ascii="Arial" w:hAnsi="Arial" w:cs="Arial"/>
          <w:color w:val="000000" w:themeColor="text1"/>
          <w:sz w:val="32"/>
          <w:szCs w:val="32"/>
          <w:rtl/>
          <w:lang w:val="en-US"/>
        </w:rPr>
        <w:t xml:space="preserve"> </w:t>
      </w:r>
      <w:r w:rsidR="00F636DC" w:rsidRPr="00CF1218">
        <w:rPr>
          <w:rFonts w:ascii="Arial" w:hAnsi="Arial" w:cs="Arial" w:hint="eastAsia"/>
          <w:color w:val="000000" w:themeColor="text1"/>
          <w:sz w:val="32"/>
          <w:szCs w:val="32"/>
          <w:rtl/>
          <w:lang w:val="en-US"/>
        </w:rPr>
        <w:t>الشحن</w:t>
      </w:r>
    </w:p>
    <w:p w:rsidR="00F636DC" w:rsidRDefault="00F636DC" w:rsidP="00F636DC">
      <w:pPr>
        <w:shd w:val="clear" w:color="auto" w:fill="FFFFFF" w:themeFill="background1"/>
        <w:jc w:val="right"/>
        <w:rPr>
          <w:rFonts w:ascii="Arial" w:hAnsi="Arial" w:cs="Arial" w:hint="cs"/>
          <w:color w:val="000000" w:themeColor="text1"/>
          <w:sz w:val="32"/>
          <w:szCs w:val="32"/>
          <w:rtl/>
          <w:lang w:val="en-US" w:bidi="ar-DZ"/>
        </w:rPr>
      </w:pPr>
      <w:r w:rsidRPr="00CF1218">
        <w:rPr>
          <w:rFonts w:ascii="Arial" w:hAnsi="Arial" w:cs="Arial" w:hint="eastAsia"/>
          <w:color w:val="000000" w:themeColor="text1"/>
          <w:sz w:val="32"/>
          <w:szCs w:val="32"/>
          <w:rtl/>
          <w:lang w:val="en-US"/>
        </w:rPr>
        <w:t>يصطلح</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على</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البيع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وفقا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له</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بالبيع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بصيغة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التسليم</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على</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رصيف</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ميناء</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الشحن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بمعنى</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ذمة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البائع</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تبرأ</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بمجرد</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تسليمه</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للبضاعة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لمصلحة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المشتري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على</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رصيف</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الميناء</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الذي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ترسو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عليه</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السفينة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الناقلة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ليلتزم</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المشتري</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باتمام</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كافة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الاجراءات</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منها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تخليص</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البضاعة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جمركيا</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و</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تحميل</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الاثار</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الناتجة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عن</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العقد</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حتى</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تتم</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عملية</w:t>
      </w:r>
      <w:r w:rsidRPr="00CF1218">
        <w:rPr>
          <w:rFonts w:ascii="Arial" w:hAnsi="Arial" w:cs="Arial"/>
          <w:color w:val="000000" w:themeColor="text1"/>
          <w:sz w:val="32"/>
          <w:szCs w:val="32"/>
          <w:rtl/>
          <w:lang w:val="en-US"/>
        </w:rPr>
        <w:t xml:space="preserve"> </w:t>
      </w:r>
      <w:r w:rsidRPr="00CF1218">
        <w:rPr>
          <w:rFonts w:ascii="Arial" w:hAnsi="Arial" w:cs="Arial" w:hint="eastAsia"/>
          <w:color w:val="000000" w:themeColor="text1"/>
          <w:sz w:val="32"/>
          <w:szCs w:val="32"/>
          <w:rtl/>
          <w:lang w:val="en-US"/>
        </w:rPr>
        <w:t>التصدير</w:t>
      </w:r>
      <w:r w:rsidR="006D37E7">
        <w:rPr>
          <w:rFonts w:ascii="Arial" w:hAnsi="Arial" w:cs="Arial" w:hint="cs"/>
          <w:color w:val="000000" w:themeColor="text1"/>
          <w:sz w:val="32"/>
          <w:szCs w:val="32"/>
          <w:rtl/>
          <w:lang w:val="en-US"/>
        </w:rPr>
        <w:t>.</w:t>
      </w:r>
      <w:r>
        <w:rPr>
          <w:rFonts w:ascii="Arial" w:hAnsi="Arial" w:cs="Arial" w:hint="cs"/>
          <w:color w:val="000000" w:themeColor="text1"/>
          <w:sz w:val="32"/>
          <w:szCs w:val="32"/>
          <w:rtl/>
          <w:lang w:val="en-US" w:bidi="ar-DZ"/>
        </w:rPr>
        <w:t xml:space="preserve"> </w:t>
      </w:r>
    </w:p>
    <w:p w:rsidR="00F636DC" w:rsidRPr="006D37E7" w:rsidRDefault="006D37E7" w:rsidP="006D37E7">
      <w:pPr>
        <w:shd w:val="clear" w:color="auto" w:fill="FFFFFF" w:themeFill="background1"/>
        <w:bidi/>
        <w:rPr>
          <w:rFonts w:ascii="Arial" w:hAnsi="Arial" w:cs="Arial"/>
          <w:color w:val="000000" w:themeColor="text1"/>
          <w:sz w:val="32"/>
          <w:szCs w:val="32"/>
          <w:lang w:val="en-US" w:bidi="ar-DZ"/>
        </w:rPr>
      </w:pPr>
      <w:r>
        <w:rPr>
          <w:rFonts w:ascii="Arial" w:hAnsi="Arial" w:cs="Arial" w:hint="cs"/>
          <w:color w:val="000000" w:themeColor="text1"/>
          <w:sz w:val="32"/>
          <w:szCs w:val="32"/>
          <w:rtl/>
          <w:lang w:val="en-US" w:bidi="ar-DZ"/>
        </w:rPr>
        <w:lastRenderedPageBreak/>
        <w:t xml:space="preserve">2- </w:t>
      </w:r>
      <w:r w:rsidRPr="006D37E7">
        <w:rPr>
          <w:rFonts w:ascii="Arial" w:hAnsi="Arial" w:cs="Arial" w:hint="cs"/>
          <w:b/>
          <w:bCs/>
          <w:color w:val="000000" w:themeColor="text1"/>
          <w:sz w:val="32"/>
          <w:szCs w:val="32"/>
          <w:rtl/>
          <w:lang w:val="en-US" w:bidi="ar-DZ"/>
        </w:rPr>
        <w:t xml:space="preserve">مصطلح </w:t>
      </w:r>
      <w:r w:rsidRPr="006D37E7">
        <w:rPr>
          <w:rFonts w:ascii="Arial" w:hAnsi="Arial" w:cs="Arial"/>
          <w:b/>
          <w:bCs/>
          <w:color w:val="000000" w:themeColor="text1"/>
          <w:sz w:val="32"/>
          <w:szCs w:val="32"/>
          <w:lang w:bidi="ar-DZ"/>
        </w:rPr>
        <w:t>FOB</w:t>
      </w:r>
      <w:r>
        <w:rPr>
          <w:rFonts w:ascii="Arial" w:hAnsi="Arial" w:cs="Arial" w:hint="cs"/>
          <w:color w:val="000000" w:themeColor="text1"/>
          <w:sz w:val="32"/>
          <w:szCs w:val="32"/>
          <w:rtl/>
          <w:lang w:val="en-US" w:bidi="ar-DZ"/>
        </w:rPr>
        <w:t xml:space="preserve"> : </w:t>
      </w:r>
      <w:r w:rsidR="00F636DC" w:rsidRPr="00CF1218">
        <w:rPr>
          <w:rFonts w:ascii="Arial" w:hAnsi="Arial" w:cs="Arial" w:hint="eastAsia"/>
          <w:color w:val="000000" w:themeColor="text1"/>
          <w:sz w:val="32"/>
          <w:szCs w:val="32"/>
          <w:rtl/>
          <w:lang w:val="en-US" w:bidi="ar-DZ"/>
        </w:rPr>
        <w:t>يقصد</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بذلك</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محل</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البيع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توضع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بمعرفة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البائع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على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السفينة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الناقلة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لها</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ميناء</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الشحن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المحدد</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العقد</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لتنتقل</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المخاطر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المرتبطة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بها</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على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عاتق</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المشتري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الوقت</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الذي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يعبر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فيه</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تلك</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حاجز</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السفينة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الناقلة</w:t>
      </w:r>
      <w:r w:rsidR="00F636DC" w:rsidRPr="00CF1218">
        <w:rPr>
          <w:rFonts w:ascii="Arial" w:hAnsi="Arial" w:cs="Arial"/>
          <w:color w:val="000000" w:themeColor="text1"/>
          <w:sz w:val="32"/>
          <w:szCs w:val="32"/>
          <w:lang w:val="en-US" w:bidi="ar-DZ"/>
        </w:rPr>
        <w:t xml:space="preserve"> </w:t>
      </w:r>
      <w:r w:rsidR="00F636DC" w:rsidRPr="00CF1218">
        <w:rPr>
          <w:rFonts w:ascii="Arial" w:hAnsi="Arial" w:cs="Arial" w:hint="eastAsia"/>
          <w:color w:val="000000" w:themeColor="text1"/>
          <w:sz w:val="32"/>
          <w:szCs w:val="32"/>
          <w:rtl/>
          <w:lang w:val="en-US" w:bidi="ar-DZ"/>
        </w:rPr>
        <w:t>و</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يسمى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البيع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بتطبيق</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هذا</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المصطلح</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البيع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الفوب</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الذي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يرتبط</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الالتزامات</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المترتبة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عنه</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على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عاتق</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المشتري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بالوقت</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الذي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تعتبر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فيه</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المسلمة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حاجز</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السفينة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التي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يتم</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الشحن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عليها</w:t>
      </w:r>
      <w:r>
        <w:rPr>
          <w:rFonts w:ascii="Arial" w:hAnsi="Arial" w:cs="Arial"/>
          <w:color w:val="000000" w:themeColor="text1"/>
          <w:sz w:val="32"/>
          <w:szCs w:val="32"/>
          <w:lang w:val="en-US" w:bidi="ar-DZ"/>
        </w:rPr>
        <w:t xml:space="preserve"> </w:t>
      </w:r>
    </w:p>
    <w:p w:rsidR="00F636DC" w:rsidRDefault="00F636DC" w:rsidP="00F636DC">
      <w:pPr>
        <w:shd w:val="clear" w:color="auto" w:fill="FFFFFF" w:themeFill="background1"/>
        <w:jc w:val="right"/>
        <w:rPr>
          <w:rFonts w:ascii="Arial" w:hAnsi="Arial" w:cs="Arial" w:hint="cs"/>
          <w:color w:val="000000" w:themeColor="text1"/>
          <w:sz w:val="32"/>
          <w:szCs w:val="32"/>
          <w:rtl/>
          <w:lang w:val="en-US" w:bidi="ar-DZ"/>
        </w:rPr>
      </w:pP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بناء</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عليه</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يلتزم</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المشتري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بدفع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نفقات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استئجار</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السفينة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الناقلة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كذا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بالنفاقات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الاضافية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نتيجة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عدم</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وصولها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مطلقا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السفينة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تاخرها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عن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الموعد</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المحدد</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بالاضافة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الى</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التزامه</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بدفع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الثمن</w:t>
      </w:r>
      <w:r w:rsidR="006D37E7">
        <w:rPr>
          <w:rFonts w:ascii="Arial" w:hAnsi="Arial" w:cs="Arial" w:hint="cs"/>
          <w:color w:val="000000" w:themeColor="text1"/>
          <w:sz w:val="32"/>
          <w:szCs w:val="32"/>
          <w:rtl/>
          <w:lang w:val="en-US" w:bidi="ar-DZ"/>
        </w:rPr>
        <w:t xml:space="preserve"> .</w:t>
      </w:r>
    </w:p>
    <w:p w:rsidR="00F636DC" w:rsidRPr="00CF1218" w:rsidRDefault="006D37E7" w:rsidP="006D37E7">
      <w:pPr>
        <w:shd w:val="clear" w:color="auto" w:fill="FFFFFF" w:themeFill="background1"/>
        <w:bidi/>
        <w:rPr>
          <w:rFonts w:ascii="Arial" w:hAnsi="Arial" w:cs="Arial"/>
          <w:color w:val="000000" w:themeColor="text1"/>
          <w:sz w:val="32"/>
          <w:szCs w:val="32"/>
          <w:lang w:val="en-US" w:bidi="ar-DZ"/>
        </w:rPr>
      </w:pPr>
      <w:r>
        <w:rPr>
          <w:rFonts w:ascii="Arial" w:hAnsi="Arial" w:cs="Arial" w:hint="cs"/>
          <w:color w:val="000000" w:themeColor="text1"/>
          <w:sz w:val="32"/>
          <w:szCs w:val="32"/>
          <w:rtl/>
          <w:lang w:val="en-US" w:bidi="ar-DZ"/>
        </w:rPr>
        <w:t>3-</w:t>
      </w:r>
      <w:r w:rsidRPr="006D37E7">
        <w:rPr>
          <w:rFonts w:ascii="Arial" w:hAnsi="Arial" w:cs="Arial" w:hint="cs"/>
          <w:b/>
          <w:bCs/>
          <w:color w:val="000000" w:themeColor="text1"/>
          <w:sz w:val="32"/>
          <w:szCs w:val="32"/>
          <w:rtl/>
          <w:lang w:val="en-US" w:bidi="ar-DZ"/>
        </w:rPr>
        <w:t xml:space="preserve"> مصطلح </w:t>
      </w:r>
      <w:r w:rsidRPr="006D37E7">
        <w:rPr>
          <w:rFonts w:ascii="Arial" w:hAnsi="Arial" w:cs="Arial"/>
          <w:b/>
          <w:bCs/>
          <w:color w:val="000000" w:themeColor="text1"/>
          <w:sz w:val="32"/>
          <w:szCs w:val="32"/>
          <w:lang w:bidi="ar-DZ"/>
        </w:rPr>
        <w:t xml:space="preserve">CFR </w:t>
      </w:r>
      <w:r w:rsidRPr="006D37E7">
        <w:rPr>
          <w:rFonts w:ascii="Arial" w:hAnsi="Arial" w:cs="Arial" w:hint="cs"/>
          <w:b/>
          <w:bCs/>
          <w:color w:val="000000" w:themeColor="text1"/>
          <w:sz w:val="32"/>
          <w:szCs w:val="32"/>
          <w:rtl/>
          <w:lang w:bidi="ar-DZ"/>
        </w:rPr>
        <w:t xml:space="preserve"> </w:t>
      </w:r>
      <w:r>
        <w:rPr>
          <w:rFonts w:ascii="Arial" w:hAnsi="Arial" w:cs="Arial" w:hint="cs"/>
          <w:color w:val="000000" w:themeColor="text1"/>
          <w:sz w:val="32"/>
          <w:szCs w:val="32"/>
          <w:rtl/>
          <w:lang w:bidi="ar-DZ"/>
        </w:rPr>
        <w:t xml:space="preserve">: </w:t>
      </w:r>
      <w:r w:rsidR="00F636DC" w:rsidRPr="00CF1218">
        <w:rPr>
          <w:rFonts w:ascii="Arial" w:hAnsi="Arial" w:cs="Arial" w:hint="eastAsia"/>
          <w:color w:val="000000" w:themeColor="text1"/>
          <w:sz w:val="32"/>
          <w:szCs w:val="32"/>
          <w:rtl/>
          <w:lang w:val="en-US" w:bidi="ar-DZ"/>
        </w:rPr>
        <w:t>يلتزم</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هنا</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البائع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بدفع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نفاقات</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و</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اجرة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النقل</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التي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تلزم</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لاحضار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المشتري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ميناء</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الوصول</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المحدد</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هذا</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البيع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و</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لحظة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عبور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تلك</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حاجز</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السفينة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ميناء</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الشحن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تنتهي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مسؤولية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البائع</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عن</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مخاطر</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الهلاك</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او</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تلف</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و</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زيادة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في</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نفقات</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البضاعة</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لتنتقل</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الى</w:t>
      </w:r>
      <w:r w:rsidR="00F636DC" w:rsidRPr="00CF1218">
        <w:rPr>
          <w:rFonts w:ascii="Arial" w:hAnsi="Arial" w:cs="Arial"/>
          <w:color w:val="000000" w:themeColor="text1"/>
          <w:sz w:val="32"/>
          <w:szCs w:val="32"/>
          <w:rtl/>
          <w:lang w:val="en-US" w:bidi="ar-DZ"/>
        </w:rPr>
        <w:t xml:space="preserve"> </w:t>
      </w:r>
      <w:r w:rsidR="00F636DC" w:rsidRPr="00CF1218">
        <w:rPr>
          <w:rFonts w:ascii="Arial" w:hAnsi="Arial" w:cs="Arial" w:hint="eastAsia"/>
          <w:color w:val="000000" w:themeColor="text1"/>
          <w:sz w:val="32"/>
          <w:szCs w:val="32"/>
          <w:rtl/>
          <w:lang w:val="en-US" w:bidi="ar-DZ"/>
        </w:rPr>
        <w:t>المشتري</w:t>
      </w:r>
      <w:r>
        <w:rPr>
          <w:rFonts w:ascii="Arial" w:hAnsi="Arial" w:cs="Arial" w:hint="cs"/>
          <w:color w:val="000000" w:themeColor="text1"/>
          <w:sz w:val="32"/>
          <w:szCs w:val="32"/>
          <w:rtl/>
          <w:lang w:val="en-US" w:bidi="ar-DZ"/>
        </w:rPr>
        <w:t xml:space="preserve">. </w:t>
      </w:r>
    </w:p>
    <w:p w:rsidR="00F636DC" w:rsidRPr="00CF1218" w:rsidRDefault="00F636DC" w:rsidP="00F636DC">
      <w:pPr>
        <w:shd w:val="clear" w:color="auto" w:fill="FFFFFF" w:themeFill="background1"/>
        <w:jc w:val="right"/>
        <w:rPr>
          <w:rFonts w:ascii="Arial" w:hAnsi="Arial" w:cs="Arial"/>
          <w:color w:val="000000" w:themeColor="text1"/>
          <w:sz w:val="32"/>
          <w:szCs w:val="32"/>
          <w:lang w:val="en-US" w:bidi="ar-DZ"/>
        </w:rPr>
      </w:pPr>
      <w:r w:rsidRPr="00CF1218">
        <w:rPr>
          <w:rFonts w:ascii="Arial" w:hAnsi="Arial" w:cs="Arial" w:hint="eastAsia"/>
          <w:color w:val="000000" w:themeColor="text1"/>
          <w:sz w:val="32"/>
          <w:szCs w:val="32"/>
          <w:rtl/>
          <w:lang w:val="en-US" w:bidi="ar-DZ"/>
        </w:rPr>
        <w:t>من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هنا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بالتدقيق</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في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مصطلح</w:t>
      </w:r>
      <w:r w:rsidRPr="00CF1218">
        <w:rPr>
          <w:rFonts w:ascii="Arial" w:hAnsi="Arial" w:cs="Arial"/>
          <w:color w:val="000000" w:themeColor="text1"/>
          <w:sz w:val="32"/>
          <w:szCs w:val="32"/>
          <w:lang w:val="en-US" w:bidi="ar-DZ"/>
        </w:rPr>
        <w:t xml:space="preserve"> fob, cfr </w:t>
      </w:r>
      <w:r w:rsidRPr="00CF1218">
        <w:rPr>
          <w:rFonts w:ascii="Arial" w:hAnsi="Arial" w:cs="Arial" w:hint="eastAsia"/>
          <w:color w:val="000000" w:themeColor="text1"/>
          <w:sz w:val="32"/>
          <w:szCs w:val="32"/>
          <w:rtl/>
          <w:lang w:val="en-US" w:bidi="ar-DZ"/>
        </w:rPr>
        <w:t>نلاحظ</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كلاهما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يتضمن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نفس</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الاتزامات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بالنسبة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للبائع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المشتري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كما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تنتهي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مسؤوليات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اعباء</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البائع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بتسليمه</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للبضاعة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في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ميناء</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الشحن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عبورها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حاجز</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السفينة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الناقلة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لتنتقل</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انطلاقا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تلك</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اللحظة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الى</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المشتري</w:t>
      </w:r>
      <w:r w:rsidRPr="00CF1218">
        <w:rPr>
          <w:rFonts w:ascii="Arial" w:hAnsi="Arial" w:cs="Arial"/>
          <w:color w:val="000000" w:themeColor="text1"/>
          <w:sz w:val="32"/>
          <w:szCs w:val="32"/>
          <w:lang w:val="en-US" w:bidi="ar-DZ"/>
        </w:rPr>
        <w:t xml:space="preserve"> </w:t>
      </w:r>
    </w:p>
    <w:p w:rsidR="00F636DC" w:rsidRDefault="00F636DC" w:rsidP="00F636DC">
      <w:pPr>
        <w:bidi/>
        <w:ind w:left="2521" w:hanging="2521"/>
        <w:rPr>
          <w:rFonts w:hint="cs"/>
          <w:sz w:val="32"/>
          <w:szCs w:val="32"/>
          <w:rtl/>
          <w:lang w:bidi="ar-DZ"/>
        </w:rPr>
      </w:pPr>
      <w:r w:rsidRPr="00CF1218">
        <w:rPr>
          <w:rFonts w:ascii="Arial" w:hAnsi="Arial" w:cs="Arial" w:hint="eastAsia"/>
          <w:color w:val="000000" w:themeColor="text1"/>
          <w:sz w:val="32"/>
          <w:szCs w:val="32"/>
          <w:rtl/>
          <w:lang w:val="en-US" w:bidi="ar-DZ"/>
        </w:rPr>
        <w:t>الا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انهما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يختلفان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حيث</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تحمل</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اجرة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الناقل</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السفينة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فحسب</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مصطلح</w:t>
      </w:r>
      <w:r w:rsidRPr="00CF1218">
        <w:rPr>
          <w:rFonts w:ascii="Arial" w:hAnsi="Arial" w:cs="Arial"/>
          <w:color w:val="000000" w:themeColor="text1"/>
          <w:sz w:val="32"/>
          <w:szCs w:val="32"/>
          <w:lang w:val="en-US" w:bidi="ar-DZ"/>
        </w:rPr>
        <w:t xml:space="preserve"> cfr </w:t>
      </w:r>
      <w:r w:rsidRPr="00CF1218">
        <w:rPr>
          <w:rFonts w:ascii="Arial" w:hAnsi="Arial" w:cs="Arial" w:hint="eastAsia"/>
          <w:color w:val="000000" w:themeColor="text1"/>
          <w:sz w:val="32"/>
          <w:szCs w:val="32"/>
          <w:rtl/>
          <w:lang w:val="en-US" w:bidi="ar-DZ"/>
        </w:rPr>
        <w:t>اي</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البيع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بصيغة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التزام</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بنفقات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البضاعة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اجرة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النقل</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البائع</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هو</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من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يتولى</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تحمل</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نفقات</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السفينة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الناقلة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الى</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حين</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عبور</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البضاعة</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فعلا</w:t>
      </w:r>
      <w:r w:rsidRPr="00CF1218">
        <w:rPr>
          <w:rFonts w:ascii="Arial" w:hAnsi="Arial" w:cs="Arial"/>
          <w:color w:val="000000" w:themeColor="text1"/>
          <w:sz w:val="32"/>
          <w:szCs w:val="32"/>
          <w:rtl/>
          <w:lang w:val="en-US" w:bidi="ar-DZ"/>
        </w:rPr>
        <w:t xml:space="preserve"> </w:t>
      </w:r>
      <w:r w:rsidRPr="00CF1218">
        <w:rPr>
          <w:rFonts w:ascii="Arial" w:hAnsi="Arial" w:cs="Arial" w:hint="eastAsia"/>
          <w:color w:val="000000" w:themeColor="text1"/>
          <w:sz w:val="32"/>
          <w:szCs w:val="32"/>
          <w:rtl/>
          <w:lang w:val="en-US" w:bidi="ar-DZ"/>
        </w:rPr>
        <w:t>لحاجزها</w:t>
      </w:r>
      <w:r>
        <w:rPr>
          <w:rFonts w:ascii="Arial" w:hAnsi="Arial" w:cs="Arial" w:hint="cs"/>
          <w:color w:val="000000" w:themeColor="text1"/>
          <w:sz w:val="32"/>
          <w:szCs w:val="32"/>
          <w:rtl/>
          <w:lang w:val="en-US" w:bidi="ar-DZ"/>
        </w:rPr>
        <w:t>.</w:t>
      </w:r>
    </w:p>
    <w:p w:rsidR="00DA42BC" w:rsidRPr="00DA42BC" w:rsidRDefault="00DA42BC" w:rsidP="00DA42BC">
      <w:pPr>
        <w:shd w:val="clear" w:color="auto" w:fill="FFFFFF" w:themeFill="background1"/>
        <w:bidi/>
        <w:rPr>
          <w:rFonts w:ascii="Arial" w:hAnsi="Arial" w:cs="Arial"/>
          <w:color w:val="000000" w:themeColor="text1"/>
          <w:sz w:val="32"/>
          <w:szCs w:val="32"/>
          <w:lang w:val="en-US" w:bidi="ar-DZ"/>
        </w:rPr>
      </w:pPr>
      <w:r>
        <w:rPr>
          <w:rFonts w:ascii="Arial" w:hAnsi="Arial" w:cs="Arial" w:hint="cs"/>
          <w:color w:val="000000" w:themeColor="text1"/>
          <w:sz w:val="32"/>
          <w:szCs w:val="32"/>
          <w:rtl/>
          <w:lang w:val="en-US" w:bidi="ar-DZ"/>
        </w:rPr>
        <w:t>4-</w:t>
      </w:r>
      <w:r w:rsidRPr="00DA42BC">
        <w:rPr>
          <w:rFonts w:ascii="Arial" w:hAnsi="Arial" w:cs="Arial" w:hint="cs"/>
          <w:b/>
          <w:bCs/>
          <w:color w:val="000000" w:themeColor="text1"/>
          <w:sz w:val="32"/>
          <w:szCs w:val="32"/>
          <w:rtl/>
          <w:lang w:val="en-US" w:bidi="ar-DZ"/>
        </w:rPr>
        <w:t xml:space="preserve">مصطلح </w:t>
      </w:r>
      <w:r w:rsidRPr="00DA42BC">
        <w:rPr>
          <w:rFonts w:ascii="Arial" w:hAnsi="Arial" w:cs="Arial"/>
          <w:b/>
          <w:bCs/>
          <w:color w:val="000000" w:themeColor="text1"/>
          <w:sz w:val="32"/>
          <w:szCs w:val="32"/>
          <w:lang w:bidi="ar-DZ"/>
        </w:rPr>
        <w:t xml:space="preserve">  CIF</w:t>
      </w:r>
      <w:r w:rsidRPr="00DA42BC">
        <w:rPr>
          <w:rFonts w:ascii="Arial" w:hAnsi="Arial" w:cs="Arial" w:hint="eastAsia"/>
          <w:color w:val="000000" w:themeColor="text1"/>
          <w:sz w:val="32"/>
          <w:szCs w:val="32"/>
          <w:rtl/>
          <w:lang w:val="en-US" w:bidi="ar-DZ"/>
        </w:rPr>
        <w:t>يلتزم</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البائع</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بدفع</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نفقات</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البضاعة</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و</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مصاريف</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التامين</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عليها</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و</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اجرة</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النقل</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حيث</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يقدم</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الى</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المشتري</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وثيقة</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تامين</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بحري</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ضد</w:t>
      </w:r>
      <w:r w:rsidRPr="00DA42BC">
        <w:rPr>
          <w:rFonts w:ascii="Arial" w:hAnsi="Arial" w:cs="Arial"/>
          <w:color w:val="000000" w:themeColor="text1"/>
          <w:sz w:val="32"/>
          <w:szCs w:val="32"/>
          <w:rtl/>
          <w:lang w:val="en-US" w:bidi="ar-DZ"/>
        </w:rPr>
        <w:t xml:space="preserve"> </w:t>
      </w:r>
      <w:r w:rsidRPr="00DA42BC">
        <w:rPr>
          <w:rFonts w:ascii="Arial" w:hAnsi="Arial" w:cs="Arial" w:hint="eastAsia"/>
          <w:color w:val="000000" w:themeColor="text1"/>
          <w:sz w:val="32"/>
          <w:szCs w:val="32"/>
          <w:rtl/>
          <w:lang w:val="en-US" w:bidi="ar-DZ"/>
        </w:rPr>
        <w:t>الهلاك</w:t>
      </w:r>
      <w:r w:rsidR="00777747">
        <w:rPr>
          <w:rStyle w:val="Appelnotedebasdep"/>
          <w:rFonts w:ascii="Arial" w:hAnsi="Arial" w:cs="Arial"/>
          <w:color w:val="000000" w:themeColor="text1"/>
          <w:sz w:val="32"/>
          <w:szCs w:val="32"/>
          <w:rtl/>
          <w:lang w:val="en-US" w:bidi="ar-DZ"/>
        </w:rPr>
        <w:footnoteReference w:id="7"/>
      </w:r>
      <w:r w:rsidRPr="00DA42BC">
        <w:rPr>
          <w:rFonts w:ascii="Arial" w:hAnsi="Arial" w:cs="Arial" w:hint="eastAsia"/>
          <w:color w:val="000000" w:themeColor="text1"/>
          <w:sz w:val="32"/>
          <w:szCs w:val="32"/>
          <w:rtl/>
          <w:lang w:val="en-US" w:bidi="ar-DZ"/>
        </w:rPr>
        <w:t xml:space="preserve"> </w:t>
      </w:r>
      <w:r>
        <w:rPr>
          <w:rFonts w:ascii="Arial" w:hAnsi="Arial" w:cs="Arial" w:hint="cs"/>
          <w:color w:val="000000" w:themeColor="text1"/>
          <w:sz w:val="32"/>
          <w:szCs w:val="32"/>
          <w:rtl/>
          <w:lang w:val="en-US" w:bidi="ar-DZ"/>
        </w:rPr>
        <w:t>.</w:t>
      </w:r>
    </w:p>
    <w:p w:rsidR="00DA42BC" w:rsidRDefault="00DA42BC" w:rsidP="00DA42BC">
      <w:pPr>
        <w:bidi/>
        <w:ind w:left="2521" w:hanging="2521"/>
        <w:rPr>
          <w:rFonts w:hint="cs"/>
          <w:sz w:val="32"/>
          <w:szCs w:val="32"/>
          <w:rtl/>
          <w:lang w:bidi="ar-DZ"/>
        </w:rPr>
      </w:pPr>
    </w:p>
    <w:p w:rsidR="005E37B4" w:rsidRDefault="005E37B4" w:rsidP="005E37B4">
      <w:pPr>
        <w:bidi/>
        <w:ind w:left="2521" w:hanging="2521"/>
        <w:rPr>
          <w:sz w:val="32"/>
          <w:szCs w:val="32"/>
          <w:rtl/>
          <w:lang w:bidi="ar-DZ"/>
        </w:rPr>
      </w:pPr>
    </w:p>
    <w:p w:rsidR="005E37B4" w:rsidRDefault="005E37B4" w:rsidP="00777747">
      <w:pPr>
        <w:bidi/>
        <w:rPr>
          <w:sz w:val="32"/>
          <w:szCs w:val="32"/>
          <w:rtl/>
          <w:lang w:bidi="ar-DZ"/>
        </w:rPr>
      </w:pPr>
    </w:p>
    <w:p w:rsidR="005E37B4" w:rsidRPr="005E37B4" w:rsidRDefault="005E37B4" w:rsidP="005E37B4">
      <w:pPr>
        <w:jc w:val="right"/>
        <w:rPr>
          <w:sz w:val="32"/>
          <w:szCs w:val="32"/>
          <w:lang w:bidi="ar-DZ"/>
        </w:rPr>
      </w:pPr>
      <w:r>
        <w:rPr>
          <w:rFonts w:hint="cs"/>
          <w:sz w:val="32"/>
          <w:szCs w:val="32"/>
          <w:rtl/>
        </w:rPr>
        <w:lastRenderedPageBreak/>
        <w:t>المطلب الرابع : التزامات  الانطلاق و الوصول</w:t>
      </w:r>
    </w:p>
    <w:p w:rsidR="005E37B4" w:rsidRDefault="005E37B4" w:rsidP="005E37B4">
      <w:pPr>
        <w:jc w:val="center"/>
      </w:pPr>
    </w:p>
    <w:tbl>
      <w:tblPr>
        <w:tblStyle w:val="Grilledutableau"/>
        <w:tblW w:w="0" w:type="auto"/>
        <w:tblInd w:w="-318" w:type="dxa"/>
        <w:tblLayout w:type="fixed"/>
        <w:tblLook w:val="04A0"/>
      </w:tblPr>
      <w:tblGrid>
        <w:gridCol w:w="568"/>
        <w:gridCol w:w="992"/>
        <w:gridCol w:w="993"/>
        <w:gridCol w:w="1559"/>
        <w:gridCol w:w="1559"/>
        <w:gridCol w:w="1701"/>
        <w:gridCol w:w="1134"/>
        <w:gridCol w:w="1559"/>
        <w:gridCol w:w="5039"/>
      </w:tblGrid>
      <w:tr w:rsidR="008B7326" w:rsidTr="00AB6EDE">
        <w:tc>
          <w:tcPr>
            <w:tcW w:w="568" w:type="dxa"/>
            <w:vAlign w:val="center"/>
          </w:tcPr>
          <w:p w:rsidR="00C6235A" w:rsidRPr="00C6235A" w:rsidRDefault="00C6235A" w:rsidP="00C6235A">
            <w:pPr>
              <w:jc w:val="center"/>
              <w:rPr>
                <w:sz w:val="24"/>
                <w:szCs w:val="24"/>
              </w:rPr>
            </w:pPr>
            <w:r>
              <w:rPr>
                <w:sz w:val="24"/>
                <w:szCs w:val="24"/>
              </w:rPr>
              <w:t>-</w:t>
            </w:r>
          </w:p>
        </w:tc>
        <w:tc>
          <w:tcPr>
            <w:tcW w:w="992" w:type="dxa"/>
            <w:vAlign w:val="center"/>
          </w:tcPr>
          <w:p w:rsidR="00C6235A" w:rsidRDefault="00C6235A" w:rsidP="00C6235A">
            <w:pPr>
              <w:jc w:val="center"/>
              <w:rPr>
                <w:sz w:val="24"/>
                <w:szCs w:val="24"/>
                <w:rtl/>
              </w:rPr>
            </w:pPr>
            <w:r>
              <w:rPr>
                <w:rFonts w:hint="cs"/>
                <w:sz w:val="24"/>
                <w:szCs w:val="24"/>
                <w:rtl/>
              </w:rPr>
              <w:t>المجموعة</w:t>
            </w:r>
          </w:p>
          <w:p w:rsidR="00C6235A" w:rsidRDefault="00C6235A" w:rsidP="00C6235A">
            <w:pPr>
              <w:jc w:val="center"/>
              <w:rPr>
                <w:sz w:val="24"/>
                <w:szCs w:val="24"/>
              </w:rPr>
            </w:pPr>
            <w:r>
              <w:rPr>
                <w:sz w:val="24"/>
                <w:szCs w:val="24"/>
              </w:rPr>
              <w:t>groupe</w:t>
            </w:r>
          </w:p>
        </w:tc>
        <w:tc>
          <w:tcPr>
            <w:tcW w:w="993" w:type="dxa"/>
            <w:vAlign w:val="center"/>
          </w:tcPr>
          <w:p w:rsidR="00C6235A" w:rsidRDefault="00C6235A" w:rsidP="00C6235A">
            <w:pPr>
              <w:jc w:val="center"/>
              <w:rPr>
                <w:sz w:val="24"/>
                <w:szCs w:val="24"/>
                <w:rtl/>
              </w:rPr>
            </w:pPr>
            <w:r>
              <w:rPr>
                <w:rFonts w:hint="cs"/>
                <w:sz w:val="24"/>
                <w:szCs w:val="24"/>
                <w:rtl/>
              </w:rPr>
              <w:t>الرمز</w:t>
            </w:r>
          </w:p>
          <w:p w:rsidR="00C6235A" w:rsidRDefault="00C6235A" w:rsidP="00C6235A">
            <w:pPr>
              <w:jc w:val="center"/>
              <w:rPr>
                <w:sz w:val="24"/>
                <w:szCs w:val="24"/>
                <w:rtl/>
                <w:lang w:bidi="ar-DZ"/>
              </w:rPr>
            </w:pPr>
            <w:r>
              <w:rPr>
                <w:rFonts w:hint="cs"/>
                <w:sz w:val="24"/>
                <w:szCs w:val="24"/>
                <w:rtl/>
              </w:rPr>
              <w:t>)</w:t>
            </w:r>
            <w:r>
              <w:rPr>
                <w:sz w:val="24"/>
                <w:szCs w:val="24"/>
              </w:rPr>
              <w:t>USA</w:t>
            </w:r>
            <w:r>
              <w:rPr>
                <w:rFonts w:hint="cs"/>
                <w:sz w:val="24"/>
                <w:szCs w:val="24"/>
                <w:rtl/>
                <w:lang w:bidi="ar-DZ"/>
              </w:rPr>
              <w:t>(</w:t>
            </w:r>
          </w:p>
        </w:tc>
        <w:tc>
          <w:tcPr>
            <w:tcW w:w="1559" w:type="dxa"/>
            <w:vAlign w:val="center"/>
          </w:tcPr>
          <w:p w:rsidR="00C6235A" w:rsidRPr="00C6235A" w:rsidRDefault="00C6235A" w:rsidP="00C6235A">
            <w:pPr>
              <w:jc w:val="center"/>
              <w:rPr>
                <w:sz w:val="24"/>
                <w:szCs w:val="24"/>
              </w:rPr>
            </w:pPr>
            <w:r>
              <w:rPr>
                <w:rFonts w:hint="cs"/>
                <w:sz w:val="24"/>
                <w:szCs w:val="24"/>
                <w:rtl/>
              </w:rPr>
              <w:t>الفرنسية</w:t>
            </w:r>
          </w:p>
        </w:tc>
        <w:tc>
          <w:tcPr>
            <w:tcW w:w="1559" w:type="dxa"/>
            <w:vAlign w:val="center"/>
          </w:tcPr>
          <w:p w:rsidR="00C6235A" w:rsidRPr="00C6235A" w:rsidRDefault="00C6235A" w:rsidP="00C6235A">
            <w:pPr>
              <w:jc w:val="center"/>
              <w:rPr>
                <w:sz w:val="24"/>
                <w:szCs w:val="24"/>
              </w:rPr>
            </w:pPr>
            <w:r>
              <w:rPr>
                <w:rFonts w:hint="cs"/>
                <w:sz w:val="24"/>
                <w:szCs w:val="24"/>
                <w:rtl/>
              </w:rPr>
              <w:t>الانجليزية</w:t>
            </w:r>
          </w:p>
        </w:tc>
        <w:tc>
          <w:tcPr>
            <w:tcW w:w="1701" w:type="dxa"/>
            <w:vAlign w:val="center"/>
          </w:tcPr>
          <w:p w:rsidR="00C6235A" w:rsidRPr="00C6235A" w:rsidRDefault="00C6235A" w:rsidP="00C6235A">
            <w:pPr>
              <w:jc w:val="center"/>
              <w:rPr>
                <w:sz w:val="24"/>
                <w:szCs w:val="24"/>
              </w:rPr>
            </w:pPr>
            <w:r>
              <w:rPr>
                <w:rFonts w:hint="cs"/>
                <w:sz w:val="24"/>
                <w:szCs w:val="24"/>
                <w:rtl/>
              </w:rPr>
              <w:t>العربية</w:t>
            </w:r>
          </w:p>
        </w:tc>
        <w:tc>
          <w:tcPr>
            <w:tcW w:w="1134" w:type="dxa"/>
            <w:vAlign w:val="center"/>
          </w:tcPr>
          <w:p w:rsidR="00C6235A" w:rsidRPr="00C6235A" w:rsidRDefault="00C6235A" w:rsidP="00C6235A">
            <w:pPr>
              <w:jc w:val="center"/>
              <w:rPr>
                <w:sz w:val="24"/>
                <w:szCs w:val="24"/>
              </w:rPr>
            </w:pPr>
            <w:r>
              <w:rPr>
                <w:rFonts w:hint="cs"/>
                <w:sz w:val="24"/>
                <w:szCs w:val="24"/>
                <w:rtl/>
              </w:rPr>
              <w:t>وسيلة النقل</w:t>
            </w:r>
          </w:p>
        </w:tc>
        <w:tc>
          <w:tcPr>
            <w:tcW w:w="1559" w:type="dxa"/>
            <w:vAlign w:val="center"/>
          </w:tcPr>
          <w:p w:rsidR="00C6235A" w:rsidRPr="00C6235A" w:rsidRDefault="00C6235A" w:rsidP="00C6235A">
            <w:pPr>
              <w:jc w:val="center"/>
              <w:rPr>
                <w:sz w:val="24"/>
                <w:szCs w:val="24"/>
              </w:rPr>
            </w:pPr>
            <w:r w:rsidRPr="00C6235A">
              <w:rPr>
                <w:rFonts w:hint="cs"/>
                <w:sz w:val="24"/>
                <w:szCs w:val="24"/>
                <w:rtl/>
              </w:rPr>
              <w:t>الخاصية الرئيسية</w:t>
            </w:r>
          </w:p>
        </w:tc>
        <w:tc>
          <w:tcPr>
            <w:tcW w:w="5039" w:type="dxa"/>
            <w:vAlign w:val="center"/>
          </w:tcPr>
          <w:p w:rsidR="00C6235A" w:rsidRPr="00C6235A" w:rsidRDefault="00C6235A" w:rsidP="00C6235A">
            <w:pPr>
              <w:jc w:val="center"/>
              <w:rPr>
                <w:sz w:val="24"/>
                <w:szCs w:val="24"/>
              </w:rPr>
            </w:pPr>
            <w:r w:rsidRPr="00C6235A">
              <w:rPr>
                <w:rFonts w:hint="cs"/>
                <w:sz w:val="24"/>
                <w:szCs w:val="24"/>
                <w:rtl/>
              </w:rPr>
              <w:t>الالتزامات</w:t>
            </w:r>
          </w:p>
        </w:tc>
      </w:tr>
      <w:tr w:rsidR="008B7326" w:rsidRPr="008B7326" w:rsidTr="00AB6EDE">
        <w:trPr>
          <w:trHeight w:val="1684"/>
        </w:trPr>
        <w:tc>
          <w:tcPr>
            <w:tcW w:w="568" w:type="dxa"/>
            <w:vMerge w:val="restart"/>
            <w:textDirection w:val="btLr"/>
          </w:tcPr>
          <w:p w:rsidR="001F49BD" w:rsidRPr="008B7326" w:rsidRDefault="001F49BD" w:rsidP="001F49BD">
            <w:pPr>
              <w:spacing w:line="360" w:lineRule="auto"/>
              <w:ind w:left="113" w:right="113"/>
              <w:jc w:val="center"/>
              <w:rPr>
                <w:sz w:val="20"/>
                <w:szCs w:val="20"/>
              </w:rPr>
            </w:pPr>
            <w:r w:rsidRPr="008B7326">
              <w:rPr>
                <w:rFonts w:hint="cs"/>
                <w:sz w:val="20"/>
                <w:szCs w:val="20"/>
                <w:rtl/>
                <w:lang w:bidi="ar-DZ"/>
              </w:rPr>
              <w:t xml:space="preserve"> البيع عند المغادرة</w:t>
            </w:r>
            <w:r w:rsidRPr="008B7326">
              <w:rPr>
                <w:sz w:val="20"/>
                <w:szCs w:val="20"/>
              </w:rPr>
              <w:t>Vente aux départ</w:t>
            </w:r>
          </w:p>
        </w:tc>
        <w:tc>
          <w:tcPr>
            <w:tcW w:w="992" w:type="dxa"/>
            <w:vAlign w:val="center"/>
          </w:tcPr>
          <w:p w:rsidR="001F49BD" w:rsidRPr="008B7326" w:rsidRDefault="001F49BD" w:rsidP="001F49BD">
            <w:pPr>
              <w:spacing w:line="360" w:lineRule="auto"/>
              <w:jc w:val="center"/>
              <w:rPr>
                <w:sz w:val="20"/>
                <w:szCs w:val="20"/>
              </w:rPr>
            </w:pPr>
            <w:r w:rsidRPr="008B7326">
              <w:rPr>
                <w:sz w:val="20"/>
                <w:szCs w:val="20"/>
              </w:rPr>
              <w:t>E</w:t>
            </w:r>
          </w:p>
        </w:tc>
        <w:tc>
          <w:tcPr>
            <w:tcW w:w="993" w:type="dxa"/>
            <w:vAlign w:val="center"/>
          </w:tcPr>
          <w:p w:rsidR="001F49BD" w:rsidRPr="008B7326" w:rsidRDefault="001F49BD" w:rsidP="001F49BD">
            <w:pPr>
              <w:spacing w:line="276" w:lineRule="auto"/>
              <w:jc w:val="center"/>
              <w:rPr>
                <w:sz w:val="20"/>
                <w:szCs w:val="20"/>
              </w:rPr>
            </w:pPr>
            <w:r w:rsidRPr="008B7326">
              <w:rPr>
                <w:sz w:val="20"/>
                <w:szCs w:val="20"/>
              </w:rPr>
              <w:t>EXW</w:t>
            </w:r>
          </w:p>
          <w:p w:rsidR="001F49BD" w:rsidRPr="008B7326" w:rsidRDefault="001F49BD" w:rsidP="001F49BD">
            <w:pPr>
              <w:spacing w:line="276" w:lineRule="auto"/>
              <w:jc w:val="center"/>
              <w:rPr>
                <w:sz w:val="20"/>
                <w:szCs w:val="20"/>
                <w:rtl/>
                <w:lang w:bidi="ar-DZ"/>
              </w:rPr>
            </w:pPr>
            <w:r w:rsidRPr="008B7326">
              <w:rPr>
                <w:rFonts w:hint="cs"/>
                <w:sz w:val="20"/>
                <w:szCs w:val="20"/>
                <w:rtl/>
                <w:lang w:bidi="ar-DZ"/>
              </w:rPr>
              <w:t>)</w:t>
            </w:r>
            <w:r w:rsidRPr="008B7326">
              <w:rPr>
                <w:sz w:val="20"/>
                <w:szCs w:val="20"/>
                <w:lang w:bidi="ar-DZ"/>
              </w:rPr>
              <w:t>FOB-A</w:t>
            </w:r>
            <w:r w:rsidRPr="008B7326">
              <w:rPr>
                <w:rFonts w:hint="cs"/>
                <w:sz w:val="20"/>
                <w:szCs w:val="20"/>
                <w:rtl/>
                <w:lang w:bidi="ar-DZ"/>
              </w:rPr>
              <w:t>(</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A l’usine</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Ex Works</w:t>
            </w:r>
          </w:p>
        </w:tc>
        <w:tc>
          <w:tcPr>
            <w:tcW w:w="1701" w:type="dxa"/>
            <w:vAlign w:val="center"/>
          </w:tcPr>
          <w:p w:rsidR="001F49BD" w:rsidRPr="008B7326" w:rsidRDefault="001F49BD" w:rsidP="001F49BD">
            <w:pPr>
              <w:spacing w:line="360" w:lineRule="auto"/>
              <w:jc w:val="center"/>
              <w:rPr>
                <w:sz w:val="20"/>
                <w:szCs w:val="20"/>
              </w:rPr>
            </w:pPr>
            <w:r w:rsidRPr="008B7326">
              <w:rPr>
                <w:rFonts w:hint="cs"/>
                <w:sz w:val="20"/>
                <w:szCs w:val="20"/>
                <w:rtl/>
              </w:rPr>
              <w:t>تسليم أرض المعمل</w:t>
            </w:r>
          </w:p>
        </w:tc>
        <w:tc>
          <w:tcPr>
            <w:tcW w:w="1134"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الكل</w:t>
            </w:r>
          </w:p>
        </w:tc>
        <w:tc>
          <w:tcPr>
            <w:tcW w:w="1559" w:type="dxa"/>
            <w:vAlign w:val="center"/>
          </w:tcPr>
          <w:p w:rsidR="001F49BD" w:rsidRPr="008B7326" w:rsidRDefault="001F49BD" w:rsidP="001F49BD">
            <w:pPr>
              <w:spacing w:line="360" w:lineRule="auto"/>
              <w:jc w:val="center"/>
              <w:rPr>
                <w:sz w:val="20"/>
                <w:szCs w:val="20"/>
              </w:rPr>
            </w:pPr>
            <w:r w:rsidRPr="008B7326">
              <w:rPr>
                <w:rFonts w:hint="cs"/>
                <w:sz w:val="20"/>
                <w:szCs w:val="20"/>
                <w:rtl/>
              </w:rPr>
              <w:t>مكان التسليم معين</w:t>
            </w:r>
          </w:p>
        </w:tc>
        <w:tc>
          <w:tcPr>
            <w:tcW w:w="5039" w:type="dxa"/>
            <w:vAlign w:val="center"/>
          </w:tcPr>
          <w:p w:rsidR="001F49BD" w:rsidRPr="008B7326" w:rsidRDefault="001F49BD" w:rsidP="001F49BD">
            <w:pPr>
              <w:spacing w:line="360" w:lineRule="auto"/>
              <w:jc w:val="center"/>
              <w:rPr>
                <w:sz w:val="20"/>
                <w:szCs w:val="20"/>
                <w:rtl/>
                <w:lang w:bidi="ar-DZ"/>
              </w:rPr>
            </w:pPr>
            <w:r w:rsidRPr="008B7326">
              <w:rPr>
                <w:rFonts w:hint="cs"/>
                <w:sz w:val="20"/>
                <w:szCs w:val="20"/>
                <w:rtl/>
                <w:lang w:bidi="ar-DZ"/>
              </w:rPr>
              <w:t>البائع ملتزم بوضع البضاعة تحت تصرف المشتري في المصنع و تحول بعد ذلك المسؤولية على المصاريف و المخاطر</w:t>
            </w:r>
          </w:p>
        </w:tc>
      </w:tr>
      <w:tr w:rsidR="008B7326" w:rsidRPr="008B7326" w:rsidTr="00AB6EDE">
        <w:tc>
          <w:tcPr>
            <w:tcW w:w="568" w:type="dxa"/>
            <w:vMerge/>
          </w:tcPr>
          <w:p w:rsidR="001F49BD" w:rsidRPr="008B7326" w:rsidRDefault="001F49BD" w:rsidP="00C6235A">
            <w:pPr>
              <w:spacing w:line="360" w:lineRule="auto"/>
              <w:jc w:val="center"/>
              <w:rPr>
                <w:sz w:val="20"/>
                <w:szCs w:val="20"/>
              </w:rPr>
            </w:pPr>
          </w:p>
        </w:tc>
        <w:tc>
          <w:tcPr>
            <w:tcW w:w="992" w:type="dxa"/>
            <w:vMerge w:val="restart"/>
            <w:vAlign w:val="center"/>
          </w:tcPr>
          <w:p w:rsidR="001F49BD" w:rsidRPr="008B7326" w:rsidRDefault="001F49BD" w:rsidP="001F49BD">
            <w:pPr>
              <w:spacing w:line="360" w:lineRule="auto"/>
              <w:jc w:val="center"/>
              <w:rPr>
                <w:sz w:val="20"/>
                <w:szCs w:val="20"/>
              </w:rPr>
            </w:pPr>
            <w:r w:rsidRPr="008B7326">
              <w:rPr>
                <w:sz w:val="20"/>
                <w:szCs w:val="20"/>
              </w:rPr>
              <w:t>F</w:t>
            </w:r>
          </w:p>
        </w:tc>
        <w:tc>
          <w:tcPr>
            <w:tcW w:w="993" w:type="dxa"/>
            <w:vAlign w:val="center"/>
          </w:tcPr>
          <w:p w:rsidR="001F49BD" w:rsidRPr="008B7326" w:rsidRDefault="001F49BD" w:rsidP="001F49BD">
            <w:pPr>
              <w:spacing w:line="276" w:lineRule="auto"/>
              <w:jc w:val="center"/>
              <w:rPr>
                <w:sz w:val="20"/>
                <w:szCs w:val="20"/>
              </w:rPr>
            </w:pPr>
            <w:r w:rsidRPr="008B7326">
              <w:rPr>
                <w:sz w:val="20"/>
                <w:szCs w:val="20"/>
              </w:rPr>
              <w:t>FCA</w:t>
            </w:r>
          </w:p>
          <w:p w:rsidR="001F49BD" w:rsidRPr="008B7326" w:rsidRDefault="001F49BD" w:rsidP="001F49BD">
            <w:pPr>
              <w:spacing w:line="276" w:lineRule="auto"/>
              <w:jc w:val="center"/>
              <w:rPr>
                <w:sz w:val="20"/>
                <w:szCs w:val="20"/>
              </w:rPr>
            </w:pPr>
            <w:r w:rsidRPr="008B7326">
              <w:rPr>
                <w:rFonts w:hint="cs"/>
                <w:sz w:val="20"/>
                <w:szCs w:val="20"/>
                <w:rtl/>
                <w:lang w:bidi="ar-DZ"/>
              </w:rPr>
              <w:t>)</w:t>
            </w:r>
            <w:r w:rsidRPr="008B7326">
              <w:rPr>
                <w:sz w:val="20"/>
                <w:szCs w:val="20"/>
                <w:lang w:bidi="ar-DZ"/>
              </w:rPr>
              <w:t>FOB-A</w:t>
            </w:r>
            <w:r w:rsidRPr="008B7326">
              <w:rPr>
                <w:rFonts w:hint="cs"/>
                <w:sz w:val="20"/>
                <w:szCs w:val="20"/>
                <w:rtl/>
                <w:lang w:bidi="ar-DZ"/>
              </w:rPr>
              <w:t>(</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Franco transportateur</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Free carrier</w:t>
            </w:r>
          </w:p>
        </w:tc>
        <w:tc>
          <w:tcPr>
            <w:tcW w:w="1701" w:type="dxa"/>
            <w:vAlign w:val="center"/>
          </w:tcPr>
          <w:p w:rsidR="001F49BD" w:rsidRPr="008B7326" w:rsidRDefault="001F49BD" w:rsidP="001F49BD">
            <w:pPr>
              <w:spacing w:line="360" w:lineRule="auto"/>
              <w:jc w:val="center"/>
              <w:rPr>
                <w:sz w:val="20"/>
                <w:szCs w:val="20"/>
              </w:rPr>
            </w:pPr>
            <w:r w:rsidRPr="008B7326">
              <w:rPr>
                <w:rFonts w:hint="cs"/>
                <w:sz w:val="20"/>
                <w:szCs w:val="20"/>
                <w:rtl/>
              </w:rPr>
              <w:t>تسليم الناقل</w:t>
            </w:r>
          </w:p>
        </w:tc>
        <w:tc>
          <w:tcPr>
            <w:tcW w:w="1134"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الكل</w:t>
            </w:r>
          </w:p>
        </w:tc>
        <w:tc>
          <w:tcPr>
            <w:tcW w:w="1559" w:type="dxa"/>
            <w:vAlign w:val="center"/>
          </w:tcPr>
          <w:p w:rsidR="001F49BD" w:rsidRPr="008B7326" w:rsidRDefault="001F49BD" w:rsidP="001F49BD">
            <w:pPr>
              <w:spacing w:line="360" w:lineRule="auto"/>
              <w:jc w:val="center"/>
              <w:rPr>
                <w:sz w:val="20"/>
                <w:szCs w:val="20"/>
              </w:rPr>
            </w:pPr>
            <w:r w:rsidRPr="008B7326">
              <w:rPr>
                <w:rFonts w:hint="cs"/>
                <w:sz w:val="20"/>
                <w:szCs w:val="20"/>
                <w:rtl/>
              </w:rPr>
              <w:t>مكان التسليم معين</w:t>
            </w:r>
          </w:p>
        </w:tc>
        <w:tc>
          <w:tcPr>
            <w:tcW w:w="5039" w:type="dxa"/>
          </w:tcPr>
          <w:p w:rsidR="001F49BD" w:rsidRPr="008B7326" w:rsidRDefault="001F49BD" w:rsidP="00C6235A">
            <w:pPr>
              <w:spacing w:line="360" w:lineRule="auto"/>
              <w:jc w:val="center"/>
              <w:rPr>
                <w:sz w:val="20"/>
                <w:szCs w:val="20"/>
              </w:rPr>
            </w:pPr>
            <w:r w:rsidRPr="008B7326">
              <w:rPr>
                <w:rFonts w:hint="cs"/>
                <w:sz w:val="20"/>
                <w:szCs w:val="20"/>
                <w:rtl/>
              </w:rPr>
              <w:t>البائع يتحمل كل المصاريف و المخاطر و تحول المسؤولية إلى المشترى عند تسليم البضاعة لأول ناقل، كما أن للمشتري الحق في اختيار وسيلة النقل، و لا يتحمل البائع مصاريف النقل الرئيسي</w:t>
            </w:r>
          </w:p>
        </w:tc>
      </w:tr>
      <w:tr w:rsidR="008B7326" w:rsidRPr="008B7326" w:rsidTr="00AB6EDE">
        <w:tc>
          <w:tcPr>
            <w:tcW w:w="568" w:type="dxa"/>
            <w:vMerge/>
          </w:tcPr>
          <w:p w:rsidR="001F49BD" w:rsidRPr="008B7326" w:rsidRDefault="001F49BD" w:rsidP="00C6235A">
            <w:pPr>
              <w:spacing w:line="360" w:lineRule="auto"/>
              <w:jc w:val="center"/>
              <w:rPr>
                <w:sz w:val="20"/>
                <w:szCs w:val="20"/>
              </w:rPr>
            </w:pPr>
          </w:p>
        </w:tc>
        <w:tc>
          <w:tcPr>
            <w:tcW w:w="992" w:type="dxa"/>
            <w:vMerge/>
            <w:vAlign w:val="center"/>
          </w:tcPr>
          <w:p w:rsidR="001F49BD" w:rsidRPr="008B7326" w:rsidRDefault="001F49BD" w:rsidP="001F49BD">
            <w:pPr>
              <w:spacing w:line="360" w:lineRule="auto"/>
              <w:jc w:val="center"/>
              <w:rPr>
                <w:sz w:val="20"/>
                <w:szCs w:val="20"/>
              </w:rPr>
            </w:pPr>
          </w:p>
        </w:tc>
        <w:tc>
          <w:tcPr>
            <w:tcW w:w="993" w:type="dxa"/>
            <w:vAlign w:val="center"/>
          </w:tcPr>
          <w:p w:rsidR="001F49BD" w:rsidRPr="008B7326" w:rsidRDefault="001F49BD" w:rsidP="001F49BD">
            <w:pPr>
              <w:spacing w:line="276" w:lineRule="auto"/>
              <w:jc w:val="center"/>
              <w:rPr>
                <w:sz w:val="20"/>
                <w:szCs w:val="20"/>
              </w:rPr>
            </w:pPr>
            <w:r w:rsidRPr="008B7326">
              <w:rPr>
                <w:sz w:val="20"/>
                <w:szCs w:val="20"/>
              </w:rPr>
              <w:t>FAS</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Franco le long du navire</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Free along side ship</w:t>
            </w:r>
          </w:p>
        </w:tc>
        <w:tc>
          <w:tcPr>
            <w:tcW w:w="1701" w:type="dxa"/>
            <w:vAlign w:val="center"/>
          </w:tcPr>
          <w:p w:rsidR="001F49BD" w:rsidRPr="008B7326" w:rsidRDefault="001F49BD" w:rsidP="001F49BD">
            <w:pPr>
              <w:spacing w:line="360" w:lineRule="auto"/>
              <w:jc w:val="center"/>
              <w:rPr>
                <w:sz w:val="20"/>
                <w:szCs w:val="20"/>
              </w:rPr>
            </w:pPr>
            <w:r w:rsidRPr="008B7326">
              <w:rPr>
                <w:rFonts w:hint="cs"/>
                <w:sz w:val="20"/>
                <w:szCs w:val="20"/>
                <w:rtl/>
              </w:rPr>
              <w:t>تسليم جانب السفينة</w:t>
            </w:r>
          </w:p>
        </w:tc>
        <w:tc>
          <w:tcPr>
            <w:tcW w:w="1134"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النقل البحري</w:t>
            </w:r>
          </w:p>
        </w:tc>
        <w:tc>
          <w:tcPr>
            <w:tcW w:w="1559" w:type="dxa"/>
            <w:vAlign w:val="center"/>
          </w:tcPr>
          <w:p w:rsidR="001F49BD" w:rsidRPr="008B7326" w:rsidRDefault="001F49BD" w:rsidP="001F49BD">
            <w:pPr>
              <w:spacing w:line="360" w:lineRule="auto"/>
              <w:jc w:val="center"/>
              <w:rPr>
                <w:sz w:val="20"/>
                <w:szCs w:val="20"/>
              </w:rPr>
            </w:pPr>
            <w:r w:rsidRPr="008B7326">
              <w:rPr>
                <w:rFonts w:hint="cs"/>
                <w:sz w:val="20"/>
                <w:szCs w:val="20"/>
                <w:rtl/>
              </w:rPr>
              <w:t>ميناء الشحن معين</w:t>
            </w:r>
          </w:p>
        </w:tc>
        <w:tc>
          <w:tcPr>
            <w:tcW w:w="5039" w:type="dxa"/>
          </w:tcPr>
          <w:p w:rsidR="001F49BD" w:rsidRPr="008B7326" w:rsidRDefault="008B7326" w:rsidP="00C6235A">
            <w:pPr>
              <w:spacing w:line="360" w:lineRule="auto"/>
              <w:jc w:val="center"/>
              <w:rPr>
                <w:sz w:val="20"/>
                <w:szCs w:val="20"/>
              </w:rPr>
            </w:pPr>
            <w:r w:rsidRPr="008B7326">
              <w:rPr>
                <w:rFonts w:hint="cs"/>
                <w:sz w:val="20"/>
                <w:szCs w:val="20"/>
                <w:rtl/>
              </w:rPr>
              <w:t>تنتهي مسؤولية البائع بتفريغ البضاعة على الرصيف بجانب السفينةو تحول بعدها المسؤولية عن المصاريف  و المخاطر إلى المشترى، و لا يتحمل البائع مصاريف النقل الرئيسي</w:t>
            </w:r>
          </w:p>
        </w:tc>
      </w:tr>
      <w:tr w:rsidR="008B7326" w:rsidRPr="008B7326" w:rsidTr="00AB6EDE">
        <w:tc>
          <w:tcPr>
            <w:tcW w:w="568" w:type="dxa"/>
            <w:vMerge/>
          </w:tcPr>
          <w:p w:rsidR="001F49BD" w:rsidRPr="008B7326" w:rsidRDefault="001F49BD" w:rsidP="00C6235A">
            <w:pPr>
              <w:spacing w:line="360" w:lineRule="auto"/>
              <w:jc w:val="center"/>
              <w:rPr>
                <w:sz w:val="20"/>
                <w:szCs w:val="20"/>
              </w:rPr>
            </w:pPr>
          </w:p>
        </w:tc>
        <w:tc>
          <w:tcPr>
            <w:tcW w:w="992" w:type="dxa"/>
            <w:vMerge/>
            <w:vAlign w:val="center"/>
          </w:tcPr>
          <w:p w:rsidR="001F49BD" w:rsidRPr="008B7326" w:rsidRDefault="001F49BD" w:rsidP="001F49BD">
            <w:pPr>
              <w:spacing w:line="360" w:lineRule="auto"/>
              <w:jc w:val="center"/>
              <w:rPr>
                <w:sz w:val="20"/>
                <w:szCs w:val="20"/>
              </w:rPr>
            </w:pPr>
          </w:p>
        </w:tc>
        <w:tc>
          <w:tcPr>
            <w:tcW w:w="993" w:type="dxa"/>
            <w:vAlign w:val="center"/>
          </w:tcPr>
          <w:p w:rsidR="001F49BD" w:rsidRPr="008B7326" w:rsidRDefault="001F49BD" w:rsidP="001F49BD">
            <w:pPr>
              <w:spacing w:line="276" w:lineRule="auto"/>
              <w:jc w:val="center"/>
              <w:rPr>
                <w:sz w:val="20"/>
                <w:szCs w:val="20"/>
              </w:rPr>
            </w:pPr>
            <w:r w:rsidRPr="008B7326">
              <w:rPr>
                <w:sz w:val="20"/>
                <w:szCs w:val="20"/>
              </w:rPr>
              <w:t>FOB</w:t>
            </w:r>
          </w:p>
          <w:p w:rsidR="001F49BD" w:rsidRPr="008B7326" w:rsidRDefault="001F49BD" w:rsidP="001F49BD">
            <w:pPr>
              <w:spacing w:line="276" w:lineRule="auto"/>
              <w:jc w:val="center"/>
              <w:rPr>
                <w:sz w:val="20"/>
                <w:szCs w:val="20"/>
              </w:rPr>
            </w:pPr>
            <w:r w:rsidRPr="008B7326">
              <w:rPr>
                <w:rFonts w:hint="cs"/>
                <w:sz w:val="20"/>
                <w:szCs w:val="20"/>
                <w:rtl/>
              </w:rPr>
              <w:t>)</w:t>
            </w:r>
            <w:r w:rsidRPr="008B7326">
              <w:rPr>
                <w:sz w:val="20"/>
                <w:szCs w:val="20"/>
              </w:rPr>
              <w:t>FOB-E</w:t>
            </w:r>
            <w:r w:rsidRPr="008B7326">
              <w:rPr>
                <w:rFonts w:hint="cs"/>
                <w:sz w:val="20"/>
                <w:szCs w:val="20"/>
                <w:rtl/>
              </w:rPr>
              <w:t>(</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Franco à bord</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Free on board</w:t>
            </w:r>
          </w:p>
        </w:tc>
        <w:tc>
          <w:tcPr>
            <w:tcW w:w="1701" w:type="dxa"/>
            <w:vAlign w:val="center"/>
          </w:tcPr>
          <w:p w:rsidR="008B7326" w:rsidRDefault="001F49BD" w:rsidP="001F49BD">
            <w:pPr>
              <w:spacing w:line="360" w:lineRule="auto"/>
              <w:jc w:val="center"/>
              <w:rPr>
                <w:sz w:val="20"/>
                <w:szCs w:val="20"/>
                <w:rtl/>
              </w:rPr>
            </w:pPr>
            <w:r w:rsidRPr="008B7326">
              <w:rPr>
                <w:rFonts w:hint="cs"/>
                <w:sz w:val="20"/>
                <w:szCs w:val="20"/>
                <w:rtl/>
              </w:rPr>
              <w:t>تسليم ظهر السفينة</w:t>
            </w:r>
          </w:p>
          <w:p w:rsidR="001F49BD" w:rsidRPr="008B7326" w:rsidRDefault="001F49BD" w:rsidP="001F49BD">
            <w:pPr>
              <w:spacing w:line="360" w:lineRule="auto"/>
              <w:jc w:val="center"/>
              <w:rPr>
                <w:sz w:val="20"/>
                <w:szCs w:val="20"/>
              </w:rPr>
            </w:pPr>
            <w:r w:rsidRPr="008B7326">
              <w:rPr>
                <w:rFonts w:hint="cs"/>
                <w:sz w:val="20"/>
                <w:szCs w:val="20"/>
                <w:rtl/>
              </w:rPr>
              <w:t>(حرة على السفينة)</w:t>
            </w:r>
          </w:p>
        </w:tc>
        <w:tc>
          <w:tcPr>
            <w:tcW w:w="1134"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النقل البحري</w:t>
            </w:r>
          </w:p>
        </w:tc>
        <w:tc>
          <w:tcPr>
            <w:tcW w:w="1559" w:type="dxa"/>
            <w:vAlign w:val="center"/>
          </w:tcPr>
          <w:p w:rsidR="001F49BD" w:rsidRPr="008B7326" w:rsidRDefault="001F49BD" w:rsidP="001F49BD">
            <w:pPr>
              <w:spacing w:line="360" w:lineRule="auto"/>
              <w:jc w:val="center"/>
              <w:rPr>
                <w:sz w:val="20"/>
                <w:szCs w:val="20"/>
              </w:rPr>
            </w:pPr>
            <w:r w:rsidRPr="008B7326">
              <w:rPr>
                <w:rFonts w:hint="cs"/>
                <w:sz w:val="20"/>
                <w:szCs w:val="20"/>
                <w:rtl/>
              </w:rPr>
              <w:t>ميناء الشحن معين</w:t>
            </w:r>
          </w:p>
        </w:tc>
        <w:tc>
          <w:tcPr>
            <w:tcW w:w="5039" w:type="dxa"/>
          </w:tcPr>
          <w:p w:rsidR="001F49BD" w:rsidRPr="008B7326" w:rsidRDefault="008B7326" w:rsidP="00C6235A">
            <w:pPr>
              <w:spacing w:line="360" w:lineRule="auto"/>
              <w:jc w:val="center"/>
              <w:rPr>
                <w:sz w:val="20"/>
                <w:szCs w:val="20"/>
              </w:rPr>
            </w:pPr>
            <w:r>
              <w:rPr>
                <w:rFonts w:hint="cs"/>
                <w:sz w:val="20"/>
                <w:szCs w:val="20"/>
                <w:rtl/>
              </w:rPr>
              <w:t>تنتهي مسؤولية البائع بعد شحن البضاعة على السفينة و يتحمل مصاريف الجمركة عند التصدير ثم تحول المسؤولية من البائع إلى المشتري، و لا يتحمل البائع مصاريف النقل الرئيسي</w:t>
            </w:r>
          </w:p>
        </w:tc>
      </w:tr>
      <w:tr w:rsidR="008B7326" w:rsidRPr="008B7326" w:rsidTr="00AB6EDE">
        <w:tc>
          <w:tcPr>
            <w:tcW w:w="568" w:type="dxa"/>
            <w:vMerge/>
          </w:tcPr>
          <w:p w:rsidR="001F49BD" w:rsidRPr="008B7326" w:rsidRDefault="001F49BD" w:rsidP="00C6235A">
            <w:pPr>
              <w:spacing w:line="360" w:lineRule="auto"/>
              <w:jc w:val="center"/>
              <w:rPr>
                <w:sz w:val="20"/>
                <w:szCs w:val="20"/>
              </w:rPr>
            </w:pPr>
          </w:p>
        </w:tc>
        <w:tc>
          <w:tcPr>
            <w:tcW w:w="992" w:type="dxa"/>
            <w:vMerge w:val="restart"/>
            <w:vAlign w:val="center"/>
          </w:tcPr>
          <w:p w:rsidR="001F49BD" w:rsidRPr="008B7326" w:rsidRDefault="001F49BD" w:rsidP="001F49BD">
            <w:pPr>
              <w:spacing w:line="360" w:lineRule="auto"/>
              <w:jc w:val="center"/>
              <w:rPr>
                <w:sz w:val="20"/>
                <w:szCs w:val="20"/>
              </w:rPr>
            </w:pPr>
            <w:r w:rsidRPr="008B7326">
              <w:rPr>
                <w:sz w:val="20"/>
                <w:szCs w:val="20"/>
              </w:rPr>
              <w:t>C</w:t>
            </w:r>
          </w:p>
        </w:tc>
        <w:tc>
          <w:tcPr>
            <w:tcW w:w="993" w:type="dxa"/>
            <w:vAlign w:val="center"/>
          </w:tcPr>
          <w:p w:rsidR="001F49BD" w:rsidRPr="008B7326" w:rsidRDefault="001F49BD" w:rsidP="001F49BD">
            <w:pPr>
              <w:spacing w:line="276" w:lineRule="auto"/>
              <w:jc w:val="center"/>
              <w:rPr>
                <w:sz w:val="20"/>
                <w:szCs w:val="20"/>
              </w:rPr>
            </w:pPr>
            <w:r w:rsidRPr="008B7326">
              <w:rPr>
                <w:sz w:val="20"/>
                <w:szCs w:val="20"/>
              </w:rPr>
              <w:t>CFR</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Cout et fret</w:t>
            </w:r>
          </w:p>
        </w:tc>
        <w:tc>
          <w:tcPr>
            <w:tcW w:w="1559" w:type="dxa"/>
            <w:vAlign w:val="center"/>
          </w:tcPr>
          <w:p w:rsidR="001F49BD" w:rsidRPr="008B7326" w:rsidRDefault="001F49BD" w:rsidP="001F49BD">
            <w:pPr>
              <w:spacing w:line="360" w:lineRule="auto"/>
              <w:jc w:val="center"/>
              <w:rPr>
                <w:sz w:val="20"/>
                <w:szCs w:val="20"/>
              </w:rPr>
            </w:pPr>
            <w:r w:rsidRPr="008B7326">
              <w:rPr>
                <w:sz w:val="20"/>
                <w:szCs w:val="20"/>
              </w:rPr>
              <w:t>Cost and freight</w:t>
            </w:r>
          </w:p>
        </w:tc>
        <w:tc>
          <w:tcPr>
            <w:tcW w:w="1701"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النفقات و أجور الشحن</w:t>
            </w:r>
          </w:p>
        </w:tc>
        <w:tc>
          <w:tcPr>
            <w:tcW w:w="1134" w:type="dxa"/>
            <w:vAlign w:val="center"/>
          </w:tcPr>
          <w:p w:rsidR="001F49BD" w:rsidRPr="008B7326" w:rsidRDefault="001F49BD" w:rsidP="001F49BD">
            <w:pPr>
              <w:spacing w:line="360" w:lineRule="auto"/>
              <w:jc w:val="center"/>
              <w:rPr>
                <w:sz w:val="20"/>
                <w:szCs w:val="20"/>
              </w:rPr>
            </w:pPr>
            <w:r w:rsidRPr="008B7326">
              <w:rPr>
                <w:rFonts w:hint="cs"/>
                <w:sz w:val="20"/>
                <w:szCs w:val="20"/>
                <w:rtl/>
              </w:rPr>
              <w:t>النقل البحري</w:t>
            </w:r>
          </w:p>
        </w:tc>
        <w:tc>
          <w:tcPr>
            <w:tcW w:w="1559" w:type="dxa"/>
            <w:vAlign w:val="center"/>
          </w:tcPr>
          <w:p w:rsidR="001F49BD" w:rsidRPr="008B7326" w:rsidRDefault="001F49BD" w:rsidP="001F49BD">
            <w:pPr>
              <w:spacing w:line="360" w:lineRule="auto"/>
              <w:jc w:val="center"/>
              <w:rPr>
                <w:sz w:val="20"/>
                <w:szCs w:val="20"/>
              </w:rPr>
            </w:pPr>
            <w:r w:rsidRPr="008B7326">
              <w:rPr>
                <w:rFonts w:hint="cs"/>
                <w:sz w:val="20"/>
                <w:szCs w:val="20"/>
                <w:rtl/>
              </w:rPr>
              <w:t>ميناء المقصد معين</w:t>
            </w:r>
          </w:p>
        </w:tc>
        <w:tc>
          <w:tcPr>
            <w:tcW w:w="5039" w:type="dxa"/>
          </w:tcPr>
          <w:p w:rsidR="001F49BD" w:rsidRPr="008B7326" w:rsidRDefault="008B7326" w:rsidP="00C6235A">
            <w:pPr>
              <w:spacing w:line="360" w:lineRule="auto"/>
              <w:jc w:val="center"/>
              <w:rPr>
                <w:sz w:val="20"/>
                <w:szCs w:val="20"/>
              </w:rPr>
            </w:pPr>
            <w:r>
              <w:rPr>
                <w:rFonts w:hint="cs"/>
                <w:sz w:val="20"/>
                <w:szCs w:val="20"/>
                <w:rtl/>
              </w:rPr>
              <w:t>البائع ملزم بدفع كل المصاريف الضرورية لنقل البضاعة على السفينة التي يختارها إلى ميناء الوصول</w:t>
            </w:r>
          </w:p>
        </w:tc>
      </w:tr>
      <w:tr w:rsidR="008B7326" w:rsidRPr="008B7326" w:rsidTr="00162661">
        <w:tc>
          <w:tcPr>
            <w:tcW w:w="568" w:type="dxa"/>
            <w:vMerge/>
          </w:tcPr>
          <w:p w:rsidR="001F49BD" w:rsidRPr="008B7326" w:rsidRDefault="001F49BD" w:rsidP="00C6235A">
            <w:pPr>
              <w:spacing w:line="360" w:lineRule="auto"/>
              <w:jc w:val="center"/>
              <w:rPr>
                <w:sz w:val="20"/>
                <w:szCs w:val="20"/>
              </w:rPr>
            </w:pPr>
          </w:p>
        </w:tc>
        <w:tc>
          <w:tcPr>
            <w:tcW w:w="992" w:type="dxa"/>
            <w:vMerge/>
          </w:tcPr>
          <w:p w:rsidR="001F49BD" w:rsidRPr="008B7326" w:rsidRDefault="001F49BD" w:rsidP="00C6235A">
            <w:pPr>
              <w:spacing w:line="360" w:lineRule="auto"/>
              <w:jc w:val="center"/>
              <w:rPr>
                <w:sz w:val="20"/>
                <w:szCs w:val="20"/>
              </w:rPr>
            </w:pPr>
          </w:p>
        </w:tc>
        <w:tc>
          <w:tcPr>
            <w:tcW w:w="993" w:type="dxa"/>
            <w:vAlign w:val="center"/>
          </w:tcPr>
          <w:p w:rsidR="001F49BD" w:rsidRPr="008B7326" w:rsidRDefault="001F49BD" w:rsidP="00162661">
            <w:pPr>
              <w:spacing w:line="276" w:lineRule="auto"/>
              <w:jc w:val="center"/>
              <w:rPr>
                <w:sz w:val="20"/>
                <w:szCs w:val="20"/>
              </w:rPr>
            </w:pPr>
            <w:r w:rsidRPr="008B7326">
              <w:rPr>
                <w:sz w:val="20"/>
                <w:szCs w:val="20"/>
              </w:rPr>
              <w:t>CIF</w:t>
            </w:r>
          </w:p>
        </w:tc>
        <w:tc>
          <w:tcPr>
            <w:tcW w:w="1559" w:type="dxa"/>
            <w:vAlign w:val="center"/>
          </w:tcPr>
          <w:p w:rsidR="001F49BD" w:rsidRPr="008B7326" w:rsidRDefault="001F49BD" w:rsidP="00162661">
            <w:pPr>
              <w:spacing w:line="360" w:lineRule="auto"/>
              <w:jc w:val="center"/>
              <w:rPr>
                <w:sz w:val="20"/>
                <w:szCs w:val="20"/>
              </w:rPr>
            </w:pPr>
            <w:r w:rsidRPr="008B7326">
              <w:rPr>
                <w:sz w:val="20"/>
                <w:szCs w:val="20"/>
              </w:rPr>
              <w:t>Cout assurance et fret</w:t>
            </w:r>
          </w:p>
        </w:tc>
        <w:tc>
          <w:tcPr>
            <w:tcW w:w="1559" w:type="dxa"/>
            <w:vAlign w:val="center"/>
          </w:tcPr>
          <w:p w:rsidR="001F49BD" w:rsidRPr="008B7326" w:rsidRDefault="001F49BD" w:rsidP="00162661">
            <w:pPr>
              <w:spacing w:line="360" w:lineRule="auto"/>
              <w:jc w:val="center"/>
              <w:rPr>
                <w:sz w:val="20"/>
                <w:szCs w:val="20"/>
              </w:rPr>
            </w:pPr>
            <w:r w:rsidRPr="008B7326">
              <w:rPr>
                <w:sz w:val="20"/>
                <w:szCs w:val="20"/>
              </w:rPr>
              <w:t>Cost insurance and freight</w:t>
            </w:r>
          </w:p>
        </w:tc>
        <w:tc>
          <w:tcPr>
            <w:tcW w:w="1701" w:type="dxa"/>
            <w:vAlign w:val="center"/>
          </w:tcPr>
          <w:p w:rsidR="001F49BD" w:rsidRPr="008B7326" w:rsidRDefault="001F49BD" w:rsidP="00162661">
            <w:pPr>
              <w:spacing w:line="360" w:lineRule="auto"/>
              <w:jc w:val="center"/>
              <w:rPr>
                <w:sz w:val="20"/>
                <w:szCs w:val="20"/>
              </w:rPr>
            </w:pPr>
            <w:r w:rsidRPr="008B7326">
              <w:rPr>
                <w:rFonts w:hint="cs"/>
                <w:sz w:val="20"/>
                <w:szCs w:val="20"/>
                <w:rtl/>
              </w:rPr>
              <w:t>النفقات و التأمين و أجور الشحن</w:t>
            </w:r>
          </w:p>
        </w:tc>
        <w:tc>
          <w:tcPr>
            <w:tcW w:w="1134" w:type="dxa"/>
            <w:vAlign w:val="center"/>
          </w:tcPr>
          <w:p w:rsidR="001F49BD" w:rsidRPr="008B7326" w:rsidRDefault="001F49BD" w:rsidP="00162661">
            <w:pPr>
              <w:spacing w:line="360" w:lineRule="auto"/>
              <w:jc w:val="center"/>
              <w:rPr>
                <w:sz w:val="20"/>
                <w:szCs w:val="20"/>
              </w:rPr>
            </w:pPr>
            <w:r w:rsidRPr="008B7326">
              <w:rPr>
                <w:rFonts w:hint="cs"/>
                <w:sz w:val="20"/>
                <w:szCs w:val="20"/>
                <w:rtl/>
              </w:rPr>
              <w:t>النقل البحري</w:t>
            </w:r>
          </w:p>
        </w:tc>
        <w:tc>
          <w:tcPr>
            <w:tcW w:w="1559" w:type="dxa"/>
            <w:vAlign w:val="center"/>
          </w:tcPr>
          <w:p w:rsidR="001F49BD" w:rsidRPr="008B7326" w:rsidRDefault="001F49BD" w:rsidP="00162661">
            <w:pPr>
              <w:spacing w:line="360" w:lineRule="auto"/>
              <w:jc w:val="center"/>
              <w:rPr>
                <w:sz w:val="20"/>
                <w:szCs w:val="20"/>
                <w:rtl/>
              </w:rPr>
            </w:pPr>
            <w:r w:rsidRPr="008B7326">
              <w:rPr>
                <w:rFonts w:hint="cs"/>
                <w:sz w:val="20"/>
                <w:szCs w:val="20"/>
                <w:rtl/>
              </w:rPr>
              <w:t>ميناء المقصد معين</w:t>
            </w:r>
          </w:p>
        </w:tc>
        <w:tc>
          <w:tcPr>
            <w:tcW w:w="5039" w:type="dxa"/>
          </w:tcPr>
          <w:p w:rsidR="001F49BD" w:rsidRPr="008B7326" w:rsidRDefault="00AB6EDE" w:rsidP="00AB6EDE">
            <w:pPr>
              <w:spacing w:line="360" w:lineRule="auto"/>
              <w:jc w:val="center"/>
              <w:rPr>
                <w:sz w:val="20"/>
                <w:szCs w:val="20"/>
              </w:rPr>
            </w:pPr>
            <w:r>
              <w:rPr>
                <w:rFonts w:hint="cs"/>
                <w:sz w:val="20"/>
                <w:szCs w:val="20"/>
                <w:rtl/>
              </w:rPr>
              <w:t>بالإضافة إلى  مصاريف التأمين البحري</w:t>
            </w:r>
            <w:r>
              <w:rPr>
                <w:sz w:val="20"/>
                <w:szCs w:val="20"/>
              </w:rPr>
              <w:t xml:space="preserve"> CFR</w:t>
            </w:r>
            <w:r>
              <w:rPr>
                <w:rFonts w:hint="cs"/>
                <w:sz w:val="20"/>
                <w:szCs w:val="20"/>
                <w:rtl/>
              </w:rPr>
              <w:t xml:space="preserve">يتحمل البائع نفس التزامات </w:t>
            </w:r>
          </w:p>
        </w:tc>
      </w:tr>
      <w:tr w:rsidR="008B7326" w:rsidRPr="008B7326" w:rsidTr="00162661">
        <w:tc>
          <w:tcPr>
            <w:tcW w:w="568" w:type="dxa"/>
            <w:vMerge/>
          </w:tcPr>
          <w:p w:rsidR="001F49BD" w:rsidRPr="008B7326" w:rsidRDefault="001F49BD" w:rsidP="00C6235A">
            <w:pPr>
              <w:spacing w:line="360" w:lineRule="auto"/>
              <w:jc w:val="center"/>
              <w:rPr>
                <w:sz w:val="20"/>
                <w:szCs w:val="20"/>
              </w:rPr>
            </w:pPr>
          </w:p>
        </w:tc>
        <w:tc>
          <w:tcPr>
            <w:tcW w:w="992" w:type="dxa"/>
            <w:vMerge/>
          </w:tcPr>
          <w:p w:rsidR="001F49BD" w:rsidRPr="008B7326" w:rsidRDefault="001F49BD" w:rsidP="00C6235A">
            <w:pPr>
              <w:spacing w:line="360" w:lineRule="auto"/>
              <w:jc w:val="center"/>
              <w:rPr>
                <w:sz w:val="20"/>
                <w:szCs w:val="20"/>
              </w:rPr>
            </w:pPr>
          </w:p>
        </w:tc>
        <w:tc>
          <w:tcPr>
            <w:tcW w:w="993" w:type="dxa"/>
            <w:vAlign w:val="center"/>
          </w:tcPr>
          <w:p w:rsidR="001F49BD" w:rsidRPr="008B7326" w:rsidRDefault="001F49BD" w:rsidP="00162661">
            <w:pPr>
              <w:spacing w:line="276" w:lineRule="auto"/>
              <w:jc w:val="center"/>
              <w:rPr>
                <w:sz w:val="20"/>
                <w:szCs w:val="20"/>
              </w:rPr>
            </w:pPr>
            <w:r w:rsidRPr="008B7326">
              <w:rPr>
                <w:sz w:val="20"/>
                <w:szCs w:val="20"/>
              </w:rPr>
              <w:t>CPT</w:t>
            </w:r>
          </w:p>
        </w:tc>
        <w:tc>
          <w:tcPr>
            <w:tcW w:w="1559" w:type="dxa"/>
            <w:vAlign w:val="center"/>
          </w:tcPr>
          <w:p w:rsidR="001F49BD" w:rsidRPr="008B7326" w:rsidRDefault="001F49BD" w:rsidP="00162661">
            <w:pPr>
              <w:spacing w:line="360" w:lineRule="auto"/>
              <w:jc w:val="center"/>
              <w:rPr>
                <w:sz w:val="20"/>
                <w:szCs w:val="20"/>
              </w:rPr>
            </w:pPr>
            <w:r w:rsidRPr="008B7326">
              <w:rPr>
                <w:sz w:val="20"/>
                <w:szCs w:val="20"/>
              </w:rPr>
              <w:t>Port payé jusqu’à</w:t>
            </w:r>
          </w:p>
        </w:tc>
        <w:tc>
          <w:tcPr>
            <w:tcW w:w="1559" w:type="dxa"/>
            <w:vAlign w:val="center"/>
          </w:tcPr>
          <w:p w:rsidR="001F49BD" w:rsidRPr="008B7326" w:rsidRDefault="001F49BD" w:rsidP="00162661">
            <w:pPr>
              <w:spacing w:line="360" w:lineRule="auto"/>
              <w:jc w:val="center"/>
              <w:rPr>
                <w:sz w:val="20"/>
                <w:szCs w:val="20"/>
              </w:rPr>
            </w:pPr>
            <w:r w:rsidRPr="008B7326">
              <w:rPr>
                <w:sz w:val="20"/>
                <w:szCs w:val="20"/>
              </w:rPr>
              <w:t>Corriage paid to</w:t>
            </w:r>
          </w:p>
        </w:tc>
        <w:tc>
          <w:tcPr>
            <w:tcW w:w="1701" w:type="dxa"/>
            <w:vAlign w:val="center"/>
          </w:tcPr>
          <w:p w:rsidR="001F49BD" w:rsidRPr="008B7326" w:rsidRDefault="001F49BD" w:rsidP="00162661">
            <w:pPr>
              <w:spacing w:line="360" w:lineRule="auto"/>
              <w:jc w:val="center"/>
              <w:rPr>
                <w:sz w:val="20"/>
                <w:szCs w:val="20"/>
              </w:rPr>
            </w:pPr>
            <w:r w:rsidRPr="008B7326">
              <w:rPr>
                <w:rFonts w:hint="cs"/>
                <w:sz w:val="20"/>
                <w:szCs w:val="20"/>
                <w:rtl/>
              </w:rPr>
              <w:t>أجور النقل مدفوعة حتى</w:t>
            </w:r>
          </w:p>
        </w:tc>
        <w:tc>
          <w:tcPr>
            <w:tcW w:w="1134" w:type="dxa"/>
            <w:vAlign w:val="center"/>
          </w:tcPr>
          <w:p w:rsidR="001F49BD" w:rsidRPr="008B7326" w:rsidRDefault="001F49BD" w:rsidP="00162661">
            <w:pPr>
              <w:spacing w:line="360" w:lineRule="auto"/>
              <w:jc w:val="center"/>
              <w:rPr>
                <w:sz w:val="20"/>
                <w:szCs w:val="20"/>
              </w:rPr>
            </w:pPr>
            <w:r w:rsidRPr="008B7326">
              <w:rPr>
                <w:rFonts w:hint="cs"/>
                <w:sz w:val="20"/>
                <w:szCs w:val="20"/>
                <w:rtl/>
              </w:rPr>
              <w:t>الكل</w:t>
            </w:r>
          </w:p>
        </w:tc>
        <w:tc>
          <w:tcPr>
            <w:tcW w:w="1559" w:type="dxa"/>
            <w:vAlign w:val="center"/>
          </w:tcPr>
          <w:p w:rsidR="001F49BD" w:rsidRPr="008B7326" w:rsidRDefault="001F49BD" w:rsidP="00162661">
            <w:pPr>
              <w:spacing w:line="360" w:lineRule="auto"/>
              <w:jc w:val="center"/>
              <w:rPr>
                <w:sz w:val="20"/>
                <w:szCs w:val="20"/>
                <w:rtl/>
              </w:rPr>
            </w:pPr>
            <w:r w:rsidRPr="008B7326">
              <w:rPr>
                <w:rFonts w:hint="cs"/>
                <w:sz w:val="20"/>
                <w:szCs w:val="20"/>
                <w:rtl/>
              </w:rPr>
              <w:t>مكان المقصد معين</w:t>
            </w:r>
          </w:p>
        </w:tc>
        <w:tc>
          <w:tcPr>
            <w:tcW w:w="5039" w:type="dxa"/>
          </w:tcPr>
          <w:p w:rsidR="001F49BD" w:rsidRPr="008B7326" w:rsidRDefault="009A4FFE" w:rsidP="00C6235A">
            <w:pPr>
              <w:spacing w:line="360" w:lineRule="auto"/>
              <w:jc w:val="center"/>
              <w:rPr>
                <w:sz w:val="20"/>
                <w:szCs w:val="20"/>
              </w:rPr>
            </w:pPr>
            <w:r>
              <w:rPr>
                <w:rFonts w:hint="cs"/>
                <w:sz w:val="20"/>
                <w:szCs w:val="20"/>
                <w:rtl/>
              </w:rPr>
              <w:t>البائع يتحمل كل مصاريف النقل حتى ميناء الوصول و تحول المسؤولية عن المخاطر من البائع إلى المشتري عند تسليمها لأول ناقل</w:t>
            </w:r>
          </w:p>
        </w:tc>
      </w:tr>
      <w:tr w:rsidR="008B7326" w:rsidRPr="008B7326" w:rsidTr="00162661">
        <w:tc>
          <w:tcPr>
            <w:tcW w:w="568" w:type="dxa"/>
            <w:vMerge/>
          </w:tcPr>
          <w:p w:rsidR="001F49BD" w:rsidRPr="008B7326" w:rsidRDefault="001F49BD" w:rsidP="00C6235A">
            <w:pPr>
              <w:spacing w:line="360" w:lineRule="auto"/>
              <w:jc w:val="center"/>
              <w:rPr>
                <w:sz w:val="20"/>
                <w:szCs w:val="20"/>
              </w:rPr>
            </w:pPr>
          </w:p>
        </w:tc>
        <w:tc>
          <w:tcPr>
            <w:tcW w:w="992" w:type="dxa"/>
            <w:vMerge/>
          </w:tcPr>
          <w:p w:rsidR="001F49BD" w:rsidRPr="008B7326" w:rsidRDefault="001F49BD" w:rsidP="00C6235A">
            <w:pPr>
              <w:spacing w:line="360" w:lineRule="auto"/>
              <w:jc w:val="center"/>
              <w:rPr>
                <w:sz w:val="20"/>
                <w:szCs w:val="20"/>
              </w:rPr>
            </w:pPr>
          </w:p>
        </w:tc>
        <w:tc>
          <w:tcPr>
            <w:tcW w:w="993" w:type="dxa"/>
            <w:vAlign w:val="center"/>
          </w:tcPr>
          <w:p w:rsidR="001F49BD" w:rsidRPr="008B7326" w:rsidRDefault="001F49BD" w:rsidP="00162661">
            <w:pPr>
              <w:spacing w:line="276" w:lineRule="auto"/>
              <w:jc w:val="center"/>
              <w:rPr>
                <w:sz w:val="20"/>
                <w:szCs w:val="20"/>
              </w:rPr>
            </w:pPr>
            <w:r w:rsidRPr="008B7326">
              <w:rPr>
                <w:sz w:val="20"/>
                <w:szCs w:val="20"/>
              </w:rPr>
              <w:t>CIP</w:t>
            </w:r>
          </w:p>
        </w:tc>
        <w:tc>
          <w:tcPr>
            <w:tcW w:w="1559" w:type="dxa"/>
            <w:vAlign w:val="center"/>
          </w:tcPr>
          <w:p w:rsidR="001F49BD" w:rsidRPr="008B7326" w:rsidRDefault="001F49BD" w:rsidP="00162661">
            <w:pPr>
              <w:spacing w:line="360" w:lineRule="auto"/>
              <w:jc w:val="center"/>
              <w:rPr>
                <w:sz w:val="20"/>
                <w:szCs w:val="20"/>
              </w:rPr>
            </w:pPr>
            <w:r w:rsidRPr="008B7326">
              <w:rPr>
                <w:sz w:val="20"/>
                <w:szCs w:val="20"/>
              </w:rPr>
              <w:t>Port payé assurance</w:t>
            </w:r>
            <w:r w:rsidR="001F131A">
              <w:rPr>
                <w:sz w:val="20"/>
                <w:szCs w:val="20"/>
              </w:rPr>
              <w:t xml:space="preserve"> </w:t>
            </w:r>
            <w:r w:rsidR="001F131A">
              <w:rPr>
                <w:sz w:val="20"/>
                <w:szCs w:val="20"/>
              </w:rPr>
              <w:lastRenderedPageBreak/>
              <w:t>comprise jusqi’à</w:t>
            </w:r>
          </w:p>
        </w:tc>
        <w:tc>
          <w:tcPr>
            <w:tcW w:w="1559" w:type="dxa"/>
            <w:vAlign w:val="center"/>
          </w:tcPr>
          <w:p w:rsidR="001F49BD" w:rsidRPr="008B7326" w:rsidRDefault="001F49BD" w:rsidP="00162661">
            <w:pPr>
              <w:spacing w:line="360" w:lineRule="auto"/>
              <w:jc w:val="center"/>
              <w:rPr>
                <w:sz w:val="20"/>
                <w:szCs w:val="20"/>
                <w:lang w:bidi="ar-DZ"/>
              </w:rPr>
            </w:pPr>
            <w:r w:rsidRPr="008B7326">
              <w:rPr>
                <w:sz w:val="20"/>
                <w:szCs w:val="20"/>
              </w:rPr>
              <w:lastRenderedPageBreak/>
              <w:t>Corriage and</w:t>
            </w:r>
            <w:r w:rsidR="001F131A">
              <w:rPr>
                <w:sz w:val="20"/>
                <w:szCs w:val="20"/>
                <w:lang w:bidi="ar-DZ"/>
              </w:rPr>
              <w:t xml:space="preserve"> insurance paid</w:t>
            </w:r>
          </w:p>
        </w:tc>
        <w:tc>
          <w:tcPr>
            <w:tcW w:w="1701" w:type="dxa"/>
            <w:vAlign w:val="center"/>
          </w:tcPr>
          <w:p w:rsidR="001F49BD" w:rsidRPr="008B7326" w:rsidRDefault="001F49BD" w:rsidP="00162661">
            <w:pPr>
              <w:spacing w:line="360" w:lineRule="auto"/>
              <w:jc w:val="center"/>
              <w:rPr>
                <w:sz w:val="20"/>
                <w:szCs w:val="20"/>
              </w:rPr>
            </w:pPr>
            <w:r w:rsidRPr="008B7326">
              <w:rPr>
                <w:rFonts w:hint="cs"/>
                <w:sz w:val="20"/>
                <w:szCs w:val="20"/>
                <w:rtl/>
              </w:rPr>
              <w:t>أجور النقل و التأمين مدفوعة</w:t>
            </w:r>
            <w:r w:rsidR="001F131A">
              <w:rPr>
                <w:rFonts w:hint="cs"/>
                <w:sz w:val="20"/>
                <w:szCs w:val="20"/>
                <w:rtl/>
              </w:rPr>
              <w:t xml:space="preserve"> حتى</w:t>
            </w:r>
          </w:p>
        </w:tc>
        <w:tc>
          <w:tcPr>
            <w:tcW w:w="1134" w:type="dxa"/>
            <w:vAlign w:val="center"/>
          </w:tcPr>
          <w:p w:rsidR="001F49BD" w:rsidRPr="008B7326" w:rsidRDefault="001F49BD" w:rsidP="00162661">
            <w:pPr>
              <w:spacing w:line="360" w:lineRule="auto"/>
              <w:jc w:val="center"/>
              <w:rPr>
                <w:sz w:val="20"/>
                <w:szCs w:val="20"/>
              </w:rPr>
            </w:pPr>
            <w:r w:rsidRPr="008B7326">
              <w:rPr>
                <w:rFonts w:hint="cs"/>
                <w:sz w:val="20"/>
                <w:szCs w:val="20"/>
                <w:rtl/>
              </w:rPr>
              <w:t>الكل</w:t>
            </w:r>
          </w:p>
        </w:tc>
        <w:tc>
          <w:tcPr>
            <w:tcW w:w="1559" w:type="dxa"/>
            <w:vAlign w:val="center"/>
          </w:tcPr>
          <w:p w:rsidR="001F49BD" w:rsidRPr="008B7326" w:rsidRDefault="001F49BD" w:rsidP="00162661">
            <w:pPr>
              <w:spacing w:line="360" w:lineRule="auto"/>
              <w:jc w:val="center"/>
              <w:rPr>
                <w:sz w:val="20"/>
                <w:szCs w:val="20"/>
                <w:rtl/>
              </w:rPr>
            </w:pPr>
            <w:r w:rsidRPr="008B7326">
              <w:rPr>
                <w:rFonts w:hint="cs"/>
                <w:sz w:val="20"/>
                <w:szCs w:val="20"/>
                <w:rtl/>
              </w:rPr>
              <w:t>مكان المقصد معين</w:t>
            </w:r>
          </w:p>
        </w:tc>
        <w:tc>
          <w:tcPr>
            <w:tcW w:w="5039" w:type="dxa"/>
          </w:tcPr>
          <w:p w:rsidR="001F49BD" w:rsidRPr="008B7326" w:rsidRDefault="00162661" w:rsidP="00C6235A">
            <w:pPr>
              <w:spacing w:line="360" w:lineRule="auto"/>
              <w:jc w:val="center"/>
              <w:rPr>
                <w:sz w:val="20"/>
                <w:szCs w:val="20"/>
              </w:rPr>
            </w:pPr>
            <w:r>
              <w:rPr>
                <w:rFonts w:hint="cs"/>
                <w:sz w:val="20"/>
                <w:szCs w:val="20"/>
                <w:rtl/>
              </w:rPr>
              <w:t xml:space="preserve"> بالإضافة إلى  مصاريف التأمين البحري</w:t>
            </w:r>
            <w:r w:rsidR="009A4FFE">
              <w:rPr>
                <w:sz w:val="20"/>
                <w:szCs w:val="20"/>
              </w:rPr>
              <w:t>CPT</w:t>
            </w:r>
            <w:r w:rsidR="009A4FFE">
              <w:rPr>
                <w:rFonts w:hint="cs"/>
                <w:sz w:val="20"/>
                <w:szCs w:val="20"/>
                <w:rtl/>
              </w:rPr>
              <w:t xml:space="preserve"> البائع يتحمل نفس التزامات</w:t>
            </w:r>
            <w:r w:rsidR="001F131A">
              <w:rPr>
                <w:rFonts w:hint="cs"/>
                <w:sz w:val="20"/>
                <w:szCs w:val="20"/>
                <w:rtl/>
              </w:rPr>
              <w:t>التي قد تلحق بالبضاعة خلال نقلها</w:t>
            </w:r>
          </w:p>
        </w:tc>
      </w:tr>
    </w:tbl>
    <w:p w:rsidR="00091588" w:rsidRDefault="00091588">
      <w:pPr>
        <w:rPr>
          <w:sz w:val="20"/>
          <w:szCs w:val="20"/>
        </w:rPr>
      </w:pPr>
    </w:p>
    <w:p w:rsidR="003C54BE" w:rsidRDefault="003C54BE">
      <w:pPr>
        <w:rPr>
          <w:sz w:val="20"/>
          <w:szCs w:val="20"/>
        </w:rPr>
      </w:pPr>
    </w:p>
    <w:tbl>
      <w:tblPr>
        <w:tblStyle w:val="Grilledutableau"/>
        <w:tblW w:w="0" w:type="auto"/>
        <w:tblInd w:w="-318" w:type="dxa"/>
        <w:tblLayout w:type="fixed"/>
        <w:tblLook w:val="04A0"/>
      </w:tblPr>
      <w:tblGrid>
        <w:gridCol w:w="568"/>
        <w:gridCol w:w="992"/>
        <w:gridCol w:w="993"/>
        <w:gridCol w:w="1559"/>
        <w:gridCol w:w="1559"/>
        <w:gridCol w:w="1701"/>
        <w:gridCol w:w="1134"/>
        <w:gridCol w:w="1559"/>
        <w:gridCol w:w="5039"/>
      </w:tblGrid>
      <w:tr w:rsidR="003C54BE" w:rsidTr="00E47610">
        <w:tc>
          <w:tcPr>
            <w:tcW w:w="568" w:type="dxa"/>
            <w:vAlign w:val="center"/>
          </w:tcPr>
          <w:p w:rsidR="003C54BE" w:rsidRPr="00C6235A" w:rsidRDefault="003C54BE" w:rsidP="00E47610">
            <w:pPr>
              <w:jc w:val="center"/>
              <w:rPr>
                <w:sz w:val="24"/>
                <w:szCs w:val="24"/>
              </w:rPr>
            </w:pPr>
            <w:r>
              <w:rPr>
                <w:sz w:val="24"/>
                <w:szCs w:val="24"/>
              </w:rPr>
              <w:t>-</w:t>
            </w:r>
          </w:p>
        </w:tc>
        <w:tc>
          <w:tcPr>
            <w:tcW w:w="992" w:type="dxa"/>
            <w:vAlign w:val="center"/>
          </w:tcPr>
          <w:p w:rsidR="003C54BE" w:rsidRDefault="003C54BE" w:rsidP="00E47610">
            <w:pPr>
              <w:jc w:val="center"/>
              <w:rPr>
                <w:sz w:val="24"/>
                <w:szCs w:val="24"/>
                <w:rtl/>
              </w:rPr>
            </w:pPr>
            <w:r>
              <w:rPr>
                <w:rFonts w:hint="cs"/>
                <w:sz w:val="24"/>
                <w:szCs w:val="24"/>
                <w:rtl/>
              </w:rPr>
              <w:t>المجموعة</w:t>
            </w:r>
          </w:p>
          <w:p w:rsidR="003C54BE" w:rsidRDefault="003C54BE" w:rsidP="00E47610">
            <w:pPr>
              <w:jc w:val="center"/>
              <w:rPr>
                <w:sz w:val="24"/>
                <w:szCs w:val="24"/>
              </w:rPr>
            </w:pPr>
            <w:r>
              <w:rPr>
                <w:sz w:val="24"/>
                <w:szCs w:val="24"/>
              </w:rPr>
              <w:t>groupe</w:t>
            </w:r>
          </w:p>
        </w:tc>
        <w:tc>
          <w:tcPr>
            <w:tcW w:w="993" w:type="dxa"/>
            <w:vAlign w:val="center"/>
          </w:tcPr>
          <w:p w:rsidR="003C54BE" w:rsidRDefault="003C54BE" w:rsidP="00E47610">
            <w:pPr>
              <w:jc w:val="center"/>
              <w:rPr>
                <w:sz w:val="24"/>
                <w:szCs w:val="24"/>
                <w:rtl/>
              </w:rPr>
            </w:pPr>
            <w:r>
              <w:rPr>
                <w:rFonts w:hint="cs"/>
                <w:sz w:val="24"/>
                <w:szCs w:val="24"/>
                <w:rtl/>
              </w:rPr>
              <w:t>الرمز</w:t>
            </w:r>
          </w:p>
          <w:p w:rsidR="003C54BE" w:rsidRDefault="003C54BE" w:rsidP="00E47610">
            <w:pPr>
              <w:jc w:val="center"/>
              <w:rPr>
                <w:sz w:val="24"/>
                <w:szCs w:val="24"/>
                <w:rtl/>
                <w:lang w:bidi="ar-DZ"/>
              </w:rPr>
            </w:pPr>
            <w:r>
              <w:rPr>
                <w:rFonts w:hint="cs"/>
                <w:sz w:val="24"/>
                <w:szCs w:val="24"/>
                <w:rtl/>
              </w:rPr>
              <w:t>)</w:t>
            </w:r>
            <w:r>
              <w:rPr>
                <w:sz w:val="24"/>
                <w:szCs w:val="24"/>
              </w:rPr>
              <w:t>USA</w:t>
            </w:r>
            <w:r>
              <w:rPr>
                <w:rFonts w:hint="cs"/>
                <w:sz w:val="24"/>
                <w:szCs w:val="24"/>
                <w:rtl/>
                <w:lang w:bidi="ar-DZ"/>
              </w:rPr>
              <w:t>(</w:t>
            </w:r>
          </w:p>
        </w:tc>
        <w:tc>
          <w:tcPr>
            <w:tcW w:w="1559" w:type="dxa"/>
            <w:vAlign w:val="center"/>
          </w:tcPr>
          <w:p w:rsidR="003C54BE" w:rsidRPr="00C6235A" w:rsidRDefault="003C54BE" w:rsidP="00E47610">
            <w:pPr>
              <w:jc w:val="center"/>
              <w:rPr>
                <w:sz w:val="24"/>
                <w:szCs w:val="24"/>
              </w:rPr>
            </w:pPr>
            <w:r>
              <w:rPr>
                <w:rFonts w:hint="cs"/>
                <w:sz w:val="24"/>
                <w:szCs w:val="24"/>
                <w:rtl/>
              </w:rPr>
              <w:t>الفرنسية</w:t>
            </w:r>
          </w:p>
        </w:tc>
        <w:tc>
          <w:tcPr>
            <w:tcW w:w="1559" w:type="dxa"/>
            <w:vAlign w:val="center"/>
          </w:tcPr>
          <w:p w:rsidR="003C54BE" w:rsidRPr="00C6235A" w:rsidRDefault="003C54BE" w:rsidP="00E47610">
            <w:pPr>
              <w:jc w:val="center"/>
              <w:rPr>
                <w:sz w:val="24"/>
                <w:szCs w:val="24"/>
              </w:rPr>
            </w:pPr>
            <w:r>
              <w:rPr>
                <w:rFonts w:hint="cs"/>
                <w:sz w:val="24"/>
                <w:szCs w:val="24"/>
                <w:rtl/>
              </w:rPr>
              <w:t>الانجليزية</w:t>
            </w:r>
          </w:p>
        </w:tc>
        <w:tc>
          <w:tcPr>
            <w:tcW w:w="1701" w:type="dxa"/>
            <w:vAlign w:val="center"/>
          </w:tcPr>
          <w:p w:rsidR="003C54BE" w:rsidRPr="00C6235A" w:rsidRDefault="003C54BE" w:rsidP="00E47610">
            <w:pPr>
              <w:jc w:val="center"/>
              <w:rPr>
                <w:sz w:val="24"/>
                <w:szCs w:val="24"/>
              </w:rPr>
            </w:pPr>
            <w:r>
              <w:rPr>
                <w:rFonts w:hint="cs"/>
                <w:sz w:val="24"/>
                <w:szCs w:val="24"/>
                <w:rtl/>
              </w:rPr>
              <w:t>العربية</w:t>
            </w:r>
          </w:p>
        </w:tc>
        <w:tc>
          <w:tcPr>
            <w:tcW w:w="1134" w:type="dxa"/>
            <w:vAlign w:val="center"/>
          </w:tcPr>
          <w:p w:rsidR="003C54BE" w:rsidRPr="00C6235A" w:rsidRDefault="003C54BE" w:rsidP="00E47610">
            <w:pPr>
              <w:jc w:val="center"/>
              <w:rPr>
                <w:sz w:val="24"/>
                <w:szCs w:val="24"/>
              </w:rPr>
            </w:pPr>
            <w:r>
              <w:rPr>
                <w:rFonts w:hint="cs"/>
                <w:sz w:val="24"/>
                <w:szCs w:val="24"/>
                <w:rtl/>
              </w:rPr>
              <w:t>وسيلة النقل</w:t>
            </w:r>
          </w:p>
        </w:tc>
        <w:tc>
          <w:tcPr>
            <w:tcW w:w="1559" w:type="dxa"/>
            <w:vAlign w:val="center"/>
          </w:tcPr>
          <w:p w:rsidR="003C54BE" w:rsidRPr="00C6235A" w:rsidRDefault="003C54BE" w:rsidP="00E47610">
            <w:pPr>
              <w:jc w:val="center"/>
              <w:rPr>
                <w:sz w:val="24"/>
                <w:szCs w:val="24"/>
              </w:rPr>
            </w:pPr>
            <w:r w:rsidRPr="00C6235A">
              <w:rPr>
                <w:rFonts w:hint="cs"/>
                <w:sz w:val="24"/>
                <w:szCs w:val="24"/>
                <w:rtl/>
              </w:rPr>
              <w:t>الخاصية الرئيسية</w:t>
            </w:r>
          </w:p>
        </w:tc>
        <w:tc>
          <w:tcPr>
            <w:tcW w:w="5039" w:type="dxa"/>
            <w:vAlign w:val="center"/>
          </w:tcPr>
          <w:p w:rsidR="003C54BE" w:rsidRPr="00C6235A" w:rsidRDefault="003C54BE" w:rsidP="00E47610">
            <w:pPr>
              <w:jc w:val="center"/>
              <w:rPr>
                <w:sz w:val="24"/>
                <w:szCs w:val="24"/>
              </w:rPr>
            </w:pPr>
            <w:r w:rsidRPr="00C6235A">
              <w:rPr>
                <w:rFonts w:hint="cs"/>
                <w:sz w:val="24"/>
                <w:szCs w:val="24"/>
                <w:rtl/>
              </w:rPr>
              <w:t>الالتزامات</w:t>
            </w:r>
          </w:p>
        </w:tc>
      </w:tr>
      <w:tr w:rsidR="00453A9F" w:rsidRPr="008B7326" w:rsidTr="009651BC">
        <w:trPr>
          <w:trHeight w:val="1684"/>
        </w:trPr>
        <w:tc>
          <w:tcPr>
            <w:tcW w:w="568" w:type="dxa"/>
            <w:vMerge w:val="restart"/>
            <w:textDirection w:val="btLr"/>
          </w:tcPr>
          <w:p w:rsidR="00453A9F" w:rsidRPr="008B7326" w:rsidRDefault="00453A9F" w:rsidP="00453A9F">
            <w:pPr>
              <w:spacing w:line="360" w:lineRule="auto"/>
              <w:ind w:left="113" w:right="113"/>
              <w:jc w:val="center"/>
              <w:rPr>
                <w:sz w:val="20"/>
                <w:szCs w:val="20"/>
              </w:rPr>
            </w:pPr>
            <w:r w:rsidRPr="008B7326">
              <w:rPr>
                <w:rFonts w:hint="cs"/>
                <w:sz w:val="20"/>
                <w:szCs w:val="20"/>
                <w:rtl/>
                <w:lang w:bidi="ar-DZ"/>
              </w:rPr>
              <w:t xml:space="preserve"> البيع </w:t>
            </w:r>
            <w:r w:rsidRPr="00453A9F">
              <w:rPr>
                <w:rFonts w:hint="cs"/>
                <w:sz w:val="20"/>
                <w:szCs w:val="20"/>
                <w:rtl/>
                <w:lang w:bidi="ar-DZ"/>
              </w:rPr>
              <w:t xml:space="preserve">عند </w:t>
            </w:r>
            <w:r>
              <w:rPr>
                <w:rFonts w:hint="cs"/>
                <w:sz w:val="20"/>
                <w:szCs w:val="20"/>
                <w:rtl/>
                <w:lang w:bidi="ar-DZ"/>
              </w:rPr>
              <w:t>الوصول</w:t>
            </w:r>
            <w:r w:rsidRPr="00453A9F">
              <w:rPr>
                <w:sz w:val="20"/>
                <w:szCs w:val="20"/>
              </w:rPr>
              <w:t>Vente</w:t>
            </w:r>
            <w:r>
              <w:rPr>
                <w:sz w:val="20"/>
                <w:szCs w:val="20"/>
              </w:rPr>
              <w:t>à l’arrivé</w:t>
            </w:r>
          </w:p>
        </w:tc>
        <w:tc>
          <w:tcPr>
            <w:tcW w:w="992" w:type="dxa"/>
            <w:vMerge w:val="restart"/>
            <w:vAlign w:val="center"/>
          </w:tcPr>
          <w:p w:rsidR="00453A9F" w:rsidRPr="008B7326" w:rsidRDefault="00453A9F" w:rsidP="00E47610">
            <w:pPr>
              <w:spacing w:line="360" w:lineRule="auto"/>
              <w:jc w:val="center"/>
              <w:rPr>
                <w:sz w:val="20"/>
                <w:szCs w:val="20"/>
              </w:rPr>
            </w:pPr>
            <w:r>
              <w:rPr>
                <w:sz w:val="20"/>
                <w:szCs w:val="20"/>
              </w:rPr>
              <w:t>D</w:t>
            </w:r>
          </w:p>
        </w:tc>
        <w:tc>
          <w:tcPr>
            <w:tcW w:w="993" w:type="dxa"/>
            <w:vAlign w:val="center"/>
          </w:tcPr>
          <w:p w:rsidR="00453A9F" w:rsidRPr="008B7326" w:rsidRDefault="00453A9F" w:rsidP="00E47610">
            <w:pPr>
              <w:spacing w:line="276" w:lineRule="auto"/>
              <w:jc w:val="center"/>
              <w:rPr>
                <w:sz w:val="20"/>
                <w:szCs w:val="20"/>
                <w:rtl/>
                <w:lang w:bidi="ar-DZ"/>
              </w:rPr>
            </w:pPr>
            <w:r>
              <w:rPr>
                <w:sz w:val="20"/>
                <w:szCs w:val="20"/>
              </w:rPr>
              <w:t>DAF</w:t>
            </w:r>
          </w:p>
        </w:tc>
        <w:tc>
          <w:tcPr>
            <w:tcW w:w="1559" w:type="dxa"/>
            <w:vAlign w:val="center"/>
          </w:tcPr>
          <w:p w:rsidR="00453A9F" w:rsidRPr="008B7326" w:rsidRDefault="00453A9F" w:rsidP="00453A9F">
            <w:pPr>
              <w:spacing w:line="360" w:lineRule="auto"/>
              <w:jc w:val="center"/>
              <w:rPr>
                <w:sz w:val="20"/>
                <w:szCs w:val="20"/>
              </w:rPr>
            </w:pPr>
            <w:r>
              <w:rPr>
                <w:sz w:val="20"/>
                <w:szCs w:val="20"/>
              </w:rPr>
              <w:t>Rendu frontière</w:t>
            </w:r>
          </w:p>
        </w:tc>
        <w:tc>
          <w:tcPr>
            <w:tcW w:w="1559" w:type="dxa"/>
            <w:vAlign w:val="center"/>
          </w:tcPr>
          <w:p w:rsidR="00453A9F" w:rsidRPr="008B7326" w:rsidRDefault="00453A9F" w:rsidP="00E47610">
            <w:pPr>
              <w:spacing w:line="360" w:lineRule="auto"/>
              <w:jc w:val="center"/>
              <w:rPr>
                <w:sz w:val="20"/>
                <w:szCs w:val="20"/>
              </w:rPr>
            </w:pPr>
            <w:r>
              <w:rPr>
                <w:sz w:val="20"/>
                <w:szCs w:val="20"/>
              </w:rPr>
              <w:t>Deliverd  at frontier</w:t>
            </w:r>
          </w:p>
        </w:tc>
        <w:tc>
          <w:tcPr>
            <w:tcW w:w="1701" w:type="dxa"/>
            <w:vAlign w:val="center"/>
          </w:tcPr>
          <w:p w:rsidR="00453A9F" w:rsidRPr="008B7326" w:rsidRDefault="00453A9F" w:rsidP="00E47610">
            <w:pPr>
              <w:spacing w:line="360" w:lineRule="auto"/>
              <w:jc w:val="center"/>
              <w:rPr>
                <w:sz w:val="20"/>
                <w:szCs w:val="20"/>
              </w:rPr>
            </w:pPr>
            <w:r>
              <w:rPr>
                <w:rFonts w:hint="cs"/>
                <w:sz w:val="20"/>
                <w:szCs w:val="20"/>
                <w:rtl/>
              </w:rPr>
              <w:t>التسليم على الحدود</w:t>
            </w:r>
          </w:p>
        </w:tc>
        <w:tc>
          <w:tcPr>
            <w:tcW w:w="1134" w:type="dxa"/>
            <w:vAlign w:val="center"/>
          </w:tcPr>
          <w:p w:rsidR="00453A9F" w:rsidRDefault="00453A9F" w:rsidP="009651BC">
            <w:pPr>
              <w:jc w:val="center"/>
            </w:pPr>
            <w:r>
              <w:rPr>
                <w:rFonts w:hint="cs"/>
                <w:sz w:val="20"/>
                <w:szCs w:val="20"/>
                <w:rtl/>
              </w:rPr>
              <w:t>النقل الب</w:t>
            </w:r>
            <w:r w:rsidRPr="00117831">
              <w:rPr>
                <w:rFonts w:hint="cs"/>
                <w:sz w:val="20"/>
                <w:szCs w:val="20"/>
                <w:rtl/>
              </w:rPr>
              <w:t>ري</w:t>
            </w:r>
          </w:p>
        </w:tc>
        <w:tc>
          <w:tcPr>
            <w:tcW w:w="1559" w:type="dxa"/>
            <w:vAlign w:val="center"/>
          </w:tcPr>
          <w:p w:rsidR="00453A9F" w:rsidRPr="008B7326" w:rsidRDefault="00453A9F" w:rsidP="00E47610">
            <w:pPr>
              <w:spacing w:line="360" w:lineRule="auto"/>
              <w:jc w:val="center"/>
              <w:rPr>
                <w:sz w:val="20"/>
                <w:szCs w:val="20"/>
              </w:rPr>
            </w:pPr>
            <w:r w:rsidRPr="008B7326">
              <w:rPr>
                <w:rFonts w:hint="cs"/>
                <w:sz w:val="20"/>
                <w:szCs w:val="20"/>
                <w:rtl/>
              </w:rPr>
              <w:t>مكان التسليم معين</w:t>
            </w:r>
          </w:p>
        </w:tc>
        <w:tc>
          <w:tcPr>
            <w:tcW w:w="5039" w:type="dxa"/>
            <w:vAlign w:val="center"/>
          </w:tcPr>
          <w:p w:rsidR="00453A9F" w:rsidRPr="008B7326" w:rsidRDefault="00453A9F" w:rsidP="00E47610">
            <w:pPr>
              <w:spacing w:line="360" w:lineRule="auto"/>
              <w:jc w:val="center"/>
              <w:rPr>
                <w:sz w:val="20"/>
                <w:szCs w:val="20"/>
                <w:rtl/>
                <w:lang w:bidi="ar-DZ"/>
              </w:rPr>
            </w:pPr>
            <w:r>
              <w:rPr>
                <w:rFonts w:hint="cs"/>
                <w:sz w:val="20"/>
                <w:szCs w:val="20"/>
                <w:rtl/>
                <w:lang w:bidi="ar-DZ"/>
              </w:rPr>
              <w:t>البائع يشحن البضاعة و يدفع مصاري الجمركة عند التصدير، و تنتهي المسؤولية عند تسليم البضاعة إلى حدود بلد المستورد</w:t>
            </w:r>
          </w:p>
        </w:tc>
      </w:tr>
      <w:tr w:rsidR="00453A9F" w:rsidRPr="008B7326" w:rsidTr="009651BC">
        <w:tc>
          <w:tcPr>
            <w:tcW w:w="568" w:type="dxa"/>
            <w:vMerge/>
          </w:tcPr>
          <w:p w:rsidR="00453A9F" w:rsidRPr="008B7326" w:rsidRDefault="00453A9F" w:rsidP="00E47610">
            <w:pPr>
              <w:spacing w:line="360" w:lineRule="auto"/>
              <w:jc w:val="center"/>
              <w:rPr>
                <w:sz w:val="20"/>
                <w:szCs w:val="20"/>
              </w:rPr>
            </w:pPr>
          </w:p>
        </w:tc>
        <w:tc>
          <w:tcPr>
            <w:tcW w:w="992" w:type="dxa"/>
            <w:vMerge/>
            <w:vAlign w:val="center"/>
          </w:tcPr>
          <w:p w:rsidR="00453A9F" w:rsidRPr="008B7326" w:rsidRDefault="00453A9F" w:rsidP="00E47610">
            <w:pPr>
              <w:spacing w:line="360" w:lineRule="auto"/>
              <w:jc w:val="center"/>
              <w:rPr>
                <w:sz w:val="20"/>
                <w:szCs w:val="20"/>
              </w:rPr>
            </w:pPr>
          </w:p>
        </w:tc>
        <w:tc>
          <w:tcPr>
            <w:tcW w:w="993" w:type="dxa"/>
            <w:vAlign w:val="center"/>
          </w:tcPr>
          <w:p w:rsidR="00453A9F" w:rsidRPr="008B7326" w:rsidRDefault="00453A9F" w:rsidP="00E47610">
            <w:pPr>
              <w:spacing w:line="276" w:lineRule="auto"/>
              <w:jc w:val="center"/>
              <w:rPr>
                <w:sz w:val="20"/>
                <w:szCs w:val="20"/>
              </w:rPr>
            </w:pPr>
            <w:r>
              <w:rPr>
                <w:sz w:val="20"/>
                <w:szCs w:val="20"/>
              </w:rPr>
              <w:t>DES</w:t>
            </w:r>
          </w:p>
        </w:tc>
        <w:tc>
          <w:tcPr>
            <w:tcW w:w="1559" w:type="dxa"/>
            <w:vAlign w:val="center"/>
          </w:tcPr>
          <w:p w:rsidR="00453A9F" w:rsidRDefault="00453A9F" w:rsidP="00E47610">
            <w:pPr>
              <w:spacing w:line="360" w:lineRule="auto"/>
              <w:jc w:val="center"/>
              <w:rPr>
                <w:sz w:val="20"/>
                <w:szCs w:val="20"/>
              </w:rPr>
            </w:pPr>
            <w:r>
              <w:rPr>
                <w:sz w:val="20"/>
                <w:szCs w:val="20"/>
              </w:rPr>
              <w:t>Rendu  ex ship</w:t>
            </w:r>
          </w:p>
          <w:p w:rsidR="00453A9F" w:rsidRPr="008B7326" w:rsidRDefault="00453A9F" w:rsidP="00E47610">
            <w:pPr>
              <w:spacing w:line="360" w:lineRule="auto"/>
              <w:jc w:val="center"/>
              <w:rPr>
                <w:sz w:val="20"/>
                <w:szCs w:val="20"/>
              </w:rPr>
            </w:pPr>
          </w:p>
        </w:tc>
        <w:tc>
          <w:tcPr>
            <w:tcW w:w="1559" w:type="dxa"/>
            <w:vAlign w:val="center"/>
          </w:tcPr>
          <w:p w:rsidR="00453A9F" w:rsidRDefault="00453A9F" w:rsidP="00E47610">
            <w:pPr>
              <w:spacing w:line="360" w:lineRule="auto"/>
              <w:jc w:val="center"/>
              <w:rPr>
                <w:sz w:val="20"/>
                <w:szCs w:val="20"/>
              </w:rPr>
            </w:pPr>
            <w:r>
              <w:rPr>
                <w:sz w:val="20"/>
                <w:szCs w:val="20"/>
              </w:rPr>
              <w:t>Deliverd ex</w:t>
            </w:r>
          </w:p>
          <w:p w:rsidR="00453A9F" w:rsidRPr="008B7326" w:rsidRDefault="00453A9F" w:rsidP="00E47610">
            <w:pPr>
              <w:spacing w:line="360" w:lineRule="auto"/>
              <w:jc w:val="center"/>
              <w:rPr>
                <w:sz w:val="20"/>
                <w:szCs w:val="20"/>
              </w:rPr>
            </w:pPr>
            <w:r>
              <w:rPr>
                <w:sz w:val="20"/>
                <w:szCs w:val="20"/>
              </w:rPr>
              <w:t>ship</w:t>
            </w:r>
          </w:p>
        </w:tc>
        <w:tc>
          <w:tcPr>
            <w:tcW w:w="1701" w:type="dxa"/>
            <w:vAlign w:val="center"/>
          </w:tcPr>
          <w:p w:rsidR="00453A9F" w:rsidRPr="008B7326" w:rsidRDefault="00453A9F" w:rsidP="00E47610">
            <w:pPr>
              <w:spacing w:line="360" w:lineRule="auto"/>
              <w:jc w:val="center"/>
              <w:rPr>
                <w:sz w:val="20"/>
                <w:szCs w:val="20"/>
              </w:rPr>
            </w:pPr>
            <w:r>
              <w:rPr>
                <w:rFonts w:hint="cs"/>
                <w:sz w:val="20"/>
                <w:szCs w:val="20"/>
                <w:rtl/>
              </w:rPr>
              <w:t>التسليم على ظهر السفينة</w:t>
            </w:r>
          </w:p>
        </w:tc>
        <w:tc>
          <w:tcPr>
            <w:tcW w:w="1134" w:type="dxa"/>
            <w:vAlign w:val="center"/>
          </w:tcPr>
          <w:p w:rsidR="00453A9F" w:rsidRDefault="00453A9F" w:rsidP="009651BC">
            <w:pPr>
              <w:jc w:val="center"/>
            </w:pPr>
            <w:r w:rsidRPr="00117831">
              <w:rPr>
                <w:rFonts w:hint="cs"/>
                <w:sz w:val="20"/>
                <w:szCs w:val="20"/>
                <w:rtl/>
              </w:rPr>
              <w:t>النقل البحري</w:t>
            </w:r>
          </w:p>
        </w:tc>
        <w:tc>
          <w:tcPr>
            <w:tcW w:w="1559" w:type="dxa"/>
            <w:vAlign w:val="center"/>
          </w:tcPr>
          <w:p w:rsidR="00453A9F" w:rsidRPr="008B7326" w:rsidRDefault="00453A9F" w:rsidP="00E47610">
            <w:pPr>
              <w:spacing w:line="360" w:lineRule="auto"/>
              <w:jc w:val="center"/>
              <w:rPr>
                <w:sz w:val="20"/>
                <w:szCs w:val="20"/>
              </w:rPr>
            </w:pPr>
            <w:r>
              <w:rPr>
                <w:rFonts w:hint="cs"/>
                <w:sz w:val="20"/>
                <w:szCs w:val="20"/>
                <w:rtl/>
              </w:rPr>
              <w:t>ميناء المقصد معين</w:t>
            </w:r>
          </w:p>
        </w:tc>
        <w:tc>
          <w:tcPr>
            <w:tcW w:w="5039" w:type="dxa"/>
          </w:tcPr>
          <w:p w:rsidR="00453A9F" w:rsidRPr="008B7326" w:rsidRDefault="00453A9F" w:rsidP="00E47610">
            <w:pPr>
              <w:spacing w:line="360" w:lineRule="auto"/>
              <w:jc w:val="center"/>
              <w:rPr>
                <w:sz w:val="20"/>
                <w:szCs w:val="20"/>
              </w:rPr>
            </w:pPr>
            <w:r>
              <w:rPr>
                <w:rFonts w:hint="cs"/>
                <w:sz w:val="20"/>
                <w:szCs w:val="20"/>
                <w:rtl/>
              </w:rPr>
              <w:t>البائع يلتزم  بشحن البضاعة و يتحمل كل المصاريف و المخاطر المرتبطة بنقلها و تنتهي مسؤوليته بوضع البضاعة تحت تصرف المشتري على السفينة في ميناء الوصول</w:t>
            </w:r>
          </w:p>
        </w:tc>
      </w:tr>
      <w:tr w:rsidR="00453A9F" w:rsidRPr="008B7326" w:rsidTr="00E47610">
        <w:tc>
          <w:tcPr>
            <w:tcW w:w="568" w:type="dxa"/>
            <w:vMerge/>
          </w:tcPr>
          <w:p w:rsidR="00453A9F" w:rsidRPr="008B7326" w:rsidRDefault="00453A9F" w:rsidP="00E47610">
            <w:pPr>
              <w:spacing w:line="360" w:lineRule="auto"/>
              <w:jc w:val="center"/>
              <w:rPr>
                <w:sz w:val="20"/>
                <w:szCs w:val="20"/>
              </w:rPr>
            </w:pPr>
          </w:p>
        </w:tc>
        <w:tc>
          <w:tcPr>
            <w:tcW w:w="992" w:type="dxa"/>
            <w:vMerge/>
            <w:vAlign w:val="center"/>
          </w:tcPr>
          <w:p w:rsidR="00453A9F" w:rsidRPr="008B7326" w:rsidRDefault="00453A9F" w:rsidP="00E47610">
            <w:pPr>
              <w:spacing w:line="360" w:lineRule="auto"/>
              <w:jc w:val="center"/>
              <w:rPr>
                <w:sz w:val="20"/>
                <w:szCs w:val="20"/>
              </w:rPr>
            </w:pPr>
          </w:p>
        </w:tc>
        <w:tc>
          <w:tcPr>
            <w:tcW w:w="993" w:type="dxa"/>
            <w:vAlign w:val="center"/>
          </w:tcPr>
          <w:p w:rsidR="00453A9F" w:rsidRPr="008B7326" w:rsidRDefault="00453A9F" w:rsidP="00E47610">
            <w:pPr>
              <w:spacing w:line="276" w:lineRule="auto"/>
              <w:jc w:val="center"/>
              <w:rPr>
                <w:sz w:val="20"/>
                <w:szCs w:val="20"/>
              </w:rPr>
            </w:pPr>
            <w:r>
              <w:rPr>
                <w:sz w:val="20"/>
                <w:szCs w:val="20"/>
              </w:rPr>
              <w:t>DEQ</w:t>
            </w:r>
          </w:p>
        </w:tc>
        <w:tc>
          <w:tcPr>
            <w:tcW w:w="1559" w:type="dxa"/>
            <w:vAlign w:val="center"/>
          </w:tcPr>
          <w:p w:rsidR="00453A9F" w:rsidRPr="008B7326" w:rsidRDefault="00453A9F" w:rsidP="00E47610">
            <w:pPr>
              <w:spacing w:line="360" w:lineRule="auto"/>
              <w:jc w:val="center"/>
              <w:rPr>
                <w:sz w:val="20"/>
                <w:szCs w:val="20"/>
              </w:rPr>
            </w:pPr>
            <w:r>
              <w:rPr>
                <w:sz w:val="20"/>
                <w:szCs w:val="20"/>
              </w:rPr>
              <w:t>Rendu à quai</w:t>
            </w:r>
          </w:p>
        </w:tc>
        <w:tc>
          <w:tcPr>
            <w:tcW w:w="1559" w:type="dxa"/>
            <w:vAlign w:val="center"/>
          </w:tcPr>
          <w:p w:rsidR="00453A9F" w:rsidRPr="008B7326" w:rsidRDefault="00453A9F" w:rsidP="00E47610">
            <w:pPr>
              <w:spacing w:line="360" w:lineRule="auto"/>
              <w:jc w:val="center"/>
              <w:rPr>
                <w:sz w:val="20"/>
                <w:szCs w:val="20"/>
              </w:rPr>
            </w:pPr>
            <w:r>
              <w:rPr>
                <w:sz w:val="20"/>
                <w:szCs w:val="20"/>
              </w:rPr>
              <w:t>Deliverd ex Quay</w:t>
            </w:r>
          </w:p>
        </w:tc>
        <w:tc>
          <w:tcPr>
            <w:tcW w:w="1701" w:type="dxa"/>
            <w:vAlign w:val="center"/>
          </w:tcPr>
          <w:p w:rsidR="00453A9F" w:rsidRPr="008B7326" w:rsidRDefault="00453A9F" w:rsidP="00E47610">
            <w:pPr>
              <w:spacing w:line="360" w:lineRule="auto"/>
              <w:jc w:val="center"/>
              <w:rPr>
                <w:sz w:val="20"/>
                <w:szCs w:val="20"/>
              </w:rPr>
            </w:pPr>
            <w:r>
              <w:rPr>
                <w:rFonts w:hint="cs"/>
                <w:sz w:val="20"/>
                <w:szCs w:val="20"/>
                <w:rtl/>
              </w:rPr>
              <w:t>التسليم على رصيف الميناء</w:t>
            </w:r>
          </w:p>
        </w:tc>
        <w:tc>
          <w:tcPr>
            <w:tcW w:w="1134" w:type="dxa"/>
            <w:vAlign w:val="center"/>
          </w:tcPr>
          <w:p w:rsidR="00453A9F" w:rsidRPr="008B7326" w:rsidRDefault="00453A9F" w:rsidP="00E47610">
            <w:pPr>
              <w:spacing w:line="360" w:lineRule="auto"/>
              <w:jc w:val="center"/>
              <w:rPr>
                <w:sz w:val="20"/>
                <w:szCs w:val="20"/>
              </w:rPr>
            </w:pPr>
            <w:r w:rsidRPr="008B7326">
              <w:rPr>
                <w:rFonts w:hint="cs"/>
                <w:sz w:val="20"/>
                <w:szCs w:val="20"/>
                <w:rtl/>
              </w:rPr>
              <w:t>النقل البحري</w:t>
            </w:r>
          </w:p>
        </w:tc>
        <w:tc>
          <w:tcPr>
            <w:tcW w:w="1559" w:type="dxa"/>
            <w:vAlign w:val="center"/>
          </w:tcPr>
          <w:p w:rsidR="00453A9F" w:rsidRPr="008B7326" w:rsidRDefault="00453A9F" w:rsidP="00E47610">
            <w:pPr>
              <w:spacing w:line="360" w:lineRule="auto"/>
              <w:jc w:val="center"/>
              <w:rPr>
                <w:sz w:val="20"/>
                <w:szCs w:val="20"/>
              </w:rPr>
            </w:pPr>
            <w:r>
              <w:rPr>
                <w:rFonts w:hint="cs"/>
                <w:sz w:val="20"/>
                <w:szCs w:val="20"/>
                <w:rtl/>
              </w:rPr>
              <w:t>ميناء المقصد معين</w:t>
            </w:r>
          </w:p>
        </w:tc>
        <w:tc>
          <w:tcPr>
            <w:tcW w:w="5039" w:type="dxa"/>
          </w:tcPr>
          <w:p w:rsidR="00453A9F" w:rsidRPr="008B7326" w:rsidRDefault="00453A9F" w:rsidP="00E47610">
            <w:pPr>
              <w:spacing w:line="360" w:lineRule="auto"/>
              <w:jc w:val="center"/>
              <w:rPr>
                <w:sz w:val="20"/>
                <w:szCs w:val="20"/>
              </w:rPr>
            </w:pPr>
            <w:r>
              <w:rPr>
                <w:rFonts w:hint="cs"/>
                <w:sz w:val="20"/>
                <w:szCs w:val="20"/>
                <w:rtl/>
              </w:rPr>
              <w:t>البائع يشحن البضاعة و يتحمل كل المصاريف و المخاطر المرتبطة بنقلها، و ينتهي التزامه بتسليم المشتري البضاعة على رصيف ميناء الوصول</w:t>
            </w:r>
          </w:p>
        </w:tc>
      </w:tr>
      <w:tr w:rsidR="00453A9F" w:rsidRPr="008B7326" w:rsidTr="00E47610">
        <w:tc>
          <w:tcPr>
            <w:tcW w:w="568" w:type="dxa"/>
            <w:vMerge/>
          </w:tcPr>
          <w:p w:rsidR="00453A9F" w:rsidRPr="008B7326" w:rsidRDefault="00453A9F" w:rsidP="00E47610">
            <w:pPr>
              <w:spacing w:line="360" w:lineRule="auto"/>
              <w:jc w:val="center"/>
              <w:rPr>
                <w:sz w:val="20"/>
                <w:szCs w:val="20"/>
              </w:rPr>
            </w:pPr>
          </w:p>
        </w:tc>
        <w:tc>
          <w:tcPr>
            <w:tcW w:w="992" w:type="dxa"/>
            <w:vMerge/>
            <w:vAlign w:val="center"/>
          </w:tcPr>
          <w:p w:rsidR="00453A9F" w:rsidRPr="008B7326" w:rsidRDefault="00453A9F" w:rsidP="00E47610">
            <w:pPr>
              <w:spacing w:line="360" w:lineRule="auto"/>
              <w:jc w:val="center"/>
              <w:rPr>
                <w:sz w:val="20"/>
                <w:szCs w:val="20"/>
              </w:rPr>
            </w:pPr>
          </w:p>
        </w:tc>
        <w:tc>
          <w:tcPr>
            <w:tcW w:w="993" w:type="dxa"/>
            <w:vAlign w:val="center"/>
          </w:tcPr>
          <w:p w:rsidR="00453A9F" w:rsidRPr="008B7326" w:rsidRDefault="00453A9F" w:rsidP="00E47610">
            <w:pPr>
              <w:spacing w:line="276" w:lineRule="auto"/>
              <w:jc w:val="center"/>
              <w:rPr>
                <w:sz w:val="20"/>
                <w:szCs w:val="20"/>
              </w:rPr>
            </w:pPr>
            <w:r>
              <w:rPr>
                <w:sz w:val="20"/>
                <w:szCs w:val="20"/>
              </w:rPr>
              <w:t>DDU</w:t>
            </w:r>
          </w:p>
        </w:tc>
        <w:tc>
          <w:tcPr>
            <w:tcW w:w="1559" w:type="dxa"/>
            <w:vAlign w:val="center"/>
          </w:tcPr>
          <w:p w:rsidR="00453A9F" w:rsidRPr="008B7326" w:rsidRDefault="00453A9F" w:rsidP="00E47610">
            <w:pPr>
              <w:spacing w:line="360" w:lineRule="auto"/>
              <w:jc w:val="center"/>
              <w:rPr>
                <w:sz w:val="20"/>
                <w:szCs w:val="20"/>
              </w:rPr>
            </w:pPr>
            <w:r>
              <w:rPr>
                <w:sz w:val="20"/>
                <w:szCs w:val="20"/>
              </w:rPr>
              <w:t>Rendu droit non acquittés</w:t>
            </w:r>
          </w:p>
        </w:tc>
        <w:tc>
          <w:tcPr>
            <w:tcW w:w="1559" w:type="dxa"/>
            <w:vAlign w:val="center"/>
          </w:tcPr>
          <w:p w:rsidR="00453A9F" w:rsidRPr="008B7326" w:rsidRDefault="00453A9F" w:rsidP="00E47610">
            <w:pPr>
              <w:spacing w:line="360" w:lineRule="auto"/>
              <w:jc w:val="center"/>
              <w:rPr>
                <w:sz w:val="20"/>
                <w:szCs w:val="20"/>
              </w:rPr>
            </w:pPr>
            <w:r>
              <w:rPr>
                <w:sz w:val="20"/>
                <w:szCs w:val="20"/>
              </w:rPr>
              <w:t>Deliverd duties unpaid</w:t>
            </w:r>
          </w:p>
        </w:tc>
        <w:tc>
          <w:tcPr>
            <w:tcW w:w="1701" w:type="dxa"/>
            <w:vAlign w:val="center"/>
          </w:tcPr>
          <w:p w:rsidR="00453A9F" w:rsidRPr="008B7326" w:rsidRDefault="00453A9F" w:rsidP="009651BC">
            <w:pPr>
              <w:spacing w:line="360" w:lineRule="auto"/>
              <w:jc w:val="center"/>
              <w:rPr>
                <w:sz w:val="20"/>
                <w:szCs w:val="20"/>
              </w:rPr>
            </w:pPr>
            <w:r>
              <w:rPr>
                <w:rFonts w:hint="cs"/>
                <w:sz w:val="20"/>
                <w:szCs w:val="20"/>
                <w:rtl/>
              </w:rPr>
              <w:t>التسليم و الرسوم غير مدفوعة</w:t>
            </w:r>
          </w:p>
        </w:tc>
        <w:tc>
          <w:tcPr>
            <w:tcW w:w="1134" w:type="dxa"/>
            <w:vAlign w:val="center"/>
          </w:tcPr>
          <w:p w:rsidR="00453A9F" w:rsidRPr="008B7326" w:rsidRDefault="00453A9F" w:rsidP="00E47610">
            <w:pPr>
              <w:spacing w:line="360" w:lineRule="auto"/>
              <w:jc w:val="center"/>
              <w:rPr>
                <w:sz w:val="20"/>
                <w:szCs w:val="20"/>
              </w:rPr>
            </w:pPr>
            <w:r>
              <w:rPr>
                <w:rFonts w:hint="cs"/>
                <w:sz w:val="20"/>
                <w:szCs w:val="20"/>
                <w:rtl/>
              </w:rPr>
              <w:t>الكل</w:t>
            </w:r>
          </w:p>
        </w:tc>
        <w:tc>
          <w:tcPr>
            <w:tcW w:w="1559" w:type="dxa"/>
            <w:vAlign w:val="center"/>
          </w:tcPr>
          <w:p w:rsidR="00453A9F" w:rsidRPr="008B7326" w:rsidRDefault="00453A9F" w:rsidP="00E47610">
            <w:pPr>
              <w:spacing w:line="360" w:lineRule="auto"/>
              <w:jc w:val="center"/>
              <w:rPr>
                <w:sz w:val="20"/>
                <w:szCs w:val="20"/>
              </w:rPr>
            </w:pPr>
            <w:r>
              <w:rPr>
                <w:rFonts w:hint="cs"/>
                <w:sz w:val="20"/>
                <w:szCs w:val="20"/>
                <w:rtl/>
              </w:rPr>
              <w:t>ميناء المقصد معين</w:t>
            </w:r>
          </w:p>
        </w:tc>
        <w:tc>
          <w:tcPr>
            <w:tcW w:w="5039" w:type="dxa"/>
          </w:tcPr>
          <w:p w:rsidR="00453A9F" w:rsidRPr="008B7326" w:rsidRDefault="00453A9F" w:rsidP="00E47610">
            <w:pPr>
              <w:spacing w:line="360" w:lineRule="auto"/>
              <w:jc w:val="center"/>
              <w:rPr>
                <w:sz w:val="20"/>
                <w:szCs w:val="20"/>
              </w:rPr>
            </w:pPr>
            <w:r>
              <w:rPr>
                <w:rFonts w:hint="cs"/>
                <w:sz w:val="20"/>
                <w:szCs w:val="20"/>
                <w:rtl/>
              </w:rPr>
              <w:t>البائع يتحمل كل المصاريف و المخاطر المرفقة لنقل البضاعة و ينتهي التزامه بتسليم المشتري البضاعة في المكان المتفق عليه في بلد المستورد، غير أنه لا يتحمل الحقوق و الرسوم المرتبطة بعملية الاستراد</w:t>
            </w:r>
          </w:p>
        </w:tc>
      </w:tr>
      <w:tr w:rsidR="00453A9F" w:rsidRPr="008B7326" w:rsidTr="00E47610">
        <w:tc>
          <w:tcPr>
            <w:tcW w:w="568" w:type="dxa"/>
            <w:vMerge/>
          </w:tcPr>
          <w:p w:rsidR="00453A9F" w:rsidRPr="008B7326" w:rsidRDefault="00453A9F" w:rsidP="00E47610">
            <w:pPr>
              <w:spacing w:line="360" w:lineRule="auto"/>
              <w:jc w:val="center"/>
              <w:rPr>
                <w:sz w:val="20"/>
                <w:szCs w:val="20"/>
              </w:rPr>
            </w:pPr>
          </w:p>
        </w:tc>
        <w:tc>
          <w:tcPr>
            <w:tcW w:w="992" w:type="dxa"/>
            <w:vMerge/>
            <w:vAlign w:val="center"/>
          </w:tcPr>
          <w:p w:rsidR="00453A9F" w:rsidRPr="008B7326" w:rsidRDefault="00453A9F" w:rsidP="00E47610">
            <w:pPr>
              <w:spacing w:line="360" w:lineRule="auto"/>
              <w:jc w:val="center"/>
              <w:rPr>
                <w:sz w:val="20"/>
                <w:szCs w:val="20"/>
              </w:rPr>
            </w:pPr>
          </w:p>
        </w:tc>
        <w:tc>
          <w:tcPr>
            <w:tcW w:w="993" w:type="dxa"/>
            <w:vAlign w:val="center"/>
          </w:tcPr>
          <w:p w:rsidR="00453A9F" w:rsidRDefault="00453A9F" w:rsidP="00E47610">
            <w:pPr>
              <w:spacing w:line="276" w:lineRule="auto"/>
              <w:jc w:val="center"/>
              <w:rPr>
                <w:sz w:val="20"/>
                <w:szCs w:val="20"/>
              </w:rPr>
            </w:pPr>
            <w:r>
              <w:rPr>
                <w:sz w:val="20"/>
                <w:szCs w:val="20"/>
              </w:rPr>
              <w:t>DDP</w:t>
            </w:r>
          </w:p>
          <w:p w:rsidR="00453A9F" w:rsidRPr="008B7326" w:rsidRDefault="00453A9F" w:rsidP="00E47610">
            <w:pPr>
              <w:spacing w:line="276" w:lineRule="auto"/>
              <w:jc w:val="center"/>
              <w:rPr>
                <w:sz w:val="20"/>
                <w:szCs w:val="20"/>
                <w:rtl/>
                <w:lang w:bidi="ar-DZ"/>
              </w:rPr>
            </w:pPr>
            <w:r>
              <w:rPr>
                <w:rFonts w:hint="cs"/>
                <w:sz w:val="20"/>
                <w:szCs w:val="20"/>
                <w:rtl/>
              </w:rPr>
              <w:t>)</w:t>
            </w:r>
            <w:r>
              <w:rPr>
                <w:sz w:val="20"/>
                <w:szCs w:val="20"/>
              </w:rPr>
              <w:t>FOB-F</w:t>
            </w:r>
            <w:r>
              <w:rPr>
                <w:rFonts w:hint="cs"/>
                <w:sz w:val="20"/>
                <w:szCs w:val="20"/>
                <w:rtl/>
                <w:lang w:bidi="ar-DZ"/>
              </w:rPr>
              <w:t>(</w:t>
            </w:r>
          </w:p>
        </w:tc>
        <w:tc>
          <w:tcPr>
            <w:tcW w:w="1559" w:type="dxa"/>
            <w:vAlign w:val="center"/>
          </w:tcPr>
          <w:p w:rsidR="00453A9F" w:rsidRPr="008B7326" w:rsidRDefault="00453A9F" w:rsidP="00E47610">
            <w:pPr>
              <w:spacing w:line="360" w:lineRule="auto"/>
              <w:jc w:val="center"/>
              <w:rPr>
                <w:sz w:val="20"/>
                <w:szCs w:val="20"/>
              </w:rPr>
            </w:pPr>
            <w:r>
              <w:rPr>
                <w:sz w:val="20"/>
                <w:szCs w:val="20"/>
              </w:rPr>
              <w:t>Rendu droit acquittés</w:t>
            </w:r>
          </w:p>
        </w:tc>
        <w:tc>
          <w:tcPr>
            <w:tcW w:w="1559" w:type="dxa"/>
            <w:vAlign w:val="center"/>
          </w:tcPr>
          <w:p w:rsidR="00453A9F" w:rsidRPr="008B7326" w:rsidRDefault="00453A9F" w:rsidP="00E47610">
            <w:pPr>
              <w:spacing w:line="360" w:lineRule="auto"/>
              <w:jc w:val="center"/>
              <w:rPr>
                <w:sz w:val="20"/>
                <w:szCs w:val="20"/>
              </w:rPr>
            </w:pPr>
            <w:r>
              <w:rPr>
                <w:sz w:val="20"/>
                <w:szCs w:val="20"/>
              </w:rPr>
              <w:t>Deliverd duties paid</w:t>
            </w:r>
          </w:p>
        </w:tc>
        <w:tc>
          <w:tcPr>
            <w:tcW w:w="1701" w:type="dxa"/>
            <w:vAlign w:val="center"/>
          </w:tcPr>
          <w:p w:rsidR="00453A9F" w:rsidRPr="008B7326" w:rsidRDefault="00453A9F" w:rsidP="00E47610">
            <w:pPr>
              <w:spacing w:line="360" w:lineRule="auto"/>
              <w:jc w:val="center"/>
              <w:rPr>
                <w:sz w:val="20"/>
                <w:szCs w:val="20"/>
              </w:rPr>
            </w:pPr>
            <w:r>
              <w:rPr>
                <w:rFonts w:hint="cs"/>
                <w:sz w:val="20"/>
                <w:szCs w:val="20"/>
                <w:rtl/>
              </w:rPr>
              <w:t>التسليم و الرسوم مدفوعة</w:t>
            </w:r>
          </w:p>
        </w:tc>
        <w:tc>
          <w:tcPr>
            <w:tcW w:w="1134" w:type="dxa"/>
            <w:vAlign w:val="center"/>
          </w:tcPr>
          <w:p w:rsidR="00453A9F" w:rsidRPr="008B7326" w:rsidRDefault="00453A9F" w:rsidP="00E47610">
            <w:pPr>
              <w:spacing w:line="360" w:lineRule="auto"/>
              <w:jc w:val="center"/>
              <w:rPr>
                <w:sz w:val="20"/>
                <w:szCs w:val="20"/>
              </w:rPr>
            </w:pPr>
            <w:r>
              <w:rPr>
                <w:rFonts w:hint="cs"/>
                <w:sz w:val="20"/>
                <w:szCs w:val="20"/>
                <w:rtl/>
              </w:rPr>
              <w:t>الكل</w:t>
            </w:r>
          </w:p>
        </w:tc>
        <w:tc>
          <w:tcPr>
            <w:tcW w:w="1559" w:type="dxa"/>
            <w:vAlign w:val="center"/>
          </w:tcPr>
          <w:p w:rsidR="00453A9F" w:rsidRPr="008B7326" w:rsidRDefault="00453A9F" w:rsidP="00E47610">
            <w:pPr>
              <w:spacing w:line="360" w:lineRule="auto"/>
              <w:jc w:val="center"/>
              <w:rPr>
                <w:sz w:val="20"/>
                <w:szCs w:val="20"/>
              </w:rPr>
            </w:pPr>
            <w:r w:rsidRPr="008B7326">
              <w:rPr>
                <w:rFonts w:hint="cs"/>
                <w:sz w:val="20"/>
                <w:szCs w:val="20"/>
                <w:rtl/>
              </w:rPr>
              <w:t>ميناء المقصد معين</w:t>
            </w:r>
          </w:p>
        </w:tc>
        <w:tc>
          <w:tcPr>
            <w:tcW w:w="5039" w:type="dxa"/>
          </w:tcPr>
          <w:p w:rsidR="00453A9F" w:rsidRDefault="00453A9F" w:rsidP="009651BC">
            <w:pPr>
              <w:spacing w:line="360" w:lineRule="auto"/>
              <w:jc w:val="right"/>
              <w:rPr>
                <w:sz w:val="20"/>
                <w:szCs w:val="20"/>
                <w:rtl/>
              </w:rPr>
            </w:pPr>
            <w:r>
              <w:rPr>
                <w:rFonts w:hint="cs"/>
                <w:sz w:val="20"/>
                <w:szCs w:val="20"/>
                <w:rtl/>
              </w:rPr>
              <w:t>بالإضافة إلى أنه يتحمل الحقوق</w:t>
            </w:r>
            <w:r>
              <w:rPr>
                <w:sz w:val="20"/>
                <w:szCs w:val="20"/>
              </w:rPr>
              <w:t xml:space="preserve"> DDU</w:t>
            </w:r>
            <w:r>
              <w:rPr>
                <w:rFonts w:hint="cs"/>
                <w:sz w:val="20"/>
                <w:szCs w:val="20"/>
                <w:rtl/>
              </w:rPr>
              <w:t xml:space="preserve"> البائع يتحمل نفس التزامات </w:t>
            </w:r>
          </w:p>
          <w:p w:rsidR="00453A9F" w:rsidRPr="008B7326" w:rsidRDefault="00453A9F" w:rsidP="009651BC">
            <w:pPr>
              <w:spacing w:line="360" w:lineRule="auto"/>
              <w:jc w:val="center"/>
              <w:rPr>
                <w:sz w:val="20"/>
                <w:szCs w:val="20"/>
              </w:rPr>
            </w:pPr>
            <w:r>
              <w:rPr>
                <w:rFonts w:hint="cs"/>
                <w:sz w:val="20"/>
                <w:szCs w:val="20"/>
                <w:rtl/>
              </w:rPr>
              <w:t xml:space="preserve">و الرسوم المرتبطة بعملية الاستراد  </w:t>
            </w:r>
          </w:p>
        </w:tc>
      </w:tr>
    </w:tbl>
    <w:p w:rsidR="003C54BE" w:rsidRPr="008B7326" w:rsidRDefault="003C54BE" w:rsidP="003C54BE">
      <w:pPr>
        <w:rPr>
          <w:sz w:val="20"/>
          <w:szCs w:val="20"/>
        </w:rPr>
      </w:pPr>
    </w:p>
    <w:p w:rsidR="003C54BE" w:rsidRDefault="002D1E0E" w:rsidP="002D1E0E">
      <w:pPr>
        <w:bidi/>
        <w:rPr>
          <w:rFonts w:hint="cs"/>
          <w:sz w:val="20"/>
          <w:szCs w:val="20"/>
          <w:rtl/>
          <w:lang w:bidi="ar-DZ"/>
        </w:rPr>
      </w:pPr>
      <w:r>
        <w:rPr>
          <w:rFonts w:hint="cs"/>
          <w:sz w:val="20"/>
          <w:szCs w:val="20"/>
          <w:rtl/>
        </w:rPr>
        <w:t xml:space="preserve">                                                          </w:t>
      </w:r>
      <w:r w:rsidR="00777747">
        <w:rPr>
          <w:rFonts w:hint="cs"/>
          <w:sz w:val="20"/>
          <w:szCs w:val="20"/>
          <w:rtl/>
        </w:rPr>
        <w:t xml:space="preserve"> المصدر : أ , ليلى شيخة , </w:t>
      </w:r>
      <w:r w:rsidR="00777747" w:rsidRPr="002D1E0E">
        <w:rPr>
          <w:rFonts w:hint="cs"/>
          <w:b/>
          <w:bCs/>
          <w:sz w:val="20"/>
          <w:szCs w:val="20"/>
          <w:u w:val="single"/>
          <w:rtl/>
        </w:rPr>
        <w:t>مصطلحات التجارة الخارجية</w:t>
      </w:r>
      <w:r w:rsidR="00777747">
        <w:rPr>
          <w:rFonts w:hint="cs"/>
          <w:sz w:val="20"/>
          <w:szCs w:val="20"/>
          <w:rtl/>
        </w:rPr>
        <w:t xml:space="preserve"> , </w:t>
      </w:r>
      <w:r w:rsidR="00777747">
        <w:rPr>
          <w:sz w:val="20"/>
          <w:szCs w:val="20"/>
        </w:rPr>
        <w:t>economie.univ-batna.dz</w:t>
      </w:r>
      <w:r w:rsidR="00777747" w:rsidRPr="00777747">
        <w:rPr>
          <w:rFonts w:hint="cs"/>
          <w:sz w:val="20"/>
          <w:szCs w:val="20"/>
          <w:rtl/>
          <w:lang w:bidi="ar-DZ"/>
        </w:rPr>
        <w:t xml:space="preserve"> </w:t>
      </w:r>
      <w:r>
        <w:rPr>
          <w:rFonts w:hint="cs"/>
          <w:sz w:val="20"/>
          <w:szCs w:val="20"/>
          <w:rtl/>
          <w:lang w:bidi="ar-DZ"/>
        </w:rPr>
        <w:t>, يوم 2020/4/27 على الساعة : 00.26 .</w:t>
      </w:r>
    </w:p>
    <w:p w:rsidR="003C54BE" w:rsidRDefault="003C54BE">
      <w:pPr>
        <w:rPr>
          <w:rFonts w:hint="cs"/>
          <w:sz w:val="20"/>
          <w:szCs w:val="20"/>
          <w:rtl/>
        </w:rPr>
      </w:pPr>
    </w:p>
    <w:p w:rsidR="008A7026" w:rsidRDefault="008A7026">
      <w:pPr>
        <w:rPr>
          <w:rFonts w:hint="cs"/>
          <w:sz w:val="20"/>
          <w:szCs w:val="20"/>
          <w:rtl/>
        </w:rPr>
      </w:pPr>
    </w:p>
    <w:p w:rsidR="008A7026" w:rsidRDefault="008A7026">
      <w:pPr>
        <w:rPr>
          <w:rFonts w:hint="cs"/>
          <w:sz w:val="20"/>
          <w:szCs w:val="20"/>
          <w:rtl/>
        </w:rPr>
      </w:pPr>
    </w:p>
    <w:p w:rsidR="008A7026" w:rsidRDefault="008A7026" w:rsidP="008A7026">
      <w:pPr>
        <w:jc w:val="center"/>
        <w:rPr>
          <w:rFonts w:ascii="Times New Roman" w:hAnsi="Times New Roman" w:cs="Times New Roman" w:hint="cs"/>
          <w:b/>
          <w:bCs/>
          <w:sz w:val="56"/>
          <w:szCs w:val="56"/>
          <w:rtl/>
        </w:rPr>
      </w:pPr>
      <w:r w:rsidRPr="008A7026">
        <w:rPr>
          <w:rFonts w:ascii="Times New Roman" w:hAnsi="Times New Roman" w:cs="Times New Roman"/>
          <w:b/>
          <w:bCs/>
          <w:sz w:val="56"/>
          <w:szCs w:val="56"/>
          <w:rtl/>
        </w:rPr>
        <w:lastRenderedPageBreak/>
        <w:t>خاتمة</w:t>
      </w:r>
    </w:p>
    <w:p w:rsidR="008A7026" w:rsidRPr="008A7026" w:rsidRDefault="008A7026" w:rsidP="008A7026">
      <w:pPr>
        <w:jc w:val="right"/>
        <w:rPr>
          <w:rFonts w:asciiTheme="minorBidi" w:hAnsiTheme="minorBidi" w:hint="cs"/>
          <w:sz w:val="32"/>
          <w:szCs w:val="32"/>
          <w:rtl/>
          <w:lang w:bidi="ar-DZ"/>
        </w:rPr>
      </w:pPr>
      <w:r>
        <w:rPr>
          <w:rFonts w:asciiTheme="minorBidi" w:hAnsiTheme="minorBidi" w:hint="cs"/>
          <w:sz w:val="32"/>
          <w:szCs w:val="32"/>
          <w:rtl/>
          <w:lang w:bidi="ar-DZ"/>
        </w:rPr>
        <w:t>مصطلحات  التجارة الدولية أو  النكوترمز وان  تعددت  واختلف  تعاريفها الا أن  الرأي السائد  يعتبرها تلك  القواعد  العامة  المعروفة لدى  كافة  المتعاملين  في  مجال  التجارة  الدولية و التى  تتضمن تقسيما  وتوزيعا محددا  للاتزامات  والمسؤوليات وبالتالي التكاليف  والمخاطر المرتبطة  بنقل وتسليم البضائع من البائع والمشتري عن طريق  مختلف وسائل  وطرق  النقل تنفيذا لمقتضيات عقد  البيع  الدولي  .</w:t>
      </w:r>
    </w:p>
    <w:sectPr w:rsidR="008A7026" w:rsidRPr="008A7026" w:rsidSect="006306D2">
      <w:pgSz w:w="16838" w:h="11906" w:orient="landscape"/>
      <w:pgMar w:top="1134" w:right="1134" w:bottom="1134" w:left="1134"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608" w:rsidRDefault="008A2608" w:rsidP="004D2AC8">
      <w:pPr>
        <w:spacing w:after="0" w:line="240" w:lineRule="auto"/>
      </w:pPr>
      <w:r>
        <w:separator/>
      </w:r>
    </w:p>
  </w:endnote>
  <w:endnote w:type="continuationSeparator" w:id="1">
    <w:p w:rsidR="008A2608" w:rsidRDefault="008A2608" w:rsidP="004D2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608" w:rsidRDefault="008A2608" w:rsidP="004D2AC8">
      <w:pPr>
        <w:bidi/>
        <w:spacing w:after="0" w:line="240" w:lineRule="auto"/>
      </w:pPr>
      <w:r>
        <w:separator/>
      </w:r>
    </w:p>
  </w:footnote>
  <w:footnote w:type="continuationSeparator" w:id="1">
    <w:p w:rsidR="008A2608" w:rsidRDefault="008A2608" w:rsidP="004D2AC8">
      <w:pPr>
        <w:spacing w:after="0" w:line="240" w:lineRule="auto"/>
      </w:pPr>
      <w:r>
        <w:continuationSeparator/>
      </w:r>
    </w:p>
  </w:footnote>
  <w:footnote w:id="2">
    <w:p w:rsidR="004D2AC8" w:rsidRDefault="004D2AC8" w:rsidP="004D2AC8">
      <w:pPr>
        <w:pStyle w:val="Notedebasdepage"/>
        <w:bidi/>
        <w:rPr>
          <w:rFonts w:hint="cs"/>
          <w:rtl/>
          <w:lang w:bidi="ar-DZ"/>
        </w:rPr>
      </w:pPr>
      <w:r>
        <w:rPr>
          <w:rStyle w:val="Appelnotedebasdep"/>
        </w:rPr>
        <w:footnoteRef/>
      </w:r>
      <w:r>
        <w:t xml:space="preserve"> </w:t>
      </w:r>
      <w:r>
        <w:rPr>
          <w:rFonts w:hint="cs"/>
          <w:rtl/>
          <w:lang w:bidi="ar-DZ"/>
        </w:rPr>
        <w:t xml:space="preserve"> بن عثمان فريدة , </w:t>
      </w:r>
      <w:r w:rsidRPr="004D2AC8">
        <w:rPr>
          <w:rFonts w:hint="cs"/>
          <w:b/>
          <w:bCs/>
          <w:u w:val="single"/>
          <w:rtl/>
          <w:lang w:bidi="ar-DZ"/>
        </w:rPr>
        <w:t>النظام القانوني للصيغ التجارية</w:t>
      </w:r>
      <w:r>
        <w:rPr>
          <w:rFonts w:hint="cs"/>
          <w:rtl/>
          <w:lang w:bidi="ar-DZ"/>
        </w:rPr>
        <w:t xml:space="preserve"> , أطروحة مقدمة لنيل شهادة دكتوراه علوم في القانون الخاص , كلية الحقوق و العلوم السياسية , جامعة تلمسان , 2016-2017 , ص 117.</w:t>
      </w:r>
    </w:p>
  </w:footnote>
  <w:footnote w:id="3">
    <w:p w:rsidR="004D2AC8" w:rsidRDefault="004D2AC8" w:rsidP="004D2AC8">
      <w:pPr>
        <w:pStyle w:val="Notedebasdepage"/>
        <w:bidi/>
        <w:rPr>
          <w:rFonts w:hint="cs"/>
          <w:rtl/>
          <w:lang w:bidi="ar-DZ"/>
        </w:rPr>
      </w:pPr>
      <w:r>
        <w:rPr>
          <w:rStyle w:val="Appelnotedebasdep"/>
        </w:rPr>
        <w:footnoteRef/>
      </w:r>
      <w:r>
        <w:t xml:space="preserve"> </w:t>
      </w:r>
      <w:r>
        <w:rPr>
          <w:rFonts w:hint="cs"/>
          <w:rtl/>
          <w:lang w:bidi="ar-DZ"/>
        </w:rPr>
        <w:t xml:space="preserve"> أ. ليلى مشطر , </w:t>
      </w:r>
      <w:r w:rsidRPr="00497617">
        <w:rPr>
          <w:rFonts w:hint="cs"/>
          <w:b/>
          <w:bCs/>
          <w:u w:val="single"/>
          <w:rtl/>
          <w:lang w:bidi="ar-DZ"/>
        </w:rPr>
        <w:t>مصطلحات التجارة الدولية : عنصر اساسي في عقد التجارة الدولية</w:t>
      </w:r>
      <w:r>
        <w:rPr>
          <w:rFonts w:hint="cs"/>
          <w:rtl/>
          <w:lang w:bidi="ar-DZ"/>
        </w:rPr>
        <w:t xml:space="preserve"> ,</w:t>
      </w:r>
      <w:r w:rsidR="00497617">
        <w:rPr>
          <w:rFonts w:hint="cs"/>
          <w:rtl/>
          <w:lang w:bidi="ar-DZ"/>
        </w:rPr>
        <w:t xml:space="preserve"> مجلة أبحاث قانونية و سياية , كلية الحقوق و العلوم السياسية , جامعة جيجل ’ الجزائر , ص 234. </w:t>
      </w:r>
    </w:p>
  </w:footnote>
  <w:footnote w:id="4">
    <w:p w:rsidR="00497617" w:rsidRDefault="00497617" w:rsidP="00497617">
      <w:pPr>
        <w:pStyle w:val="Notedebasdepage"/>
        <w:bidi/>
        <w:rPr>
          <w:rFonts w:hint="cs"/>
          <w:rtl/>
          <w:lang w:bidi="ar-DZ"/>
        </w:rPr>
      </w:pPr>
      <w:r>
        <w:rPr>
          <w:rStyle w:val="Appelnotedebasdep"/>
        </w:rPr>
        <w:footnoteRef/>
      </w:r>
      <w:r>
        <w:t xml:space="preserve"> </w:t>
      </w:r>
      <w:r>
        <w:rPr>
          <w:rFonts w:hint="cs"/>
          <w:rtl/>
          <w:lang w:bidi="ar-DZ"/>
        </w:rPr>
        <w:t xml:space="preserve"> بن  عثمان  فريدة , مرجع  سابق , ص 118 . </w:t>
      </w:r>
    </w:p>
  </w:footnote>
  <w:footnote w:id="5">
    <w:p w:rsidR="00497617" w:rsidRDefault="00497617" w:rsidP="00497617">
      <w:pPr>
        <w:pStyle w:val="Notedebasdepage"/>
        <w:bidi/>
        <w:rPr>
          <w:rFonts w:hint="cs"/>
          <w:rtl/>
          <w:lang w:bidi="ar-DZ"/>
        </w:rPr>
      </w:pPr>
      <w:r>
        <w:rPr>
          <w:rStyle w:val="Appelnotedebasdep"/>
        </w:rPr>
        <w:footnoteRef/>
      </w:r>
      <w:r>
        <w:t xml:space="preserve"> </w:t>
      </w:r>
      <w:r>
        <w:rPr>
          <w:rFonts w:hint="cs"/>
          <w:rtl/>
          <w:lang w:bidi="ar-DZ"/>
        </w:rPr>
        <w:t xml:space="preserve"> ليلى مشطر , مرجع سابق ,ص 239 .</w:t>
      </w:r>
    </w:p>
  </w:footnote>
  <w:footnote w:id="6">
    <w:p w:rsidR="00497617" w:rsidRDefault="00497617" w:rsidP="00497617">
      <w:pPr>
        <w:pStyle w:val="Notedebasdepage"/>
        <w:jc w:val="right"/>
        <w:rPr>
          <w:rFonts w:hint="cs"/>
          <w:rtl/>
          <w:lang w:bidi="ar-DZ"/>
        </w:rPr>
      </w:pPr>
      <w:r>
        <w:t xml:space="preserve">     </w:t>
      </w:r>
      <w:r>
        <w:rPr>
          <w:rFonts w:hint="cs"/>
          <w:rtl/>
          <w:lang w:bidi="ar-DZ"/>
        </w:rPr>
        <w:t xml:space="preserve"> قادي يسمينة فتيحة </w:t>
      </w:r>
      <w:r w:rsidRPr="00777747">
        <w:rPr>
          <w:rFonts w:hint="cs"/>
          <w:b/>
          <w:bCs/>
          <w:u w:val="single"/>
          <w:rtl/>
          <w:lang w:bidi="ar-DZ"/>
        </w:rPr>
        <w:t xml:space="preserve">, ماهية مصطلحات التجارة الدولية ودورها في تنظيم النقل  الدولي </w:t>
      </w:r>
      <w:r w:rsidRPr="00777747">
        <w:rPr>
          <w:b/>
          <w:bCs/>
          <w:u w:val="single"/>
          <w:rtl/>
          <w:lang w:bidi="ar-DZ"/>
        </w:rPr>
        <w:t>–</w:t>
      </w:r>
      <w:r w:rsidRPr="00777747">
        <w:rPr>
          <w:rFonts w:hint="cs"/>
          <w:b/>
          <w:bCs/>
          <w:u w:val="single"/>
          <w:rtl/>
          <w:lang w:bidi="ar-DZ"/>
        </w:rPr>
        <w:t>دراسة حالة ميناء الجزائر العاصمة -</w:t>
      </w:r>
      <w:r>
        <w:rPr>
          <w:rFonts w:hint="cs"/>
          <w:rtl/>
          <w:lang w:bidi="ar-DZ"/>
        </w:rPr>
        <w:t xml:space="preserve">, مذكرة مقدمة ضمن متطلبات نيل شهادة الماستر في العلوم  التجارية , كلية العلوم  الاقتصادي و علوم  التسيير </w:t>
      </w:r>
      <w:r w:rsidR="00777747">
        <w:rPr>
          <w:rFonts w:hint="cs"/>
          <w:rtl/>
          <w:lang w:bidi="ar-DZ"/>
        </w:rPr>
        <w:t xml:space="preserve">, جامعة عبد  الحميد  بن  باديس  , مستغانم , ص47 . </w:t>
      </w:r>
      <w:r>
        <w:rPr>
          <w:rStyle w:val="Appelnotedebasdep"/>
        </w:rPr>
        <w:footnoteRef/>
      </w:r>
      <w:r>
        <w:t xml:space="preserve"> </w:t>
      </w:r>
    </w:p>
  </w:footnote>
  <w:footnote w:id="7">
    <w:p w:rsidR="00777747" w:rsidRDefault="00777747" w:rsidP="00777747">
      <w:pPr>
        <w:pStyle w:val="Notedebasdepage"/>
        <w:bidi/>
        <w:rPr>
          <w:rFonts w:hint="cs"/>
          <w:rtl/>
          <w:lang w:bidi="ar-DZ"/>
        </w:rPr>
      </w:pPr>
      <w:r>
        <w:rPr>
          <w:rStyle w:val="Appelnotedebasdep"/>
        </w:rPr>
        <w:footnoteRef/>
      </w:r>
      <w:r>
        <w:t xml:space="preserve"> </w:t>
      </w:r>
      <w:r>
        <w:rPr>
          <w:rFonts w:hint="cs"/>
          <w:rtl/>
          <w:lang w:bidi="ar-DZ"/>
        </w:rPr>
        <w:t xml:space="preserve"> سعد  الله عمر , </w:t>
      </w:r>
      <w:r w:rsidRPr="00777747">
        <w:rPr>
          <w:rFonts w:hint="cs"/>
          <w:b/>
          <w:bCs/>
          <w:u w:val="single"/>
          <w:rtl/>
          <w:lang w:bidi="ar-DZ"/>
        </w:rPr>
        <w:t>قانون التجارة  الدولية : النظرية المعاصرة</w:t>
      </w:r>
      <w:r>
        <w:rPr>
          <w:rFonts w:hint="cs"/>
          <w:rtl/>
          <w:lang w:bidi="ar-DZ"/>
        </w:rPr>
        <w:t xml:space="preserve"> , الطبعة  الثالثة ,دار هومة , الجزائر , 2016 ,ص 196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A7AB8"/>
    <w:multiLevelType w:val="hybridMultilevel"/>
    <w:tmpl w:val="DD3E5882"/>
    <w:lvl w:ilvl="0" w:tplc="E750A656">
      <w:start w:val="4"/>
      <w:numFmt w:val="bullet"/>
      <w:lvlText w:val="-"/>
      <w:lvlJc w:val="left"/>
      <w:pPr>
        <w:ind w:left="630" w:hanging="360"/>
      </w:pPr>
      <w:rPr>
        <w:rFonts w:ascii="Arial" w:eastAsia="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B4462A5"/>
    <w:multiLevelType w:val="hybridMultilevel"/>
    <w:tmpl w:val="DB6A234E"/>
    <w:lvl w:ilvl="0" w:tplc="57A0EF3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744BA"/>
    <w:multiLevelType w:val="hybridMultilevel"/>
    <w:tmpl w:val="CBD42CA4"/>
    <w:lvl w:ilvl="0" w:tplc="231C5FD0">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295956"/>
    <w:multiLevelType w:val="hybridMultilevel"/>
    <w:tmpl w:val="BD5C12F4"/>
    <w:lvl w:ilvl="0" w:tplc="258E4044">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F4DA8"/>
    <w:multiLevelType w:val="hybridMultilevel"/>
    <w:tmpl w:val="7F8A69F8"/>
    <w:lvl w:ilvl="0" w:tplc="511C1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64B51"/>
    <w:multiLevelType w:val="hybridMultilevel"/>
    <w:tmpl w:val="810E52DE"/>
    <w:lvl w:ilvl="0" w:tplc="5A4689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6235A"/>
    <w:rsid w:val="00091588"/>
    <w:rsid w:val="00162661"/>
    <w:rsid w:val="001F131A"/>
    <w:rsid w:val="001F49BD"/>
    <w:rsid w:val="00275713"/>
    <w:rsid w:val="002D1E0E"/>
    <w:rsid w:val="003C54BE"/>
    <w:rsid w:val="00453A9F"/>
    <w:rsid w:val="00482631"/>
    <w:rsid w:val="00497617"/>
    <w:rsid w:val="004D2AC8"/>
    <w:rsid w:val="004E1FA8"/>
    <w:rsid w:val="004F5ABD"/>
    <w:rsid w:val="004F7AB3"/>
    <w:rsid w:val="00502832"/>
    <w:rsid w:val="005E37B4"/>
    <w:rsid w:val="006306D2"/>
    <w:rsid w:val="006C2C05"/>
    <w:rsid w:val="006D37E7"/>
    <w:rsid w:val="00777747"/>
    <w:rsid w:val="008A2608"/>
    <w:rsid w:val="008A7026"/>
    <w:rsid w:val="008B7326"/>
    <w:rsid w:val="009651BC"/>
    <w:rsid w:val="009A4FFE"/>
    <w:rsid w:val="00AB0D77"/>
    <w:rsid w:val="00AB6EDE"/>
    <w:rsid w:val="00BB74E5"/>
    <w:rsid w:val="00C54C34"/>
    <w:rsid w:val="00C6235A"/>
    <w:rsid w:val="00DA42BC"/>
    <w:rsid w:val="00F636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2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1"/>
    <w:qFormat/>
    <w:rsid w:val="005E37B4"/>
    <w:pPr>
      <w:widowControl w:val="0"/>
      <w:autoSpaceDE w:val="0"/>
      <w:autoSpaceDN w:val="0"/>
      <w:spacing w:before="158" w:after="0" w:line="240" w:lineRule="auto"/>
      <w:ind w:left="1314" w:hanging="298"/>
    </w:pPr>
    <w:rPr>
      <w:rFonts w:ascii="Times New Roman" w:eastAsia="Times New Roman" w:hAnsi="Times New Roman" w:cs="Times New Roman"/>
      <w:lang w:val="ar-SA" w:eastAsia="ar-SA"/>
    </w:rPr>
  </w:style>
  <w:style w:type="paragraph" w:styleId="Notedebasdepage">
    <w:name w:val="footnote text"/>
    <w:basedOn w:val="Normal"/>
    <w:link w:val="NotedebasdepageCar"/>
    <w:uiPriority w:val="99"/>
    <w:semiHidden/>
    <w:unhideWhenUsed/>
    <w:rsid w:val="004D2A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2AC8"/>
    <w:rPr>
      <w:sz w:val="20"/>
      <w:szCs w:val="20"/>
    </w:rPr>
  </w:style>
  <w:style w:type="character" w:styleId="Appelnotedebasdep">
    <w:name w:val="footnote reference"/>
    <w:basedOn w:val="Policepardfaut"/>
    <w:uiPriority w:val="99"/>
    <w:semiHidden/>
    <w:unhideWhenUsed/>
    <w:rsid w:val="004D2A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058C-C6E5-4519-8AC1-091C58CB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2035</Words>
  <Characters>11606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Secretaire</dc:creator>
  <cp:lastModifiedBy>tst</cp:lastModifiedBy>
  <cp:revision>2</cp:revision>
  <dcterms:created xsi:type="dcterms:W3CDTF">2020-04-26T23:27:00Z</dcterms:created>
  <dcterms:modified xsi:type="dcterms:W3CDTF">2020-04-26T23:27:00Z</dcterms:modified>
</cp:coreProperties>
</file>