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8" w:rsidRPr="00A755A8" w:rsidRDefault="00A755A8">
      <w:pPr>
        <w:rPr>
          <w:rFonts w:hint="cs"/>
          <w:sz w:val="2"/>
          <w:szCs w:val="2"/>
          <w:rtl/>
          <w:lang w:bidi="ar-DZ"/>
        </w:rPr>
      </w:pPr>
    </w:p>
    <w:p w:rsidR="00A755A8" w:rsidRPr="009354C8" w:rsidRDefault="00A755A8" w:rsidP="00A755A8">
      <w:pPr>
        <w:pStyle w:val="Paragraphedeliste"/>
        <w:numPr>
          <w:ilvl w:val="0"/>
          <w:numId w:val="1"/>
        </w:numPr>
        <w:shd w:val="clear" w:color="auto" w:fill="A6A6A6" w:themeFill="background1" w:themeFillShade="A6"/>
        <w:bidi/>
        <w:spacing w:after="0"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shd w:val="clear" w:color="auto" w:fill="FFFFFF" w:themeFill="background1"/>
          <w:lang w:val="en-US" w:bidi="ar-DZ"/>
        </w:rPr>
      </w:pPr>
      <w:r w:rsidRPr="009354C8">
        <w:rPr>
          <w:rFonts w:ascii="Simplified Arabic" w:eastAsiaTheme="minorHAnsi" w:hAnsi="Simplified Arabic" w:cs="Simplified Arabic" w:hint="cs"/>
          <w:b/>
          <w:bCs/>
          <w:sz w:val="32"/>
          <w:szCs w:val="32"/>
          <w:shd w:val="clear" w:color="auto" w:fill="A6A6A6" w:themeFill="background1" w:themeFillShade="A6"/>
          <w:rtl/>
          <w:lang w:val="en-US" w:bidi="ar-DZ"/>
        </w:rPr>
        <w:t>قائمة بمراجع مفيدة يمكن الاستعانة بها للتوسع في  فهم حقوق الانسان</w:t>
      </w:r>
    </w:p>
    <w:p w:rsidR="00A755A8" w:rsidRPr="00A755A8" w:rsidRDefault="00A755A8" w:rsidP="00A755A8">
      <w:pPr>
        <w:tabs>
          <w:tab w:val="left" w:pos="7284"/>
        </w:tabs>
        <w:rPr>
          <w:sz w:val="2"/>
          <w:szCs w:val="2"/>
          <w:lang w:val="en-US" w:bidi="ar-DZ"/>
        </w:rPr>
      </w:pPr>
    </w:p>
    <w:tbl>
      <w:tblPr>
        <w:bidiVisual/>
        <w:tblW w:w="14493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654"/>
        <w:gridCol w:w="4112"/>
      </w:tblGrid>
      <w:tr w:rsidR="00A755A8" w:rsidRPr="009354C8" w:rsidTr="00A755A8">
        <w:trPr>
          <w:trHeight w:val="64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عمر صدوق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دراسة في مصادر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ديوان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المطبوعات الجامعية 2003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ط2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الجزائر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.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عمر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سعد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الله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و حقوق الشعوب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ديوان المطبوعات الجامعية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2005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proofErr w:type="gramEnd"/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الجزائر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أحمد سري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واسباب العنف في المجتمع الاسلامي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منشأة المعارف 1992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الاسكندرية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أسامة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الألفي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و واجباته في الاسلام : دراسة مقارنة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دار </w:t>
            </w:r>
            <w:proofErr w:type="gramStart"/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الوفاء</w:t>
            </w:r>
            <w:proofErr w:type="gramEnd"/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لدنيا الطباعة والنشر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،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مصر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1999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عمر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سعد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الله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مدخل في القانون الدولي لحقوق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الجزائر ديوان المطبوعات الجامعية 2006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ط 4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نبيل عبد الرحمان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  <w:t xml:space="preserve">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نصر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الدين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ضمانات حقوق الانسان و حمايتها وفقا للقانون الدولي والتشريع الدولي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المكتب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الجامعي الحديث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الإسكندرية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2006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محمد يوسف علوان، محمد خليل الموسى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القانون الدولي لحقوق الانسان: المصادر ووسائل الرقابة ج1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دار الثقافة للنشر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والتوزيع</w:t>
            </w:r>
            <w:proofErr w:type="gramEnd"/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عمان 2005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ط 1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سرور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أحمد فتحي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الحماية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الدستورية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للحقوق و الحريات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دار الشروق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مصر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2000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اماني جرار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الاتجاهات الفكرية لحقوق الانسان وحرياته العامة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دار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وائل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للنشر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عمان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2009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حيدر ادهم عبد الهادي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دراسات في قانون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دار حامد للنشر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والتوزيع 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عمان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2009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بو مدين محمد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 : بين السلطة الوطنية والسلطة الدولية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دار الراية للنشر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والتوزيع 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proofErr w:type="gramEnd"/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عمان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2010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عمر صدوق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دراسة في مصادر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ديوان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المطبوعات الجامعية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،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الجزائر 2003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ط2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عمر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سعد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الله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و حقوق الشعوب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ديوان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المطبوعات الجامعية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الجزائر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2005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أحمد سري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حقوق الانسان واسباب العنف في المجتمع الاسلامي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منشأة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المعارف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الإسكندرية،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1992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خضر </w:t>
            </w:r>
            <w:proofErr w:type="spellStart"/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خضر</w:t>
            </w:r>
            <w:proofErr w:type="spellEnd"/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مدخل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إلى الحريات العامة وحقوق الإنسان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المؤسسة الحديثة للكتاب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طرابلس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،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لبنان  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2008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lastRenderedPageBreak/>
              <w:t xml:space="preserve">أحمد سليم </w:t>
            </w:r>
            <w:proofErr w:type="spell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سعيفان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الحريات العامة و حقوق الإنسان  : مفهوم الحريات العامة (ج1)   النظام القانوني للحريات العامة (ج2 )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منشورات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الحلبي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بيروت- لبنان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2010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غازي حسن </w:t>
            </w:r>
            <w:proofErr w:type="spell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صباريني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الوجيز في حقوق الإنسان و حرياته الأساسية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مكتبة</w:t>
            </w:r>
            <w:proofErr w:type="gramEnd"/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دار الثقافة للنشر و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التوزيع عمان - الأردن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1997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اماني جرار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الاتجاهات الفكرية لحقوق الانسان وحرياته العامة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دار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وائل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للنشر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عمان،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2009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محمد بكر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حسين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الحقوق و الحريات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العامة :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حق التنقل و السفر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 دار الفكر الجامعي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الاسكندرية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2007</w:t>
            </w:r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هاني سليمان </w:t>
            </w:r>
            <w:proofErr w:type="spell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الطعيمات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حقوق الإنسان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وحرياته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الأساسية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دار الشروق للنشر والتوزيع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،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عمان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 xml:space="preserve">،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2000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ط1  </w:t>
            </w:r>
            <w:proofErr w:type="gramEnd"/>
          </w:p>
        </w:tc>
      </w:tr>
      <w:tr w:rsidR="00A755A8" w:rsidRPr="009354C8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جابر ابراهيم الراوي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حقوق الانسان و حرياته الأساسية في القانون الدولي و الشريعة الإسلامية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دار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وائل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للنشر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عمان،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1999</w:t>
            </w:r>
          </w:p>
        </w:tc>
      </w:tr>
      <w:tr w:rsidR="00A755A8" w:rsidRPr="00AE2D39" w:rsidTr="00A755A8">
        <w:trPr>
          <w:trHeight w:val="49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سرور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أحمد فتحي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الحماية </w:t>
            </w:r>
            <w:proofErr w:type="gramStart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الدستورية</w:t>
            </w:r>
            <w:proofErr w:type="gramEnd"/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للحقوق و الحريات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AE2D39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fr-FR"/>
              </w:rPr>
            </w:pP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دار الشروق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 مصر</w:t>
            </w:r>
            <w:r w:rsidRPr="009354C8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fr-FR"/>
              </w:rPr>
              <w:t>،</w:t>
            </w:r>
            <w:r w:rsidRPr="009354C8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 xml:space="preserve"> </w:t>
            </w:r>
            <w:r w:rsidRPr="00AE2D39">
              <w:rPr>
                <w:rFonts w:ascii="Simplified Arabic" w:eastAsia="Times New Roman" w:hAnsi="Simplified Arabic" w:cs="Simplified Arabic"/>
                <w:b/>
                <w:bCs/>
                <w:rtl/>
                <w:lang w:eastAsia="fr-FR"/>
              </w:rPr>
              <w:t>2000</w:t>
            </w:r>
          </w:p>
        </w:tc>
      </w:tr>
    </w:tbl>
    <w:p w:rsidR="00A755A8" w:rsidRDefault="00A755A8">
      <w:pPr>
        <w:rPr>
          <w:rFonts w:hint="cs"/>
          <w:lang w:bidi="ar-DZ"/>
        </w:rPr>
      </w:pPr>
      <w:bookmarkStart w:id="0" w:name="_GoBack"/>
      <w:bookmarkEnd w:id="0"/>
    </w:p>
    <w:sectPr w:rsidR="00A755A8" w:rsidSect="00A755A8">
      <w:pgSz w:w="16838" w:h="11906" w:orient="landscape"/>
      <w:pgMar w:top="1417" w:right="851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5455"/>
    <w:multiLevelType w:val="hybridMultilevel"/>
    <w:tmpl w:val="11D80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A8"/>
    <w:rsid w:val="0031400F"/>
    <w:rsid w:val="00A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2020-04-10T19:33:00Z</dcterms:created>
  <dcterms:modified xsi:type="dcterms:W3CDTF">2020-04-10T19:37:00Z</dcterms:modified>
</cp:coreProperties>
</file>