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C5" w:rsidRDefault="001520C5" w:rsidP="00C34D4E">
      <w:pPr>
        <w:tabs>
          <w:tab w:val="left" w:pos="2527"/>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جامعة محمد خيضر (بسكرة)                                                     </w:t>
      </w:r>
      <w:r w:rsidR="00C34D4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r w:rsidR="00C34D4E">
        <w:rPr>
          <w:rFonts w:ascii="Simplified Arabic" w:hAnsi="Simplified Arabic" w:cs="Simplified Arabic" w:hint="cs"/>
          <w:b/>
          <w:bCs/>
          <w:sz w:val="24"/>
          <w:szCs w:val="24"/>
          <w:rtl/>
          <w:lang w:bidi="ar-DZ"/>
        </w:rPr>
        <w:t xml:space="preserve">               السنة الثالثة مالية المؤسسة</w:t>
      </w:r>
    </w:p>
    <w:p w:rsidR="001520C5" w:rsidRDefault="001520C5" w:rsidP="001520C5">
      <w:pPr>
        <w:tabs>
          <w:tab w:val="left" w:pos="2527"/>
          <w:tab w:val="left" w:pos="6999"/>
        </w:tabs>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كلية العلوم الاقتصادية والتجارية والتسيير                                     </w:t>
      </w:r>
      <w:r w:rsidR="00C34D4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r w:rsidR="00C34D4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مقياس تسيير مالي</w:t>
      </w:r>
      <w:r w:rsidR="00C34D4E">
        <w:rPr>
          <w:rFonts w:ascii="Simplified Arabic" w:hAnsi="Simplified Arabic" w:cs="Simplified Arabic" w:hint="cs"/>
          <w:b/>
          <w:bCs/>
          <w:sz w:val="24"/>
          <w:szCs w:val="24"/>
          <w:rtl/>
          <w:lang w:bidi="ar-DZ"/>
        </w:rPr>
        <w:t xml:space="preserve"> 2</w:t>
      </w:r>
    </w:p>
    <w:p w:rsidR="001520C5" w:rsidRPr="001520C5" w:rsidRDefault="00C34D4E" w:rsidP="00B02F75">
      <w:pPr>
        <w:tabs>
          <w:tab w:val="left" w:pos="2527"/>
          <w:tab w:val="left" w:pos="6999"/>
        </w:tabs>
        <w:bidi/>
        <w:spacing w:after="0" w:line="240" w:lineRule="auto"/>
        <w:jc w:val="center"/>
        <w:rPr>
          <w:rFonts w:ascii="Simplified Arabic" w:hAnsi="Simplified Arabic" w:cs="Simplified Arabic"/>
          <w:b/>
          <w:bCs/>
          <w:sz w:val="24"/>
          <w:szCs w:val="24"/>
          <w:u w:val="double"/>
          <w:rtl/>
          <w:lang w:bidi="ar-DZ"/>
        </w:rPr>
      </w:pPr>
      <w:r>
        <w:rPr>
          <w:rFonts w:ascii="Simplified Arabic" w:hAnsi="Simplified Arabic" w:cs="Simplified Arabic" w:hint="cs"/>
          <w:b/>
          <w:bCs/>
          <w:sz w:val="24"/>
          <w:szCs w:val="24"/>
          <w:u w:val="double"/>
          <w:rtl/>
          <w:lang w:bidi="ar-DZ"/>
        </w:rPr>
        <w:t xml:space="preserve">الفصل </w:t>
      </w:r>
      <w:r w:rsidR="00B02F75">
        <w:rPr>
          <w:rFonts w:ascii="Simplified Arabic" w:hAnsi="Simplified Arabic" w:cs="Simplified Arabic" w:hint="cs"/>
          <w:b/>
          <w:bCs/>
          <w:sz w:val="24"/>
          <w:szCs w:val="24"/>
          <w:u w:val="double"/>
          <w:rtl/>
          <w:lang w:bidi="ar-DZ"/>
        </w:rPr>
        <w:t>التاسع</w:t>
      </w:r>
      <w:r w:rsidR="001520C5" w:rsidRPr="001520C5">
        <w:rPr>
          <w:rFonts w:ascii="Simplified Arabic" w:hAnsi="Simplified Arabic" w:cs="Simplified Arabic" w:hint="cs"/>
          <w:b/>
          <w:bCs/>
          <w:sz w:val="24"/>
          <w:szCs w:val="24"/>
          <w:u w:val="double"/>
          <w:rtl/>
          <w:lang w:bidi="ar-DZ"/>
        </w:rPr>
        <w:t>: مخطط التمويل</w:t>
      </w:r>
    </w:p>
    <w:p w:rsidR="00AD3E39" w:rsidRDefault="00C34D4E" w:rsidP="001520C5">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AD3E39" w:rsidRPr="00AD3E39">
        <w:rPr>
          <w:rFonts w:ascii="Simplified Arabic" w:hAnsi="Simplified Arabic" w:cs="Simplified Arabic"/>
          <w:b/>
          <w:bCs/>
          <w:sz w:val="24"/>
          <w:szCs w:val="24"/>
          <w:rtl/>
          <w:lang w:bidi="ar-DZ"/>
        </w:rPr>
        <w:t>مخطط التمويل هو عنصر هام في التنبؤ المالي، يتم إعداده عند إنشاء أو تطوير مؤسسة، وهو على نوعين: مخط التمويل الأولي ومخطط التمويل على 3 سنوات</w:t>
      </w:r>
    </w:p>
    <w:p w:rsidR="001520C5" w:rsidRPr="001520C5" w:rsidRDefault="00C34D4E" w:rsidP="00C34D4E">
      <w:pPr>
        <w:pStyle w:val="Paragraphedeliste"/>
        <w:numPr>
          <w:ilvl w:val="0"/>
          <w:numId w:val="8"/>
        </w:numPr>
        <w:tabs>
          <w:tab w:val="right" w:pos="126"/>
        </w:tabs>
        <w:bidi/>
        <w:spacing w:after="0" w:line="240" w:lineRule="auto"/>
        <w:ind w:left="-54" w:firstLine="0"/>
        <w:jc w:val="both"/>
        <w:rPr>
          <w:rFonts w:ascii="Simplified Arabic" w:hAnsi="Simplified Arabic" w:cs="Simplified Arabic"/>
          <w:b/>
          <w:bCs/>
          <w:sz w:val="24"/>
          <w:szCs w:val="24"/>
          <w:highlight w:val="lightGray"/>
          <w:rtl/>
          <w:lang w:bidi="ar-DZ"/>
        </w:rPr>
      </w:pPr>
      <w:r>
        <w:rPr>
          <w:rFonts w:ascii="Simplified Arabic" w:hAnsi="Simplified Arabic" w:cs="Simplified Arabic" w:hint="cs"/>
          <w:b/>
          <w:bCs/>
          <w:sz w:val="24"/>
          <w:szCs w:val="24"/>
          <w:highlight w:val="lightGray"/>
          <w:rtl/>
          <w:lang w:bidi="ar-DZ"/>
        </w:rPr>
        <w:t xml:space="preserve"> </w:t>
      </w:r>
      <w:r w:rsidR="001520C5" w:rsidRPr="001520C5">
        <w:rPr>
          <w:rFonts w:ascii="Simplified Arabic" w:hAnsi="Simplified Arabic" w:cs="Simplified Arabic" w:hint="cs"/>
          <w:b/>
          <w:bCs/>
          <w:sz w:val="24"/>
          <w:szCs w:val="24"/>
          <w:highlight w:val="lightGray"/>
          <w:rtl/>
          <w:lang w:bidi="ar-DZ"/>
        </w:rPr>
        <w:t>تعريف مخطط التمويل:</w:t>
      </w:r>
    </w:p>
    <w:p w:rsidR="00AD3E39" w:rsidRDefault="00C34D4E" w:rsidP="00AD3E39">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AD3E39" w:rsidRPr="00AD3E39">
        <w:rPr>
          <w:rFonts w:ascii="Simplified Arabic" w:hAnsi="Simplified Arabic" w:cs="Simplified Arabic"/>
          <w:b/>
          <w:bCs/>
          <w:sz w:val="24"/>
          <w:szCs w:val="24"/>
          <w:rtl/>
          <w:lang w:bidi="ar-DZ"/>
        </w:rPr>
        <w:t>مخطط التمويل هو وثيقة الذي تعرض الاحتياجات المالية للمؤسسة في مراحله الإنشاء، وعلى مدى عدة سنوات</w:t>
      </w:r>
      <w:r w:rsidR="00AD3E39">
        <w:rPr>
          <w:rFonts w:ascii="Simplified Arabic" w:hAnsi="Simplified Arabic" w:cs="Simplified Arabic"/>
          <w:b/>
          <w:bCs/>
          <w:sz w:val="24"/>
          <w:szCs w:val="24"/>
          <w:rtl/>
          <w:lang w:bidi="ar-DZ"/>
        </w:rPr>
        <w:t>،</w:t>
      </w:r>
      <w:r w:rsidR="00AD3E39" w:rsidRPr="00AD3E39">
        <w:rPr>
          <w:rFonts w:ascii="Simplified Arabic" w:hAnsi="Simplified Arabic" w:cs="Simplified Arabic"/>
          <w:b/>
          <w:bCs/>
          <w:sz w:val="24"/>
          <w:szCs w:val="24"/>
          <w:rtl/>
          <w:lang w:bidi="ar-DZ"/>
        </w:rPr>
        <w:t xml:space="preserve"> والموارد المالية التي يجب تخصيصها لتغطية تلك الاحتياجات، والهدف من خطة التمويل هو تحقيق التوازن والتوافق بين الاحتياجات والموارد المالية للمؤسسة.</w:t>
      </w:r>
    </w:p>
    <w:p w:rsidR="00AD3E39" w:rsidRPr="0005326B" w:rsidRDefault="001520C5" w:rsidP="001520C5">
      <w:pPr>
        <w:bidi/>
        <w:spacing w:after="0" w:line="240" w:lineRule="auto"/>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مثال لمخطط التمويل لمؤسسة</w:t>
      </w:r>
      <w:r w:rsidR="00C34D4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w:t>
      </w:r>
      <w:r w:rsidR="00C34D4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أولي في السنة 0 لتأسيس المشروع، ثم لـ 3 سنوات للتوسع</w:t>
      </w:r>
      <w:r w:rsidR="000409ED">
        <w:rPr>
          <w:rFonts w:ascii="Simplified Arabic" w:hAnsi="Simplified Arabic" w:cs="Simplified Arabic" w:hint="cs"/>
          <w:b/>
          <w:bCs/>
          <w:sz w:val="24"/>
          <w:szCs w:val="24"/>
          <w:rtl/>
          <w:lang w:bidi="ar-DZ"/>
        </w:rPr>
        <w:t>)</w:t>
      </w:r>
    </w:p>
    <w:tbl>
      <w:tblPr>
        <w:tblStyle w:val="Grilledutableau"/>
        <w:bidiVisual/>
        <w:tblW w:w="0" w:type="auto"/>
        <w:jc w:val="center"/>
        <w:tblInd w:w="594" w:type="dxa"/>
        <w:tblLook w:val="04A0"/>
      </w:tblPr>
      <w:tblGrid>
        <w:gridCol w:w="4104"/>
        <w:gridCol w:w="1037"/>
        <w:gridCol w:w="1051"/>
        <w:gridCol w:w="1055"/>
        <w:gridCol w:w="1078"/>
      </w:tblGrid>
      <w:tr w:rsidR="0005326B" w:rsidRPr="00A50B02" w:rsidTr="00C34D4E">
        <w:trPr>
          <w:jc w:val="center"/>
        </w:trPr>
        <w:tc>
          <w:tcPr>
            <w:tcW w:w="4104" w:type="dxa"/>
          </w:tcPr>
          <w:p w:rsidR="0005326B" w:rsidRPr="00A50B02" w:rsidRDefault="00C34D4E" w:rsidP="00C34D4E">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بيــــــــــــــــــان</w:t>
            </w:r>
          </w:p>
        </w:tc>
        <w:tc>
          <w:tcPr>
            <w:tcW w:w="1037" w:type="dxa"/>
          </w:tcPr>
          <w:p w:rsidR="0005326B" w:rsidRPr="00A50B02" w:rsidRDefault="0005326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إبتدائي</w:t>
            </w:r>
          </w:p>
        </w:tc>
        <w:tc>
          <w:tcPr>
            <w:tcW w:w="1051" w:type="dxa"/>
          </w:tcPr>
          <w:p w:rsidR="0005326B" w:rsidRPr="00A50B02" w:rsidRDefault="0005326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2017</w:t>
            </w:r>
          </w:p>
        </w:tc>
        <w:tc>
          <w:tcPr>
            <w:tcW w:w="1055" w:type="dxa"/>
          </w:tcPr>
          <w:p w:rsidR="0005326B" w:rsidRPr="00A50B02" w:rsidRDefault="0005326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2018</w:t>
            </w:r>
          </w:p>
        </w:tc>
        <w:tc>
          <w:tcPr>
            <w:tcW w:w="1078" w:type="dxa"/>
          </w:tcPr>
          <w:p w:rsidR="0005326B" w:rsidRPr="00A50B02" w:rsidRDefault="0005326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2019</w:t>
            </w:r>
          </w:p>
        </w:tc>
      </w:tr>
      <w:tr w:rsidR="0005326B" w:rsidRPr="00A50B02" w:rsidTr="00C34D4E">
        <w:trPr>
          <w:jc w:val="center"/>
        </w:trPr>
        <w:tc>
          <w:tcPr>
            <w:tcW w:w="4104" w:type="dxa"/>
            <w:tcBorders>
              <w:bottom w:val="single" w:sz="4" w:space="0" w:color="auto"/>
            </w:tcBorders>
          </w:tcPr>
          <w:p w:rsidR="0005326B" w:rsidRPr="00A50B02" w:rsidRDefault="000E1AB4" w:rsidP="00AD3E39">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استثمارات</w:t>
            </w:r>
          </w:p>
          <w:p w:rsidR="000E1AB4" w:rsidRPr="00A50B02" w:rsidRDefault="009205CB" w:rsidP="000E1AB4">
            <w:pPr>
              <w:bidi/>
              <w:rPr>
                <w:rFonts w:asciiTheme="majorBidi" w:hAnsiTheme="majorBidi" w:cstheme="majorBidi"/>
                <w:b/>
                <w:bCs/>
                <w:sz w:val="24"/>
                <w:szCs w:val="24"/>
                <w:rtl/>
                <w:lang w:bidi="ar-DZ"/>
              </w:rPr>
            </w:pPr>
            <w:r>
              <w:rPr>
                <w:rFonts w:asciiTheme="majorBidi" w:hAnsiTheme="majorBidi" w:cstheme="majorBidi"/>
                <w:b/>
                <w:bCs/>
                <w:sz w:val="24"/>
                <w:szCs w:val="24"/>
                <w:rtl/>
                <w:lang w:bidi="ar-DZ"/>
              </w:rPr>
              <w:t>ت</w:t>
            </w:r>
            <w:r>
              <w:rPr>
                <w:rFonts w:asciiTheme="majorBidi" w:hAnsiTheme="majorBidi" w:cstheme="majorBidi" w:hint="cs"/>
                <w:b/>
                <w:bCs/>
                <w:sz w:val="24"/>
                <w:szCs w:val="24"/>
                <w:rtl/>
                <w:lang w:bidi="ar-DZ"/>
              </w:rPr>
              <w:t>غ</w:t>
            </w:r>
            <w:r w:rsidR="000E1AB4" w:rsidRPr="00A50B02">
              <w:rPr>
                <w:rFonts w:asciiTheme="majorBidi" w:hAnsiTheme="majorBidi" w:cstheme="majorBidi"/>
                <w:b/>
                <w:bCs/>
                <w:sz w:val="24"/>
                <w:szCs w:val="24"/>
                <w:rtl/>
                <w:lang w:bidi="ar-DZ"/>
              </w:rPr>
              <w:t xml:space="preserve">ير في </w:t>
            </w:r>
            <w:r w:rsidR="000E1AB4" w:rsidRPr="00A50B02">
              <w:rPr>
                <w:rFonts w:asciiTheme="majorBidi" w:hAnsiTheme="majorBidi" w:cstheme="majorBidi"/>
                <w:b/>
                <w:bCs/>
                <w:sz w:val="24"/>
                <w:szCs w:val="24"/>
                <w:lang w:bidi="ar-DZ"/>
              </w:rPr>
              <w:t>BFR</w:t>
            </w:r>
          </w:p>
          <w:p w:rsidR="000E1AB4" w:rsidRPr="00A50B02" w:rsidRDefault="000E1AB4" w:rsidP="000E1AB4">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تسديدات القروض</w:t>
            </w:r>
          </w:p>
        </w:tc>
        <w:tc>
          <w:tcPr>
            <w:tcW w:w="1037" w:type="dxa"/>
            <w:tcBorders>
              <w:bottom w:val="single" w:sz="4" w:space="0" w:color="auto"/>
            </w:tcBorders>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6049</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25117</w:t>
            </w:r>
          </w:p>
          <w:p w:rsidR="00A50B02" w:rsidRPr="00A50B02" w:rsidRDefault="00A50B02" w:rsidP="009205CB">
            <w:pPr>
              <w:bidi/>
              <w:jc w:val="center"/>
              <w:rPr>
                <w:rFonts w:asciiTheme="majorBidi" w:hAnsiTheme="majorBidi" w:cstheme="majorBidi"/>
                <w:b/>
                <w:bCs/>
                <w:sz w:val="24"/>
                <w:szCs w:val="24"/>
                <w:rtl/>
                <w:lang w:bidi="ar-DZ"/>
              </w:rPr>
            </w:pPr>
          </w:p>
        </w:tc>
        <w:tc>
          <w:tcPr>
            <w:tcW w:w="1051" w:type="dxa"/>
            <w:tcBorders>
              <w:bottom w:val="single" w:sz="4" w:space="0" w:color="auto"/>
            </w:tcBorders>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6049</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12117</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6442</w:t>
            </w:r>
          </w:p>
        </w:tc>
        <w:tc>
          <w:tcPr>
            <w:tcW w:w="1055" w:type="dxa"/>
            <w:tcBorders>
              <w:bottom w:val="single" w:sz="4" w:space="0" w:color="auto"/>
            </w:tcBorders>
          </w:tcPr>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7113</w:t>
            </w:r>
          </w:p>
        </w:tc>
        <w:tc>
          <w:tcPr>
            <w:tcW w:w="1078" w:type="dxa"/>
            <w:tcBorders>
              <w:bottom w:val="single" w:sz="4" w:space="0" w:color="auto"/>
            </w:tcBorders>
          </w:tcPr>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748</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7895</w:t>
            </w:r>
          </w:p>
        </w:tc>
      </w:tr>
      <w:tr w:rsidR="0005326B" w:rsidRPr="00A50B02" w:rsidTr="00C34D4E">
        <w:trPr>
          <w:jc w:val="center"/>
        </w:trPr>
        <w:tc>
          <w:tcPr>
            <w:tcW w:w="4104" w:type="dxa"/>
            <w:shd w:val="clear" w:color="auto" w:fill="D9D9D9" w:themeFill="background1" w:themeFillShade="D9"/>
          </w:tcPr>
          <w:p w:rsidR="0005326B" w:rsidRPr="00A50B02" w:rsidRDefault="000E1AB4" w:rsidP="00AD3E39">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مجموع الاحتياجات</w:t>
            </w:r>
          </w:p>
        </w:tc>
        <w:tc>
          <w:tcPr>
            <w:tcW w:w="1037"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31166</w:t>
            </w:r>
          </w:p>
        </w:tc>
        <w:tc>
          <w:tcPr>
            <w:tcW w:w="1051"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24608</w:t>
            </w:r>
          </w:p>
        </w:tc>
        <w:tc>
          <w:tcPr>
            <w:tcW w:w="1055"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7113</w:t>
            </w:r>
          </w:p>
        </w:tc>
        <w:tc>
          <w:tcPr>
            <w:tcW w:w="1078"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8643</w:t>
            </w:r>
          </w:p>
        </w:tc>
      </w:tr>
      <w:tr w:rsidR="0005326B" w:rsidRPr="00A50B02" w:rsidTr="00C34D4E">
        <w:trPr>
          <w:jc w:val="center"/>
        </w:trPr>
        <w:tc>
          <w:tcPr>
            <w:tcW w:w="4104" w:type="dxa"/>
            <w:tcBorders>
              <w:bottom w:val="single" w:sz="4" w:space="0" w:color="auto"/>
            </w:tcBorders>
          </w:tcPr>
          <w:p w:rsidR="0005326B" w:rsidRPr="00A50B02" w:rsidRDefault="000E1AB4" w:rsidP="00AD3E39">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 xml:space="preserve">مساهمات </w:t>
            </w:r>
            <w:r w:rsidR="00A50B02">
              <w:rPr>
                <w:rFonts w:asciiTheme="majorBidi" w:hAnsiTheme="majorBidi" w:cstheme="majorBidi" w:hint="cs"/>
                <w:b/>
                <w:bCs/>
                <w:sz w:val="24"/>
                <w:szCs w:val="24"/>
                <w:rtl/>
                <w:lang w:bidi="ar-DZ"/>
              </w:rPr>
              <w:t xml:space="preserve">في </w:t>
            </w:r>
            <w:r w:rsidRPr="00A50B02">
              <w:rPr>
                <w:rFonts w:asciiTheme="majorBidi" w:hAnsiTheme="majorBidi" w:cstheme="majorBidi"/>
                <w:b/>
                <w:bCs/>
                <w:sz w:val="24"/>
                <w:szCs w:val="24"/>
                <w:rtl/>
                <w:lang w:bidi="ar-DZ"/>
              </w:rPr>
              <w:t>رأس المال</w:t>
            </w:r>
          </w:p>
          <w:p w:rsidR="000E1AB4" w:rsidRPr="00A50B02" w:rsidRDefault="000E1AB4" w:rsidP="000E1AB4">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مساهمات الحسابات الجارية</w:t>
            </w:r>
            <w:r w:rsidR="001520C5">
              <w:rPr>
                <w:rFonts w:asciiTheme="majorBidi" w:hAnsiTheme="majorBidi" w:cstheme="majorBidi" w:hint="cs"/>
                <w:b/>
                <w:bCs/>
                <w:sz w:val="24"/>
                <w:szCs w:val="24"/>
                <w:rtl/>
                <w:lang w:bidi="ar-DZ"/>
              </w:rPr>
              <w:t>للشركاء</w:t>
            </w:r>
          </w:p>
          <w:p w:rsidR="000E1AB4" w:rsidRPr="00A50B02" w:rsidRDefault="000E1AB4" w:rsidP="000E1AB4">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قروض بنكية</w:t>
            </w:r>
          </w:p>
          <w:p w:rsidR="000E1AB4" w:rsidRPr="00A50B02" w:rsidRDefault="000E1AB4" w:rsidP="000E1AB4">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 xml:space="preserve">التغير في </w:t>
            </w:r>
            <w:r w:rsidRPr="00A50B02">
              <w:rPr>
                <w:rFonts w:asciiTheme="majorBidi" w:hAnsiTheme="majorBidi" w:cstheme="majorBidi"/>
                <w:b/>
                <w:bCs/>
                <w:sz w:val="24"/>
                <w:szCs w:val="24"/>
                <w:lang w:bidi="ar-DZ"/>
              </w:rPr>
              <w:t>BFR</w:t>
            </w:r>
          </w:p>
          <w:p w:rsidR="000E1AB4" w:rsidRPr="00A50B02" w:rsidRDefault="000E1AB4" w:rsidP="000E1AB4">
            <w:pPr>
              <w:bidi/>
              <w:rPr>
                <w:rFonts w:asciiTheme="majorBidi" w:hAnsiTheme="majorBidi" w:cstheme="majorBidi"/>
                <w:b/>
                <w:bCs/>
                <w:sz w:val="24"/>
                <w:szCs w:val="24"/>
                <w:lang w:bidi="ar-DZ"/>
              </w:rPr>
            </w:pPr>
            <w:r w:rsidRPr="00A50B02">
              <w:rPr>
                <w:rFonts w:asciiTheme="majorBidi" w:hAnsiTheme="majorBidi" w:cstheme="majorBidi"/>
                <w:b/>
                <w:bCs/>
                <w:sz w:val="24"/>
                <w:szCs w:val="24"/>
                <w:rtl/>
                <w:lang w:bidi="ar-DZ"/>
              </w:rPr>
              <w:t xml:space="preserve">قدرة التمويل الذاتي </w:t>
            </w:r>
            <w:r w:rsidRPr="00A50B02">
              <w:rPr>
                <w:rFonts w:asciiTheme="majorBidi" w:hAnsiTheme="majorBidi" w:cstheme="majorBidi"/>
                <w:b/>
                <w:bCs/>
                <w:sz w:val="24"/>
                <w:szCs w:val="24"/>
                <w:lang w:bidi="ar-DZ"/>
              </w:rPr>
              <w:t>CAF</w:t>
            </w:r>
          </w:p>
        </w:tc>
        <w:tc>
          <w:tcPr>
            <w:tcW w:w="1037" w:type="dxa"/>
            <w:tcBorders>
              <w:bottom w:val="single" w:sz="4" w:space="0" w:color="auto"/>
            </w:tcBorders>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10000</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2000</w:t>
            </w:r>
          </w:p>
          <w:p w:rsidR="009205CB"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30000</w:t>
            </w:r>
          </w:p>
          <w:p w:rsidR="009205CB"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9205CB"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tc>
        <w:tc>
          <w:tcPr>
            <w:tcW w:w="1051" w:type="dxa"/>
            <w:tcBorders>
              <w:bottom w:val="single" w:sz="4" w:space="0" w:color="auto"/>
            </w:tcBorders>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10000</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2000</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30000</w:t>
            </w:r>
          </w:p>
          <w:p w:rsidR="00A50B02"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2550</w:t>
            </w:r>
          </w:p>
        </w:tc>
        <w:tc>
          <w:tcPr>
            <w:tcW w:w="1055" w:type="dxa"/>
            <w:tcBorders>
              <w:bottom w:val="single" w:sz="4" w:space="0" w:color="auto"/>
            </w:tcBorders>
          </w:tcPr>
          <w:p w:rsidR="0005326B"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6518</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2300</w:t>
            </w:r>
          </w:p>
        </w:tc>
        <w:tc>
          <w:tcPr>
            <w:tcW w:w="1078" w:type="dxa"/>
            <w:tcBorders>
              <w:bottom w:val="single" w:sz="4" w:space="0" w:color="auto"/>
            </w:tcBorders>
          </w:tcPr>
          <w:p w:rsidR="0005326B"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5000</w:t>
            </w:r>
          </w:p>
          <w:p w:rsidR="00A50B02" w:rsidRPr="00A50B02" w:rsidRDefault="009205CB"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A50B02"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5144</w:t>
            </w:r>
          </w:p>
        </w:tc>
      </w:tr>
      <w:tr w:rsidR="0005326B" w:rsidRPr="00A50B02" w:rsidTr="00C34D4E">
        <w:trPr>
          <w:jc w:val="center"/>
        </w:trPr>
        <w:tc>
          <w:tcPr>
            <w:tcW w:w="4104" w:type="dxa"/>
            <w:tcBorders>
              <w:bottom w:val="single" w:sz="4" w:space="0" w:color="auto"/>
            </w:tcBorders>
            <w:shd w:val="clear" w:color="auto" w:fill="D9D9D9" w:themeFill="background1" w:themeFillShade="D9"/>
          </w:tcPr>
          <w:p w:rsidR="0005326B" w:rsidRPr="00A50B02" w:rsidRDefault="000E1AB4" w:rsidP="000E1AB4">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مجموع ا</w:t>
            </w:r>
            <w:r w:rsidR="00A50B02" w:rsidRPr="00A50B02">
              <w:rPr>
                <w:rFonts w:asciiTheme="majorBidi" w:hAnsiTheme="majorBidi" w:cstheme="majorBidi"/>
                <w:b/>
                <w:bCs/>
                <w:sz w:val="24"/>
                <w:szCs w:val="24"/>
                <w:rtl/>
                <w:lang w:bidi="ar-DZ"/>
              </w:rPr>
              <w:t>لموارد</w:t>
            </w:r>
          </w:p>
        </w:tc>
        <w:tc>
          <w:tcPr>
            <w:tcW w:w="1037" w:type="dxa"/>
            <w:tcBorders>
              <w:bottom w:val="single" w:sz="4" w:space="0" w:color="auto"/>
            </w:tcBorders>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42000</w:t>
            </w:r>
          </w:p>
        </w:tc>
        <w:tc>
          <w:tcPr>
            <w:tcW w:w="1051" w:type="dxa"/>
            <w:tcBorders>
              <w:bottom w:val="single" w:sz="4" w:space="0" w:color="auto"/>
            </w:tcBorders>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44550</w:t>
            </w:r>
          </w:p>
        </w:tc>
        <w:tc>
          <w:tcPr>
            <w:tcW w:w="1055" w:type="dxa"/>
            <w:tcBorders>
              <w:bottom w:val="single" w:sz="4" w:space="0" w:color="auto"/>
            </w:tcBorders>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8818</w:t>
            </w:r>
          </w:p>
        </w:tc>
        <w:tc>
          <w:tcPr>
            <w:tcW w:w="1078" w:type="dxa"/>
            <w:tcBorders>
              <w:bottom w:val="single" w:sz="4" w:space="0" w:color="auto"/>
            </w:tcBorders>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10144</w:t>
            </w:r>
          </w:p>
        </w:tc>
      </w:tr>
      <w:tr w:rsidR="0005326B" w:rsidRPr="00A50B02" w:rsidTr="00C34D4E">
        <w:trPr>
          <w:jc w:val="center"/>
        </w:trPr>
        <w:tc>
          <w:tcPr>
            <w:tcW w:w="4104" w:type="dxa"/>
            <w:shd w:val="clear" w:color="auto" w:fill="FFFFFF" w:themeFill="background1"/>
          </w:tcPr>
          <w:p w:rsidR="0005326B" w:rsidRPr="00A50B02" w:rsidRDefault="00A50B02" w:rsidP="00AD3E39">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تغيرات الخزينة</w:t>
            </w:r>
          </w:p>
        </w:tc>
        <w:tc>
          <w:tcPr>
            <w:tcW w:w="1037" w:type="dxa"/>
            <w:shd w:val="clear" w:color="auto" w:fill="FFFFFF" w:themeFill="background1"/>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8834</w:t>
            </w:r>
          </w:p>
        </w:tc>
        <w:tc>
          <w:tcPr>
            <w:tcW w:w="1051" w:type="dxa"/>
            <w:shd w:val="clear" w:color="auto" w:fill="FFFFFF" w:themeFill="background1"/>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19942</w:t>
            </w:r>
          </w:p>
        </w:tc>
        <w:tc>
          <w:tcPr>
            <w:tcW w:w="1055" w:type="dxa"/>
            <w:shd w:val="clear" w:color="auto" w:fill="FFFFFF" w:themeFill="background1"/>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1705</w:t>
            </w:r>
          </w:p>
        </w:tc>
        <w:tc>
          <w:tcPr>
            <w:tcW w:w="1078" w:type="dxa"/>
            <w:shd w:val="clear" w:color="auto" w:fill="FFFFFF" w:themeFill="background1"/>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1501</w:t>
            </w:r>
          </w:p>
        </w:tc>
      </w:tr>
      <w:tr w:rsidR="0005326B" w:rsidRPr="00A50B02" w:rsidTr="00C34D4E">
        <w:trPr>
          <w:jc w:val="center"/>
        </w:trPr>
        <w:tc>
          <w:tcPr>
            <w:tcW w:w="4104" w:type="dxa"/>
            <w:shd w:val="clear" w:color="auto" w:fill="D9D9D9" w:themeFill="background1" w:themeFillShade="D9"/>
          </w:tcPr>
          <w:p w:rsidR="0005326B" w:rsidRPr="00A50B02" w:rsidRDefault="00A50B02" w:rsidP="00AD3E39">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رصيد الخزينة</w:t>
            </w:r>
          </w:p>
        </w:tc>
        <w:tc>
          <w:tcPr>
            <w:tcW w:w="1037"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8834</w:t>
            </w:r>
          </w:p>
        </w:tc>
        <w:tc>
          <w:tcPr>
            <w:tcW w:w="1051"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19942</w:t>
            </w:r>
          </w:p>
        </w:tc>
        <w:tc>
          <w:tcPr>
            <w:tcW w:w="1055"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21647</w:t>
            </w:r>
          </w:p>
        </w:tc>
        <w:tc>
          <w:tcPr>
            <w:tcW w:w="1078" w:type="dxa"/>
            <w:shd w:val="clear" w:color="auto" w:fill="D9D9D9" w:themeFill="background1" w:themeFillShade="D9"/>
          </w:tcPr>
          <w:p w:rsidR="0005326B" w:rsidRPr="00A50B02" w:rsidRDefault="00A50B02" w:rsidP="009205CB">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23148</w:t>
            </w:r>
          </w:p>
        </w:tc>
      </w:tr>
    </w:tbl>
    <w:p w:rsidR="0005326B" w:rsidRPr="00A50B02" w:rsidRDefault="001520C5" w:rsidP="001520C5">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ملاحظة: </w:t>
      </w:r>
      <w:r w:rsidR="000E1AB4" w:rsidRPr="00A50B02">
        <w:rPr>
          <w:rFonts w:ascii="Simplified Arabic" w:hAnsi="Simplified Arabic" w:cs="Simplified Arabic" w:hint="cs"/>
          <w:b/>
          <w:bCs/>
          <w:sz w:val="24"/>
          <w:szCs w:val="24"/>
          <w:rtl/>
          <w:lang w:bidi="ar-DZ"/>
        </w:rPr>
        <w:t>حسابات جاري</w:t>
      </w:r>
      <w:r>
        <w:rPr>
          <w:rFonts w:ascii="Simplified Arabic" w:hAnsi="Simplified Arabic" w:cs="Simplified Arabic" w:hint="cs"/>
          <w:b/>
          <w:bCs/>
          <w:sz w:val="24"/>
          <w:szCs w:val="24"/>
          <w:rtl/>
          <w:lang w:bidi="ar-DZ"/>
        </w:rPr>
        <w:t>ة</w:t>
      </w:r>
      <w:r w:rsidR="000E1AB4" w:rsidRPr="00A50B02">
        <w:rPr>
          <w:rFonts w:ascii="Simplified Arabic" w:hAnsi="Simplified Arabic" w:cs="Simplified Arabic" w:hint="cs"/>
          <w:b/>
          <w:bCs/>
          <w:sz w:val="24"/>
          <w:szCs w:val="24"/>
          <w:rtl/>
          <w:lang w:bidi="ar-DZ"/>
        </w:rPr>
        <w:t xml:space="preserve"> للشركاءهي تسبيقات مالية يقوم بها الشركاء لصالح المشروع، لتكون جزء</w:t>
      </w:r>
      <w:r>
        <w:rPr>
          <w:rFonts w:ascii="Simplified Arabic" w:hAnsi="Simplified Arabic" w:cs="Simplified Arabic" w:hint="cs"/>
          <w:b/>
          <w:bCs/>
          <w:sz w:val="24"/>
          <w:szCs w:val="24"/>
          <w:rtl/>
          <w:lang w:bidi="ar-DZ"/>
        </w:rPr>
        <w:t>ا</w:t>
      </w:r>
      <w:r w:rsidR="000E1AB4" w:rsidRPr="00A50B02">
        <w:rPr>
          <w:rFonts w:ascii="Simplified Arabic" w:hAnsi="Simplified Arabic" w:cs="Simplified Arabic" w:hint="cs"/>
          <w:b/>
          <w:bCs/>
          <w:sz w:val="24"/>
          <w:szCs w:val="24"/>
          <w:rtl/>
          <w:lang w:bidi="ar-DZ"/>
        </w:rPr>
        <w:t xml:space="preserve"> من السياسة التمويلية لإنشاء أو تطوير النشاط، أو كمساعدة مؤقتة، لتعويض عدم كفاية الخزينة.</w:t>
      </w:r>
    </w:p>
    <w:p w:rsidR="00F11922" w:rsidRPr="001520C5" w:rsidRDefault="00C34D4E" w:rsidP="00C34D4E">
      <w:pPr>
        <w:pStyle w:val="Paragraphedeliste"/>
        <w:numPr>
          <w:ilvl w:val="0"/>
          <w:numId w:val="8"/>
        </w:numPr>
        <w:tabs>
          <w:tab w:val="right" w:pos="216"/>
        </w:tabs>
        <w:bidi/>
        <w:spacing w:after="0" w:line="240" w:lineRule="auto"/>
        <w:ind w:left="36" w:firstLine="0"/>
        <w:jc w:val="both"/>
        <w:rPr>
          <w:rFonts w:ascii="Simplified Arabic" w:hAnsi="Simplified Arabic" w:cs="Simplified Arabic"/>
          <w:b/>
          <w:bCs/>
          <w:sz w:val="24"/>
          <w:szCs w:val="24"/>
          <w:highlight w:val="lightGray"/>
          <w:rtl/>
          <w:lang w:bidi="ar-DZ"/>
        </w:rPr>
      </w:pPr>
      <w:r>
        <w:rPr>
          <w:rFonts w:ascii="Simplified Arabic" w:hAnsi="Simplified Arabic" w:cs="Simplified Arabic" w:hint="cs"/>
          <w:b/>
          <w:bCs/>
          <w:sz w:val="24"/>
          <w:szCs w:val="24"/>
          <w:highlight w:val="lightGray"/>
          <w:rtl/>
          <w:lang w:bidi="ar-DZ"/>
        </w:rPr>
        <w:t xml:space="preserve"> </w:t>
      </w:r>
      <w:r w:rsidR="00EE39EF" w:rsidRPr="001520C5">
        <w:rPr>
          <w:rFonts w:ascii="Simplified Arabic" w:hAnsi="Simplified Arabic" w:cs="Simplified Arabic" w:hint="cs"/>
          <w:b/>
          <w:bCs/>
          <w:sz w:val="24"/>
          <w:szCs w:val="24"/>
          <w:highlight w:val="lightGray"/>
          <w:rtl/>
          <w:lang w:bidi="ar-DZ"/>
        </w:rPr>
        <w:t xml:space="preserve">إعداد مخطط التمويل الأولي: </w:t>
      </w:r>
    </w:p>
    <w:p w:rsidR="00C34D4E" w:rsidRDefault="00C34D4E" w:rsidP="00C34D4E">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يستخدم</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مخطط</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التمويل</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الأولي</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لحساب</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التكلفة</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الإجمالية</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لبدء</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تشغيل</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المشروع،</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وتحديد</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هيكله</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المالي،</w:t>
      </w:r>
      <w:r>
        <w:rPr>
          <w:rFonts w:ascii="Simplified Arabic" w:hAnsi="Simplified Arabic" w:cs="Simplified Arabic" w:hint="cs"/>
          <w:b/>
          <w:bCs/>
          <w:sz w:val="24"/>
          <w:szCs w:val="24"/>
          <w:rtl/>
          <w:lang w:bidi="ar-DZ"/>
        </w:rPr>
        <w:t xml:space="preserve"> </w:t>
      </w:r>
      <w:r w:rsidR="00F11922">
        <w:rPr>
          <w:rFonts w:ascii="Simplified Arabic" w:hAnsi="Simplified Arabic" w:cs="Simplified Arabic" w:hint="cs"/>
          <w:b/>
          <w:bCs/>
          <w:sz w:val="24"/>
          <w:szCs w:val="24"/>
          <w:rtl/>
          <w:lang w:bidi="ar-DZ"/>
        </w:rPr>
        <w:t>ويظهر في</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شكل</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جدول</w:t>
      </w:r>
      <w:r>
        <w:rPr>
          <w:rFonts w:ascii="Simplified Arabic" w:hAnsi="Simplified Arabic" w:cs="Simplified Arabic" w:hint="cs"/>
          <w:b/>
          <w:bCs/>
          <w:sz w:val="24"/>
          <w:szCs w:val="24"/>
          <w:rtl/>
          <w:lang w:bidi="ar-DZ"/>
        </w:rPr>
        <w:t xml:space="preserve"> </w:t>
      </w:r>
      <w:r w:rsidR="00F11922">
        <w:rPr>
          <w:rFonts w:ascii="Simplified Arabic" w:hAnsi="Simplified Arabic" w:cs="Simplified Arabic" w:hint="cs"/>
          <w:b/>
          <w:bCs/>
          <w:sz w:val="24"/>
          <w:szCs w:val="24"/>
          <w:rtl/>
          <w:lang w:bidi="ar-DZ"/>
        </w:rPr>
        <w:t>من</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جزأين:</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من</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ناحية</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احتياجات</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التمويل</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لإنطلاق النشاط، ومن</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ناحية</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أخرى</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الموارد</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المالية</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المخصصة</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لتمويل</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هذه</w:t>
      </w: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الاحتياجات</w:t>
      </w:r>
      <w:r w:rsidR="00F11922" w:rsidRPr="00F11922">
        <w:rPr>
          <w:rFonts w:ascii="Simplified Arabic" w:hAnsi="Simplified Arabic" w:cs="Simplified Arabic"/>
          <w:b/>
          <w:bCs/>
          <w:sz w:val="24"/>
          <w:szCs w:val="24"/>
          <w:rtl/>
          <w:lang w:bidi="ar-DZ"/>
        </w:rPr>
        <w:t>.</w:t>
      </w:r>
    </w:p>
    <w:p w:rsidR="00C34D4E" w:rsidRDefault="00C34D4E" w:rsidP="00592854">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highlight w:val="lightGray"/>
          <w:rtl/>
          <w:lang w:bidi="ar-DZ"/>
        </w:rPr>
        <w:t xml:space="preserve">أ. </w:t>
      </w:r>
      <w:r w:rsidR="00F11922" w:rsidRPr="00592854">
        <w:rPr>
          <w:rFonts w:ascii="Simplified Arabic" w:hAnsi="Simplified Arabic" w:cs="Simplified Arabic" w:hint="cs"/>
          <w:b/>
          <w:bCs/>
          <w:sz w:val="24"/>
          <w:szCs w:val="24"/>
          <w:highlight w:val="lightGray"/>
          <w:rtl/>
          <w:lang w:bidi="ar-DZ"/>
        </w:rPr>
        <w:t>الاحتياجات الأولية للتمويل:</w:t>
      </w:r>
      <w:r w:rsidR="00F11922" w:rsidRPr="00F11922">
        <w:rPr>
          <w:rFonts w:ascii="Simplified Arabic" w:hAnsi="Simplified Arabic" w:cs="Simplified Arabic" w:hint="cs"/>
          <w:b/>
          <w:bCs/>
          <w:sz w:val="24"/>
          <w:szCs w:val="24"/>
          <w:rtl/>
          <w:lang w:bidi="ar-DZ"/>
        </w:rPr>
        <w:t xml:space="preserve"> </w:t>
      </w:r>
    </w:p>
    <w:p w:rsidR="00F11922" w:rsidRPr="00F11922" w:rsidRDefault="00C34D4E" w:rsidP="00C34D4E">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F11922" w:rsidRPr="00F11922">
        <w:rPr>
          <w:rFonts w:ascii="Simplified Arabic" w:hAnsi="Simplified Arabic" w:cs="Simplified Arabic" w:hint="cs"/>
          <w:b/>
          <w:bCs/>
          <w:sz w:val="24"/>
          <w:szCs w:val="24"/>
          <w:rtl/>
          <w:lang w:bidi="ar-DZ"/>
        </w:rPr>
        <w:t xml:space="preserve">تتشكل من الاستثمارات الضرورية لإنشاء النشاط واحتياجات رأس المال العامل الأولي، والاستثمارات يجب تسجيلها بسعر الشراء خارج الرسم على القيمة المضافة، كما نجد ضمن الاحتياجات المالية: </w:t>
      </w:r>
      <w:r w:rsidR="00463642">
        <w:rPr>
          <w:rFonts w:ascii="Simplified Arabic" w:hAnsi="Simplified Arabic" w:cs="Simplified Arabic" w:hint="cs"/>
          <w:b/>
          <w:bCs/>
          <w:sz w:val="24"/>
          <w:szCs w:val="24"/>
          <w:rtl/>
          <w:lang w:bidi="ar-DZ"/>
        </w:rPr>
        <w:t>تكاليف حيازة الأصول الثابتة العينية، أشغال ونفقات تجديدها، شراء الامتيازات والتراخيص وبراءات الإختراع، حيازة حقوق المحل التجاري</w:t>
      </w:r>
      <w:r w:rsidR="00592854">
        <w:rPr>
          <w:rFonts w:ascii="Simplified Arabic" w:hAnsi="Simplified Arabic" w:cs="Simplified Arabic" w:hint="cs"/>
          <w:b/>
          <w:bCs/>
          <w:sz w:val="24"/>
          <w:szCs w:val="24"/>
          <w:rtl/>
          <w:lang w:bidi="ar-DZ"/>
        </w:rPr>
        <w:t>، وهذا من دن نسيان حيازة الأصول المالية من خلال المشارركة في رأس مال مؤسسات أخرى.</w:t>
      </w:r>
    </w:p>
    <w:p w:rsidR="00592854" w:rsidRPr="00DA0E6A" w:rsidRDefault="00C34D4E" w:rsidP="00592854">
      <w:pPr>
        <w:bidi/>
        <w:spacing w:after="0" w:line="240" w:lineRule="auto"/>
        <w:jc w:val="both"/>
        <w:rPr>
          <w:rFonts w:ascii="inherit" w:eastAsia="Times New Roman" w:hAnsi="inherit" w:cs="Arial"/>
          <w:color w:val="181818"/>
          <w:sz w:val="20"/>
          <w:szCs w:val="20"/>
          <w:lang w:eastAsia="fr-FR"/>
        </w:rPr>
      </w:pPr>
      <w:r>
        <w:rPr>
          <w:rFonts w:ascii="Simplified Arabic" w:hAnsi="Simplified Arabic" w:cs="Simplified Arabic" w:hint="cs"/>
          <w:b/>
          <w:bCs/>
          <w:sz w:val="24"/>
          <w:szCs w:val="24"/>
          <w:rtl/>
          <w:lang w:bidi="ar-DZ"/>
        </w:rPr>
        <w:t xml:space="preserve">      </w:t>
      </w:r>
      <w:r w:rsidR="00592854">
        <w:rPr>
          <w:rFonts w:ascii="Simplified Arabic" w:hAnsi="Simplified Arabic" w:cs="Simplified Arabic" w:hint="cs"/>
          <w:b/>
          <w:bCs/>
          <w:sz w:val="24"/>
          <w:szCs w:val="24"/>
          <w:rtl/>
          <w:lang w:bidi="ar-DZ"/>
        </w:rPr>
        <w:t xml:space="preserve">كما تضم الاحتياجات الأولية للتمويل، </w:t>
      </w:r>
      <w:r w:rsidR="00592854" w:rsidRPr="00592854">
        <w:rPr>
          <w:rFonts w:ascii="Simplified Arabic" w:hAnsi="Simplified Arabic" w:cs="Simplified Arabic" w:hint="cs"/>
          <w:b/>
          <w:bCs/>
          <w:sz w:val="24"/>
          <w:szCs w:val="24"/>
          <w:rtl/>
          <w:lang w:bidi="ar-DZ"/>
        </w:rPr>
        <w:t>احتياج رأس المال العامل</w:t>
      </w:r>
      <w:r w:rsidR="00592854">
        <w:rPr>
          <w:rFonts w:ascii="Simplified Arabic" w:hAnsi="Simplified Arabic" w:cs="Simplified Arabic" w:hint="cs"/>
          <w:b/>
          <w:bCs/>
          <w:sz w:val="24"/>
          <w:szCs w:val="24"/>
          <w:rtl/>
          <w:lang w:bidi="ar-DZ"/>
        </w:rPr>
        <w:t>، الذي</w:t>
      </w:r>
      <w:r w:rsidR="00592854" w:rsidRPr="00592854">
        <w:rPr>
          <w:rFonts w:ascii="Simplified Arabic" w:hAnsi="Simplified Arabic" w:cs="Simplified Arabic" w:hint="cs"/>
          <w:b/>
          <w:bCs/>
          <w:sz w:val="24"/>
          <w:szCs w:val="24"/>
          <w:rtl/>
          <w:lang w:bidi="ar-DZ"/>
        </w:rPr>
        <w:t xml:space="preserve"> يتمثل في الخزينة الضرورية</w:t>
      </w:r>
      <w:r w:rsidR="00592854">
        <w:rPr>
          <w:rFonts w:ascii="Simplified Arabic" w:hAnsi="Simplified Arabic" w:cs="Simplified Arabic" w:hint="cs"/>
          <w:b/>
          <w:bCs/>
          <w:sz w:val="24"/>
          <w:szCs w:val="24"/>
          <w:rtl/>
          <w:lang w:bidi="ar-DZ"/>
        </w:rPr>
        <w:t xml:space="preserve"> لتمويل التفاوت بين المدخلات والمخرجات النقدية المرتبطة بالنشاط، ففي مخطط التمويل الأولي نجد فقط التسديدات النقدية المتعلقة بالمشتريات (عدا الاستثمارات) الضرورية إنطلاق المؤسسة، مثل مصاريف التأسيس، ومشتريات المواد واللوازم الخاصة بالإنطلاق، </w:t>
      </w:r>
    </w:p>
    <w:p w:rsidR="00C34D4E" w:rsidRDefault="00C34D4E" w:rsidP="00BA77CD">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highlight w:val="lightGray"/>
          <w:rtl/>
          <w:lang w:bidi="ar-DZ"/>
        </w:rPr>
        <w:t xml:space="preserve">ب. </w:t>
      </w:r>
      <w:r w:rsidR="00BA77CD" w:rsidRPr="00BA77CD">
        <w:rPr>
          <w:rFonts w:ascii="Simplified Arabic" w:hAnsi="Simplified Arabic" w:cs="Simplified Arabic" w:hint="cs"/>
          <w:b/>
          <w:bCs/>
          <w:sz w:val="24"/>
          <w:szCs w:val="24"/>
          <w:highlight w:val="lightGray"/>
          <w:rtl/>
          <w:lang w:bidi="ar-DZ"/>
        </w:rPr>
        <w:t>الموارد الأولية للتمويل:</w:t>
      </w:r>
    </w:p>
    <w:p w:rsidR="00592854" w:rsidRDefault="00C34D4E" w:rsidP="00C34D4E">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BA77CD" w:rsidRPr="00BA77CD">
        <w:rPr>
          <w:rFonts w:ascii="Simplified Arabic" w:hAnsi="Simplified Arabic" w:cs="Simplified Arabic" w:hint="cs"/>
          <w:b/>
          <w:bCs/>
          <w:sz w:val="24"/>
          <w:szCs w:val="24"/>
          <w:rtl/>
          <w:lang w:bidi="ar-DZ"/>
        </w:rPr>
        <w:t xml:space="preserve"> تتكون من كل الموارد الموضوعة في متناول المؤسسة عند إنطلاقها، من أجل تغطية الاحتياجات، ومنها مساهمة رأس الاجتماعي</w:t>
      </w:r>
      <w:r>
        <w:rPr>
          <w:rFonts w:ascii="Simplified Arabic" w:hAnsi="Simplified Arabic" w:cs="Simplified Arabic" w:hint="cs"/>
          <w:b/>
          <w:bCs/>
          <w:sz w:val="24"/>
          <w:szCs w:val="24"/>
          <w:rtl/>
          <w:lang w:bidi="ar-DZ"/>
        </w:rPr>
        <w:t xml:space="preserve"> </w:t>
      </w:r>
      <w:r w:rsidR="00BA77CD" w:rsidRPr="00BA77CD">
        <w:rPr>
          <w:rFonts w:ascii="Simplified Arabic" w:hAnsi="Simplified Arabic" w:cs="Simplified Arabic" w:hint="cs"/>
          <w:b/>
          <w:bCs/>
          <w:sz w:val="24"/>
          <w:szCs w:val="24"/>
          <w:rtl/>
          <w:lang w:bidi="ar-DZ"/>
        </w:rPr>
        <w:t>(نقدية وعينية)، مساهمات المستغل في المؤسسات الفردية، مساهمات الحسابات الجارية، القروض، إعانات التجهيز التي حصل عليها المؤسسة عند التأسيس.</w:t>
      </w:r>
    </w:p>
    <w:p w:rsidR="00BA77CD" w:rsidRDefault="00C34D4E" w:rsidP="00C34D4E">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BA77CD">
        <w:rPr>
          <w:rFonts w:ascii="Simplified Arabic" w:hAnsi="Simplified Arabic" w:cs="Simplified Arabic" w:hint="cs"/>
          <w:b/>
          <w:bCs/>
          <w:sz w:val="24"/>
          <w:szCs w:val="24"/>
          <w:rtl/>
          <w:lang w:bidi="ar-DZ"/>
        </w:rPr>
        <w:t>عمليا يمكن إعداد مخطط التمويل الأولي من خلال الإجراءات التالية:</w:t>
      </w:r>
    </w:p>
    <w:p w:rsidR="00BA77CD" w:rsidRPr="001520C5" w:rsidRDefault="00BA77CD" w:rsidP="001520C5">
      <w:pPr>
        <w:pStyle w:val="Paragraphedeliste"/>
        <w:numPr>
          <w:ilvl w:val="0"/>
          <w:numId w:val="9"/>
        </w:numPr>
        <w:tabs>
          <w:tab w:val="right" w:pos="270"/>
        </w:tabs>
        <w:bidi/>
        <w:spacing w:after="0" w:line="240" w:lineRule="auto"/>
        <w:ind w:left="90" w:firstLine="0"/>
        <w:jc w:val="both"/>
        <w:rPr>
          <w:rFonts w:ascii="Simplified Arabic" w:hAnsi="Simplified Arabic" w:cs="Simplified Arabic"/>
          <w:b/>
          <w:bCs/>
          <w:sz w:val="24"/>
          <w:szCs w:val="24"/>
          <w:rtl/>
          <w:lang w:bidi="ar-DZ"/>
        </w:rPr>
      </w:pPr>
      <w:r w:rsidRPr="001520C5">
        <w:rPr>
          <w:rFonts w:ascii="Simplified Arabic" w:hAnsi="Simplified Arabic" w:cs="Simplified Arabic" w:hint="cs"/>
          <w:b/>
          <w:bCs/>
          <w:sz w:val="24"/>
          <w:szCs w:val="24"/>
          <w:rtl/>
          <w:lang w:bidi="ar-DZ"/>
        </w:rPr>
        <w:t>احتساب المصاريف المتعلقة بالتأسيس، وإحصاء وتقييم كل الاستمارات الضرورية لعمل المشروع، وحساب احتياج رأس المال العامل الضروي للإنطلاق.</w:t>
      </w:r>
    </w:p>
    <w:p w:rsidR="00BA77CD" w:rsidRPr="001520C5" w:rsidRDefault="00BA77CD" w:rsidP="001520C5">
      <w:pPr>
        <w:pStyle w:val="Paragraphedeliste"/>
        <w:numPr>
          <w:ilvl w:val="0"/>
          <w:numId w:val="9"/>
        </w:numPr>
        <w:tabs>
          <w:tab w:val="right" w:pos="270"/>
        </w:tabs>
        <w:bidi/>
        <w:spacing w:after="0" w:line="240" w:lineRule="auto"/>
        <w:ind w:left="90" w:firstLine="0"/>
        <w:jc w:val="both"/>
        <w:rPr>
          <w:rFonts w:ascii="Simplified Arabic" w:hAnsi="Simplified Arabic" w:cs="Simplified Arabic"/>
          <w:b/>
          <w:bCs/>
          <w:sz w:val="24"/>
          <w:szCs w:val="24"/>
          <w:rtl/>
          <w:lang w:bidi="ar-DZ"/>
        </w:rPr>
      </w:pPr>
      <w:r w:rsidRPr="001520C5">
        <w:rPr>
          <w:rFonts w:ascii="Simplified Arabic" w:hAnsi="Simplified Arabic" w:cs="Simplified Arabic" w:hint="cs"/>
          <w:b/>
          <w:bCs/>
          <w:sz w:val="24"/>
          <w:szCs w:val="24"/>
          <w:rtl/>
          <w:lang w:bidi="ar-DZ"/>
        </w:rPr>
        <w:t>احصاء كل المساهمات التي قام بها الشركاء</w:t>
      </w:r>
      <w:r w:rsidR="00EF03B4" w:rsidRPr="001520C5">
        <w:rPr>
          <w:rFonts w:ascii="Simplified Arabic" w:hAnsi="Simplified Arabic" w:cs="Simplified Arabic" w:hint="cs"/>
          <w:b/>
          <w:bCs/>
          <w:sz w:val="24"/>
          <w:szCs w:val="24"/>
          <w:rtl/>
          <w:lang w:bidi="ar-DZ"/>
        </w:rPr>
        <w:t xml:space="preserve"> أو المستغل الفردي، والبحث عن كل التمويلات التي تستطيع المؤسسة الحصول عليها.</w:t>
      </w:r>
    </w:p>
    <w:p w:rsidR="00EF03B4" w:rsidRDefault="00EF03B4" w:rsidP="001520C5">
      <w:pPr>
        <w:pStyle w:val="Paragraphedeliste"/>
        <w:numPr>
          <w:ilvl w:val="0"/>
          <w:numId w:val="9"/>
        </w:numPr>
        <w:tabs>
          <w:tab w:val="right" w:pos="270"/>
        </w:tabs>
        <w:bidi/>
        <w:spacing w:after="0" w:line="240" w:lineRule="auto"/>
        <w:ind w:left="90" w:firstLine="0"/>
        <w:jc w:val="both"/>
        <w:rPr>
          <w:rFonts w:ascii="Simplified Arabic" w:hAnsi="Simplified Arabic" w:cs="Simplified Arabic"/>
          <w:b/>
          <w:bCs/>
          <w:sz w:val="24"/>
          <w:szCs w:val="24"/>
          <w:lang w:bidi="ar-DZ"/>
        </w:rPr>
      </w:pPr>
      <w:r w:rsidRPr="001520C5">
        <w:rPr>
          <w:rFonts w:ascii="Simplified Arabic" w:hAnsi="Simplified Arabic" w:cs="Simplified Arabic" w:hint="cs"/>
          <w:b/>
          <w:bCs/>
          <w:sz w:val="24"/>
          <w:szCs w:val="24"/>
          <w:rtl/>
          <w:lang w:bidi="ar-DZ"/>
        </w:rPr>
        <w:t>العمل على توازن مخطط ال</w:t>
      </w:r>
      <w:r w:rsidR="00FC6209" w:rsidRPr="001520C5">
        <w:rPr>
          <w:rFonts w:ascii="Simplified Arabic" w:hAnsi="Simplified Arabic" w:cs="Simplified Arabic" w:hint="cs"/>
          <w:b/>
          <w:bCs/>
          <w:sz w:val="24"/>
          <w:szCs w:val="24"/>
          <w:rtl/>
          <w:lang w:bidi="ar-DZ"/>
        </w:rPr>
        <w:t>ت</w:t>
      </w:r>
      <w:r w:rsidRPr="001520C5">
        <w:rPr>
          <w:rFonts w:ascii="Simplified Arabic" w:hAnsi="Simplified Arabic" w:cs="Simplified Arabic" w:hint="cs"/>
          <w:b/>
          <w:bCs/>
          <w:sz w:val="24"/>
          <w:szCs w:val="24"/>
          <w:rtl/>
          <w:lang w:bidi="ar-DZ"/>
        </w:rPr>
        <w:t>مويل واتساقه مع قواعد التوازن المالي.</w:t>
      </w:r>
    </w:p>
    <w:p w:rsidR="001520C5" w:rsidRDefault="001520C5" w:rsidP="00C34D4E">
      <w:pPr>
        <w:pStyle w:val="Paragraphedeliste"/>
        <w:numPr>
          <w:ilvl w:val="0"/>
          <w:numId w:val="8"/>
        </w:numPr>
        <w:tabs>
          <w:tab w:val="right" w:pos="270"/>
        </w:tabs>
        <w:bidi/>
        <w:spacing w:after="0" w:line="240" w:lineRule="auto"/>
        <w:ind w:left="36" w:firstLine="0"/>
        <w:jc w:val="both"/>
        <w:rPr>
          <w:rFonts w:ascii="Simplified Arabic" w:hAnsi="Simplified Arabic" w:cs="Simplified Arabic"/>
          <w:b/>
          <w:bCs/>
          <w:sz w:val="24"/>
          <w:szCs w:val="24"/>
          <w:highlight w:val="lightGray"/>
          <w:rtl/>
          <w:lang w:bidi="ar-DZ"/>
        </w:rPr>
      </w:pPr>
      <w:r>
        <w:rPr>
          <w:rFonts w:ascii="Simplified Arabic" w:hAnsi="Simplified Arabic" w:cs="Simplified Arabic" w:hint="cs"/>
          <w:b/>
          <w:bCs/>
          <w:sz w:val="24"/>
          <w:szCs w:val="24"/>
          <w:highlight w:val="lightGray"/>
          <w:rtl/>
          <w:lang w:bidi="ar-DZ"/>
        </w:rPr>
        <w:t xml:space="preserve">أنواع مخطط التمويل: </w:t>
      </w:r>
    </w:p>
    <w:p w:rsidR="000409ED" w:rsidRPr="00C34D4E" w:rsidRDefault="000409ED" w:rsidP="00C34D4E">
      <w:pPr>
        <w:tabs>
          <w:tab w:val="right" w:pos="270"/>
        </w:tabs>
        <w:bidi/>
        <w:spacing w:after="0" w:line="240" w:lineRule="auto"/>
        <w:jc w:val="both"/>
        <w:rPr>
          <w:rFonts w:ascii="Simplified Arabic" w:hAnsi="Simplified Arabic" w:cs="Simplified Arabic"/>
          <w:b/>
          <w:bCs/>
          <w:sz w:val="24"/>
          <w:szCs w:val="24"/>
          <w:highlight w:val="lightGray"/>
          <w:rtl/>
          <w:lang w:bidi="ar-DZ"/>
        </w:rPr>
      </w:pPr>
      <w:r w:rsidRPr="00C34D4E">
        <w:rPr>
          <w:rFonts w:ascii="Simplified Arabic" w:hAnsi="Simplified Arabic" w:cs="Simplified Arabic" w:hint="cs"/>
          <w:b/>
          <w:bCs/>
          <w:sz w:val="24"/>
          <w:szCs w:val="24"/>
          <w:rtl/>
          <w:lang w:bidi="ar-DZ"/>
        </w:rPr>
        <w:tab/>
      </w:r>
      <w:r w:rsid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في</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الممارسة</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العملية،</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التنبؤ</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المالي</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يشمل نوعين من</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خطط</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للتمويل</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هما</w:t>
      </w:r>
      <w:r w:rsidRPr="00C34D4E">
        <w:rPr>
          <w:rFonts w:ascii="Simplified Arabic" w:hAnsi="Simplified Arabic" w:cs="Simplified Arabic"/>
          <w:b/>
          <w:bCs/>
          <w:sz w:val="24"/>
          <w:szCs w:val="24"/>
          <w:lang w:bidi="ar-DZ"/>
        </w:rPr>
        <w:t>:</w:t>
      </w:r>
      <w:r w:rsidRPr="00C34D4E">
        <w:rPr>
          <w:rFonts w:ascii="Simplified Arabic" w:hAnsi="Simplified Arabic" w:cs="Simplified Arabic" w:hint="cs"/>
          <w:b/>
          <w:bCs/>
          <w:sz w:val="24"/>
          <w:szCs w:val="24"/>
          <w:rtl/>
          <w:lang w:bidi="ar-DZ"/>
        </w:rPr>
        <w:t xml:space="preserve"> خطة</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التمويل</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الأولية من</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أجل</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تقييم</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الوضع في</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لحظة</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إنشاء المشروع، وخطة</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التمويل</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على</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عدة دورات نشاطب</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عد ذلك،</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ويتم</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إعدادها عادة</w:t>
      </w:r>
      <w:r w:rsidR="00C34D4E" w:rsidRPr="00C34D4E">
        <w:rPr>
          <w:rFonts w:ascii="Simplified Arabic" w:hAnsi="Simplified Arabic" w:cs="Simplified Arabic" w:hint="cs"/>
          <w:b/>
          <w:bCs/>
          <w:sz w:val="24"/>
          <w:szCs w:val="24"/>
          <w:rtl/>
          <w:lang w:bidi="ar-DZ"/>
        </w:rPr>
        <w:t xml:space="preserve"> </w:t>
      </w:r>
      <w:r w:rsidRPr="00C34D4E">
        <w:rPr>
          <w:rFonts w:ascii="Simplified Arabic" w:hAnsi="Simplified Arabic" w:cs="Simplified Arabic" w:hint="cs"/>
          <w:b/>
          <w:bCs/>
          <w:sz w:val="24"/>
          <w:szCs w:val="24"/>
          <w:rtl/>
          <w:lang w:bidi="ar-DZ"/>
        </w:rPr>
        <w:t>على</w:t>
      </w:r>
      <w:r w:rsidRPr="00C34D4E">
        <w:rPr>
          <w:rFonts w:ascii="Simplified Arabic" w:hAnsi="Simplified Arabic" w:cs="Simplified Arabic"/>
          <w:b/>
          <w:bCs/>
          <w:sz w:val="24"/>
          <w:szCs w:val="24"/>
          <w:rtl/>
          <w:lang w:bidi="ar-DZ"/>
        </w:rPr>
        <w:t xml:space="preserve"> 3 </w:t>
      </w:r>
      <w:r w:rsidRPr="00C34D4E">
        <w:rPr>
          <w:rFonts w:ascii="Simplified Arabic" w:hAnsi="Simplified Arabic" w:cs="Simplified Arabic" w:hint="cs"/>
          <w:b/>
          <w:bCs/>
          <w:sz w:val="24"/>
          <w:szCs w:val="24"/>
          <w:rtl/>
          <w:lang w:bidi="ar-DZ"/>
        </w:rPr>
        <w:t>سنوات</w:t>
      </w:r>
      <w:r w:rsidRPr="00C34D4E">
        <w:rPr>
          <w:rFonts w:ascii="Simplified Arabic" w:hAnsi="Simplified Arabic" w:cs="Simplified Arabic"/>
          <w:b/>
          <w:bCs/>
          <w:sz w:val="24"/>
          <w:szCs w:val="24"/>
          <w:lang w:bidi="ar-DZ"/>
        </w:rPr>
        <w:t>.</w:t>
      </w:r>
    </w:p>
    <w:p w:rsidR="00C34D4E" w:rsidRDefault="00C34D4E" w:rsidP="000409ED">
      <w:pPr>
        <w:pStyle w:val="Paragraphedeliste"/>
        <w:tabs>
          <w:tab w:val="right" w:pos="270"/>
        </w:tabs>
        <w:bidi/>
        <w:spacing w:after="0" w:line="240" w:lineRule="auto"/>
        <w:ind w:left="9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highlight w:val="lightGray"/>
          <w:rtl/>
          <w:lang w:bidi="ar-DZ"/>
        </w:rPr>
        <w:t xml:space="preserve">أ. </w:t>
      </w:r>
      <w:r w:rsidR="001520C5" w:rsidRPr="001520C5">
        <w:rPr>
          <w:rFonts w:ascii="Simplified Arabic" w:hAnsi="Simplified Arabic" w:cs="Simplified Arabic" w:hint="cs"/>
          <w:b/>
          <w:bCs/>
          <w:sz w:val="24"/>
          <w:szCs w:val="24"/>
          <w:highlight w:val="lightGray"/>
          <w:rtl/>
          <w:lang w:bidi="ar-DZ"/>
        </w:rPr>
        <w:t>مخطط التمويل الأولي:</w:t>
      </w:r>
      <w:r>
        <w:rPr>
          <w:rFonts w:ascii="Simplified Arabic" w:hAnsi="Simplified Arabic" w:cs="Simplified Arabic" w:hint="cs"/>
          <w:b/>
          <w:bCs/>
          <w:sz w:val="24"/>
          <w:szCs w:val="24"/>
          <w:rtl/>
          <w:lang w:bidi="ar-DZ"/>
        </w:rPr>
        <w:t xml:space="preserve"> </w:t>
      </w:r>
    </w:p>
    <w:p w:rsidR="001520C5" w:rsidRPr="001520C5" w:rsidRDefault="00C34D4E" w:rsidP="00C34D4E">
      <w:pPr>
        <w:pStyle w:val="Paragraphedeliste"/>
        <w:tabs>
          <w:tab w:val="right" w:pos="270"/>
        </w:tabs>
        <w:bidi/>
        <w:spacing w:after="0" w:line="240" w:lineRule="auto"/>
        <w:ind w:left="9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0409ED">
        <w:rPr>
          <w:rFonts w:ascii="Simplified Arabic" w:hAnsi="Simplified Arabic" w:cs="Simplified Arabic" w:hint="cs"/>
          <w:b/>
          <w:bCs/>
          <w:sz w:val="24"/>
          <w:szCs w:val="24"/>
          <w:rtl/>
          <w:lang w:bidi="ar-DZ"/>
        </w:rPr>
        <w:t>يكون في سنة إنشاء وتأسيس المشروع</w:t>
      </w:r>
      <w:r>
        <w:rPr>
          <w:rFonts w:ascii="Simplified Arabic" w:hAnsi="Simplified Arabic" w:cs="Simplified Arabic" w:hint="cs"/>
          <w:b/>
          <w:bCs/>
          <w:sz w:val="24"/>
          <w:szCs w:val="24"/>
          <w:rtl/>
          <w:lang w:bidi="ar-DZ"/>
        </w:rPr>
        <w:t>.</w:t>
      </w:r>
    </w:p>
    <w:p w:rsidR="00FC6209" w:rsidRDefault="00FC6209" w:rsidP="0068665E">
      <w:pPr>
        <w:bidi/>
        <w:spacing w:after="0" w:line="240" w:lineRule="auto"/>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مثال لمخطط تمويل أولي</w:t>
      </w:r>
    </w:p>
    <w:tbl>
      <w:tblPr>
        <w:tblStyle w:val="Grilledutableau"/>
        <w:bidiVisual/>
        <w:tblW w:w="0" w:type="auto"/>
        <w:jc w:val="center"/>
        <w:tblInd w:w="738" w:type="dxa"/>
        <w:tblLook w:val="04A0"/>
      </w:tblPr>
      <w:tblGrid>
        <w:gridCol w:w="1704"/>
        <w:gridCol w:w="1160"/>
        <w:gridCol w:w="2700"/>
        <w:gridCol w:w="1186"/>
      </w:tblGrid>
      <w:tr w:rsidR="00FC6209" w:rsidTr="0068665E">
        <w:trPr>
          <w:jc w:val="center"/>
        </w:trPr>
        <w:tc>
          <w:tcPr>
            <w:tcW w:w="1704"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الاحتياجات</w:t>
            </w:r>
          </w:p>
        </w:tc>
        <w:tc>
          <w:tcPr>
            <w:tcW w:w="1160"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المبالغ</w:t>
            </w:r>
          </w:p>
        </w:tc>
        <w:tc>
          <w:tcPr>
            <w:tcW w:w="2700"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الموارد</w:t>
            </w:r>
          </w:p>
        </w:tc>
        <w:tc>
          <w:tcPr>
            <w:tcW w:w="1186"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المبالغ</w:t>
            </w:r>
          </w:p>
        </w:tc>
      </w:tr>
      <w:tr w:rsidR="00FC6209" w:rsidTr="0068665E">
        <w:trPr>
          <w:jc w:val="center"/>
        </w:trPr>
        <w:tc>
          <w:tcPr>
            <w:tcW w:w="1704"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استثمارات</w:t>
            </w:r>
          </w:p>
          <w:p w:rsidR="00FC6209" w:rsidRDefault="00FC6209" w:rsidP="00FC6209">
            <w:pPr>
              <w:bidi/>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تغير </w:t>
            </w:r>
            <w:r>
              <w:rPr>
                <w:rFonts w:ascii="Simplified Arabic" w:hAnsi="Simplified Arabic" w:cs="Simplified Arabic"/>
                <w:b/>
                <w:bCs/>
                <w:sz w:val="24"/>
                <w:szCs w:val="24"/>
                <w:lang w:bidi="ar-DZ"/>
              </w:rPr>
              <w:t>BFR</w:t>
            </w:r>
          </w:p>
        </w:tc>
        <w:tc>
          <w:tcPr>
            <w:tcW w:w="1160"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1500000</w:t>
            </w:r>
          </w:p>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300000</w:t>
            </w:r>
          </w:p>
        </w:tc>
        <w:tc>
          <w:tcPr>
            <w:tcW w:w="2700"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مساهمات في رأس المال</w:t>
            </w:r>
          </w:p>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مساهمات في الحسابات الجارية</w:t>
            </w:r>
          </w:p>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قروض</w:t>
            </w:r>
          </w:p>
        </w:tc>
        <w:tc>
          <w:tcPr>
            <w:tcW w:w="1186"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500000</w:t>
            </w:r>
          </w:p>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200000</w:t>
            </w:r>
          </w:p>
          <w:p w:rsidR="00FC6209" w:rsidRDefault="0068665E"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130</w:t>
            </w:r>
            <w:r w:rsidR="00FC6209">
              <w:rPr>
                <w:rFonts w:ascii="Simplified Arabic" w:hAnsi="Simplified Arabic" w:cs="Simplified Arabic" w:hint="cs"/>
                <w:b/>
                <w:bCs/>
                <w:sz w:val="24"/>
                <w:szCs w:val="24"/>
                <w:rtl/>
                <w:lang w:bidi="ar-DZ"/>
              </w:rPr>
              <w:t>0000</w:t>
            </w:r>
          </w:p>
        </w:tc>
      </w:tr>
      <w:tr w:rsidR="00FC6209" w:rsidTr="0068665E">
        <w:trPr>
          <w:jc w:val="center"/>
        </w:trPr>
        <w:tc>
          <w:tcPr>
            <w:tcW w:w="1704"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مجموع الاحتياجات</w:t>
            </w:r>
          </w:p>
        </w:tc>
        <w:tc>
          <w:tcPr>
            <w:tcW w:w="1160" w:type="dxa"/>
          </w:tcPr>
          <w:p w:rsidR="00FC6209" w:rsidRDefault="00FC6209"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180</w:t>
            </w:r>
            <w:r w:rsidR="0068665E">
              <w:rPr>
                <w:rFonts w:ascii="Simplified Arabic" w:hAnsi="Simplified Arabic" w:cs="Simplified Arabic" w:hint="cs"/>
                <w:b/>
                <w:bCs/>
                <w:sz w:val="24"/>
                <w:szCs w:val="24"/>
                <w:rtl/>
                <w:lang w:bidi="ar-DZ"/>
              </w:rPr>
              <w:t>00</w:t>
            </w:r>
            <w:r>
              <w:rPr>
                <w:rFonts w:ascii="Simplified Arabic" w:hAnsi="Simplified Arabic" w:cs="Simplified Arabic" w:hint="cs"/>
                <w:b/>
                <w:bCs/>
                <w:sz w:val="24"/>
                <w:szCs w:val="24"/>
                <w:rtl/>
                <w:lang w:bidi="ar-DZ"/>
              </w:rPr>
              <w:t>00</w:t>
            </w:r>
          </w:p>
        </w:tc>
        <w:tc>
          <w:tcPr>
            <w:tcW w:w="2700" w:type="dxa"/>
          </w:tcPr>
          <w:p w:rsidR="00FC6209" w:rsidRDefault="0068665E"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مجموع الموارد</w:t>
            </w:r>
          </w:p>
        </w:tc>
        <w:tc>
          <w:tcPr>
            <w:tcW w:w="1186" w:type="dxa"/>
          </w:tcPr>
          <w:p w:rsidR="00FC6209" w:rsidRDefault="0068665E" w:rsidP="00FC6209">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2000000</w:t>
            </w:r>
          </w:p>
        </w:tc>
      </w:tr>
    </w:tbl>
    <w:p w:rsidR="00592854" w:rsidRPr="0068665E" w:rsidRDefault="00C34D4E" w:rsidP="0068665E">
      <w:pPr>
        <w:shd w:val="clear" w:color="auto" w:fill="FFFFFF"/>
        <w:tabs>
          <w:tab w:val="left" w:pos="708"/>
          <w:tab w:val="right" w:pos="9630"/>
        </w:tabs>
        <w:bidi/>
        <w:spacing w:after="0" w:line="240" w:lineRule="auto"/>
        <w:jc w:val="both"/>
        <w:textAlignment w:val="baseline"/>
        <w:outlineLvl w:val="3"/>
        <w:rPr>
          <w:rFonts w:ascii="Simplified Arabic" w:eastAsia="Times New Roman" w:hAnsi="Simplified Arabic" w:cs="Simplified Arabic"/>
          <w:b/>
          <w:bCs/>
          <w:color w:val="181818"/>
          <w:sz w:val="24"/>
          <w:szCs w:val="24"/>
          <w:rtl/>
          <w:lang w:eastAsia="fr-FR" w:bidi="ar-DZ"/>
        </w:rPr>
      </w:pPr>
      <w:r>
        <w:rPr>
          <w:rFonts w:ascii="Simplified Arabic" w:eastAsia="Times New Roman" w:hAnsi="Simplified Arabic" w:cs="Simplified Arabic" w:hint="cs"/>
          <w:b/>
          <w:bCs/>
          <w:color w:val="181818"/>
          <w:sz w:val="24"/>
          <w:szCs w:val="24"/>
          <w:highlight w:val="lightGray"/>
          <w:rtl/>
          <w:lang w:eastAsia="fr-FR" w:bidi="ar-DZ"/>
        </w:rPr>
        <w:lastRenderedPageBreak/>
        <w:t xml:space="preserve">ب. </w:t>
      </w:r>
      <w:r w:rsidR="0068665E" w:rsidRPr="0068665E">
        <w:rPr>
          <w:rFonts w:ascii="Simplified Arabic" w:eastAsia="Times New Roman" w:hAnsi="Simplified Arabic" w:cs="Simplified Arabic"/>
          <w:b/>
          <w:bCs/>
          <w:color w:val="181818"/>
          <w:sz w:val="24"/>
          <w:szCs w:val="24"/>
          <w:highlight w:val="lightGray"/>
          <w:rtl/>
          <w:lang w:eastAsia="fr-FR" w:bidi="ar-DZ"/>
        </w:rPr>
        <w:t>مخطط التمويل لـ 3 سنوات:</w:t>
      </w:r>
    </w:p>
    <w:p w:rsidR="00EE19E9" w:rsidRDefault="00C34D4E" w:rsidP="0068665E">
      <w:pPr>
        <w:shd w:val="clear" w:color="auto" w:fill="FFFFFF"/>
        <w:tabs>
          <w:tab w:val="left" w:pos="708"/>
          <w:tab w:val="right" w:pos="9630"/>
        </w:tabs>
        <w:bidi/>
        <w:spacing w:after="0" w:line="240" w:lineRule="auto"/>
        <w:jc w:val="both"/>
        <w:textAlignment w:val="baseline"/>
        <w:outlineLvl w:val="3"/>
        <w:rPr>
          <w:rFonts w:ascii="Simplified Arabic" w:eastAsia="Times New Roman" w:hAnsi="Simplified Arabic" w:cs="Simplified Arabic"/>
          <w:b/>
          <w:bCs/>
          <w:color w:val="181818"/>
          <w:sz w:val="24"/>
          <w:szCs w:val="24"/>
          <w:rtl/>
          <w:lang w:eastAsia="fr-FR" w:bidi="ar-DZ"/>
        </w:rPr>
      </w:pPr>
      <w:r>
        <w:rPr>
          <w:rFonts w:ascii="Simplified Arabic" w:eastAsia="Times New Roman" w:hAnsi="Simplified Arabic" w:cs="Simplified Arabic" w:hint="cs"/>
          <w:b/>
          <w:bCs/>
          <w:color w:val="181818"/>
          <w:sz w:val="24"/>
          <w:szCs w:val="24"/>
          <w:rtl/>
          <w:lang w:eastAsia="fr-FR" w:bidi="ar-DZ"/>
        </w:rPr>
        <w:t xml:space="preserve">       </w:t>
      </w:r>
      <w:r w:rsidR="0068665E" w:rsidRPr="0068665E">
        <w:rPr>
          <w:rFonts w:ascii="Simplified Arabic" w:eastAsia="Times New Roman" w:hAnsi="Simplified Arabic" w:cs="Simplified Arabic"/>
          <w:b/>
          <w:bCs/>
          <w:color w:val="181818"/>
          <w:sz w:val="24"/>
          <w:szCs w:val="24"/>
          <w:rtl/>
          <w:lang w:eastAsia="fr-FR" w:bidi="ar-DZ"/>
        </w:rPr>
        <w:t>يفيد في التحقق أنه يوجد كفاية من الموارد المالية لتغطية الاحتياجات المالية للمؤسسة على الموازنات القديرية لسنوات النشاط المدروسة، وهو يضم في الغالب:الاستثمارات الجديدة، المساهمات الجديدة كرأس مال أو حسابات جارية للشركاء، القروض الجديدة التي يجب الحصول عليها، توزيعات الأرباح أو اقتطاعات المستغل الفردي، إعانات التجهيز المستلمة، تغيرات احتياج رأس المال العامل، وقدرة التمويل الذاتي، أو عدم كفاية التمويل الذاتي.</w:t>
      </w:r>
    </w:p>
    <w:p w:rsidR="0068665E" w:rsidRPr="0068665E" w:rsidRDefault="00EE19E9" w:rsidP="00EE19E9">
      <w:pPr>
        <w:shd w:val="clear" w:color="auto" w:fill="FFFFFF"/>
        <w:tabs>
          <w:tab w:val="left" w:pos="708"/>
          <w:tab w:val="right" w:pos="9630"/>
        </w:tabs>
        <w:bidi/>
        <w:spacing w:after="0" w:line="240" w:lineRule="auto"/>
        <w:jc w:val="center"/>
        <w:textAlignment w:val="baseline"/>
        <w:outlineLvl w:val="3"/>
        <w:rPr>
          <w:rFonts w:ascii="Simplified Arabic" w:eastAsia="Times New Roman" w:hAnsi="Simplified Arabic" w:cs="Simplified Arabic"/>
          <w:b/>
          <w:bCs/>
          <w:color w:val="181818"/>
          <w:sz w:val="24"/>
          <w:szCs w:val="24"/>
          <w:lang w:eastAsia="fr-FR" w:bidi="ar-DZ"/>
        </w:rPr>
      </w:pPr>
      <w:r>
        <w:rPr>
          <w:rFonts w:ascii="Simplified Arabic" w:eastAsia="Times New Roman" w:hAnsi="Simplified Arabic" w:cs="Simplified Arabic" w:hint="cs"/>
          <w:b/>
          <w:bCs/>
          <w:color w:val="181818"/>
          <w:sz w:val="24"/>
          <w:szCs w:val="24"/>
          <w:rtl/>
          <w:lang w:eastAsia="fr-FR" w:bidi="ar-DZ"/>
        </w:rPr>
        <w:t>مثال مخطط تمويل لـ 3 سنوات</w:t>
      </w:r>
    </w:p>
    <w:tbl>
      <w:tblPr>
        <w:tblStyle w:val="Grilledutableau"/>
        <w:bidiVisual/>
        <w:tblW w:w="0" w:type="auto"/>
        <w:jc w:val="center"/>
        <w:tblInd w:w="2268" w:type="dxa"/>
        <w:tblLook w:val="04A0"/>
      </w:tblPr>
      <w:tblGrid>
        <w:gridCol w:w="2430"/>
        <w:gridCol w:w="900"/>
        <w:gridCol w:w="900"/>
        <w:gridCol w:w="900"/>
      </w:tblGrid>
      <w:tr w:rsidR="00EE19E9" w:rsidRPr="00A50B02" w:rsidTr="00C34D4E">
        <w:trPr>
          <w:jc w:val="center"/>
        </w:trPr>
        <w:tc>
          <w:tcPr>
            <w:tcW w:w="2430" w:type="dxa"/>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مخطط التمويل</w:t>
            </w:r>
          </w:p>
        </w:tc>
        <w:tc>
          <w:tcPr>
            <w:tcW w:w="900" w:type="dxa"/>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2017</w:t>
            </w:r>
          </w:p>
        </w:tc>
        <w:tc>
          <w:tcPr>
            <w:tcW w:w="900" w:type="dxa"/>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2018</w:t>
            </w:r>
          </w:p>
        </w:tc>
        <w:tc>
          <w:tcPr>
            <w:tcW w:w="900" w:type="dxa"/>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2019</w:t>
            </w:r>
          </w:p>
        </w:tc>
      </w:tr>
      <w:tr w:rsidR="00EE19E9" w:rsidRPr="00A50B02" w:rsidTr="00C34D4E">
        <w:trPr>
          <w:jc w:val="center"/>
        </w:trPr>
        <w:tc>
          <w:tcPr>
            <w:tcW w:w="2430" w:type="dxa"/>
            <w:tcBorders>
              <w:bottom w:val="single" w:sz="4" w:space="0" w:color="auto"/>
            </w:tcBorders>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استثمارات</w:t>
            </w:r>
          </w:p>
          <w:p w:rsidR="00EE19E9" w:rsidRPr="00A50B02" w:rsidRDefault="00EE19E9" w:rsidP="00030BFC">
            <w:pPr>
              <w:bidi/>
              <w:rPr>
                <w:rFonts w:asciiTheme="majorBidi" w:hAnsiTheme="majorBidi" w:cstheme="majorBidi"/>
                <w:b/>
                <w:bCs/>
                <w:sz w:val="24"/>
                <w:szCs w:val="24"/>
                <w:rtl/>
                <w:lang w:bidi="ar-DZ"/>
              </w:rPr>
            </w:pPr>
            <w:r>
              <w:rPr>
                <w:rFonts w:asciiTheme="majorBidi" w:hAnsiTheme="majorBidi" w:cstheme="majorBidi"/>
                <w:b/>
                <w:bCs/>
                <w:sz w:val="24"/>
                <w:szCs w:val="24"/>
                <w:rtl/>
                <w:lang w:bidi="ar-DZ"/>
              </w:rPr>
              <w:t>ت</w:t>
            </w:r>
            <w:r>
              <w:rPr>
                <w:rFonts w:asciiTheme="majorBidi" w:hAnsiTheme="majorBidi" w:cstheme="majorBidi" w:hint="cs"/>
                <w:b/>
                <w:bCs/>
                <w:sz w:val="24"/>
                <w:szCs w:val="24"/>
                <w:rtl/>
                <w:lang w:bidi="ar-DZ"/>
              </w:rPr>
              <w:t>غ</w:t>
            </w:r>
            <w:r w:rsidRPr="00A50B02">
              <w:rPr>
                <w:rFonts w:asciiTheme="majorBidi" w:hAnsiTheme="majorBidi" w:cstheme="majorBidi"/>
                <w:b/>
                <w:bCs/>
                <w:sz w:val="24"/>
                <w:szCs w:val="24"/>
                <w:rtl/>
                <w:lang w:bidi="ar-DZ"/>
              </w:rPr>
              <w:t xml:space="preserve">ير في </w:t>
            </w:r>
            <w:r w:rsidRPr="00A50B02">
              <w:rPr>
                <w:rFonts w:asciiTheme="majorBidi" w:hAnsiTheme="majorBidi" w:cstheme="majorBidi"/>
                <w:b/>
                <w:bCs/>
                <w:sz w:val="24"/>
                <w:szCs w:val="24"/>
                <w:lang w:bidi="ar-DZ"/>
              </w:rPr>
              <w:t>BFR</w:t>
            </w:r>
          </w:p>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تسديدات القروض</w:t>
            </w:r>
          </w:p>
        </w:tc>
        <w:tc>
          <w:tcPr>
            <w:tcW w:w="900" w:type="dxa"/>
            <w:tcBorders>
              <w:bottom w:val="single" w:sz="4" w:space="0" w:color="auto"/>
            </w:tcBorders>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6049</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12117</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6442</w:t>
            </w:r>
          </w:p>
        </w:tc>
        <w:tc>
          <w:tcPr>
            <w:tcW w:w="900" w:type="dxa"/>
            <w:tcBorders>
              <w:bottom w:val="single" w:sz="4" w:space="0" w:color="auto"/>
            </w:tcBorders>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7113</w:t>
            </w:r>
          </w:p>
        </w:tc>
        <w:tc>
          <w:tcPr>
            <w:tcW w:w="900" w:type="dxa"/>
            <w:tcBorders>
              <w:bottom w:val="single" w:sz="4" w:space="0" w:color="auto"/>
            </w:tcBorders>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748</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7895</w:t>
            </w:r>
          </w:p>
        </w:tc>
      </w:tr>
      <w:tr w:rsidR="00EE19E9" w:rsidRPr="00A50B02" w:rsidTr="00C34D4E">
        <w:trPr>
          <w:jc w:val="center"/>
        </w:trPr>
        <w:tc>
          <w:tcPr>
            <w:tcW w:w="2430" w:type="dxa"/>
            <w:shd w:val="clear" w:color="auto" w:fill="D9D9D9" w:themeFill="background1" w:themeFillShade="D9"/>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مجموع الاحتياجات</w:t>
            </w:r>
          </w:p>
        </w:tc>
        <w:tc>
          <w:tcPr>
            <w:tcW w:w="900" w:type="dxa"/>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24608</w:t>
            </w:r>
          </w:p>
        </w:tc>
        <w:tc>
          <w:tcPr>
            <w:tcW w:w="900" w:type="dxa"/>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7113</w:t>
            </w:r>
          </w:p>
        </w:tc>
        <w:tc>
          <w:tcPr>
            <w:tcW w:w="900" w:type="dxa"/>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8643</w:t>
            </w:r>
          </w:p>
        </w:tc>
      </w:tr>
      <w:tr w:rsidR="00EE19E9" w:rsidRPr="00A50B02" w:rsidTr="00C34D4E">
        <w:trPr>
          <w:jc w:val="center"/>
        </w:trPr>
        <w:tc>
          <w:tcPr>
            <w:tcW w:w="2430" w:type="dxa"/>
            <w:tcBorders>
              <w:bottom w:val="single" w:sz="4" w:space="0" w:color="auto"/>
            </w:tcBorders>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 xml:space="preserve">مساهمات </w:t>
            </w:r>
            <w:r>
              <w:rPr>
                <w:rFonts w:asciiTheme="majorBidi" w:hAnsiTheme="majorBidi" w:cstheme="majorBidi" w:hint="cs"/>
                <w:b/>
                <w:bCs/>
                <w:sz w:val="24"/>
                <w:szCs w:val="24"/>
                <w:rtl/>
                <w:lang w:bidi="ar-DZ"/>
              </w:rPr>
              <w:t xml:space="preserve">في </w:t>
            </w:r>
            <w:r w:rsidRPr="00A50B02">
              <w:rPr>
                <w:rFonts w:asciiTheme="majorBidi" w:hAnsiTheme="majorBidi" w:cstheme="majorBidi"/>
                <w:b/>
                <w:bCs/>
                <w:sz w:val="24"/>
                <w:szCs w:val="24"/>
                <w:rtl/>
                <w:lang w:bidi="ar-DZ"/>
              </w:rPr>
              <w:t>رأس المال</w:t>
            </w:r>
          </w:p>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مساهمات الحسابات الجارية</w:t>
            </w:r>
          </w:p>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قروض بنكية</w:t>
            </w:r>
          </w:p>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 xml:space="preserve">التغير في </w:t>
            </w:r>
            <w:r w:rsidRPr="00A50B02">
              <w:rPr>
                <w:rFonts w:asciiTheme="majorBidi" w:hAnsiTheme="majorBidi" w:cstheme="majorBidi"/>
                <w:b/>
                <w:bCs/>
                <w:sz w:val="24"/>
                <w:szCs w:val="24"/>
                <w:lang w:bidi="ar-DZ"/>
              </w:rPr>
              <w:t>BFR</w:t>
            </w:r>
          </w:p>
          <w:p w:rsidR="00EE19E9" w:rsidRPr="00A50B02" w:rsidRDefault="00EE19E9" w:rsidP="00030BFC">
            <w:pPr>
              <w:bidi/>
              <w:rPr>
                <w:rFonts w:asciiTheme="majorBidi" w:hAnsiTheme="majorBidi" w:cstheme="majorBidi"/>
                <w:b/>
                <w:bCs/>
                <w:sz w:val="24"/>
                <w:szCs w:val="24"/>
                <w:lang w:bidi="ar-DZ"/>
              </w:rPr>
            </w:pPr>
            <w:r w:rsidRPr="00A50B02">
              <w:rPr>
                <w:rFonts w:asciiTheme="majorBidi" w:hAnsiTheme="majorBidi" w:cstheme="majorBidi"/>
                <w:b/>
                <w:bCs/>
                <w:sz w:val="24"/>
                <w:szCs w:val="24"/>
                <w:rtl/>
                <w:lang w:bidi="ar-DZ"/>
              </w:rPr>
              <w:t xml:space="preserve">قدرة التمويل الذاتي </w:t>
            </w:r>
            <w:r w:rsidRPr="00A50B02">
              <w:rPr>
                <w:rFonts w:asciiTheme="majorBidi" w:hAnsiTheme="majorBidi" w:cstheme="majorBidi"/>
                <w:b/>
                <w:bCs/>
                <w:sz w:val="24"/>
                <w:szCs w:val="24"/>
                <w:lang w:bidi="ar-DZ"/>
              </w:rPr>
              <w:t>CAF</w:t>
            </w:r>
          </w:p>
        </w:tc>
        <w:tc>
          <w:tcPr>
            <w:tcW w:w="900" w:type="dxa"/>
            <w:tcBorders>
              <w:bottom w:val="single" w:sz="4" w:space="0" w:color="auto"/>
            </w:tcBorders>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10000</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2000</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30000</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2550</w:t>
            </w:r>
          </w:p>
        </w:tc>
        <w:tc>
          <w:tcPr>
            <w:tcW w:w="900" w:type="dxa"/>
            <w:tcBorders>
              <w:bottom w:val="single" w:sz="4" w:space="0" w:color="auto"/>
            </w:tcBorders>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6518</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2300</w:t>
            </w:r>
          </w:p>
        </w:tc>
        <w:tc>
          <w:tcPr>
            <w:tcW w:w="900" w:type="dxa"/>
            <w:tcBorders>
              <w:bottom w:val="single" w:sz="4" w:space="0" w:color="auto"/>
            </w:tcBorders>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5000</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w:t>
            </w:r>
          </w:p>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5144</w:t>
            </w:r>
          </w:p>
        </w:tc>
      </w:tr>
      <w:tr w:rsidR="00EE19E9" w:rsidRPr="00A50B02" w:rsidTr="00C34D4E">
        <w:trPr>
          <w:jc w:val="center"/>
        </w:trPr>
        <w:tc>
          <w:tcPr>
            <w:tcW w:w="2430" w:type="dxa"/>
            <w:tcBorders>
              <w:bottom w:val="single" w:sz="4" w:space="0" w:color="auto"/>
            </w:tcBorders>
            <w:shd w:val="clear" w:color="auto" w:fill="D9D9D9" w:themeFill="background1" w:themeFillShade="D9"/>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مجموع الموارد</w:t>
            </w:r>
          </w:p>
        </w:tc>
        <w:tc>
          <w:tcPr>
            <w:tcW w:w="900" w:type="dxa"/>
            <w:tcBorders>
              <w:bottom w:val="single" w:sz="4" w:space="0" w:color="auto"/>
            </w:tcBorders>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44550</w:t>
            </w:r>
          </w:p>
        </w:tc>
        <w:tc>
          <w:tcPr>
            <w:tcW w:w="900" w:type="dxa"/>
            <w:tcBorders>
              <w:bottom w:val="single" w:sz="4" w:space="0" w:color="auto"/>
            </w:tcBorders>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8818</w:t>
            </w:r>
          </w:p>
        </w:tc>
        <w:tc>
          <w:tcPr>
            <w:tcW w:w="900" w:type="dxa"/>
            <w:tcBorders>
              <w:bottom w:val="single" w:sz="4" w:space="0" w:color="auto"/>
            </w:tcBorders>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10144</w:t>
            </w:r>
          </w:p>
        </w:tc>
      </w:tr>
      <w:tr w:rsidR="00EE19E9" w:rsidRPr="00A50B02" w:rsidTr="00C34D4E">
        <w:trPr>
          <w:jc w:val="center"/>
        </w:trPr>
        <w:tc>
          <w:tcPr>
            <w:tcW w:w="2430" w:type="dxa"/>
            <w:shd w:val="clear" w:color="auto" w:fill="FFFFFF" w:themeFill="background1"/>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تغيرات الخزينة</w:t>
            </w:r>
          </w:p>
        </w:tc>
        <w:tc>
          <w:tcPr>
            <w:tcW w:w="900" w:type="dxa"/>
            <w:shd w:val="clear" w:color="auto" w:fill="FFFFFF" w:themeFill="background1"/>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19942</w:t>
            </w:r>
          </w:p>
        </w:tc>
        <w:tc>
          <w:tcPr>
            <w:tcW w:w="900" w:type="dxa"/>
            <w:shd w:val="clear" w:color="auto" w:fill="FFFFFF" w:themeFill="background1"/>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1705</w:t>
            </w:r>
          </w:p>
        </w:tc>
        <w:tc>
          <w:tcPr>
            <w:tcW w:w="900" w:type="dxa"/>
            <w:shd w:val="clear" w:color="auto" w:fill="FFFFFF" w:themeFill="background1"/>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1501</w:t>
            </w:r>
          </w:p>
        </w:tc>
      </w:tr>
      <w:tr w:rsidR="00EE19E9" w:rsidRPr="00A50B02" w:rsidTr="00C34D4E">
        <w:trPr>
          <w:jc w:val="center"/>
        </w:trPr>
        <w:tc>
          <w:tcPr>
            <w:tcW w:w="2430" w:type="dxa"/>
            <w:shd w:val="clear" w:color="auto" w:fill="D9D9D9" w:themeFill="background1" w:themeFillShade="D9"/>
          </w:tcPr>
          <w:p w:rsidR="00EE19E9" w:rsidRPr="00A50B02" w:rsidRDefault="00EE19E9" w:rsidP="00030BFC">
            <w:pPr>
              <w:bidi/>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رصيد الخزينة</w:t>
            </w:r>
          </w:p>
        </w:tc>
        <w:tc>
          <w:tcPr>
            <w:tcW w:w="900" w:type="dxa"/>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19942</w:t>
            </w:r>
          </w:p>
        </w:tc>
        <w:tc>
          <w:tcPr>
            <w:tcW w:w="900" w:type="dxa"/>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21647</w:t>
            </w:r>
          </w:p>
        </w:tc>
        <w:tc>
          <w:tcPr>
            <w:tcW w:w="900" w:type="dxa"/>
            <w:shd w:val="clear" w:color="auto" w:fill="D9D9D9" w:themeFill="background1" w:themeFillShade="D9"/>
          </w:tcPr>
          <w:p w:rsidR="00EE19E9" w:rsidRPr="00A50B02" w:rsidRDefault="00EE19E9" w:rsidP="00030BFC">
            <w:pPr>
              <w:bidi/>
              <w:jc w:val="center"/>
              <w:rPr>
                <w:rFonts w:asciiTheme="majorBidi" w:hAnsiTheme="majorBidi" w:cstheme="majorBidi"/>
                <w:b/>
                <w:bCs/>
                <w:sz w:val="24"/>
                <w:szCs w:val="24"/>
                <w:rtl/>
                <w:lang w:bidi="ar-DZ"/>
              </w:rPr>
            </w:pPr>
            <w:r w:rsidRPr="00A50B02">
              <w:rPr>
                <w:rFonts w:asciiTheme="majorBidi" w:hAnsiTheme="majorBidi" w:cstheme="majorBidi"/>
                <w:b/>
                <w:bCs/>
                <w:sz w:val="24"/>
                <w:szCs w:val="24"/>
                <w:rtl/>
                <w:lang w:bidi="ar-DZ"/>
              </w:rPr>
              <w:t>23148</w:t>
            </w:r>
          </w:p>
        </w:tc>
      </w:tr>
    </w:tbl>
    <w:p w:rsidR="00EE19E9" w:rsidRPr="00955204" w:rsidRDefault="00C34D4E" w:rsidP="00C34D4E">
      <w:pPr>
        <w:shd w:val="clear" w:color="auto" w:fill="FFFFFF"/>
        <w:bidi/>
        <w:spacing w:after="0" w:line="240" w:lineRule="auto"/>
        <w:jc w:val="both"/>
        <w:textAlignment w:val="baseline"/>
        <w:outlineLvl w:val="2"/>
        <w:rPr>
          <w:rFonts w:ascii="Simplified Arabic" w:eastAsia="Times New Roman" w:hAnsi="Simplified Arabic" w:cs="Simplified Arabic"/>
          <w:b/>
          <w:bCs/>
          <w:sz w:val="24"/>
          <w:szCs w:val="24"/>
          <w:rtl/>
          <w:lang w:eastAsia="fr-FR"/>
        </w:rPr>
      </w:pPr>
      <w:r>
        <w:rPr>
          <w:rFonts w:ascii="Simplified Arabic" w:eastAsia="Times New Roman" w:hAnsi="Simplified Arabic" w:cs="Simplified Arabic" w:hint="cs"/>
          <w:b/>
          <w:bCs/>
          <w:sz w:val="24"/>
          <w:szCs w:val="24"/>
          <w:rtl/>
          <w:lang w:eastAsia="fr-FR"/>
        </w:rPr>
        <w:t xml:space="preserve">       </w:t>
      </w:r>
      <w:r w:rsidR="00EE19E9" w:rsidRPr="00955204">
        <w:rPr>
          <w:rFonts w:ascii="Simplified Arabic" w:eastAsia="Times New Roman" w:hAnsi="Simplified Arabic" w:cs="Simplified Arabic"/>
          <w:b/>
          <w:bCs/>
          <w:sz w:val="24"/>
          <w:szCs w:val="24"/>
          <w:rtl/>
          <w:lang w:eastAsia="fr-FR"/>
        </w:rPr>
        <w:t xml:space="preserve">بعد أن يتم إعداد مخطط التمويل، يجب </w:t>
      </w:r>
      <w:r w:rsidR="00421950" w:rsidRPr="00955204">
        <w:rPr>
          <w:rFonts w:ascii="Simplified Arabic" w:eastAsia="Times New Roman" w:hAnsi="Simplified Arabic" w:cs="Simplified Arabic"/>
          <w:b/>
          <w:bCs/>
          <w:sz w:val="24"/>
          <w:szCs w:val="24"/>
          <w:rtl/>
          <w:lang w:eastAsia="fr-FR"/>
        </w:rPr>
        <w:t>التحقق من أنه توجد موارد مالية كافية تغطية الاحتياجات الأولية المرتبطة بإنطلاق المؤسسة، وأن الهيكل المالي سليم على امتداد السنوات الثلاث لمخطط التمويل، ويجب كذلك ضمان أن:</w:t>
      </w:r>
    </w:p>
    <w:p w:rsidR="00421950" w:rsidRPr="00955204" w:rsidRDefault="00421950" w:rsidP="00955204">
      <w:pPr>
        <w:pStyle w:val="Paragraphedeliste"/>
        <w:numPr>
          <w:ilvl w:val="0"/>
          <w:numId w:val="7"/>
        </w:numPr>
        <w:shd w:val="clear" w:color="auto" w:fill="FFFFFF"/>
        <w:tabs>
          <w:tab w:val="right" w:pos="180"/>
        </w:tabs>
        <w:bidi/>
        <w:spacing w:after="0" w:line="240" w:lineRule="auto"/>
        <w:ind w:left="0" w:firstLine="0"/>
        <w:jc w:val="both"/>
        <w:textAlignment w:val="baseline"/>
        <w:outlineLvl w:val="2"/>
        <w:rPr>
          <w:rFonts w:ascii="Simplified Arabic" w:eastAsia="Times New Roman" w:hAnsi="Simplified Arabic" w:cs="Simplified Arabic"/>
          <w:b/>
          <w:bCs/>
          <w:sz w:val="24"/>
          <w:szCs w:val="24"/>
          <w:rtl/>
          <w:lang w:eastAsia="fr-FR"/>
        </w:rPr>
      </w:pPr>
      <w:r w:rsidRPr="00955204">
        <w:rPr>
          <w:rFonts w:ascii="Simplified Arabic" w:eastAsia="Times New Roman" w:hAnsi="Simplified Arabic" w:cs="Simplified Arabic"/>
          <w:b/>
          <w:bCs/>
          <w:sz w:val="24"/>
          <w:szCs w:val="24"/>
          <w:rtl/>
          <w:lang w:eastAsia="fr-FR"/>
        </w:rPr>
        <w:t xml:space="preserve">مساهمات الشركاء </w:t>
      </w:r>
      <w:r w:rsidR="00955204">
        <w:rPr>
          <w:rFonts w:ascii="Simplified Arabic" w:eastAsia="Times New Roman" w:hAnsi="Simplified Arabic" w:cs="Simplified Arabic" w:hint="cs"/>
          <w:b/>
          <w:bCs/>
          <w:sz w:val="24"/>
          <w:szCs w:val="24"/>
          <w:rtl/>
          <w:lang w:eastAsia="fr-FR"/>
        </w:rPr>
        <w:t xml:space="preserve">تكون </w:t>
      </w:r>
      <w:r w:rsidRPr="00955204">
        <w:rPr>
          <w:rFonts w:ascii="Simplified Arabic" w:eastAsia="Times New Roman" w:hAnsi="Simplified Arabic" w:cs="Simplified Arabic"/>
          <w:b/>
          <w:bCs/>
          <w:sz w:val="24"/>
          <w:szCs w:val="24"/>
          <w:rtl/>
          <w:lang w:eastAsia="fr-FR"/>
        </w:rPr>
        <w:t>متوافقة مع ماهو متوقع في الشكل المستقبلي للمؤسسة</w:t>
      </w:r>
      <w:r w:rsidR="00955204">
        <w:rPr>
          <w:rFonts w:ascii="Simplified Arabic" w:eastAsia="Times New Roman" w:hAnsi="Simplified Arabic" w:cs="Simplified Arabic" w:hint="cs"/>
          <w:b/>
          <w:bCs/>
          <w:sz w:val="24"/>
          <w:szCs w:val="24"/>
          <w:rtl/>
          <w:lang w:eastAsia="fr-FR"/>
        </w:rPr>
        <w:t>؛</w:t>
      </w:r>
    </w:p>
    <w:p w:rsidR="00421950" w:rsidRPr="00955204" w:rsidRDefault="00421950" w:rsidP="00955204">
      <w:pPr>
        <w:pStyle w:val="Paragraphedeliste"/>
        <w:numPr>
          <w:ilvl w:val="0"/>
          <w:numId w:val="7"/>
        </w:numPr>
        <w:shd w:val="clear" w:color="auto" w:fill="FFFFFF"/>
        <w:tabs>
          <w:tab w:val="right" w:pos="180"/>
        </w:tabs>
        <w:bidi/>
        <w:spacing w:after="0" w:line="240" w:lineRule="auto"/>
        <w:ind w:left="0" w:firstLine="0"/>
        <w:jc w:val="both"/>
        <w:textAlignment w:val="baseline"/>
        <w:outlineLvl w:val="2"/>
        <w:rPr>
          <w:rFonts w:ascii="Simplified Arabic" w:eastAsia="Times New Roman" w:hAnsi="Simplified Arabic" w:cs="Simplified Arabic"/>
          <w:b/>
          <w:bCs/>
          <w:sz w:val="24"/>
          <w:szCs w:val="24"/>
          <w:rtl/>
          <w:lang w:eastAsia="fr-FR"/>
        </w:rPr>
      </w:pPr>
      <w:r w:rsidRPr="00955204">
        <w:rPr>
          <w:rFonts w:ascii="Simplified Arabic" w:eastAsia="Times New Roman" w:hAnsi="Simplified Arabic" w:cs="Simplified Arabic"/>
          <w:b/>
          <w:bCs/>
          <w:sz w:val="24"/>
          <w:szCs w:val="24"/>
          <w:rtl/>
          <w:lang w:eastAsia="fr-FR"/>
        </w:rPr>
        <w:t>مبلغ الإقتراض لا يكون هامشيا بالنسبة لمساهمات الشركاء، لكن من حيث المبدأ الأموال الخاصة، بجب أن تمثل على الأقل 30%</w:t>
      </w:r>
      <w:r w:rsidR="00955204">
        <w:rPr>
          <w:rFonts w:ascii="Simplified Arabic" w:eastAsia="Times New Roman" w:hAnsi="Simplified Arabic" w:cs="Simplified Arabic"/>
          <w:b/>
          <w:bCs/>
          <w:sz w:val="24"/>
          <w:szCs w:val="24"/>
          <w:rtl/>
          <w:lang w:eastAsia="fr-FR"/>
        </w:rPr>
        <w:t xml:space="preserve"> من التمويل الإجمالي</w:t>
      </w:r>
      <w:r w:rsidR="00955204">
        <w:rPr>
          <w:rFonts w:ascii="Simplified Arabic" w:eastAsia="Times New Roman" w:hAnsi="Simplified Arabic" w:cs="Simplified Arabic" w:hint="cs"/>
          <w:b/>
          <w:bCs/>
          <w:sz w:val="24"/>
          <w:szCs w:val="24"/>
          <w:rtl/>
          <w:lang w:eastAsia="fr-FR"/>
        </w:rPr>
        <w:t>؛</w:t>
      </w:r>
    </w:p>
    <w:p w:rsidR="00421950" w:rsidRPr="00955204" w:rsidRDefault="00421950" w:rsidP="00955204">
      <w:pPr>
        <w:pStyle w:val="Paragraphedeliste"/>
        <w:numPr>
          <w:ilvl w:val="0"/>
          <w:numId w:val="7"/>
        </w:numPr>
        <w:shd w:val="clear" w:color="auto" w:fill="FFFFFF"/>
        <w:tabs>
          <w:tab w:val="right" w:pos="180"/>
        </w:tabs>
        <w:bidi/>
        <w:spacing w:after="0" w:line="240" w:lineRule="auto"/>
        <w:ind w:left="0" w:firstLine="0"/>
        <w:jc w:val="both"/>
        <w:textAlignment w:val="baseline"/>
        <w:outlineLvl w:val="2"/>
        <w:rPr>
          <w:rFonts w:ascii="Simplified Arabic" w:eastAsia="Times New Roman" w:hAnsi="Simplified Arabic" w:cs="Simplified Arabic"/>
          <w:b/>
          <w:bCs/>
          <w:sz w:val="24"/>
          <w:szCs w:val="24"/>
          <w:rtl/>
          <w:lang w:eastAsia="fr-FR"/>
        </w:rPr>
      </w:pPr>
      <w:bookmarkStart w:id="0" w:name="_GoBack"/>
      <w:bookmarkEnd w:id="0"/>
      <w:r w:rsidRPr="00955204">
        <w:rPr>
          <w:rFonts w:ascii="Simplified Arabic" w:eastAsia="Times New Roman" w:hAnsi="Simplified Arabic" w:cs="Simplified Arabic"/>
          <w:b/>
          <w:bCs/>
          <w:sz w:val="24"/>
          <w:szCs w:val="24"/>
          <w:rtl/>
          <w:lang w:eastAsia="fr-FR"/>
        </w:rPr>
        <w:t>توزيعات الأرباح أو اقتطاعات المستغل</w:t>
      </w:r>
      <w:r w:rsidR="00955204" w:rsidRPr="00955204">
        <w:rPr>
          <w:rFonts w:ascii="Simplified Arabic" w:eastAsia="Times New Roman" w:hAnsi="Simplified Arabic" w:cs="Simplified Arabic"/>
          <w:b/>
          <w:bCs/>
          <w:sz w:val="24"/>
          <w:szCs w:val="24"/>
          <w:rtl/>
          <w:lang w:eastAsia="fr-FR"/>
        </w:rPr>
        <w:t xml:space="preserve"> المتوقعة يجب دمجها في مخطط التمويل</w:t>
      </w:r>
      <w:r w:rsidR="00955204">
        <w:rPr>
          <w:rFonts w:ascii="Simplified Arabic" w:eastAsia="Times New Roman" w:hAnsi="Simplified Arabic" w:cs="Simplified Arabic" w:hint="cs"/>
          <w:b/>
          <w:bCs/>
          <w:sz w:val="24"/>
          <w:szCs w:val="24"/>
          <w:rtl/>
          <w:lang w:eastAsia="fr-FR"/>
        </w:rPr>
        <w:t>،</w:t>
      </w:r>
    </w:p>
    <w:p w:rsidR="0076796D" w:rsidRPr="00955204" w:rsidRDefault="00955204" w:rsidP="00955204">
      <w:pPr>
        <w:pStyle w:val="Paragraphedeliste"/>
        <w:numPr>
          <w:ilvl w:val="0"/>
          <w:numId w:val="7"/>
        </w:numPr>
        <w:shd w:val="clear" w:color="auto" w:fill="FFFFFF"/>
        <w:tabs>
          <w:tab w:val="right" w:pos="180"/>
        </w:tabs>
        <w:bidi/>
        <w:spacing w:after="0" w:line="240" w:lineRule="auto"/>
        <w:ind w:left="0" w:firstLine="0"/>
        <w:jc w:val="both"/>
        <w:textAlignment w:val="baseline"/>
        <w:outlineLvl w:val="2"/>
        <w:rPr>
          <w:rFonts w:ascii="Simplified Arabic" w:eastAsia="Times New Roman" w:hAnsi="Simplified Arabic" w:cs="Simplified Arabic"/>
          <w:color w:val="181818"/>
          <w:sz w:val="20"/>
          <w:szCs w:val="20"/>
          <w:lang w:eastAsia="fr-FR"/>
        </w:rPr>
      </w:pPr>
      <w:r w:rsidRPr="00955204">
        <w:rPr>
          <w:rFonts w:ascii="Simplified Arabic" w:eastAsia="Times New Roman" w:hAnsi="Simplified Arabic" w:cs="Simplified Arabic"/>
          <w:b/>
          <w:bCs/>
          <w:sz w:val="24"/>
          <w:szCs w:val="24"/>
          <w:rtl/>
          <w:lang w:eastAsia="fr-FR"/>
        </w:rPr>
        <w:t>الموارد المالية لا تتوقف عند تغطية الاحتياجات فقط، بل يجب أن يكون هناك فائض مالي، يسمح بتمويل النفقات غير المتوقعة مبدئيا، ولمواجهة فترات تراجع النشاط في المستقبل.</w:t>
      </w:r>
    </w:p>
    <w:sectPr w:rsidR="0076796D" w:rsidRPr="00955204" w:rsidSect="00C34D4E">
      <w:pgSz w:w="11906" w:h="16838"/>
      <w:pgMar w:top="562" w:right="850" w:bottom="562" w:left="8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AFE" w:rsidRDefault="004B3AFE" w:rsidP="000409ED">
      <w:pPr>
        <w:spacing w:after="0" w:line="240" w:lineRule="auto"/>
      </w:pPr>
      <w:r>
        <w:separator/>
      </w:r>
    </w:p>
  </w:endnote>
  <w:endnote w:type="continuationSeparator" w:id="1">
    <w:p w:rsidR="004B3AFE" w:rsidRDefault="004B3AFE" w:rsidP="00040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AFE" w:rsidRDefault="004B3AFE" w:rsidP="000409ED">
      <w:pPr>
        <w:spacing w:after="0" w:line="240" w:lineRule="auto"/>
      </w:pPr>
      <w:r>
        <w:separator/>
      </w:r>
    </w:p>
  </w:footnote>
  <w:footnote w:type="continuationSeparator" w:id="1">
    <w:p w:rsidR="004B3AFE" w:rsidRDefault="004B3AFE" w:rsidP="00040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544"/>
    <w:multiLevelType w:val="multilevel"/>
    <w:tmpl w:val="4848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5870AD"/>
    <w:multiLevelType w:val="multilevel"/>
    <w:tmpl w:val="E24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410E29"/>
    <w:multiLevelType w:val="multilevel"/>
    <w:tmpl w:val="CC2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9A74C4"/>
    <w:multiLevelType w:val="hybridMultilevel"/>
    <w:tmpl w:val="5FBC3AAA"/>
    <w:lvl w:ilvl="0" w:tplc="1CB48FC2">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E87E68"/>
    <w:multiLevelType w:val="hybridMultilevel"/>
    <w:tmpl w:val="F3AA45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6B12D0A"/>
    <w:multiLevelType w:val="multilevel"/>
    <w:tmpl w:val="3C5C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917DE8"/>
    <w:multiLevelType w:val="hybridMultilevel"/>
    <w:tmpl w:val="F8FA20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F83777F"/>
    <w:multiLevelType w:val="multilevel"/>
    <w:tmpl w:val="2E4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95323E"/>
    <w:multiLevelType w:val="multilevel"/>
    <w:tmpl w:val="716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8"/>
  </w:num>
  <w:num w:numId="4">
    <w:abstractNumId w:val="5"/>
  </w:num>
  <w:num w:numId="5">
    <w:abstractNumId w:val="0"/>
  </w:num>
  <w:num w:numId="6">
    <w:abstractNumId w:val="7"/>
  </w:num>
  <w:num w:numId="7">
    <w:abstractNumId w:val="3"/>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AD3E39"/>
    <w:rsid w:val="000409ED"/>
    <w:rsid w:val="0005326B"/>
    <w:rsid w:val="000E1AB4"/>
    <w:rsid w:val="001520C5"/>
    <w:rsid w:val="002E087F"/>
    <w:rsid w:val="00421950"/>
    <w:rsid w:val="00463642"/>
    <w:rsid w:val="004B3AFE"/>
    <w:rsid w:val="00592854"/>
    <w:rsid w:val="0068665E"/>
    <w:rsid w:val="006B5A94"/>
    <w:rsid w:val="0076796D"/>
    <w:rsid w:val="00790B37"/>
    <w:rsid w:val="007B45F5"/>
    <w:rsid w:val="009205CB"/>
    <w:rsid w:val="00955204"/>
    <w:rsid w:val="00A50B02"/>
    <w:rsid w:val="00AD3E39"/>
    <w:rsid w:val="00B02F75"/>
    <w:rsid w:val="00B916DB"/>
    <w:rsid w:val="00BA77CD"/>
    <w:rsid w:val="00C34D4E"/>
    <w:rsid w:val="00C71D14"/>
    <w:rsid w:val="00EE19E9"/>
    <w:rsid w:val="00EE39EF"/>
    <w:rsid w:val="00EF03B4"/>
    <w:rsid w:val="00F11922"/>
    <w:rsid w:val="00F57EE6"/>
    <w:rsid w:val="00FC62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32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326B"/>
    <w:rPr>
      <w:rFonts w:ascii="Tahoma" w:hAnsi="Tahoma" w:cs="Tahoma"/>
      <w:sz w:val="16"/>
      <w:szCs w:val="16"/>
    </w:rPr>
  </w:style>
  <w:style w:type="table" w:styleId="Grilledutableau">
    <w:name w:val="Table Grid"/>
    <w:basedOn w:val="TableauNormal"/>
    <w:uiPriority w:val="59"/>
    <w:rsid w:val="00053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E1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1AB4"/>
    <w:rPr>
      <w:b/>
      <w:bCs/>
    </w:rPr>
  </w:style>
  <w:style w:type="paragraph" w:styleId="Paragraphedeliste">
    <w:name w:val="List Paragraph"/>
    <w:basedOn w:val="Normal"/>
    <w:uiPriority w:val="34"/>
    <w:qFormat/>
    <w:rsid w:val="00955204"/>
    <w:pPr>
      <w:ind w:left="720"/>
      <w:contextualSpacing/>
    </w:pPr>
  </w:style>
  <w:style w:type="paragraph" w:styleId="En-tte">
    <w:name w:val="header"/>
    <w:basedOn w:val="Normal"/>
    <w:link w:val="En-tteCar"/>
    <w:uiPriority w:val="99"/>
    <w:unhideWhenUsed/>
    <w:rsid w:val="000409ED"/>
    <w:pPr>
      <w:tabs>
        <w:tab w:val="center" w:pos="4153"/>
        <w:tab w:val="right" w:pos="8306"/>
      </w:tabs>
      <w:spacing w:after="0" w:line="240" w:lineRule="auto"/>
    </w:pPr>
  </w:style>
  <w:style w:type="character" w:customStyle="1" w:styleId="En-tteCar">
    <w:name w:val="En-tête Car"/>
    <w:basedOn w:val="Policepardfaut"/>
    <w:link w:val="En-tte"/>
    <w:uiPriority w:val="99"/>
    <w:rsid w:val="000409ED"/>
  </w:style>
  <w:style w:type="paragraph" w:styleId="Pieddepage">
    <w:name w:val="footer"/>
    <w:basedOn w:val="Normal"/>
    <w:link w:val="PieddepageCar"/>
    <w:uiPriority w:val="99"/>
    <w:unhideWhenUsed/>
    <w:rsid w:val="000409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40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32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326B"/>
    <w:rPr>
      <w:rFonts w:ascii="Tahoma" w:hAnsi="Tahoma" w:cs="Tahoma"/>
      <w:sz w:val="16"/>
      <w:szCs w:val="16"/>
    </w:rPr>
  </w:style>
  <w:style w:type="table" w:styleId="Grilledutableau">
    <w:name w:val="Table Grid"/>
    <w:basedOn w:val="TableauNormal"/>
    <w:uiPriority w:val="59"/>
    <w:rsid w:val="00053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E1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1AB4"/>
    <w:rPr>
      <w:b/>
      <w:bCs/>
    </w:rPr>
  </w:style>
  <w:style w:type="paragraph" w:styleId="Paragraphedeliste">
    <w:name w:val="List Paragraph"/>
    <w:basedOn w:val="Normal"/>
    <w:uiPriority w:val="34"/>
    <w:qFormat/>
    <w:rsid w:val="00955204"/>
    <w:pPr>
      <w:ind w:left="720"/>
      <w:contextualSpacing/>
    </w:pPr>
  </w:style>
  <w:style w:type="paragraph" w:styleId="En-tte">
    <w:name w:val="header"/>
    <w:basedOn w:val="Normal"/>
    <w:link w:val="En-tteCar"/>
    <w:uiPriority w:val="99"/>
    <w:unhideWhenUsed/>
    <w:rsid w:val="000409ED"/>
    <w:pPr>
      <w:tabs>
        <w:tab w:val="center" w:pos="4153"/>
        <w:tab w:val="right" w:pos="8306"/>
      </w:tabs>
      <w:spacing w:after="0" w:line="240" w:lineRule="auto"/>
    </w:pPr>
  </w:style>
  <w:style w:type="character" w:customStyle="1" w:styleId="En-tteCar">
    <w:name w:val="En-tête Car"/>
    <w:basedOn w:val="Policepardfaut"/>
    <w:link w:val="En-tte"/>
    <w:uiPriority w:val="99"/>
    <w:rsid w:val="000409ED"/>
  </w:style>
  <w:style w:type="paragraph" w:styleId="Pieddepage">
    <w:name w:val="footer"/>
    <w:basedOn w:val="Normal"/>
    <w:link w:val="PieddepageCar"/>
    <w:uiPriority w:val="99"/>
    <w:unhideWhenUsed/>
    <w:rsid w:val="000409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409ED"/>
  </w:style>
</w:styles>
</file>

<file path=word/webSettings.xml><?xml version="1.0" encoding="utf-8"?>
<w:webSettings xmlns:r="http://schemas.openxmlformats.org/officeDocument/2006/relationships" xmlns:w="http://schemas.openxmlformats.org/wordprocessingml/2006/main">
  <w:divs>
    <w:div w:id="29264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6D24-1E15-4453-B352-06C78D83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3</cp:revision>
  <dcterms:created xsi:type="dcterms:W3CDTF">2019-05-14T16:09:00Z</dcterms:created>
  <dcterms:modified xsi:type="dcterms:W3CDTF">2019-05-14T16:17:00Z</dcterms:modified>
</cp:coreProperties>
</file>