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3CC" w:rsidRPr="008043CC" w:rsidRDefault="008043CC" w:rsidP="008043CC">
      <w:pPr>
        <w:tabs>
          <w:tab w:val="left" w:pos="1885"/>
        </w:tabs>
        <w:spacing w:line="276" w:lineRule="auto"/>
        <w:jc w:val="center"/>
        <w:rPr>
          <w:rFonts w:cs="Simplified Arabic" w:hint="cs"/>
          <w:b/>
          <w:bCs/>
          <w:color w:val="FF0000"/>
          <w:sz w:val="44"/>
          <w:szCs w:val="44"/>
          <w:rtl/>
          <w:lang w:val="fr-FR" w:bidi="ar-DZ"/>
        </w:rPr>
      </w:pPr>
      <w:r w:rsidRPr="008043CC">
        <w:rPr>
          <w:rFonts w:cs="Simplified Arabic" w:hint="cs"/>
          <w:b/>
          <w:bCs/>
          <w:color w:val="FF0000"/>
          <w:sz w:val="44"/>
          <w:szCs w:val="44"/>
          <w:rtl/>
          <w:lang w:val="fr-FR" w:bidi="ar-DZ"/>
        </w:rPr>
        <w:t>مدخل عام حول المالية العامة (تابع)</w:t>
      </w:r>
    </w:p>
    <w:p w:rsidR="00573807" w:rsidRDefault="00573807" w:rsidP="00967D1A">
      <w:pPr>
        <w:tabs>
          <w:tab w:val="left" w:pos="1885"/>
        </w:tabs>
        <w:spacing w:line="276" w:lineRule="auto"/>
        <w:jc w:val="lowKashida"/>
        <w:rPr>
          <w:rFonts w:cs="Simplified Arabic"/>
          <w:b/>
          <w:bCs/>
          <w:color w:val="000000"/>
          <w:sz w:val="32"/>
          <w:szCs w:val="32"/>
          <w:rtl/>
          <w:lang w:val="fr-FR" w:bidi="ar-DZ"/>
        </w:rPr>
      </w:pPr>
      <w:r w:rsidRPr="00384421">
        <w:rPr>
          <w:rFonts w:cs="Simplified Arabic" w:hint="cs"/>
          <w:b/>
          <w:bCs/>
          <w:color w:val="000000"/>
          <w:sz w:val="32"/>
          <w:szCs w:val="32"/>
          <w:rtl/>
          <w:lang w:val="fr-FR" w:bidi="ar-DZ"/>
        </w:rPr>
        <w:t>-7- نظرية المالية العامة:</w:t>
      </w:r>
    </w:p>
    <w:p w:rsidR="00384421" w:rsidRPr="00384421" w:rsidRDefault="00384421" w:rsidP="00967D1A">
      <w:pPr>
        <w:tabs>
          <w:tab w:val="left" w:pos="1885"/>
        </w:tabs>
        <w:spacing w:line="276" w:lineRule="auto"/>
        <w:jc w:val="lowKashida"/>
        <w:rPr>
          <w:rFonts w:cs="Simplified Arabic"/>
          <w:b/>
          <w:bCs/>
          <w:color w:val="000000"/>
          <w:sz w:val="16"/>
          <w:szCs w:val="16"/>
          <w:rtl/>
          <w:lang w:val="fr-FR" w:bidi="ar-DZ"/>
        </w:rPr>
      </w:pPr>
    </w:p>
    <w:p w:rsidR="00573807" w:rsidRPr="009C1245" w:rsidRDefault="0057380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تعد نظرية المالية العامة الدعامة الاساسية في دراسة علم الإقتصاد العام.فهي الموضوع الأول والمفهوم الأسبق تاريخيا والثابت زمنيا للإقتصاد العام.</w:t>
      </w:r>
    </w:p>
    <w:p w:rsidR="008C4EEE" w:rsidRPr="009C1245" w:rsidRDefault="0057380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فنظرية المالية العامة تناقش الأسس التي يمكن على ضوئها حصر وتحديد الحاجات العامة بكافة أنواعها وتبحث في القواعد العلمية والأصول الفنية التي يتعين على الدولة الأخذ بها </w:t>
      </w:r>
      <w:r w:rsidR="00587A8D" w:rsidRPr="009C1245">
        <w:rPr>
          <w:rFonts w:cs="Simplified Arabic" w:hint="cs"/>
          <w:color w:val="000000"/>
          <w:sz w:val="32"/>
          <w:szCs w:val="32"/>
          <w:rtl/>
          <w:lang w:val="fr-FR" w:bidi="ar-DZ"/>
        </w:rPr>
        <w:t>في تدبير ما يلزمها من موارد إقتصادية.</w:t>
      </w:r>
    </w:p>
    <w:p w:rsidR="00967D1A" w:rsidRPr="00967D1A" w:rsidRDefault="00967D1A" w:rsidP="00967D1A">
      <w:pPr>
        <w:tabs>
          <w:tab w:val="left" w:pos="1885"/>
        </w:tabs>
        <w:spacing w:line="276" w:lineRule="auto"/>
        <w:jc w:val="lowKashida"/>
        <w:rPr>
          <w:rFonts w:cs="Simplified Arabic"/>
          <w:color w:val="000000"/>
          <w:sz w:val="16"/>
          <w:szCs w:val="16"/>
          <w:rtl/>
          <w:lang w:val="fr-FR" w:bidi="ar-DZ"/>
        </w:rPr>
      </w:pPr>
    </w:p>
    <w:p w:rsidR="008C4EEE" w:rsidRPr="009C1245" w:rsidRDefault="008C4EEE"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والدولة في سعيها لتخطيط سياستها المالية للأزمة لتحقيق أهداف.المجتمع لابد وأن تستخدم في تكامل وتناسق تام كافة أدوات السياسة المالية.فنجاح الدولة في تحقيق دورها في النشاط الإقتصادي يتوقف على التفهم العميق لمميزات الادوات المالية والتحليل العلمي لما بينها وبين بعضها البعض من علاقات التنافر والتكامل والتناسق من جهة، وما بينها وبين النشاط الإقتصادي الكلي من علاقات سببية من جهة أخرى،ونظرية المالية العامة بما تقدمه من تحليل لطبيعة وآثار أدوات وأسلحة السياسة المالية، وما تقدمه من نهج فكري في محاولة للوصول إلى أفضل القواعد والمبادئ والاحكام لأستخدام تلك الأدوات المالية إنما تمثل بذلك الخلفية الاساسية اللأزمة لنجاح الدولة في تصميم سياستها المالية.</w:t>
      </w:r>
    </w:p>
    <w:p w:rsidR="00967D1A" w:rsidRPr="00967D1A" w:rsidRDefault="00967D1A" w:rsidP="00967D1A">
      <w:pPr>
        <w:tabs>
          <w:tab w:val="left" w:pos="1885"/>
        </w:tabs>
        <w:spacing w:line="276" w:lineRule="auto"/>
        <w:jc w:val="lowKashida"/>
        <w:rPr>
          <w:rFonts w:cs="Simplified Arabic"/>
          <w:color w:val="000000"/>
          <w:sz w:val="16"/>
          <w:szCs w:val="16"/>
          <w:rtl/>
          <w:lang w:val="fr-FR" w:bidi="ar-DZ"/>
        </w:rPr>
      </w:pPr>
    </w:p>
    <w:p w:rsidR="002F35E9" w:rsidRPr="009C1245" w:rsidRDefault="00967D1A" w:rsidP="00967D1A">
      <w:pPr>
        <w:tabs>
          <w:tab w:val="left" w:pos="1885"/>
        </w:tabs>
        <w:spacing w:line="276" w:lineRule="auto"/>
        <w:jc w:val="lowKashida"/>
        <w:rPr>
          <w:rFonts w:cs="Simplified Arabic"/>
          <w:color w:val="000000"/>
          <w:sz w:val="32"/>
          <w:szCs w:val="32"/>
          <w:rtl/>
          <w:lang w:val="fr-FR" w:bidi="ar-DZ"/>
        </w:rPr>
      </w:pPr>
      <w:r>
        <w:rPr>
          <w:rFonts w:cs="Simplified Arabic" w:hint="cs"/>
          <w:color w:val="000000"/>
          <w:sz w:val="32"/>
          <w:szCs w:val="32"/>
          <w:rtl/>
          <w:lang w:val="fr-FR" w:bidi="ar-DZ"/>
        </w:rPr>
        <w:t xml:space="preserve"> </w:t>
      </w:r>
      <w:r w:rsidR="008C4EEE" w:rsidRPr="009C1245">
        <w:rPr>
          <w:rFonts w:cs="Simplified Arabic" w:hint="cs"/>
          <w:color w:val="000000"/>
          <w:sz w:val="32"/>
          <w:szCs w:val="32"/>
          <w:rtl/>
          <w:lang w:val="fr-FR" w:bidi="ar-DZ"/>
        </w:rPr>
        <w:t xml:space="preserve">   ولا تقف نظرية المالية العامة عند الإهتمام فقط بإستخلاص القواعد والمبادئ التي تعين الدولة في رسم سياستها المالية، وإنما يتعدى ذلك إلى البحث والمناقشة والتحليل لدراسة أفضل الطرق لتطبيق تلك المبادئ </w:t>
      </w:r>
      <w:r w:rsidR="002F35E9" w:rsidRPr="009C1245">
        <w:rPr>
          <w:rFonts w:cs="Simplified Arabic" w:hint="cs"/>
          <w:color w:val="000000"/>
          <w:sz w:val="32"/>
          <w:szCs w:val="32"/>
          <w:rtl/>
          <w:lang w:val="fr-FR" w:bidi="ar-DZ"/>
        </w:rPr>
        <w:t>وأنجح الوسائل للرقابة على تنفيذ تلك السياسات في ظل كافة المتغيرات الإقتصادية والإجتماعية والسياسية.</w:t>
      </w:r>
    </w:p>
    <w:p w:rsidR="00967D1A" w:rsidRPr="00967D1A" w:rsidRDefault="00967D1A" w:rsidP="00967D1A">
      <w:pPr>
        <w:tabs>
          <w:tab w:val="left" w:pos="1885"/>
        </w:tabs>
        <w:spacing w:line="276" w:lineRule="auto"/>
        <w:jc w:val="lowKashida"/>
        <w:rPr>
          <w:rFonts w:cs="Simplified Arabic"/>
          <w:color w:val="000000"/>
          <w:sz w:val="16"/>
          <w:szCs w:val="16"/>
          <w:rtl/>
          <w:lang w:val="fr-FR" w:bidi="ar-DZ"/>
        </w:rPr>
      </w:pPr>
    </w:p>
    <w:p w:rsidR="002F35E9" w:rsidRPr="009C1245" w:rsidRDefault="002F35E9"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lastRenderedPageBreak/>
        <w:t xml:space="preserve">      وهكذا يتضح لنا أن نظرية المالية العامة بتوفيرها لكل هذا القدر من الاساسيات إنما تعد بلا شك جوهر الدراسة لعلم الإقتصاد العام.</w:t>
      </w:r>
    </w:p>
    <w:p w:rsidR="00967D1A" w:rsidRPr="00967D1A" w:rsidRDefault="00967D1A" w:rsidP="00967D1A">
      <w:pPr>
        <w:tabs>
          <w:tab w:val="left" w:pos="1885"/>
        </w:tabs>
        <w:spacing w:line="276" w:lineRule="auto"/>
        <w:jc w:val="lowKashida"/>
        <w:rPr>
          <w:rFonts w:cs="Simplified Arabic"/>
          <w:color w:val="000000"/>
          <w:sz w:val="16"/>
          <w:szCs w:val="16"/>
          <w:rtl/>
          <w:lang w:val="fr-FR" w:bidi="ar-DZ"/>
        </w:rPr>
      </w:pPr>
    </w:p>
    <w:p w:rsidR="002F35E9" w:rsidRDefault="002F35E9"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وتنقسم دراستنا لنظرية المالية العامة إلى أقسامها الثلاثة التالية:</w:t>
      </w:r>
    </w:p>
    <w:p w:rsidR="00967D1A" w:rsidRPr="00967D1A" w:rsidRDefault="00967D1A" w:rsidP="00967D1A">
      <w:pPr>
        <w:tabs>
          <w:tab w:val="left" w:pos="1885"/>
        </w:tabs>
        <w:spacing w:line="276" w:lineRule="auto"/>
        <w:jc w:val="lowKashida"/>
        <w:rPr>
          <w:rFonts w:cs="Simplified Arabic"/>
          <w:color w:val="000000"/>
          <w:sz w:val="16"/>
          <w:szCs w:val="16"/>
          <w:rtl/>
          <w:lang w:val="fr-FR" w:bidi="ar-DZ"/>
        </w:rPr>
      </w:pPr>
    </w:p>
    <w:p w:rsidR="00573807" w:rsidRPr="009C1245" w:rsidRDefault="002F35E9" w:rsidP="00967D1A">
      <w:pPr>
        <w:numPr>
          <w:ilvl w:val="0"/>
          <w:numId w:val="8"/>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نفقات الدولة.</w:t>
      </w:r>
    </w:p>
    <w:p w:rsidR="002F35E9" w:rsidRPr="009C1245" w:rsidRDefault="002F35E9" w:rsidP="00967D1A">
      <w:pPr>
        <w:numPr>
          <w:ilvl w:val="0"/>
          <w:numId w:val="8"/>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الإيرادات (إيرادات الدولة).</w:t>
      </w:r>
    </w:p>
    <w:p w:rsidR="002F35E9" w:rsidRPr="009C1245" w:rsidRDefault="002F35E9" w:rsidP="00967D1A">
      <w:pPr>
        <w:numPr>
          <w:ilvl w:val="0"/>
          <w:numId w:val="8"/>
        </w:num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ميزانية الدولة (الموازنة العامة).</w:t>
      </w:r>
    </w:p>
    <w:p w:rsidR="00384421" w:rsidRPr="00384421" w:rsidRDefault="00384421" w:rsidP="00967D1A">
      <w:pPr>
        <w:tabs>
          <w:tab w:val="left" w:pos="1885"/>
        </w:tabs>
        <w:spacing w:line="276" w:lineRule="auto"/>
        <w:ind w:left="1680"/>
        <w:jc w:val="lowKashida"/>
        <w:rPr>
          <w:rFonts w:cs="Simplified Arabic"/>
          <w:color w:val="000000"/>
          <w:sz w:val="16"/>
          <w:szCs w:val="16"/>
          <w:lang w:val="fr-FR" w:bidi="ar-DZ"/>
        </w:rPr>
      </w:pPr>
    </w:p>
    <w:p w:rsidR="004E08AA" w:rsidRPr="009C1245" w:rsidRDefault="004E08AA" w:rsidP="00967D1A">
      <w:pPr>
        <w:numPr>
          <w:ilvl w:val="1"/>
          <w:numId w:val="8"/>
        </w:num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إن قسما كبيرا من إيرادات الدولة تأتي من الأفراد في شكل ضرائب مباشرة وغير مباشرة ورسوم وغرامات وكذلك من المشاريع الفردية في شكل ضرائب على الأرباح وهنا يبدو ما للمالية الخاصة من دور هام في المالية العامة مع العلم أن هذا الدور يختلف من دولة إلى أخرى تبعا لنظامها السياسي والإقتصادي وتبعا لإمكانياتها المادية والإقتصادية.</w:t>
      </w:r>
    </w:p>
    <w:p w:rsidR="00D76668" w:rsidRPr="009C1245" w:rsidRDefault="007D6BCD" w:rsidP="00967D1A">
      <w:pPr>
        <w:numPr>
          <w:ilvl w:val="1"/>
          <w:numId w:val="8"/>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إن النفقات العامة تمثل دخلا للأفراد وهذا الدخل إما أن يكون مبا</w:t>
      </w:r>
      <w:r w:rsidR="00D76668" w:rsidRPr="009C1245">
        <w:rPr>
          <w:rFonts w:cs="Simplified Arabic" w:hint="cs"/>
          <w:color w:val="000000"/>
          <w:sz w:val="32"/>
          <w:szCs w:val="32"/>
          <w:rtl/>
          <w:lang w:val="fr-FR" w:bidi="ar-DZ"/>
        </w:rPr>
        <w:t>شرا على شكل رواتب وأجور أو إعانات ومساعدات، أو أن يكون غير مباشر على شكل منافع وخدمات وهو ما ينعكس بصفة إيجابية على دخل هؤلاء الأفراد، وتعتبر النفقات العامة كذلك مصدر دخل للنفقات الخاصة عندما تقدم الدولة إعانات وتسهيلات للمشاريع الخاصة.</w:t>
      </w:r>
    </w:p>
    <w:p w:rsidR="001972B7" w:rsidRDefault="00D76668" w:rsidP="00967D1A">
      <w:pPr>
        <w:numPr>
          <w:ilvl w:val="1"/>
          <w:numId w:val="8"/>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 xml:space="preserve">وعن طريق هذا التداخل تستطيع الدولة التأثير وبشكل فعال على المالية الخاصة كأن تشجع رأس المال الخاص وتقدم له تسهيلات </w:t>
      </w:r>
      <w:r w:rsidR="00982063" w:rsidRPr="009C1245">
        <w:rPr>
          <w:rFonts w:cs="Simplified Arabic" w:hint="cs"/>
          <w:color w:val="000000"/>
          <w:sz w:val="32"/>
          <w:szCs w:val="32"/>
          <w:rtl/>
          <w:lang w:val="fr-FR" w:bidi="ar-DZ"/>
        </w:rPr>
        <w:t>بغية زيادة نشاطه وفعاليته في الحياة العامة، أو أن تحد منه وتضيق من مجالات نشاطه بإتباع سياسة مالية وتعددية تمكنها من تحقيق هذه الأهداف.</w:t>
      </w:r>
    </w:p>
    <w:p w:rsidR="00384421" w:rsidRPr="009C1245" w:rsidRDefault="00384421" w:rsidP="00967D1A">
      <w:pPr>
        <w:tabs>
          <w:tab w:val="left" w:pos="1885"/>
        </w:tabs>
        <w:spacing w:line="276" w:lineRule="auto"/>
        <w:ind w:left="1680"/>
        <w:jc w:val="lowKashida"/>
        <w:rPr>
          <w:rFonts w:cs="Simplified Arabic"/>
          <w:color w:val="000000"/>
          <w:sz w:val="32"/>
          <w:szCs w:val="32"/>
          <w:lang w:val="fr-FR" w:bidi="ar-DZ"/>
        </w:rPr>
      </w:pPr>
    </w:p>
    <w:p w:rsidR="001972B7" w:rsidRDefault="00384421" w:rsidP="00967D1A">
      <w:pPr>
        <w:tabs>
          <w:tab w:val="left" w:pos="1885"/>
        </w:tabs>
        <w:spacing w:line="276" w:lineRule="auto"/>
        <w:jc w:val="lowKashida"/>
        <w:rPr>
          <w:rFonts w:cs="Simplified Arabic"/>
          <w:b/>
          <w:bCs/>
          <w:color w:val="000000"/>
          <w:sz w:val="32"/>
          <w:szCs w:val="32"/>
          <w:rtl/>
          <w:lang w:val="fr-FR" w:bidi="ar-DZ"/>
        </w:rPr>
      </w:pPr>
      <w:r>
        <w:rPr>
          <w:rFonts w:cs="Simplified Arabic" w:hint="cs"/>
          <w:b/>
          <w:bCs/>
          <w:color w:val="000000"/>
          <w:sz w:val="32"/>
          <w:szCs w:val="32"/>
          <w:rtl/>
          <w:lang w:val="fr-FR" w:bidi="ar-DZ"/>
        </w:rPr>
        <w:t>08_ خصائص المالية العامة- مميزاتها</w:t>
      </w:r>
    </w:p>
    <w:p w:rsidR="00384421" w:rsidRPr="00384421" w:rsidRDefault="00384421" w:rsidP="00967D1A">
      <w:pPr>
        <w:tabs>
          <w:tab w:val="left" w:pos="1885"/>
        </w:tabs>
        <w:spacing w:line="276" w:lineRule="auto"/>
        <w:jc w:val="lowKashida"/>
        <w:rPr>
          <w:rFonts w:cs="Simplified Arabic"/>
          <w:b/>
          <w:bCs/>
          <w:color w:val="000000"/>
          <w:sz w:val="16"/>
          <w:szCs w:val="16"/>
          <w:rtl/>
          <w:lang w:val="fr-FR" w:bidi="ar-DZ"/>
        </w:rPr>
      </w:pPr>
    </w:p>
    <w:p w:rsidR="00F67C41" w:rsidRDefault="001972B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أن مختلف إيرادات الدولة ونفقاتها تأخذ شكل تدفقات نقدية تدخل صناديق الدولة لمختلف أجهزتها </w:t>
      </w:r>
      <w:r w:rsidR="00F67C41" w:rsidRPr="009C1245">
        <w:rPr>
          <w:rFonts w:cs="Simplified Arabic" w:hint="cs"/>
          <w:color w:val="000000"/>
          <w:sz w:val="32"/>
          <w:szCs w:val="32"/>
          <w:rtl/>
          <w:lang w:val="fr-FR" w:bidi="ar-DZ"/>
        </w:rPr>
        <w:t>ومؤسساتها مشكلة بذلك أرصدة مالية كما وأن تلك الارصدة تخرج من الصناديق لتستخدم في تغطية نفقات عامة وينتج عن تلك العمليات القائمة على مختلف أجهزة الدولة وغيرها من الجهات الأخرى علاقات نقدية تشكل محتوى المالية العامة هذا التحديد العام للمالية العامة للدولة يدل على بعض المزايا العامة التي تمتاز بها هذه الأخيرة والذي تعتير في الوقت نفسه من خصائصها العامة:</w:t>
      </w:r>
    </w:p>
    <w:p w:rsidR="00E71D62" w:rsidRPr="00E71D62" w:rsidRDefault="00E71D62" w:rsidP="00967D1A">
      <w:pPr>
        <w:tabs>
          <w:tab w:val="left" w:pos="1885"/>
        </w:tabs>
        <w:spacing w:line="276" w:lineRule="auto"/>
        <w:jc w:val="lowKashida"/>
        <w:rPr>
          <w:rFonts w:cs="Simplified Arabic"/>
          <w:color w:val="000000"/>
          <w:sz w:val="16"/>
          <w:szCs w:val="16"/>
          <w:rtl/>
          <w:lang w:val="fr-FR" w:bidi="ar-DZ"/>
        </w:rPr>
      </w:pPr>
    </w:p>
    <w:p w:rsidR="00DE78A9" w:rsidRPr="009C1245" w:rsidRDefault="00F67C41" w:rsidP="00967D1A">
      <w:pPr>
        <w:numPr>
          <w:ilvl w:val="0"/>
          <w:numId w:val="9"/>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إن العمليات التي تتم بموجب تحصيل الإيرادات العامة و</w:t>
      </w:r>
      <w:r w:rsidR="00DE78A9" w:rsidRPr="009C1245">
        <w:rPr>
          <w:rFonts w:cs="Simplified Arabic" w:hint="cs"/>
          <w:color w:val="000000"/>
          <w:sz w:val="32"/>
          <w:szCs w:val="32"/>
          <w:rtl/>
          <w:lang w:val="fr-FR" w:bidi="ar-DZ"/>
        </w:rPr>
        <w:t xml:space="preserve"> إنفاقها تتم بصورة النقد وهذا يستلزم درجة معينة من تطور المجتمع.</w:t>
      </w:r>
    </w:p>
    <w:p w:rsidR="00175330" w:rsidRPr="009C1245" w:rsidRDefault="00DE78A9" w:rsidP="00967D1A">
      <w:pPr>
        <w:numPr>
          <w:ilvl w:val="0"/>
          <w:numId w:val="9"/>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إن العلاقات النقدية وطريقة تكوين وإستخدام</w:t>
      </w:r>
      <w:r w:rsidR="00175330" w:rsidRPr="009C1245">
        <w:rPr>
          <w:rFonts w:cs="Simplified Arabic" w:hint="cs"/>
          <w:color w:val="000000"/>
          <w:sz w:val="32"/>
          <w:szCs w:val="32"/>
          <w:rtl/>
          <w:lang w:val="fr-FR" w:bidi="ar-DZ"/>
        </w:rPr>
        <w:t xml:space="preserve"> النقد هي التي تشكل المحتوى الخاص بالمالية العامة وليست النقود والأرصدة</w:t>
      </w:r>
      <w:r w:rsidR="00384421">
        <w:rPr>
          <w:rFonts w:cs="Simplified Arabic" w:hint="cs"/>
          <w:color w:val="000000"/>
          <w:sz w:val="32"/>
          <w:szCs w:val="32"/>
          <w:rtl/>
          <w:lang w:val="fr-FR" w:bidi="ar-DZ"/>
        </w:rPr>
        <w:t xml:space="preserve"> </w:t>
      </w:r>
      <w:r w:rsidR="00175330" w:rsidRPr="009C1245">
        <w:rPr>
          <w:rFonts w:cs="Simplified Arabic" w:hint="cs"/>
          <w:color w:val="000000"/>
          <w:sz w:val="32"/>
          <w:szCs w:val="32"/>
          <w:rtl/>
          <w:lang w:val="fr-FR" w:bidi="ar-DZ"/>
        </w:rPr>
        <w:t>النقدية.</w:t>
      </w:r>
    </w:p>
    <w:p w:rsidR="00175330" w:rsidRPr="009C1245" w:rsidRDefault="00175330" w:rsidP="00967D1A">
      <w:pPr>
        <w:numPr>
          <w:ilvl w:val="0"/>
          <w:numId w:val="9"/>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رغم كون تلك العلاقات،علاقات نقدية، فهي تعتبر في الوقت ذاته علاقات إقتصادية، و</w:t>
      </w:r>
      <w:r w:rsidR="00384421">
        <w:rPr>
          <w:rFonts w:cs="Simplified Arabic" w:hint="cs"/>
          <w:color w:val="000000"/>
          <w:sz w:val="32"/>
          <w:szCs w:val="32"/>
          <w:rtl/>
          <w:lang w:val="fr-FR" w:bidi="ar-DZ"/>
        </w:rPr>
        <w:t>إجتماعية وتشكل جزء من النظام الا</w:t>
      </w:r>
      <w:r w:rsidRPr="009C1245">
        <w:rPr>
          <w:rFonts w:cs="Simplified Arabic" w:hint="cs"/>
          <w:color w:val="000000"/>
          <w:sz w:val="32"/>
          <w:szCs w:val="32"/>
          <w:rtl/>
          <w:lang w:val="fr-FR" w:bidi="ar-DZ"/>
        </w:rPr>
        <w:t>قتصادي والإجتماعي القائم في الدولة.</w:t>
      </w:r>
    </w:p>
    <w:p w:rsidR="00175330" w:rsidRPr="009C1245" w:rsidRDefault="00175330" w:rsidP="00967D1A">
      <w:pPr>
        <w:numPr>
          <w:ilvl w:val="0"/>
          <w:numId w:val="9"/>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إن تكوين العلاقات النقدية وتوثيقها يتم وفقا لأرادة الدولة وهي التي تقرر جمع وإنفاق الموارد النقدية بما يتفق مع أهدافها وغاياتها.</w:t>
      </w:r>
    </w:p>
    <w:p w:rsidR="00871851" w:rsidRPr="009C1245" w:rsidRDefault="00175330"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وهنا يتضح لنا أن خصائص المالية العامة تختلف بإختلاف الدول ومهامها وأنظمتها بمعنى أن تلك المفاهيم المالية تختلف من دولة رأسمالية إلى أخرى إشتراكية إلى الدول ال</w:t>
      </w:r>
      <w:r w:rsidR="00871851" w:rsidRPr="009C1245">
        <w:rPr>
          <w:rFonts w:cs="Simplified Arabic" w:hint="cs"/>
          <w:color w:val="000000"/>
          <w:sz w:val="32"/>
          <w:szCs w:val="32"/>
          <w:rtl/>
          <w:lang w:val="fr-FR" w:bidi="ar-DZ"/>
        </w:rPr>
        <w:t>متخلفة أو السائرة في طريق النمو.</w:t>
      </w:r>
    </w:p>
    <w:p w:rsidR="00871851" w:rsidRPr="00967D1A" w:rsidRDefault="00871851" w:rsidP="00967D1A">
      <w:pPr>
        <w:tabs>
          <w:tab w:val="left" w:pos="1885"/>
        </w:tabs>
        <w:spacing w:line="276" w:lineRule="auto"/>
        <w:jc w:val="lowKashida"/>
        <w:rPr>
          <w:rFonts w:cs="Simplified Arabic"/>
          <w:color w:val="000000"/>
          <w:sz w:val="16"/>
          <w:szCs w:val="16"/>
          <w:rtl/>
          <w:lang w:val="fr-FR" w:bidi="ar-DZ"/>
        </w:rPr>
      </w:pPr>
    </w:p>
    <w:p w:rsidR="00871851" w:rsidRDefault="00384421" w:rsidP="00967D1A">
      <w:pPr>
        <w:tabs>
          <w:tab w:val="left" w:pos="1885"/>
        </w:tabs>
        <w:spacing w:line="276" w:lineRule="auto"/>
        <w:jc w:val="lowKashida"/>
        <w:rPr>
          <w:rFonts w:cs="Simplified Arabic"/>
          <w:b/>
          <w:bCs/>
          <w:color w:val="000000"/>
          <w:sz w:val="32"/>
          <w:szCs w:val="32"/>
          <w:rtl/>
          <w:lang w:val="fr-FR" w:bidi="ar-DZ"/>
        </w:rPr>
      </w:pPr>
      <w:r w:rsidRPr="00384421">
        <w:rPr>
          <w:rFonts w:cs="Simplified Arabic" w:hint="cs"/>
          <w:b/>
          <w:bCs/>
          <w:color w:val="000000"/>
          <w:sz w:val="32"/>
          <w:szCs w:val="32"/>
          <w:rtl/>
          <w:lang w:val="fr-FR" w:bidi="ar-DZ"/>
        </w:rPr>
        <w:t>09 _</w:t>
      </w:r>
      <w:r w:rsidR="00871851" w:rsidRPr="00384421">
        <w:rPr>
          <w:rFonts w:cs="Simplified Arabic" w:hint="cs"/>
          <w:b/>
          <w:bCs/>
          <w:color w:val="000000"/>
          <w:sz w:val="32"/>
          <w:szCs w:val="32"/>
          <w:rtl/>
          <w:lang w:val="fr-FR" w:bidi="ar-DZ"/>
        </w:rPr>
        <w:t xml:space="preserve"> المالية العامة والمالية الخاصة</w:t>
      </w:r>
    </w:p>
    <w:p w:rsidR="00384421" w:rsidRPr="00384421" w:rsidRDefault="00384421" w:rsidP="00967D1A">
      <w:pPr>
        <w:tabs>
          <w:tab w:val="left" w:pos="1885"/>
        </w:tabs>
        <w:spacing w:line="276" w:lineRule="auto"/>
        <w:jc w:val="lowKashida"/>
        <w:rPr>
          <w:rFonts w:cs="Simplified Arabic"/>
          <w:b/>
          <w:bCs/>
          <w:color w:val="000000"/>
          <w:sz w:val="16"/>
          <w:szCs w:val="16"/>
          <w:rtl/>
          <w:lang w:val="fr-FR" w:bidi="ar-DZ"/>
        </w:rPr>
      </w:pPr>
    </w:p>
    <w:p w:rsidR="00567F17" w:rsidRPr="009C1245" w:rsidRDefault="00871851"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نظرا لوجود إختلاف بين طبيعة النشاط العام الذي تقوم به الدولة وبين طبيعة النشاط الخاص الذي يقوم به </w:t>
      </w:r>
      <w:r w:rsidR="00384421" w:rsidRPr="009C1245">
        <w:rPr>
          <w:rFonts w:cs="Simplified Arabic" w:hint="cs"/>
          <w:color w:val="000000"/>
          <w:sz w:val="32"/>
          <w:szCs w:val="32"/>
          <w:rtl/>
          <w:lang w:val="fr-FR" w:bidi="ar-DZ"/>
        </w:rPr>
        <w:t>الأفراد</w:t>
      </w:r>
      <w:r w:rsidRPr="009C1245">
        <w:rPr>
          <w:rFonts w:cs="Simplified Arabic" w:hint="cs"/>
          <w:color w:val="000000"/>
          <w:sz w:val="32"/>
          <w:szCs w:val="32"/>
          <w:rtl/>
          <w:lang w:val="fr-FR" w:bidi="ar-DZ"/>
        </w:rPr>
        <w:t xml:space="preserve"> فقد ترتب على ذلك </w:t>
      </w:r>
      <w:r w:rsidR="00384421" w:rsidRPr="009C1245">
        <w:rPr>
          <w:rFonts w:cs="Simplified Arabic" w:hint="cs"/>
          <w:color w:val="000000"/>
          <w:sz w:val="32"/>
          <w:szCs w:val="32"/>
          <w:rtl/>
          <w:lang w:val="fr-FR" w:bidi="ar-DZ"/>
        </w:rPr>
        <w:t>اختلاف</w:t>
      </w:r>
      <w:r w:rsidRPr="009C1245">
        <w:rPr>
          <w:rFonts w:cs="Simplified Arabic" w:hint="cs"/>
          <w:color w:val="000000"/>
          <w:sz w:val="32"/>
          <w:szCs w:val="32"/>
          <w:rtl/>
          <w:lang w:val="fr-FR" w:bidi="ar-DZ"/>
        </w:rPr>
        <w:t xml:space="preserve"> ال</w:t>
      </w:r>
      <w:r w:rsidR="00384421">
        <w:rPr>
          <w:rFonts w:cs="Simplified Arabic" w:hint="cs"/>
          <w:color w:val="000000"/>
          <w:sz w:val="32"/>
          <w:szCs w:val="32"/>
          <w:rtl/>
          <w:lang w:val="fr-FR" w:bidi="ar-DZ"/>
        </w:rPr>
        <w:t>مالية العامة عن المالية الخاصة.</w:t>
      </w:r>
      <w:r w:rsidRPr="009C1245">
        <w:rPr>
          <w:rFonts w:cs="Simplified Arabic" w:hint="cs"/>
          <w:color w:val="000000"/>
          <w:sz w:val="32"/>
          <w:szCs w:val="32"/>
          <w:rtl/>
          <w:lang w:val="fr-FR" w:bidi="ar-DZ"/>
        </w:rPr>
        <w:t xml:space="preserve"> ومع ذلك فإن الفكر المالي التقليدي </w:t>
      </w:r>
      <w:r w:rsidR="00567F17" w:rsidRPr="009C1245">
        <w:rPr>
          <w:rFonts w:cs="Simplified Arabic" w:hint="cs"/>
          <w:color w:val="000000"/>
          <w:sz w:val="32"/>
          <w:szCs w:val="32"/>
          <w:rtl/>
          <w:lang w:val="fr-FR" w:bidi="ar-DZ"/>
        </w:rPr>
        <w:t xml:space="preserve">يرى التشابه الكبير بين مالية الدولة ومالية الأفراد منطلقا </w:t>
      </w:r>
      <w:r w:rsidR="00567F17" w:rsidRPr="009C1245">
        <w:rPr>
          <w:rFonts w:cs="Simplified Arabic" w:hint="cs"/>
          <w:color w:val="000000"/>
          <w:sz w:val="32"/>
          <w:szCs w:val="32"/>
          <w:rtl/>
          <w:lang w:val="fr-FR" w:bidi="ar-DZ"/>
        </w:rPr>
        <w:lastRenderedPageBreak/>
        <w:t xml:space="preserve">بذلك من أن كلاهما يقوم على نفس المبادئ والأسس، وقد ذهب هذا الفكر إلى أبعد من ذلك عندما أعتبر المالية الخاصة هي </w:t>
      </w:r>
      <w:r w:rsidR="00384421" w:rsidRPr="009C1245">
        <w:rPr>
          <w:rFonts w:cs="Simplified Arabic" w:hint="cs"/>
          <w:color w:val="000000"/>
          <w:sz w:val="32"/>
          <w:szCs w:val="32"/>
          <w:rtl/>
          <w:lang w:val="fr-FR" w:bidi="ar-DZ"/>
        </w:rPr>
        <w:t>الأصل</w:t>
      </w:r>
      <w:r w:rsidR="00567F17" w:rsidRPr="009C1245">
        <w:rPr>
          <w:rFonts w:cs="Simplified Arabic" w:hint="cs"/>
          <w:color w:val="000000"/>
          <w:sz w:val="32"/>
          <w:szCs w:val="32"/>
          <w:rtl/>
          <w:lang w:val="fr-FR" w:bidi="ar-DZ"/>
        </w:rPr>
        <w:t xml:space="preserve"> بينما المالية العامة هي الفرع، وعلى الدولة إزاء ذلك أن تتبع في إدارتها لماليتها القواعد والأسس التي يتبعها الأفراد في إدارتهم لمالياتهم الخاصة.</w:t>
      </w:r>
    </w:p>
    <w:p w:rsidR="00967D1A" w:rsidRPr="00967D1A" w:rsidRDefault="00967D1A" w:rsidP="00967D1A">
      <w:pPr>
        <w:tabs>
          <w:tab w:val="left" w:pos="1885"/>
        </w:tabs>
        <w:spacing w:line="276" w:lineRule="auto"/>
        <w:jc w:val="lowKashida"/>
        <w:rPr>
          <w:rFonts w:cs="Simplified Arabic"/>
          <w:color w:val="000000"/>
          <w:sz w:val="16"/>
          <w:szCs w:val="16"/>
          <w:rtl/>
          <w:lang w:val="fr-FR" w:bidi="ar-DZ"/>
        </w:rPr>
      </w:pPr>
    </w:p>
    <w:p w:rsidR="008029FB" w:rsidRPr="009C1245" w:rsidRDefault="00567F1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إلا أنه وبالرغم من ذلك فقد كان هذا الفكر </w:t>
      </w:r>
      <w:r w:rsidRPr="009C1245">
        <w:rPr>
          <w:rFonts w:cs="Simplified Arabic"/>
          <w:color w:val="000000"/>
          <w:sz w:val="32"/>
          <w:szCs w:val="32"/>
          <w:rtl/>
          <w:lang w:val="fr-FR" w:bidi="ar-DZ"/>
        </w:rPr>
        <w:t>–</w:t>
      </w:r>
      <w:r w:rsidRPr="009C1245">
        <w:rPr>
          <w:rFonts w:cs="Simplified Arabic" w:hint="cs"/>
          <w:color w:val="000000"/>
          <w:sz w:val="32"/>
          <w:szCs w:val="32"/>
          <w:rtl/>
          <w:lang w:val="fr-FR" w:bidi="ar-DZ"/>
        </w:rPr>
        <w:t xml:space="preserve"> التقليدي </w:t>
      </w:r>
      <w:r w:rsidRPr="009C1245">
        <w:rPr>
          <w:rFonts w:cs="Simplified Arabic"/>
          <w:color w:val="000000"/>
          <w:sz w:val="32"/>
          <w:szCs w:val="32"/>
          <w:rtl/>
          <w:lang w:val="fr-FR" w:bidi="ar-DZ"/>
        </w:rPr>
        <w:t>–</w:t>
      </w:r>
      <w:r w:rsidRPr="009C1245">
        <w:rPr>
          <w:rFonts w:cs="Simplified Arabic" w:hint="cs"/>
          <w:color w:val="000000"/>
          <w:sz w:val="32"/>
          <w:szCs w:val="32"/>
          <w:rtl/>
          <w:lang w:val="fr-FR" w:bidi="ar-DZ"/>
        </w:rPr>
        <w:t xml:space="preserve"> يرى ضرورة الفصل بينهما لأعتبارات كثيرة أهمها أن المالية الخاصة جزء من النشاط الإقتصادي للمشروع الفردي بينما المالية العامة تتمثل في حدود خدمة وظائف الدولة الحارسة ويجب أن يسودها </w:t>
      </w:r>
      <w:r w:rsidR="008029FB" w:rsidRPr="009C1245">
        <w:rPr>
          <w:rFonts w:cs="Simplified Arabic" w:hint="cs"/>
          <w:color w:val="000000"/>
          <w:sz w:val="32"/>
          <w:szCs w:val="32"/>
          <w:rtl/>
          <w:lang w:val="fr-FR" w:bidi="ar-DZ"/>
        </w:rPr>
        <w:t>مبدأ الحياد المالي.</w:t>
      </w:r>
    </w:p>
    <w:p w:rsidR="00960E78" w:rsidRDefault="008029FB"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وفي العصر الحديث أخذت تلك الآراء تتبلور أكثر فأكثر وأضفت على المالية مفهوم جديد، </w:t>
      </w:r>
      <w:r w:rsidR="008D373D" w:rsidRPr="009C1245">
        <w:rPr>
          <w:rFonts w:cs="Simplified Arabic" w:hint="cs"/>
          <w:color w:val="000000"/>
          <w:sz w:val="32"/>
          <w:szCs w:val="32"/>
          <w:rtl/>
          <w:lang w:val="fr-FR" w:bidi="ar-DZ"/>
        </w:rPr>
        <w:t xml:space="preserve">لهذا فإن الفكر المالي الحديث بين وأقر بوجود فروق نوعية بين المالية العامة للدولة والمالية الخاصة للأفراد ولهذا لا يجوز نقل المبادئ الخاصة بإدارة الأموال الخاصة بالافراد وتطبيقها والأخذ بها في مجال مالية الدولة، لأن هذه الأخيرة </w:t>
      </w:r>
      <w:r w:rsidR="00960E78" w:rsidRPr="009C1245">
        <w:rPr>
          <w:rFonts w:cs="Simplified Arabic" w:hint="cs"/>
          <w:color w:val="000000"/>
          <w:sz w:val="32"/>
          <w:szCs w:val="32"/>
          <w:rtl/>
          <w:lang w:val="fr-FR" w:bidi="ar-DZ"/>
        </w:rPr>
        <w:t xml:space="preserve">تقوم على أساس مفهوم سلطة الدولة في التشريع وحقها في إصدار القوانين وبالتالي سلطتها على المالية الخاصة من خلال ما تمارسه من </w:t>
      </w:r>
      <w:r w:rsidR="00384421" w:rsidRPr="009C1245">
        <w:rPr>
          <w:rFonts w:cs="Simplified Arabic" w:hint="cs"/>
          <w:color w:val="000000"/>
          <w:sz w:val="32"/>
          <w:szCs w:val="32"/>
          <w:rtl/>
          <w:lang w:val="fr-FR" w:bidi="ar-DZ"/>
        </w:rPr>
        <w:t>اختصاصات</w:t>
      </w:r>
      <w:r w:rsidR="00960E78" w:rsidRPr="009C1245">
        <w:rPr>
          <w:rFonts w:cs="Simplified Arabic" w:hint="cs"/>
          <w:color w:val="000000"/>
          <w:sz w:val="32"/>
          <w:szCs w:val="32"/>
          <w:rtl/>
          <w:lang w:val="fr-FR" w:bidi="ar-DZ"/>
        </w:rPr>
        <w:t xml:space="preserve"> أو من صلاحيات. ونورد فيما يلي أوجه الإختلاف ثم أوجه التداخل بين المالية العامة والمالية الخاصة، ثم نحدد خصائص أو المم</w:t>
      </w:r>
      <w:r w:rsidR="00384421">
        <w:rPr>
          <w:rFonts w:cs="Simplified Arabic" w:hint="cs"/>
          <w:color w:val="000000"/>
          <w:sz w:val="32"/>
          <w:szCs w:val="32"/>
          <w:rtl/>
          <w:lang w:val="fr-FR" w:bidi="ar-DZ"/>
        </w:rPr>
        <w:t>يزات التي تتعلق بالمالية العامة و</w:t>
      </w:r>
      <w:r w:rsidR="00960E78" w:rsidRPr="009C1245">
        <w:rPr>
          <w:rFonts w:cs="Simplified Arabic" w:hint="cs"/>
          <w:color w:val="000000"/>
          <w:sz w:val="32"/>
          <w:szCs w:val="32"/>
          <w:rtl/>
          <w:lang w:val="fr-FR" w:bidi="ar-DZ"/>
        </w:rPr>
        <w:t>أوجه الإختلاف بين</w:t>
      </w:r>
      <w:r w:rsidR="00384421">
        <w:rPr>
          <w:rFonts w:cs="Simplified Arabic" w:hint="cs"/>
          <w:color w:val="000000"/>
          <w:sz w:val="32"/>
          <w:szCs w:val="32"/>
          <w:rtl/>
          <w:lang w:val="fr-FR" w:bidi="ar-DZ"/>
        </w:rPr>
        <w:t xml:space="preserve"> المالية العامة والمالية الخاصة</w:t>
      </w:r>
      <w:r w:rsidR="00960E78" w:rsidRPr="009C1245">
        <w:rPr>
          <w:rFonts w:cs="Simplified Arabic" w:hint="cs"/>
          <w:color w:val="000000"/>
          <w:sz w:val="32"/>
          <w:szCs w:val="32"/>
          <w:rtl/>
          <w:lang w:val="fr-FR" w:bidi="ar-DZ"/>
        </w:rPr>
        <w:t xml:space="preserve"> من خلال الأوجه الآتية :</w:t>
      </w:r>
    </w:p>
    <w:p w:rsidR="00384421" w:rsidRPr="00384421" w:rsidRDefault="00384421" w:rsidP="00967D1A">
      <w:pPr>
        <w:tabs>
          <w:tab w:val="left" w:pos="1885"/>
        </w:tabs>
        <w:spacing w:line="276" w:lineRule="auto"/>
        <w:jc w:val="lowKashida"/>
        <w:rPr>
          <w:rFonts w:cs="Simplified Arabic"/>
          <w:color w:val="000000"/>
          <w:sz w:val="16"/>
          <w:szCs w:val="16"/>
          <w:rtl/>
          <w:lang w:val="fr-FR" w:bidi="ar-DZ"/>
        </w:rPr>
      </w:pPr>
    </w:p>
    <w:p w:rsidR="0006574A" w:rsidRPr="009C1245" w:rsidRDefault="00960E78"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1- من حيث أوجه الإنفاق: فالإنفاق في المالية يتم لتأمين حاجات وخدمات عامة</w:t>
      </w:r>
      <w:r w:rsidR="0006574A" w:rsidRPr="009C1245">
        <w:rPr>
          <w:rFonts w:cs="Simplified Arabic" w:hint="cs"/>
          <w:color w:val="000000"/>
          <w:sz w:val="32"/>
          <w:szCs w:val="32"/>
          <w:rtl/>
          <w:lang w:val="fr-FR" w:bidi="ar-DZ"/>
        </w:rPr>
        <w:t xml:space="preserve"> يعود على المجتمع ككل وتمس أفراد ذلك المجتمع بشكل مباشر أو غير مباشر.</w:t>
      </w:r>
    </w:p>
    <w:p w:rsidR="00967D1A" w:rsidRPr="00967D1A" w:rsidRDefault="00967D1A" w:rsidP="00967D1A">
      <w:pPr>
        <w:tabs>
          <w:tab w:val="left" w:pos="1885"/>
        </w:tabs>
        <w:spacing w:line="276" w:lineRule="auto"/>
        <w:jc w:val="lowKashida"/>
        <w:rPr>
          <w:rFonts w:cs="Simplified Arabic"/>
          <w:color w:val="000000"/>
          <w:sz w:val="16"/>
          <w:szCs w:val="16"/>
          <w:rtl/>
          <w:lang w:val="fr-FR" w:bidi="ar-DZ"/>
        </w:rPr>
      </w:pPr>
    </w:p>
    <w:p w:rsidR="008B19CE" w:rsidRDefault="0006574A"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lastRenderedPageBreak/>
        <w:t xml:space="preserve">       أما الإنفاق في المالية الخاصة فإنه يتم لتأمين حاجات فردية خاصة بفرد معين أو مشروع معين، أي أن النفقة الخاصة لا تشبع سوى حاجة خاصة تقاس بمعيار الربح الذي يحققه النشاط الفردي.</w:t>
      </w:r>
    </w:p>
    <w:p w:rsidR="00384421" w:rsidRPr="00384421" w:rsidRDefault="00384421" w:rsidP="00967D1A">
      <w:pPr>
        <w:tabs>
          <w:tab w:val="left" w:pos="1885"/>
        </w:tabs>
        <w:spacing w:line="276" w:lineRule="auto"/>
        <w:jc w:val="lowKashida"/>
        <w:rPr>
          <w:rFonts w:cs="Simplified Arabic"/>
          <w:color w:val="000000"/>
          <w:sz w:val="16"/>
          <w:szCs w:val="16"/>
          <w:rtl/>
          <w:lang w:val="fr-FR" w:bidi="ar-DZ"/>
        </w:rPr>
      </w:pPr>
    </w:p>
    <w:p w:rsidR="005A5DA4" w:rsidRPr="009C1245" w:rsidRDefault="008B19CE"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2- من حيث الحصول على إيراد: نجد أن الدولة تقوم بتحصيل إيراداتها العامة من المواطنين ويأخذ هذا التحصيل في أغلب الأحوال شكل الإلزام، وتستمد ذلك من حقها في فرض الضرائب والرسوم والغرامات</w:t>
      </w:r>
      <w:r w:rsidR="005A5DA4" w:rsidRPr="009C1245">
        <w:rPr>
          <w:rFonts w:cs="Simplified Arabic" w:hint="cs"/>
          <w:color w:val="000000"/>
          <w:sz w:val="32"/>
          <w:szCs w:val="32"/>
          <w:rtl/>
          <w:lang w:val="fr-FR" w:bidi="ar-DZ"/>
        </w:rPr>
        <w:t xml:space="preserve"> وأحيانا من خلال حق الإستلاء والمصادرة لبعض الممتلكات الخاصة في ظروف الحروب والأزمات أما الافراد فإنهم يحصلون على إيراداتهم من خلال نشاطهم الإنتاجي أو التجاري أو الخدمي ولهم حرية إختبار عملائهم على أساس التراضي في عقد صفقاتهم، سواء كان هذا العميل ممثلا في الفرد، المؤسسة أو الدولة.</w:t>
      </w:r>
    </w:p>
    <w:p w:rsidR="00336B6F" w:rsidRPr="009C1245" w:rsidRDefault="005A5DA4"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3- </w:t>
      </w:r>
      <w:r w:rsidR="00336B6F" w:rsidRPr="009C1245">
        <w:rPr>
          <w:rFonts w:cs="Simplified Arabic" w:hint="cs"/>
          <w:color w:val="000000"/>
          <w:sz w:val="32"/>
          <w:szCs w:val="32"/>
          <w:rtl/>
          <w:lang w:val="fr-FR" w:bidi="ar-DZ"/>
        </w:rPr>
        <w:t>من حيث التنظيم: وهنا يبدوا إختلاف آخر بينهما، فلا بد للدولة من تنظيم إيراداتها ونفقاتها على شكل ميزانية عامة ومن ثم أخذ موافقة السلطة التشريعية على مقدار تلك الإيرادات والنفقات، وبالإضافة إلى ذلك أن عملية الصرف لا تتم إلا بأخذ إجراءات معينة غالبا ما تصدر من سلطات متعددة.</w:t>
      </w:r>
    </w:p>
    <w:p w:rsidR="002B1B02" w:rsidRDefault="00336B6F"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أما الأفراد فينظمون ماليتهم وفقا لأهدافهم الخاصة على أن لا تتعارض مع قوانين الأحكام العامة.</w:t>
      </w:r>
      <w:r w:rsidR="002B1B02" w:rsidRPr="009C1245">
        <w:rPr>
          <w:rFonts w:cs="Simplified Arabic" w:hint="cs"/>
          <w:color w:val="000000"/>
          <w:sz w:val="32"/>
          <w:szCs w:val="32"/>
          <w:rtl/>
          <w:lang w:val="fr-FR" w:bidi="ar-DZ"/>
        </w:rPr>
        <w:t xml:space="preserve"> ومن ناحية ثانية فإن الدولة تنظم ماليتها على ضوء قاعدة أولوية النفقات على قاعدة الإيرادات بينما </w:t>
      </w:r>
      <w:r w:rsidR="00510AA2" w:rsidRPr="009C1245">
        <w:rPr>
          <w:rFonts w:cs="Simplified Arabic" w:hint="cs"/>
          <w:color w:val="000000"/>
          <w:sz w:val="32"/>
          <w:szCs w:val="32"/>
          <w:rtl/>
          <w:lang w:val="fr-FR" w:bidi="ar-DZ"/>
        </w:rPr>
        <w:t>الأفراد</w:t>
      </w:r>
      <w:r w:rsidR="002B1B02" w:rsidRPr="009C1245">
        <w:rPr>
          <w:rFonts w:cs="Simplified Arabic" w:hint="cs"/>
          <w:color w:val="000000"/>
          <w:sz w:val="32"/>
          <w:szCs w:val="32"/>
          <w:rtl/>
          <w:lang w:val="fr-FR" w:bidi="ar-DZ"/>
        </w:rPr>
        <w:t xml:space="preserve"> يتبعون قاعدة أولوية الإيرادات على النفقات.</w:t>
      </w:r>
    </w:p>
    <w:p w:rsidR="002B1B02" w:rsidRPr="009C1245" w:rsidRDefault="00510AA2" w:rsidP="002038C0">
      <w:pPr>
        <w:tabs>
          <w:tab w:val="left" w:pos="1885"/>
        </w:tabs>
        <w:spacing w:line="276" w:lineRule="auto"/>
        <w:jc w:val="lowKashida"/>
        <w:rPr>
          <w:rFonts w:cs="Simplified Arabic"/>
          <w:color w:val="000000"/>
          <w:sz w:val="32"/>
          <w:szCs w:val="32"/>
          <w:rtl/>
          <w:lang w:val="fr-FR" w:bidi="ar-DZ"/>
        </w:rPr>
      </w:pPr>
      <w:r w:rsidRPr="00510AA2">
        <w:rPr>
          <w:rFonts w:cs="Simplified Arabic" w:hint="cs"/>
          <w:color w:val="000000"/>
          <w:sz w:val="32"/>
          <w:szCs w:val="32"/>
          <w:rtl/>
          <w:lang w:val="fr-FR" w:bidi="ar-DZ"/>
        </w:rPr>
        <w:t xml:space="preserve">   </w:t>
      </w:r>
      <w:r w:rsidR="00E71D62" w:rsidRPr="00510AA2">
        <w:rPr>
          <w:rFonts w:cs="Simplified Arabic" w:hint="cs"/>
          <w:color w:val="000000"/>
          <w:sz w:val="32"/>
          <w:szCs w:val="32"/>
          <w:rtl/>
          <w:lang w:val="fr-FR" w:bidi="ar-DZ"/>
        </w:rPr>
        <w:t xml:space="preserve">ونشير </w:t>
      </w:r>
      <w:r>
        <w:rPr>
          <w:rFonts w:cs="Simplified Arabic" w:hint="cs"/>
          <w:color w:val="000000"/>
          <w:sz w:val="32"/>
          <w:szCs w:val="32"/>
          <w:rtl/>
          <w:lang w:val="fr-FR" w:bidi="ar-DZ"/>
        </w:rPr>
        <w:t>ه</w:t>
      </w:r>
      <w:r w:rsidR="00E71D62" w:rsidRPr="00510AA2">
        <w:rPr>
          <w:rFonts w:cs="Simplified Arabic" w:hint="cs"/>
          <w:color w:val="000000"/>
          <w:sz w:val="32"/>
          <w:szCs w:val="32"/>
          <w:rtl/>
          <w:lang w:val="fr-FR" w:bidi="ar-DZ"/>
        </w:rPr>
        <w:t xml:space="preserve">نا </w:t>
      </w:r>
      <w:r w:rsidRPr="00510AA2">
        <w:rPr>
          <w:rFonts w:cs="Simplified Arabic" w:hint="cs"/>
          <w:color w:val="000000"/>
          <w:sz w:val="32"/>
          <w:szCs w:val="32"/>
          <w:rtl/>
          <w:lang w:val="fr-FR" w:bidi="ar-DZ"/>
        </w:rPr>
        <w:t>إلى</w:t>
      </w:r>
      <w:r w:rsidR="002B1B02" w:rsidRPr="00510AA2">
        <w:rPr>
          <w:rFonts w:cs="Simplified Arabic" w:hint="cs"/>
          <w:color w:val="000000"/>
          <w:sz w:val="32"/>
          <w:szCs w:val="32"/>
          <w:rtl/>
          <w:lang w:val="fr-FR" w:bidi="ar-DZ"/>
        </w:rPr>
        <w:t xml:space="preserve"> أوجه التداخل بين المالية العامة والمالية الخاصة</w:t>
      </w:r>
      <w:r>
        <w:rPr>
          <w:rFonts w:cs="Simplified Arabic" w:hint="cs"/>
          <w:color w:val="000000"/>
          <w:sz w:val="32"/>
          <w:szCs w:val="32"/>
          <w:rtl/>
          <w:lang w:val="fr-FR" w:bidi="ar-DZ"/>
        </w:rPr>
        <w:t xml:space="preserve"> حيث</w:t>
      </w:r>
      <w:r w:rsidR="002B1B02" w:rsidRPr="009C1245">
        <w:rPr>
          <w:rFonts w:cs="Simplified Arabic" w:hint="cs"/>
          <w:color w:val="000000"/>
          <w:sz w:val="32"/>
          <w:szCs w:val="32"/>
          <w:rtl/>
          <w:lang w:val="fr-FR" w:bidi="ar-DZ"/>
        </w:rPr>
        <w:t xml:space="preserve"> تتدخل المالية العامة مع المالية الخاصة تداخلا واسعا ويؤثران على بعضهما تأثيرا كبيرا ويظهر ذلك بصورة مختلفة وأشكالا متنوعة أهمها:</w:t>
      </w:r>
    </w:p>
    <w:p w:rsidR="00FE5457" w:rsidRPr="00FE5457" w:rsidRDefault="00FE5457" w:rsidP="00967D1A">
      <w:pPr>
        <w:tabs>
          <w:tab w:val="left" w:pos="1885"/>
        </w:tabs>
        <w:spacing w:line="276" w:lineRule="auto"/>
        <w:jc w:val="lowKashida"/>
        <w:rPr>
          <w:rFonts w:cs="Simplified Arabic"/>
          <w:color w:val="000000"/>
          <w:sz w:val="16"/>
          <w:szCs w:val="16"/>
          <w:rtl/>
          <w:lang w:val="fr-FR" w:bidi="ar-DZ"/>
        </w:rPr>
      </w:pPr>
    </w:p>
    <w:p w:rsidR="002B1B02" w:rsidRPr="00FE5457" w:rsidRDefault="00FE5457" w:rsidP="00967D1A">
      <w:pPr>
        <w:tabs>
          <w:tab w:val="left" w:pos="1885"/>
        </w:tabs>
        <w:spacing w:line="276" w:lineRule="auto"/>
        <w:jc w:val="lowKashida"/>
        <w:rPr>
          <w:rFonts w:cs="Simplified Arabic"/>
          <w:b/>
          <w:bCs/>
          <w:color w:val="000000"/>
          <w:sz w:val="32"/>
          <w:szCs w:val="32"/>
          <w:rtl/>
          <w:lang w:val="fr-FR" w:bidi="ar-DZ"/>
        </w:rPr>
      </w:pPr>
      <w:r w:rsidRPr="00FE5457">
        <w:rPr>
          <w:rFonts w:cs="Simplified Arabic" w:hint="cs"/>
          <w:b/>
          <w:bCs/>
          <w:color w:val="000000"/>
          <w:sz w:val="32"/>
          <w:szCs w:val="32"/>
          <w:rtl/>
          <w:lang w:val="fr-FR" w:bidi="ar-DZ"/>
        </w:rPr>
        <w:t>10_</w:t>
      </w:r>
      <w:r w:rsidR="002B1B02" w:rsidRPr="00FE5457">
        <w:rPr>
          <w:rFonts w:cs="Simplified Arabic" w:hint="cs"/>
          <w:b/>
          <w:bCs/>
          <w:color w:val="000000"/>
          <w:sz w:val="32"/>
          <w:szCs w:val="32"/>
          <w:rtl/>
          <w:lang w:val="fr-FR" w:bidi="ar-DZ"/>
        </w:rPr>
        <w:t xml:space="preserve"> علاقة المالية العامة بالعلوم الأخرى.</w:t>
      </w:r>
    </w:p>
    <w:p w:rsidR="00FE5457" w:rsidRPr="00FE5457" w:rsidRDefault="00FE5457" w:rsidP="00967D1A">
      <w:pPr>
        <w:tabs>
          <w:tab w:val="left" w:pos="1885"/>
        </w:tabs>
        <w:spacing w:line="276" w:lineRule="auto"/>
        <w:jc w:val="lowKashida"/>
        <w:rPr>
          <w:rFonts w:cs="Simplified Arabic"/>
          <w:color w:val="000000"/>
          <w:sz w:val="16"/>
          <w:szCs w:val="16"/>
          <w:rtl/>
          <w:lang w:val="fr-FR" w:bidi="ar-DZ"/>
        </w:rPr>
      </w:pPr>
    </w:p>
    <w:p w:rsidR="002B1B02" w:rsidRPr="009C1245" w:rsidRDefault="002B1B02"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lastRenderedPageBreak/>
        <w:t xml:space="preserve">       إن التطور التاريخي لعلم المالية العامة يحتل مكانة بارزة ذلك </w:t>
      </w:r>
      <w:r w:rsidR="00930747" w:rsidRPr="009C1245">
        <w:rPr>
          <w:rFonts w:cs="Simplified Arabic" w:hint="cs"/>
          <w:color w:val="000000"/>
          <w:sz w:val="32"/>
          <w:szCs w:val="32"/>
          <w:rtl/>
          <w:lang w:val="fr-FR" w:bidi="ar-DZ"/>
        </w:rPr>
        <w:t>أن الإرادات المالية كانت تقاوم أي تطور يلحق بالقواعد أو الأجهزة الفنية من ناحية فضلا على النظم المالية. كانت تتطور ببطئ شديد من ناحية أخرى كما أن الماضي بالنسبة لأي بلد كان يلقي بثقله ويترك بصماته بشكل واضح على الحياة المالية فيها.</w:t>
      </w:r>
    </w:p>
    <w:p w:rsidR="00090EE6" w:rsidRPr="00090EE6" w:rsidRDefault="00090EE6" w:rsidP="00967D1A">
      <w:pPr>
        <w:tabs>
          <w:tab w:val="left" w:pos="1885"/>
        </w:tabs>
        <w:spacing w:line="276" w:lineRule="auto"/>
        <w:jc w:val="lowKashida"/>
        <w:rPr>
          <w:rFonts w:cs="Simplified Arabic"/>
          <w:color w:val="000000"/>
          <w:sz w:val="16"/>
          <w:szCs w:val="16"/>
          <w:rtl/>
          <w:lang w:val="fr-FR" w:bidi="ar-DZ"/>
        </w:rPr>
      </w:pPr>
    </w:p>
    <w:p w:rsidR="00930747" w:rsidRPr="009C1245" w:rsidRDefault="0093074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وإذا تركنا جانبا الظروف التاريخية لتطور علم المالية العامة وجدنا علم الإجتماع المالي يدلي بدلوه في هذا الخصوص ذلك أنه بفسر كيف أن قواعد الفن المالي لا يتم وضعها على أساس من تحكم من الحكومات أو السلطات وإنما تعكس البنيان أو الهيكل الإجتماعي للبلد الذي يطبقها، ويقدم علم النفس أيضا مساهمته في المالية العامة لأنه يسمح بتحليل الظواهر المتعلقة بالثقة والإطمئنان الضروريين في مسائل القروض العامة التي تصدرها الدولة، ويساعد على التفهم ردود الفعل الخاصة بالممولين أمام الأعباء الضريبية المختلفة.  </w:t>
      </w:r>
    </w:p>
    <w:p w:rsidR="00090EE6" w:rsidRPr="00090EE6" w:rsidRDefault="00090EE6" w:rsidP="00967D1A">
      <w:pPr>
        <w:tabs>
          <w:tab w:val="left" w:pos="1885"/>
        </w:tabs>
        <w:spacing w:line="276" w:lineRule="auto"/>
        <w:jc w:val="lowKashida"/>
        <w:rPr>
          <w:rFonts w:cs="Simplified Arabic"/>
          <w:color w:val="000000"/>
          <w:sz w:val="16"/>
          <w:szCs w:val="16"/>
          <w:rtl/>
          <w:lang w:val="fr-FR" w:bidi="ar-DZ"/>
        </w:rPr>
      </w:pPr>
    </w:p>
    <w:p w:rsidR="00492CE6" w:rsidRDefault="00492CE6"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وإذا إسترسلنا في بحث فروع المعرفة التي تساعد على إلمام أوسع بعلم المالية العامة لوجدنا الكثير إلا أننا نختار من بينها إثنان فقط يمثلان أهمية خاصة بالنسبة لموضوعنا وهما على التوالي: - علم الإقتصاد، و </w:t>
      </w:r>
      <w:r w:rsidRPr="009C1245">
        <w:rPr>
          <w:rFonts w:cs="Simplified Arabic"/>
          <w:color w:val="000000"/>
          <w:sz w:val="32"/>
          <w:szCs w:val="32"/>
          <w:rtl/>
          <w:lang w:val="fr-FR" w:bidi="ar-DZ"/>
        </w:rPr>
        <w:t>–</w:t>
      </w:r>
      <w:r w:rsidRPr="009C1245">
        <w:rPr>
          <w:rFonts w:cs="Simplified Arabic" w:hint="cs"/>
          <w:color w:val="000000"/>
          <w:sz w:val="32"/>
          <w:szCs w:val="32"/>
          <w:rtl/>
          <w:lang w:val="fr-FR" w:bidi="ar-DZ"/>
        </w:rPr>
        <w:t xml:space="preserve"> علم القانون العام.</w:t>
      </w:r>
    </w:p>
    <w:p w:rsidR="002038C0" w:rsidRPr="002038C0" w:rsidRDefault="002038C0" w:rsidP="00967D1A">
      <w:pPr>
        <w:tabs>
          <w:tab w:val="left" w:pos="1885"/>
        </w:tabs>
        <w:spacing w:line="276" w:lineRule="auto"/>
        <w:jc w:val="lowKashida"/>
        <w:rPr>
          <w:rFonts w:cs="Simplified Arabic"/>
          <w:color w:val="000000"/>
          <w:sz w:val="16"/>
          <w:szCs w:val="16"/>
          <w:rtl/>
          <w:lang w:val="fr-FR" w:bidi="ar-DZ"/>
        </w:rPr>
      </w:pPr>
    </w:p>
    <w:p w:rsidR="00492CE6" w:rsidRDefault="00FE5457" w:rsidP="00967D1A">
      <w:pPr>
        <w:tabs>
          <w:tab w:val="left" w:pos="1885"/>
        </w:tabs>
        <w:spacing w:line="276" w:lineRule="auto"/>
        <w:jc w:val="lowKashida"/>
        <w:rPr>
          <w:rFonts w:cs="Simplified Arabic"/>
          <w:b/>
          <w:bCs/>
          <w:color w:val="000000"/>
          <w:sz w:val="32"/>
          <w:szCs w:val="32"/>
          <w:rtl/>
          <w:lang w:val="fr-FR" w:bidi="ar-DZ"/>
        </w:rPr>
      </w:pPr>
      <w:r w:rsidRPr="00FE5457">
        <w:rPr>
          <w:rFonts w:cs="Simplified Arabic" w:hint="cs"/>
          <w:b/>
          <w:bCs/>
          <w:color w:val="000000"/>
          <w:sz w:val="32"/>
          <w:szCs w:val="32"/>
          <w:rtl/>
          <w:lang w:val="fr-FR" w:bidi="ar-DZ"/>
        </w:rPr>
        <w:t>_</w:t>
      </w:r>
      <w:r w:rsidR="00492CE6" w:rsidRPr="00FE5457">
        <w:rPr>
          <w:rFonts w:cs="Simplified Arabic" w:hint="cs"/>
          <w:b/>
          <w:bCs/>
          <w:color w:val="000000"/>
          <w:sz w:val="32"/>
          <w:szCs w:val="32"/>
          <w:rtl/>
          <w:lang w:val="fr-FR" w:bidi="ar-DZ"/>
        </w:rPr>
        <w:t xml:space="preserve"> علاقتها بعلم الإقتصاد</w:t>
      </w:r>
      <w:r w:rsidR="009537EC" w:rsidRPr="00FE5457">
        <w:rPr>
          <w:rStyle w:val="Appelnotedebasdep"/>
          <w:rFonts w:cs="Simplified Arabic"/>
          <w:b/>
          <w:bCs/>
          <w:sz w:val="32"/>
          <w:szCs w:val="32"/>
          <w:rtl/>
          <w:lang w:val="fr-FR" w:bidi="ar-DZ"/>
        </w:rPr>
        <w:footnoteReference w:id="2"/>
      </w:r>
      <w:r w:rsidR="00492CE6" w:rsidRPr="00FE5457">
        <w:rPr>
          <w:rFonts w:cs="Simplified Arabic" w:hint="cs"/>
          <w:b/>
          <w:bCs/>
          <w:color w:val="000000"/>
          <w:sz w:val="32"/>
          <w:szCs w:val="32"/>
          <w:rtl/>
          <w:lang w:val="fr-FR" w:bidi="ar-DZ"/>
        </w:rPr>
        <w:t>.</w:t>
      </w:r>
    </w:p>
    <w:p w:rsidR="002038C0" w:rsidRPr="002038C0" w:rsidRDefault="002038C0" w:rsidP="00967D1A">
      <w:pPr>
        <w:tabs>
          <w:tab w:val="left" w:pos="1885"/>
        </w:tabs>
        <w:spacing w:line="276" w:lineRule="auto"/>
        <w:jc w:val="lowKashida"/>
        <w:rPr>
          <w:rFonts w:cs="Simplified Arabic"/>
          <w:b/>
          <w:bCs/>
          <w:color w:val="000000"/>
          <w:sz w:val="16"/>
          <w:szCs w:val="16"/>
          <w:rtl/>
          <w:lang w:val="fr-FR" w:bidi="ar-DZ"/>
        </w:rPr>
      </w:pPr>
    </w:p>
    <w:p w:rsidR="008230B8" w:rsidRPr="009C1245" w:rsidRDefault="00492CE6"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إن علاقة المالية العامة بعلم الإقتصاد واضحة ووثيقة سواء من الناحية النظرية أو العملية حتى أن كثيرا من الكتاب كان يتناول موضوعات المالية العامة من خلال الكتابة في الموضوعات الإقتصادية البحتة. ومن البديهي أن يتم ذلك لأن فكرة المالية ذاتها فكرة إقتصادية. ومشاكلها من أهم مشاكل الإقتصاد. وقد كان للفكر الإقتصادي التقليدي يعتبر الظاهرة المالية ظاهرة إقتصادية ويجري عليها نفس القواعد التي كانت تحكم إقتصاديات </w:t>
      </w:r>
      <w:r w:rsidRPr="009C1245">
        <w:rPr>
          <w:rFonts w:cs="Simplified Arabic" w:hint="cs"/>
          <w:color w:val="000000"/>
          <w:sz w:val="32"/>
          <w:szCs w:val="32"/>
          <w:rtl/>
          <w:lang w:val="fr-FR" w:bidi="ar-DZ"/>
        </w:rPr>
        <w:lastRenderedPageBreak/>
        <w:t xml:space="preserve">السوق، على أساس عدم التمييز بين المظهر الخاص والمظهر العام </w:t>
      </w:r>
      <w:r w:rsidR="008230B8" w:rsidRPr="009C1245">
        <w:rPr>
          <w:rFonts w:cs="Simplified Arabic" w:hint="cs"/>
          <w:color w:val="000000"/>
          <w:sz w:val="32"/>
          <w:szCs w:val="32"/>
          <w:rtl/>
          <w:lang w:val="fr-FR" w:bidi="ar-DZ"/>
        </w:rPr>
        <w:t>في الإقتصاديات، ومع التطور أصبحت الظاهرة المالية تدخل في دائرة الغقتصاد العام وتبحث على إستقلال عنه وتخضع لقواعد فنية مغايرة تدور في مجموعها حول ما يعرف في الفقه المالي بجهاز المالية وعلى الرغم من كون الجزء الخاص بالتشريع المالي يتصل كثيرا بالقانون فإن ما يتعلق ببحث النظريات العامة في المالية العامة يتصل بالإقتصاد ويكاد يكون فرعا خاصا له بالنظر إلى موضوعات بحثه الفنية وأعراضها الإقتصادية البحتة وأسسهاالفنية العامة وعلى هذا النحو لا يكون في الإمكان الفصل التام بين المالية العامة عن الإقتصاد، ذلك أن المعطيات الإقتصادية تصبغ وتكيف العمليات المالية.</w:t>
      </w:r>
    </w:p>
    <w:p w:rsidR="00090EE6" w:rsidRPr="002038C0" w:rsidRDefault="00090EE6" w:rsidP="00967D1A">
      <w:pPr>
        <w:tabs>
          <w:tab w:val="left" w:pos="1885"/>
        </w:tabs>
        <w:spacing w:line="276" w:lineRule="auto"/>
        <w:jc w:val="lowKashida"/>
        <w:rPr>
          <w:rFonts w:cs="Simplified Arabic"/>
          <w:color w:val="000000"/>
          <w:sz w:val="16"/>
          <w:szCs w:val="16"/>
          <w:rtl/>
          <w:lang w:val="fr-FR" w:bidi="ar-DZ"/>
        </w:rPr>
      </w:pPr>
    </w:p>
    <w:p w:rsidR="008230B8" w:rsidRDefault="008230B8"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كما أن المالية العامة تمارس تأثيرها ونفوذها على الحقل الإقتصادي، وإذا كان علم الإقتصاد يمثل بصفة عامة علم الثروة فإنه من الطبيعي أن تتأثر المالية العامة وهي جزء هام من هذه الثروة بالإقتصاد. كما أن العمليات المالية ذاتها تكون موجها طبقا للظروف الإقتصادية السائدة.</w:t>
      </w:r>
    </w:p>
    <w:p w:rsidR="002038C0" w:rsidRPr="00FE5457" w:rsidRDefault="002038C0" w:rsidP="00967D1A">
      <w:pPr>
        <w:tabs>
          <w:tab w:val="left" w:pos="1885"/>
        </w:tabs>
        <w:spacing w:line="276" w:lineRule="auto"/>
        <w:jc w:val="lowKashida"/>
        <w:rPr>
          <w:rFonts w:cs="Simplified Arabic"/>
          <w:color w:val="000000"/>
          <w:sz w:val="16"/>
          <w:szCs w:val="16"/>
          <w:rtl/>
          <w:lang w:val="fr-FR" w:bidi="ar-DZ"/>
        </w:rPr>
      </w:pPr>
    </w:p>
    <w:p w:rsidR="008230B8" w:rsidRPr="00FE5457" w:rsidRDefault="00FE5457" w:rsidP="00967D1A">
      <w:pPr>
        <w:tabs>
          <w:tab w:val="left" w:pos="1885"/>
        </w:tabs>
        <w:spacing w:line="276" w:lineRule="auto"/>
        <w:jc w:val="lowKashida"/>
        <w:rPr>
          <w:rFonts w:cs="Simplified Arabic"/>
          <w:b/>
          <w:bCs/>
          <w:color w:val="000000"/>
          <w:sz w:val="32"/>
          <w:szCs w:val="32"/>
          <w:rtl/>
          <w:lang w:val="fr-FR" w:bidi="ar-DZ"/>
        </w:rPr>
      </w:pPr>
      <w:r w:rsidRPr="00FE5457">
        <w:rPr>
          <w:rFonts w:cs="Simplified Arabic" w:hint="cs"/>
          <w:b/>
          <w:bCs/>
          <w:color w:val="000000"/>
          <w:sz w:val="32"/>
          <w:szCs w:val="32"/>
          <w:rtl/>
          <w:lang w:val="fr-FR" w:bidi="ar-DZ"/>
        </w:rPr>
        <w:t>_</w:t>
      </w:r>
      <w:r w:rsidR="008230B8" w:rsidRPr="00FE5457">
        <w:rPr>
          <w:rFonts w:cs="Simplified Arabic" w:hint="cs"/>
          <w:b/>
          <w:bCs/>
          <w:color w:val="000000"/>
          <w:sz w:val="32"/>
          <w:szCs w:val="32"/>
          <w:rtl/>
          <w:lang w:val="fr-FR" w:bidi="ar-DZ"/>
        </w:rPr>
        <w:t xml:space="preserve"> </w:t>
      </w:r>
      <w:r w:rsidR="000673E7" w:rsidRPr="00FE5457">
        <w:rPr>
          <w:rFonts w:cs="Simplified Arabic" w:hint="cs"/>
          <w:b/>
          <w:bCs/>
          <w:color w:val="000000"/>
          <w:sz w:val="32"/>
          <w:szCs w:val="32"/>
          <w:rtl/>
          <w:lang w:val="fr-FR" w:bidi="ar-DZ"/>
        </w:rPr>
        <w:t>علاقتها بعلم القانون</w:t>
      </w:r>
      <w:r w:rsidR="008230B8" w:rsidRPr="00FE5457">
        <w:rPr>
          <w:rFonts w:cs="Simplified Arabic" w:hint="cs"/>
          <w:b/>
          <w:bCs/>
          <w:color w:val="000000"/>
          <w:sz w:val="32"/>
          <w:szCs w:val="32"/>
          <w:rtl/>
          <w:lang w:val="fr-FR" w:bidi="ar-DZ"/>
        </w:rPr>
        <w:t>.</w:t>
      </w:r>
    </w:p>
    <w:p w:rsidR="00FE5457" w:rsidRPr="00FE5457" w:rsidRDefault="00FE5457" w:rsidP="00967D1A">
      <w:pPr>
        <w:tabs>
          <w:tab w:val="left" w:pos="1885"/>
        </w:tabs>
        <w:spacing w:line="276" w:lineRule="auto"/>
        <w:jc w:val="lowKashida"/>
        <w:rPr>
          <w:rFonts w:cs="Simplified Arabic"/>
          <w:color w:val="000000"/>
          <w:sz w:val="16"/>
          <w:szCs w:val="16"/>
          <w:rtl/>
          <w:lang w:val="fr-FR" w:bidi="ar-DZ"/>
        </w:rPr>
      </w:pPr>
    </w:p>
    <w:p w:rsidR="000673E7" w:rsidRPr="009C1245" w:rsidRDefault="000673E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وإذا ما </w:t>
      </w:r>
      <w:r w:rsidR="00FE5457" w:rsidRPr="009C1245">
        <w:rPr>
          <w:rFonts w:cs="Simplified Arabic" w:hint="cs"/>
          <w:color w:val="000000"/>
          <w:sz w:val="32"/>
          <w:szCs w:val="32"/>
          <w:rtl/>
          <w:lang w:val="fr-FR" w:bidi="ar-DZ"/>
        </w:rPr>
        <w:t>انتقلنا</w:t>
      </w:r>
      <w:r w:rsidRPr="009C1245">
        <w:rPr>
          <w:rFonts w:cs="Simplified Arabic" w:hint="cs"/>
          <w:color w:val="000000"/>
          <w:sz w:val="32"/>
          <w:szCs w:val="32"/>
          <w:rtl/>
          <w:lang w:val="fr-FR" w:bidi="ar-DZ"/>
        </w:rPr>
        <w:t xml:space="preserve"> لبحث الروابط بين علم المالية العامة والقانون العام وجدنا الصلة بينهما وثيقة لدرجة كبيرة بحيث أنها حالت خلال وقت طويل في الفقه الفرنسي دون أن يكون علم المالية العامة فرعا مستقلا بذاته وعلى هذا النحو لم تكن سوى فرعا من فروع القانون العام عرف في الفقه التقليدي بالتشريع المالي. وإستمر على هذا الوضع حتى نهاية القرن 19 حيث بدأت دراسات للمالية العامة تخرج شيء فشيء عن دائرة السيطرة المطلقة التي كان يمارسها عليها القانون العام ومع ذلك بقيت الروابط والصلات قوية بين المالية وبين فرعين رئيسيين من فروع القانون العام وهما: القانون الدستوري والقانون الإيداري.</w:t>
      </w:r>
    </w:p>
    <w:p w:rsidR="000673E7" w:rsidRPr="002038C0" w:rsidRDefault="000673E7" w:rsidP="00967D1A">
      <w:pPr>
        <w:tabs>
          <w:tab w:val="left" w:pos="1885"/>
        </w:tabs>
        <w:spacing w:line="276" w:lineRule="auto"/>
        <w:jc w:val="lowKashida"/>
        <w:rPr>
          <w:rFonts w:cs="Simplified Arabic"/>
          <w:color w:val="000000"/>
          <w:sz w:val="16"/>
          <w:szCs w:val="16"/>
          <w:rtl/>
          <w:lang w:val="fr-FR" w:bidi="ar-DZ"/>
        </w:rPr>
      </w:pPr>
    </w:p>
    <w:p w:rsidR="00D671D5" w:rsidRPr="009C1245" w:rsidRDefault="000673E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lastRenderedPageBreak/>
        <w:t xml:space="preserve">1- وتظهر علاقة المالية العامة بالقانون الدستوري </w:t>
      </w:r>
      <w:r w:rsidR="0021101A" w:rsidRPr="009C1245">
        <w:rPr>
          <w:rFonts w:cs="Simplified Arabic" w:hint="cs"/>
          <w:color w:val="000000"/>
          <w:sz w:val="32"/>
          <w:szCs w:val="32"/>
          <w:rtl/>
          <w:lang w:val="fr-FR" w:bidi="ar-DZ"/>
        </w:rPr>
        <w:t>من خلال خضوع قواعد المالية العامة لقواعد دستورية وأحيانا أخرى من خلال التأثير الذي تمارسه المالية على التوازن الدستوري، كذلك خضوع قواعد المالية العامة لقوانين القانون الدستوري في شتى الدساتير التي تقرر حق جميع المواطنين في تقرير مدى ضرورة مساهمة الضريبة في الأعباء العامة وضرورة إبداء موافقتهم على فرضها بحرية كبيرة. وتامة.</w:t>
      </w:r>
    </w:p>
    <w:p w:rsidR="008E13C6" w:rsidRDefault="00D671D5"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ومن ناحية أخرى</w:t>
      </w:r>
      <w:r w:rsidR="008E13C6" w:rsidRPr="009C1245">
        <w:rPr>
          <w:rFonts w:cs="Simplified Arabic" w:hint="cs"/>
          <w:color w:val="000000"/>
          <w:sz w:val="32"/>
          <w:szCs w:val="32"/>
          <w:rtl/>
          <w:lang w:val="fr-FR" w:bidi="ar-DZ"/>
        </w:rPr>
        <w:t xml:space="preserve"> فإنه منذ ظهور الأنظمة الدستورية، نلاحظ المبادئ الديمقراطية التي تقرر حق كل من الشعب أو ممثليه في المجالس النيابية البرلمانية في إقرار الإيرادات والنفقات العامة والإذن للحكومة بإجرائها، كذلك فإن أسس قانون الميزانية ترتكز تماما على الدستور. ( ومن يتبع تطور المجالس النيابية فيما يتعلق بربط الميزانية يجده مرتبطا في إنكلترا وفرنسا على الخصوص بتطور النظام الدستوري، وهكذا تصبح السلطات المالية للبرلمانات نوعا من الإختصاصات التي يقررها الدستور من أجل مراقبة السلطات التنفيذية ).</w:t>
      </w:r>
    </w:p>
    <w:p w:rsidR="002038C0" w:rsidRPr="002038C0" w:rsidRDefault="002038C0" w:rsidP="00967D1A">
      <w:pPr>
        <w:tabs>
          <w:tab w:val="left" w:pos="1885"/>
        </w:tabs>
        <w:spacing w:line="276" w:lineRule="auto"/>
        <w:jc w:val="lowKashida"/>
        <w:rPr>
          <w:rFonts w:cs="Simplified Arabic"/>
          <w:color w:val="000000"/>
          <w:sz w:val="16"/>
          <w:szCs w:val="16"/>
          <w:rtl/>
          <w:lang w:val="fr-FR" w:bidi="ar-DZ"/>
        </w:rPr>
      </w:pPr>
    </w:p>
    <w:p w:rsidR="0086603F" w:rsidRDefault="008E13C6"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وإذا كانت قواعد الميزانية المالية في كافة الدول محكومة بالقواعد الدستورية فإنها- وهي تؤكد مهمتها </w:t>
      </w:r>
      <w:r w:rsidRPr="009C1245">
        <w:rPr>
          <w:rFonts w:cs="Simplified Arabic"/>
          <w:color w:val="000000"/>
          <w:sz w:val="32"/>
          <w:szCs w:val="32"/>
          <w:rtl/>
          <w:lang w:val="fr-FR" w:bidi="ar-DZ"/>
        </w:rPr>
        <w:t>–</w:t>
      </w:r>
      <w:r w:rsidRPr="009C1245">
        <w:rPr>
          <w:rFonts w:cs="Simplified Arabic" w:hint="cs"/>
          <w:color w:val="000000"/>
          <w:sz w:val="32"/>
          <w:szCs w:val="32"/>
          <w:rtl/>
          <w:lang w:val="fr-FR" w:bidi="ar-DZ"/>
        </w:rPr>
        <w:t xml:space="preserve"> تؤثر بالضرورة على التوازن بين السلطات العامة، فالتوازن بين السلطة التشريعية والسلطة التنفيذية يكون موجها بتوزيع الإختصاصات المالية بينهما ومن هنا نجد رجحان في كفة السلطة التنفيذية في النظام البرلماني الإنكليزي</w:t>
      </w:r>
      <w:r w:rsidR="0086603F" w:rsidRPr="009C1245">
        <w:rPr>
          <w:rFonts w:cs="Simplified Arabic" w:hint="cs"/>
          <w:color w:val="000000"/>
          <w:sz w:val="32"/>
          <w:szCs w:val="32"/>
          <w:rtl/>
          <w:lang w:val="fr-FR" w:bidi="ar-DZ"/>
        </w:rPr>
        <w:t xml:space="preserve"> مرده إلى حد كبير لسلطتها العليا وسيطرتها على ميزانية الدولة.</w:t>
      </w:r>
    </w:p>
    <w:p w:rsidR="002038C0" w:rsidRPr="002038C0" w:rsidRDefault="002038C0" w:rsidP="00967D1A">
      <w:pPr>
        <w:tabs>
          <w:tab w:val="left" w:pos="1885"/>
        </w:tabs>
        <w:spacing w:line="276" w:lineRule="auto"/>
        <w:jc w:val="lowKashida"/>
        <w:rPr>
          <w:rFonts w:cs="Simplified Arabic"/>
          <w:color w:val="000000"/>
          <w:sz w:val="16"/>
          <w:szCs w:val="16"/>
          <w:rtl/>
          <w:lang w:val="fr-FR" w:bidi="ar-DZ"/>
        </w:rPr>
      </w:pPr>
    </w:p>
    <w:p w:rsidR="0086603F" w:rsidRPr="009C1245" w:rsidRDefault="0086603F"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وعلى النقيض من ذلك فإن ضعف السلطات المالية لرئيس الولايات المتحدة الأمريكية يفسر كيف أن النظام الأمريكي يكون في غالب الأحيان الغلبة فيه للكنقرس ( مجلس الشيوخ ) أكثر منه لرئيس الدولة.</w:t>
      </w:r>
    </w:p>
    <w:p w:rsidR="0086603F" w:rsidRDefault="0086603F"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2- أما بخصوص علاقة المالية العامة بالقانون الإيداري فقد إستمرت موضوعات المالية العامة تعالج في الماضي كفصل من فصول مؤلفات القانون الإيداري، وإذا كانت المالية </w:t>
      </w:r>
      <w:r w:rsidRPr="009C1245">
        <w:rPr>
          <w:rFonts w:cs="Simplified Arabic" w:hint="cs"/>
          <w:color w:val="000000"/>
          <w:sz w:val="32"/>
          <w:szCs w:val="32"/>
          <w:rtl/>
          <w:lang w:val="fr-FR" w:bidi="ar-DZ"/>
        </w:rPr>
        <w:lastRenderedPageBreak/>
        <w:t>العامة اليوم قد إنشغلت بموضوعاتها العديدة عن دراسات القانون الإيداري فإن العلاقة لا تزال وثيقة بينهما.</w:t>
      </w:r>
    </w:p>
    <w:p w:rsidR="002038C0" w:rsidRPr="002038C0" w:rsidRDefault="002038C0" w:rsidP="00967D1A">
      <w:pPr>
        <w:tabs>
          <w:tab w:val="left" w:pos="1885"/>
        </w:tabs>
        <w:spacing w:line="276" w:lineRule="auto"/>
        <w:jc w:val="lowKashida"/>
        <w:rPr>
          <w:rFonts w:cs="Simplified Arabic"/>
          <w:color w:val="000000"/>
          <w:sz w:val="16"/>
          <w:szCs w:val="16"/>
          <w:rtl/>
          <w:lang w:val="fr-FR" w:bidi="ar-DZ"/>
        </w:rPr>
      </w:pPr>
    </w:p>
    <w:p w:rsidR="000673E7" w:rsidRPr="009C1245" w:rsidRDefault="0086603F" w:rsidP="003C4BA2">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ومن مظاهر هذه العلاقة، أن قواعد القانون الإيداري تحكم معظم قواعد الفن المالي، فوزارات المالية والإقتصاد بالأعداد الهائلة من موظيفيها وعمالها وعمالها وإداراتها وجهاتها المتعددة </w:t>
      </w:r>
      <w:r w:rsidR="00AC30DF" w:rsidRPr="009C1245">
        <w:rPr>
          <w:rFonts w:cs="Simplified Arabic" w:hint="cs"/>
          <w:color w:val="000000"/>
          <w:sz w:val="32"/>
          <w:szCs w:val="32"/>
          <w:rtl/>
          <w:lang w:val="fr-FR" w:bidi="ar-DZ"/>
        </w:rPr>
        <w:t>تعد من أهم الإيرا</w:t>
      </w:r>
      <w:r w:rsidR="003C4BA2">
        <w:rPr>
          <w:rFonts w:cs="Simplified Arabic" w:hint="cs"/>
          <w:color w:val="000000"/>
          <w:sz w:val="32"/>
          <w:szCs w:val="32"/>
          <w:rtl/>
          <w:lang w:val="fr-FR" w:bidi="ar-DZ"/>
        </w:rPr>
        <w:t>دا</w:t>
      </w:r>
      <w:r w:rsidR="00AC30DF" w:rsidRPr="009C1245">
        <w:rPr>
          <w:rFonts w:cs="Simplified Arabic" w:hint="cs"/>
          <w:color w:val="000000"/>
          <w:sz w:val="32"/>
          <w:szCs w:val="32"/>
          <w:rtl/>
          <w:lang w:val="fr-FR" w:bidi="ar-DZ"/>
        </w:rPr>
        <w:t xml:space="preserve">ت العامة في الدولة ومن ثم فتنظيمها وقواعدها </w:t>
      </w:r>
      <w:r w:rsidR="003C4BA2" w:rsidRPr="009C1245">
        <w:rPr>
          <w:rFonts w:cs="Simplified Arabic" w:hint="cs"/>
          <w:color w:val="000000"/>
          <w:sz w:val="32"/>
          <w:szCs w:val="32"/>
          <w:rtl/>
          <w:lang w:val="fr-FR" w:bidi="ar-DZ"/>
        </w:rPr>
        <w:t>اللائحية</w:t>
      </w:r>
      <w:r w:rsidR="00AC30DF" w:rsidRPr="009C1245">
        <w:rPr>
          <w:rFonts w:cs="Simplified Arabic" w:hint="cs"/>
          <w:color w:val="000000"/>
          <w:sz w:val="32"/>
          <w:szCs w:val="32"/>
          <w:rtl/>
          <w:lang w:val="fr-FR" w:bidi="ar-DZ"/>
        </w:rPr>
        <w:t xml:space="preserve"> تخضع للقانون </w:t>
      </w:r>
      <w:r w:rsidR="003C4BA2" w:rsidRPr="009C1245">
        <w:rPr>
          <w:rFonts w:cs="Simplified Arabic" w:hint="cs"/>
          <w:color w:val="000000"/>
          <w:sz w:val="32"/>
          <w:szCs w:val="32"/>
          <w:rtl/>
          <w:lang w:val="fr-FR" w:bidi="ar-DZ"/>
        </w:rPr>
        <w:t>الإداري</w:t>
      </w:r>
      <w:r w:rsidR="00AC30DF" w:rsidRPr="009C1245">
        <w:rPr>
          <w:rFonts w:cs="Simplified Arabic" w:hint="cs"/>
          <w:color w:val="000000"/>
          <w:sz w:val="32"/>
          <w:szCs w:val="32"/>
          <w:rtl/>
          <w:lang w:val="fr-FR" w:bidi="ar-DZ"/>
        </w:rPr>
        <w:t xml:space="preserve"> كما تمثل دراستها جزءا هاما من دراسة الإدارة ذاتها.</w:t>
      </w:r>
      <w:r w:rsidRPr="009C1245">
        <w:rPr>
          <w:rFonts w:cs="Simplified Arabic" w:hint="cs"/>
          <w:color w:val="000000"/>
          <w:sz w:val="32"/>
          <w:szCs w:val="32"/>
          <w:rtl/>
          <w:lang w:val="fr-FR" w:bidi="ar-DZ"/>
        </w:rPr>
        <w:t xml:space="preserve">      </w:t>
      </w:r>
      <w:r w:rsidR="0021101A" w:rsidRPr="009C1245">
        <w:rPr>
          <w:rFonts w:cs="Simplified Arabic" w:hint="cs"/>
          <w:color w:val="000000"/>
          <w:sz w:val="32"/>
          <w:szCs w:val="32"/>
          <w:rtl/>
          <w:lang w:val="fr-FR" w:bidi="ar-DZ"/>
        </w:rPr>
        <w:t xml:space="preserve">  </w:t>
      </w:r>
    </w:p>
    <w:p w:rsidR="002B37BC" w:rsidRPr="009C1245" w:rsidRDefault="002B37BC" w:rsidP="00967D1A">
      <w:pPr>
        <w:spacing w:line="276" w:lineRule="auto"/>
        <w:jc w:val="lowKashida"/>
        <w:rPr>
          <w:rFonts w:cs="Simplified Arabic"/>
          <w:sz w:val="32"/>
          <w:szCs w:val="32"/>
          <w:rtl/>
          <w:lang w:val="fr-FR" w:bidi="ar-DZ"/>
        </w:rPr>
      </w:pPr>
    </w:p>
    <w:p w:rsidR="00E67623" w:rsidRPr="009C1245" w:rsidRDefault="00E67623" w:rsidP="00967D1A">
      <w:pPr>
        <w:spacing w:line="276" w:lineRule="auto"/>
        <w:jc w:val="lowKashida"/>
        <w:rPr>
          <w:rFonts w:cs="Simplified Arabic"/>
          <w:sz w:val="32"/>
          <w:szCs w:val="32"/>
          <w:rtl/>
          <w:lang w:val="fr-FR" w:bidi="ar-DZ"/>
        </w:rPr>
      </w:pPr>
    </w:p>
    <w:p w:rsidR="003B4D5D" w:rsidRDefault="003B4D5D" w:rsidP="00967D1A">
      <w:pPr>
        <w:tabs>
          <w:tab w:val="left" w:pos="2925"/>
        </w:tabs>
        <w:spacing w:line="276" w:lineRule="auto"/>
        <w:rPr>
          <w:rFonts w:cs="Simplified Arabic"/>
          <w:sz w:val="32"/>
          <w:szCs w:val="32"/>
          <w:rtl/>
          <w:lang w:bidi="ar-DZ"/>
        </w:rPr>
      </w:pPr>
    </w:p>
    <w:sectPr w:rsidR="003B4D5D"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AD5" w:rsidRDefault="00E10AD5">
      <w:r>
        <w:separator/>
      </w:r>
    </w:p>
  </w:endnote>
  <w:endnote w:type="continuationSeparator" w:id="1">
    <w:p w:rsidR="00E10AD5" w:rsidRDefault="00E10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C638BC"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C638BC">
        <w:pPr>
          <w:pStyle w:val="Pieddepage"/>
          <w:jc w:val="center"/>
        </w:pPr>
        <w:fldSimple w:instr=" PAGE   \* MERGEFORMAT ">
          <w:r w:rsidR="008043CC">
            <w:rPr>
              <w:noProof/>
              <w:rtl/>
            </w:rPr>
            <w:t>1</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AD5" w:rsidRDefault="00E10AD5">
      <w:r>
        <w:separator/>
      </w:r>
    </w:p>
  </w:footnote>
  <w:footnote w:type="continuationSeparator" w:id="1">
    <w:p w:rsidR="00E10AD5" w:rsidRDefault="00E10AD5">
      <w:r>
        <w:continuationSeparator/>
      </w:r>
    </w:p>
  </w:footnote>
  <w:footnote w:id="2">
    <w:p w:rsidR="00837AB4" w:rsidRDefault="00837AB4" w:rsidP="009537EC">
      <w:pPr>
        <w:pStyle w:val="Notedebasdepage"/>
        <w:rPr>
          <w:rtl/>
          <w:lang w:bidi="ar-DZ"/>
        </w:rPr>
      </w:pPr>
      <w:r>
        <w:rPr>
          <w:rStyle w:val="Appelnotedebasdep"/>
        </w:rPr>
        <w:footnoteRef/>
      </w:r>
      <w:r>
        <w:rPr>
          <w:rtl/>
        </w:rPr>
        <w:t xml:space="preserve"> </w:t>
      </w:r>
      <w:r>
        <w:rPr>
          <w:rFonts w:hint="cs"/>
          <w:rtl/>
          <w:lang w:bidi="ar-DZ"/>
        </w:rPr>
        <w:t>- هيثم صاحب عجام ، المالية العامة دراسة تطبيقية على الإقتصاد الليبي (دار الكتب الوطنية، 1992، ليبيا) ص 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1655"/>
    <w:rsid w:val="000A40C1"/>
    <w:rsid w:val="000A6A7F"/>
    <w:rsid w:val="000B2AB9"/>
    <w:rsid w:val="000B4453"/>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25A"/>
    <w:rsid w:val="00372351"/>
    <w:rsid w:val="00374F51"/>
    <w:rsid w:val="0038293F"/>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1477"/>
    <w:rsid w:val="005F2D7B"/>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8029FB"/>
    <w:rsid w:val="008043CC"/>
    <w:rsid w:val="00815012"/>
    <w:rsid w:val="00816277"/>
    <w:rsid w:val="008218E5"/>
    <w:rsid w:val="008230B8"/>
    <w:rsid w:val="00831478"/>
    <w:rsid w:val="0083153F"/>
    <w:rsid w:val="008327CF"/>
    <w:rsid w:val="00833362"/>
    <w:rsid w:val="008369FD"/>
    <w:rsid w:val="00836E0B"/>
    <w:rsid w:val="00837AB4"/>
    <w:rsid w:val="008405F9"/>
    <w:rsid w:val="00844B46"/>
    <w:rsid w:val="00855E00"/>
    <w:rsid w:val="0086603F"/>
    <w:rsid w:val="00871851"/>
    <w:rsid w:val="00871E06"/>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60565"/>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177D"/>
    <w:rsid w:val="00B321E7"/>
    <w:rsid w:val="00B375A8"/>
    <w:rsid w:val="00B43E34"/>
    <w:rsid w:val="00B62685"/>
    <w:rsid w:val="00B6705C"/>
    <w:rsid w:val="00B67BEC"/>
    <w:rsid w:val="00B67E92"/>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2EAA"/>
    <w:rsid w:val="00C638BC"/>
    <w:rsid w:val="00C76468"/>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0AD5"/>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77E"/>
    <w:rsid w:val="00F85DDE"/>
    <w:rsid w:val="00F90525"/>
    <w:rsid w:val="00F979CF"/>
    <w:rsid w:val="00FA2A2B"/>
    <w:rsid w:val="00FB1D2F"/>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1752</Words>
  <Characters>9992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2020-06-08T12:55:00Z</dcterms:modified>
</cp:coreProperties>
</file>