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E95" w:rsidRPr="009C1245" w:rsidRDefault="00176899"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w:t>
      </w:r>
      <w:r w:rsidR="003D5E95" w:rsidRPr="009C1245">
        <w:rPr>
          <w:rFonts w:cs="Simplified Arabic" w:hint="cs"/>
          <w:sz w:val="32"/>
          <w:szCs w:val="32"/>
          <w:rtl/>
          <w:lang w:val="fr-FR" w:bidi="ar-DZ"/>
        </w:rPr>
        <w:t xml:space="preserve">     </w:t>
      </w:r>
    </w:p>
    <w:p w:rsidR="003F4557" w:rsidRDefault="00641C8A" w:rsidP="00967D1A">
      <w:pPr>
        <w:tabs>
          <w:tab w:val="left" w:pos="18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w:t>
      </w:r>
      <w:r w:rsidR="006E1C30" w:rsidRPr="009C1245">
        <w:rPr>
          <w:rFonts w:cs="Simplified Arabic" w:hint="cs"/>
          <w:sz w:val="32"/>
          <w:szCs w:val="32"/>
          <w:rtl/>
          <w:lang w:val="fr-FR" w:bidi="ar-DZ"/>
        </w:rPr>
        <w:t xml:space="preserve">  </w:t>
      </w:r>
      <w:r w:rsidR="00572D9D" w:rsidRPr="009C1245">
        <w:rPr>
          <w:rFonts w:cs="Simplified Arabic" w:hint="cs"/>
          <w:sz w:val="32"/>
          <w:szCs w:val="32"/>
          <w:rtl/>
          <w:lang w:val="fr-FR" w:bidi="ar-DZ"/>
        </w:rPr>
        <w:t xml:space="preserve"> </w:t>
      </w:r>
    </w:p>
    <w:p w:rsidR="00D94236" w:rsidRDefault="00D94236" w:rsidP="00967D1A">
      <w:pPr>
        <w:tabs>
          <w:tab w:val="left" w:pos="1825"/>
        </w:tabs>
        <w:spacing w:line="276" w:lineRule="auto"/>
        <w:jc w:val="lowKashida"/>
        <w:rPr>
          <w:rFonts w:cs="Simplified Arabic"/>
          <w:sz w:val="32"/>
          <w:szCs w:val="32"/>
          <w:rtl/>
          <w:lang w:val="fr-FR" w:bidi="ar-DZ"/>
        </w:rPr>
      </w:pPr>
    </w:p>
    <w:p w:rsidR="00D94236" w:rsidRDefault="00D94236" w:rsidP="00967D1A">
      <w:pPr>
        <w:tabs>
          <w:tab w:val="left" w:pos="1825"/>
        </w:tabs>
        <w:spacing w:line="276" w:lineRule="auto"/>
        <w:jc w:val="lowKashida"/>
        <w:rPr>
          <w:rFonts w:cs="Simplified Arabic"/>
          <w:sz w:val="32"/>
          <w:szCs w:val="32"/>
          <w:rtl/>
          <w:lang w:val="fr-FR" w:bidi="ar-DZ"/>
        </w:rPr>
      </w:pPr>
    </w:p>
    <w:p w:rsidR="00D94236" w:rsidRDefault="007963C9" w:rsidP="00967D1A">
      <w:pPr>
        <w:tabs>
          <w:tab w:val="left" w:pos="1825"/>
        </w:tabs>
        <w:spacing w:line="276" w:lineRule="auto"/>
        <w:jc w:val="lowKashida"/>
        <w:rPr>
          <w:rFonts w:cs="Simplified Arabic"/>
          <w:sz w:val="32"/>
          <w:szCs w:val="32"/>
          <w:rtl/>
          <w:lang w:val="fr-FR" w:bidi="ar-DZ"/>
        </w:rPr>
      </w:pPr>
      <w:r w:rsidRPr="007963C9">
        <w:rPr>
          <w:rFonts w:cs="Simplified Arabic"/>
          <w:noProof/>
          <w:sz w:val="32"/>
          <w:szCs w:val="32"/>
          <w:rtl/>
          <w:lang w:val="fr-FR" w:eastAsia="fr-FR"/>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064" type="#_x0000_t21" style="position:absolute;left:0;text-align:left;margin-left:4.3pt;margin-top:13.85pt;width:414pt;height:249.7pt;z-index:251669504">
            <v:textbox>
              <w:txbxContent>
                <w:p w:rsidR="00837AB4" w:rsidRPr="003B4D5D" w:rsidRDefault="00837AB4" w:rsidP="00D94236">
                  <w:pPr>
                    <w:spacing w:before="120"/>
                    <w:jc w:val="center"/>
                    <w:rPr>
                      <w:rFonts w:cs="Simplified Arabic"/>
                      <w:b/>
                      <w:bCs/>
                      <w:sz w:val="84"/>
                      <w:szCs w:val="84"/>
                      <w:u w:val="single"/>
                      <w:rtl/>
                    </w:rPr>
                  </w:pPr>
                  <w:r>
                    <w:rPr>
                      <w:rFonts w:cs="Simplified Arabic" w:hint="cs"/>
                      <w:b/>
                      <w:bCs/>
                      <w:sz w:val="84"/>
                      <w:szCs w:val="84"/>
                      <w:u w:val="single"/>
                      <w:rtl/>
                    </w:rPr>
                    <w:t>الفصل الرابع</w:t>
                  </w:r>
                </w:p>
                <w:p w:rsidR="00837AB4" w:rsidRPr="003B4D5D" w:rsidRDefault="00837AB4" w:rsidP="00D94236">
                  <w:pPr>
                    <w:spacing w:before="120"/>
                    <w:jc w:val="center"/>
                    <w:rPr>
                      <w:rFonts w:cs="Simplified Arabic"/>
                      <w:b/>
                      <w:bCs/>
                      <w:sz w:val="56"/>
                      <w:szCs w:val="56"/>
                      <w:u w:val="single"/>
                      <w:rtl/>
                      <w:lang w:bidi="ar-DZ"/>
                    </w:rPr>
                  </w:pPr>
                  <w:r>
                    <w:rPr>
                      <w:rFonts w:cs="Simplified Arabic" w:hint="cs"/>
                      <w:b/>
                      <w:bCs/>
                      <w:sz w:val="56"/>
                      <w:szCs w:val="56"/>
                      <w:u w:val="single"/>
                      <w:rtl/>
                    </w:rPr>
                    <w:t>الموازنة العامة</w:t>
                  </w:r>
                </w:p>
                <w:p w:rsidR="00837AB4" w:rsidRPr="004963E4" w:rsidRDefault="00837AB4" w:rsidP="00D94236">
                  <w:pPr>
                    <w:spacing w:before="120"/>
                    <w:jc w:val="center"/>
                    <w:rPr>
                      <w:rFonts w:cs="Simplified Arabic"/>
                      <w:b/>
                      <w:bCs/>
                      <w:sz w:val="56"/>
                      <w:szCs w:val="56"/>
                      <w:rtl/>
                      <w:lang w:val="fr-FR"/>
                    </w:rPr>
                  </w:pPr>
                </w:p>
                <w:p w:rsidR="00837AB4" w:rsidRPr="00824194" w:rsidRDefault="00837AB4" w:rsidP="00D94236">
                  <w:pPr>
                    <w:jc w:val="center"/>
                    <w:rPr>
                      <w:sz w:val="84"/>
                      <w:szCs w:val="84"/>
                    </w:rPr>
                  </w:pPr>
                </w:p>
              </w:txbxContent>
            </v:textbox>
            <w10:wrap anchorx="page"/>
          </v:shape>
        </w:pict>
      </w:r>
    </w:p>
    <w:p w:rsidR="00D94236" w:rsidRDefault="00D94236" w:rsidP="00967D1A">
      <w:pPr>
        <w:tabs>
          <w:tab w:val="left" w:pos="1825"/>
        </w:tabs>
        <w:spacing w:line="276" w:lineRule="auto"/>
        <w:jc w:val="lowKashida"/>
        <w:rPr>
          <w:rFonts w:cs="Simplified Arabic"/>
          <w:sz w:val="32"/>
          <w:szCs w:val="32"/>
          <w:rtl/>
          <w:lang w:val="fr-FR" w:bidi="ar-DZ"/>
        </w:rPr>
      </w:pPr>
    </w:p>
    <w:p w:rsidR="00D94236" w:rsidRDefault="00D94236" w:rsidP="00967D1A">
      <w:pPr>
        <w:tabs>
          <w:tab w:val="left" w:pos="1825"/>
        </w:tabs>
        <w:spacing w:line="276" w:lineRule="auto"/>
        <w:jc w:val="lowKashida"/>
        <w:rPr>
          <w:rFonts w:cs="Simplified Arabic"/>
          <w:sz w:val="32"/>
          <w:szCs w:val="32"/>
          <w:rtl/>
          <w:lang w:val="fr-FR" w:bidi="ar-DZ"/>
        </w:rPr>
      </w:pPr>
    </w:p>
    <w:p w:rsidR="00D94236" w:rsidRDefault="00D94236" w:rsidP="00967D1A">
      <w:pPr>
        <w:tabs>
          <w:tab w:val="left" w:pos="1825"/>
        </w:tabs>
        <w:spacing w:line="276" w:lineRule="auto"/>
        <w:jc w:val="lowKashida"/>
        <w:rPr>
          <w:rFonts w:cs="Simplified Arabic"/>
          <w:sz w:val="32"/>
          <w:szCs w:val="32"/>
          <w:rtl/>
          <w:lang w:val="fr-FR" w:bidi="ar-DZ"/>
        </w:rPr>
      </w:pPr>
    </w:p>
    <w:p w:rsidR="00D94236" w:rsidRDefault="00D94236" w:rsidP="00967D1A">
      <w:pPr>
        <w:tabs>
          <w:tab w:val="left" w:pos="1825"/>
        </w:tabs>
        <w:spacing w:line="276" w:lineRule="auto"/>
        <w:jc w:val="lowKashida"/>
        <w:rPr>
          <w:rFonts w:cs="Simplified Arabic"/>
          <w:sz w:val="32"/>
          <w:szCs w:val="32"/>
          <w:rtl/>
          <w:lang w:val="fr-FR" w:bidi="ar-DZ"/>
        </w:rPr>
      </w:pPr>
    </w:p>
    <w:p w:rsidR="00D94236" w:rsidRDefault="00D94236" w:rsidP="00967D1A">
      <w:pPr>
        <w:tabs>
          <w:tab w:val="left" w:pos="1825"/>
        </w:tabs>
        <w:spacing w:line="276" w:lineRule="auto"/>
        <w:jc w:val="lowKashida"/>
        <w:rPr>
          <w:rFonts w:cs="Simplified Arabic"/>
          <w:sz w:val="32"/>
          <w:szCs w:val="32"/>
          <w:rtl/>
          <w:lang w:val="fr-FR" w:bidi="ar-DZ"/>
        </w:rPr>
      </w:pPr>
    </w:p>
    <w:p w:rsidR="00D94236" w:rsidRDefault="00D94236" w:rsidP="00967D1A">
      <w:pPr>
        <w:tabs>
          <w:tab w:val="left" w:pos="1825"/>
        </w:tabs>
        <w:spacing w:line="276" w:lineRule="auto"/>
        <w:jc w:val="lowKashida"/>
        <w:rPr>
          <w:rFonts w:cs="Simplified Arabic"/>
          <w:sz w:val="32"/>
          <w:szCs w:val="32"/>
          <w:rtl/>
          <w:lang w:val="fr-FR" w:bidi="ar-DZ"/>
        </w:rPr>
      </w:pPr>
    </w:p>
    <w:p w:rsidR="00D94236" w:rsidRDefault="00D94236" w:rsidP="00967D1A">
      <w:pPr>
        <w:tabs>
          <w:tab w:val="left" w:pos="1825"/>
        </w:tabs>
        <w:spacing w:line="276" w:lineRule="auto"/>
        <w:jc w:val="lowKashida"/>
        <w:rPr>
          <w:rFonts w:cs="Simplified Arabic"/>
          <w:sz w:val="32"/>
          <w:szCs w:val="32"/>
          <w:rtl/>
          <w:lang w:val="fr-FR" w:bidi="ar-DZ"/>
        </w:rPr>
      </w:pPr>
    </w:p>
    <w:p w:rsidR="00D94236" w:rsidRDefault="00D94236" w:rsidP="00967D1A">
      <w:pPr>
        <w:tabs>
          <w:tab w:val="left" w:pos="1825"/>
        </w:tabs>
        <w:spacing w:line="276" w:lineRule="auto"/>
        <w:jc w:val="lowKashida"/>
        <w:rPr>
          <w:rFonts w:cs="Simplified Arabic"/>
          <w:sz w:val="32"/>
          <w:szCs w:val="32"/>
          <w:rtl/>
          <w:lang w:val="fr-FR" w:bidi="ar-DZ"/>
        </w:rPr>
      </w:pPr>
    </w:p>
    <w:p w:rsidR="00D94236" w:rsidRDefault="00D94236" w:rsidP="00967D1A">
      <w:pPr>
        <w:tabs>
          <w:tab w:val="left" w:pos="1825"/>
        </w:tabs>
        <w:spacing w:line="276" w:lineRule="auto"/>
        <w:jc w:val="lowKashida"/>
        <w:rPr>
          <w:rFonts w:cs="Simplified Arabic"/>
          <w:sz w:val="32"/>
          <w:szCs w:val="32"/>
          <w:rtl/>
          <w:lang w:val="fr-FR" w:bidi="ar-DZ"/>
        </w:rPr>
      </w:pPr>
    </w:p>
    <w:p w:rsidR="00D94236" w:rsidRDefault="00D94236" w:rsidP="00967D1A">
      <w:pPr>
        <w:tabs>
          <w:tab w:val="left" w:pos="1825"/>
        </w:tabs>
        <w:spacing w:line="276" w:lineRule="auto"/>
        <w:jc w:val="lowKashida"/>
        <w:rPr>
          <w:rFonts w:cs="Simplified Arabic"/>
          <w:sz w:val="32"/>
          <w:szCs w:val="32"/>
          <w:rtl/>
          <w:lang w:val="fr-FR" w:bidi="ar-DZ"/>
        </w:rPr>
      </w:pPr>
    </w:p>
    <w:p w:rsidR="00A573C4" w:rsidRDefault="00A573C4" w:rsidP="00967D1A">
      <w:pPr>
        <w:tabs>
          <w:tab w:val="left" w:pos="1825"/>
        </w:tabs>
        <w:spacing w:line="276" w:lineRule="auto"/>
        <w:jc w:val="lowKashida"/>
        <w:rPr>
          <w:rFonts w:cs="Simplified Arabic"/>
          <w:sz w:val="32"/>
          <w:szCs w:val="32"/>
          <w:rtl/>
          <w:lang w:val="fr-FR" w:bidi="ar-DZ"/>
        </w:rPr>
      </w:pPr>
    </w:p>
    <w:p w:rsidR="00A573C4" w:rsidRDefault="00A573C4" w:rsidP="00967D1A">
      <w:pPr>
        <w:tabs>
          <w:tab w:val="left" w:pos="1825"/>
        </w:tabs>
        <w:spacing w:line="276" w:lineRule="auto"/>
        <w:jc w:val="lowKashida"/>
        <w:rPr>
          <w:rFonts w:cs="Simplified Arabic"/>
          <w:sz w:val="32"/>
          <w:szCs w:val="32"/>
          <w:rtl/>
          <w:lang w:val="fr-FR" w:bidi="ar-DZ"/>
        </w:rPr>
      </w:pPr>
    </w:p>
    <w:p w:rsidR="00A573C4" w:rsidRDefault="00A573C4" w:rsidP="00967D1A">
      <w:pPr>
        <w:tabs>
          <w:tab w:val="left" w:pos="1825"/>
        </w:tabs>
        <w:spacing w:line="276" w:lineRule="auto"/>
        <w:jc w:val="lowKashida"/>
        <w:rPr>
          <w:rFonts w:cs="Simplified Arabic"/>
          <w:sz w:val="32"/>
          <w:szCs w:val="32"/>
          <w:rtl/>
          <w:lang w:val="fr-FR" w:bidi="ar-DZ"/>
        </w:rPr>
      </w:pPr>
    </w:p>
    <w:p w:rsidR="00A573C4" w:rsidRDefault="00A573C4" w:rsidP="00967D1A">
      <w:pPr>
        <w:tabs>
          <w:tab w:val="left" w:pos="1825"/>
        </w:tabs>
        <w:spacing w:line="276" w:lineRule="auto"/>
        <w:jc w:val="lowKashida"/>
        <w:rPr>
          <w:rFonts w:cs="Simplified Arabic"/>
          <w:sz w:val="32"/>
          <w:szCs w:val="32"/>
          <w:rtl/>
          <w:lang w:val="fr-FR" w:bidi="ar-DZ"/>
        </w:rPr>
      </w:pPr>
    </w:p>
    <w:p w:rsidR="00A573C4" w:rsidRDefault="00A573C4" w:rsidP="00967D1A">
      <w:pPr>
        <w:tabs>
          <w:tab w:val="left" w:pos="1825"/>
        </w:tabs>
        <w:spacing w:line="276" w:lineRule="auto"/>
        <w:jc w:val="lowKashida"/>
        <w:rPr>
          <w:rFonts w:cs="Simplified Arabic"/>
          <w:sz w:val="32"/>
          <w:szCs w:val="32"/>
          <w:rtl/>
          <w:lang w:val="fr-FR" w:bidi="ar-DZ"/>
        </w:rPr>
      </w:pPr>
    </w:p>
    <w:p w:rsidR="00A573C4" w:rsidRDefault="00A573C4" w:rsidP="00967D1A">
      <w:pPr>
        <w:tabs>
          <w:tab w:val="left" w:pos="1825"/>
        </w:tabs>
        <w:spacing w:line="276" w:lineRule="auto"/>
        <w:jc w:val="lowKashida"/>
        <w:rPr>
          <w:rFonts w:cs="Simplified Arabic"/>
          <w:sz w:val="32"/>
          <w:szCs w:val="32"/>
          <w:rtl/>
          <w:lang w:val="fr-FR" w:bidi="ar-DZ"/>
        </w:rPr>
      </w:pPr>
    </w:p>
    <w:p w:rsidR="00D94236" w:rsidRDefault="00D94236" w:rsidP="00967D1A">
      <w:pPr>
        <w:tabs>
          <w:tab w:val="left" w:pos="1825"/>
        </w:tabs>
        <w:spacing w:line="276" w:lineRule="auto"/>
        <w:jc w:val="lowKashida"/>
        <w:rPr>
          <w:rFonts w:cs="Simplified Arabic"/>
          <w:sz w:val="32"/>
          <w:szCs w:val="32"/>
          <w:rtl/>
          <w:lang w:val="fr-FR" w:bidi="ar-DZ"/>
        </w:rPr>
      </w:pPr>
    </w:p>
    <w:p w:rsidR="00A573C4" w:rsidRDefault="00A573C4" w:rsidP="00967D1A">
      <w:pPr>
        <w:tabs>
          <w:tab w:val="left" w:pos="1825"/>
        </w:tabs>
        <w:spacing w:line="276" w:lineRule="auto"/>
        <w:jc w:val="lowKashida"/>
        <w:rPr>
          <w:rFonts w:cs="Simplified Arabic"/>
          <w:sz w:val="32"/>
          <w:szCs w:val="32"/>
          <w:rtl/>
          <w:lang w:val="fr-FR" w:bidi="ar-DZ"/>
        </w:rPr>
      </w:pPr>
    </w:p>
    <w:p w:rsidR="00D94236" w:rsidRDefault="00C04266" w:rsidP="00967D1A">
      <w:pPr>
        <w:tabs>
          <w:tab w:val="left" w:pos="1825"/>
        </w:tabs>
        <w:spacing w:line="276" w:lineRule="auto"/>
        <w:jc w:val="lowKashida"/>
        <w:rPr>
          <w:rFonts w:cs="Simplified Arabic"/>
          <w:sz w:val="32"/>
          <w:szCs w:val="32"/>
          <w:rtl/>
          <w:lang w:val="fr-FR" w:bidi="ar-DZ"/>
        </w:rPr>
      </w:pPr>
      <w:r>
        <w:rPr>
          <w:rFonts w:cs="Simplified Arabic" w:hint="cs"/>
          <w:sz w:val="32"/>
          <w:szCs w:val="32"/>
          <w:rtl/>
          <w:lang w:val="fr-FR" w:bidi="ar-DZ"/>
        </w:rPr>
        <w:lastRenderedPageBreak/>
        <w:t>تمهيد</w:t>
      </w:r>
    </w:p>
    <w:p w:rsidR="00C04266" w:rsidRPr="001D0B2A" w:rsidRDefault="00C04266" w:rsidP="00967D1A">
      <w:pPr>
        <w:tabs>
          <w:tab w:val="left" w:pos="1825"/>
        </w:tabs>
        <w:spacing w:line="276" w:lineRule="auto"/>
        <w:jc w:val="lowKashida"/>
        <w:rPr>
          <w:rFonts w:cs="Simplified Arabic"/>
          <w:sz w:val="16"/>
          <w:szCs w:val="16"/>
          <w:rtl/>
          <w:lang w:val="fr-FR" w:bidi="ar-DZ"/>
        </w:rPr>
      </w:pPr>
    </w:p>
    <w:p w:rsidR="00585A10" w:rsidRDefault="003B353F" w:rsidP="00967D1A">
      <w:pPr>
        <w:spacing w:line="276" w:lineRule="auto"/>
        <w:jc w:val="lowKashida"/>
        <w:rPr>
          <w:rFonts w:cs="Simplified Arabic"/>
          <w:sz w:val="32"/>
          <w:szCs w:val="32"/>
          <w:rtl/>
          <w:lang w:bidi="ar-DZ"/>
        </w:rPr>
      </w:pPr>
      <w:r w:rsidRPr="009C1245">
        <w:rPr>
          <w:rFonts w:cs="Simplified Arabic" w:hint="cs"/>
          <w:sz w:val="32"/>
          <w:szCs w:val="32"/>
          <w:rtl/>
          <w:lang w:bidi="ar-DZ"/>
        </w:rPr>
        <w:t xml:space="preserve">    هي جهاز مالي</w:t>
      </w:r>
      <w:r w:rsidR="00585A10" w:rsidRPr="009C1245">
        <w:rPr>
          <w:rFonts w:cs="Simplified Arabic" w:hint="cs"/>
          <w:sz w:val="32"/>
          <w:szCs w:val="32"/>
          <w:rtl/>
          <w:lang w:bidi="ar-DZ"/>
        </w:rPr>
        <w:t xml:space="preserve"> ينظم مقدما الوسائل التي تستخدم للحصول على الإيراد العام، وتحقيق الإنفاق العام اللأزم لاشباع الحاجات العامة، خلال فترة زمنية معينة، فالميزانية هي أداة لتوجيه الإمكانيات نحو تحقيق أهداف معينة تابعة من نشاط الدولة. ولكي تؤدي الدولة دورها في حياة المجتمع، خلال الفترة القادمة (والتي هي عادة سنة) يتعين عليها القيام بتقدير النفقات </w:t>
      </w:r>
      <w:r w:rsidR="001D0B2A" w:rsidRPr="009C1245">
        <w:rPr>
          <w:rFonts w:cs="Simplified Arabic" w:hint="cs"/>
          <w:sz w:val="32"/>
          <w:szCs w:val="32"/>
          <w:rtl/>
          <w:lang w:bidi="ar-DZ"/>
        </w:rPr>
        <w:t>اللازمة</w:t>
      </w:r>
      <w:r w:rsidR="00585A10" w:rsidRPr="009C1245">
        <w:rPr>
          <w:rFonts w:cs="Simplified Arabic" w:hint="cs"/>
          <w:sz w:val="32"/>
          <w:szCs w:val="32"/>
          <w:rtl/>
          <w:lang w:bidi="ar-DZ"/>
        </w:rPr>
        <w:t xml:space="preserve"> لقيامها بمختلف النشاطات وتقدير الإيرادات اللأزمة لتغطية هذه النفقات. وهي على هذا النحو تستطيع مقابلة تقديرات الإنفاق العام بتقديرات الإيراد العام بالنسبة للسنة المالية القادمة. وسنتناول في هذا الفصل ماهية الميزانية، والقواعد الفنية لميزانية الدولة.</w:t>
      </w:r>
      <w:r w:rsidR="00CC51F7">
        <w:rPr>
          <w:rFonts w:cs="Simplified Arabic" w:hint="cs"/>
          <w:sz w:val="32"/>
          <w:szCs w:val="32"/>
          <w:rtl/>
          <w:lang w:bidi="ar-DZ"/>
        </w:rPr>
        <w:t>من خلال العناصر التالية:</w:t>
      </w:r>
    </w:p>
    <w:p w:rsidR="00CC51F7" w:rsidRPr="007712DB" w:rsidRDefault="00CC51F7" w:rsidP="00967D1A">
      <w:pPr>
        <w:tabs>
          <w:tab w:val="left" w:pos="4566"/>
        </w:tabs>
        <w:spacing w:before="120" w:after="120" w:line="276" w:lineRule="auto"/>
        <w:jc w:val="both"/>
        <w:rPr>
          <w:rFonts w:cs="Simplified Arabic"/>
          <w:b/>
          <w:bCs/>
          <w:color w:val="000000"/>
          <w:sz w:val="32"/>
          <w:szCs w:val="32"/>
        </w:rPr>
      </w:pPr>
      <w:r>
        <w:rPr>
          <w:rFonts w:cs="Simplified Arabic"/>
          <w:b/>
          <w:bCs/>
          <w:color w:val="000000"/>
          <w:sz w:val="32"/>
          <w:szCs w:val="32"/>
          <w:rtl/>
        </w:rPr>
        <w:tab/>
      </w:r>
    </w:p>
    <w:p w:rsidR="00CC51F7" w:rsidRDefault="00CC51F7" w:rsidP="00967D1A">
      <w:pPr>
        <w:numPr>
          <w:ilvl w:val="0"/>
          <w:numId w:val="35"/>
        </w:numPr>
        <w:spacing w:before="120" w:after="120" w:line="276" w:lineRule="auto"/>
        <w:jc w:val="both"/>
        <w:rPr>
          <w:rFonts w:cs="Simplified Arabic"/>
          <w:color w:val="000000"/>
          <w:sz w:val="32"/>
          <w:szCs w:val="32"/>
        </w:rPr>
      </w:pPr>
      <w:r w:rsidRPr="004A3361">
        <w:rPr>
          <w:rFonts w:cs="Simplified Arabic" w:hint="cs"/>
          <w:color w:val="000000"/>
          <w:sz w:val="32"/>
          <w:szCs w:val="32"/>
          <w:rtl/>
        </w:rPr>
        <w:t xml:space="preserve">ماهية الميزانية </w:t>
      </w:r>
      <w:r>
        <w:rPr>
          <w:rFonts w:cs="Simplified Arabic" w:hint="cs"/>
          <w:color w:val="000000"/>
          <w:sz w:val="32"/>
          <w:szCs w:val="32"/>
          <w:rtl/>
        </w:rPr>
        <w:t>العامة</w:t>
      </w:r>
    </w:p>
    <w:p w:rsidR="00CC51F7" w:rsidRPr="004A3361" w:rsidRDefault="00CC51F7" w:rsidP="00967D1A">
      <w:pPr>
        <w:numPr>
          <w:ilvl w:val="0"/>
          <w:numId w:val="35"/>
        </w:numPr>
        <w:spacing w:before="120" w:after="120" w:line="276" w:lineRule="auto"/>
        <w:jc w:val="both"/>
        <w:rPr>
          <w:rFonts w:cs="Simplified Arabic"/>
          <w:color w:val="000000"/>
          <w:sz w:val="32"/>
          <w:szCs w:val="32"/>
        </w:rPr>
      </w:pPr>
      <w:r>
        <w:rPr>
          <w:rFonts w:cs="Simplified Arabic" w:hint="cs"/>
          <w:color w:val="000000"/>
          <w:sz w:val="32"/>
          <w:szCs w:val="32"/>
          <w:rtl/>
        </w:rPr>
        <w:t xml:space="preserve">مبادئ </w:t>
      </w:r>
      <w:r w:rsidRPr="004A3361">
        <w:rPr>
          <w:rFonts w:cs="Simplified Arabic" w:hint="cs"/>
          <w:color w:val="000000"/>
          <w:sz w:val="32"/>
          <w:szCs w:val="32"/>
          <w:rtl/>
        </w:rPr>
        <w:t xml:space="preserve">الميزانية </w:t>
      </w:r>
      <w:r>
        <w:rPr>
          <w:rFonts w:cs="Simplified Arabic" w:hint="cs"/>
          <w:color w:val="000000"/>
          <w:sz w:val="32"/>
          <w:szCs w:val="32"/>
          <w:rtl/>
        </w:rPr>
        <w:t>العامة</w:t>
      </w:r>
    </w:p>
    <w:p w:rsidR="00CC51F7" w:rsidRPr="004A3361" w:rsidRDefault="00CC51F7" w:rsidP="00967D1A">
      <w:pPr>
        <w:numPr>
          <w:ilvl w:val="0"/>
          <w:numId w:val="35"/>
        </w:numPr>
        <w:spacing w:before="120" w:after="120" w:line="276" w:lineRule="auto"/>
        <w:jc w:val="both"/>
        <w:rPr>
          <w:rFonts w:cs="Simplified Arabic"/>
          <w:color w:val="000000"/>
          <w:sz w:val="32"/>
          <w:szCs w:val="32"/>
        </w:rPr>
      </w:pPr>
      <w:r w:rsidRPr="004A3361">
        <w:rPr>
          <w:rFonts w:cs="Simplified Arabic" w:hint="cs"/>
          <w:color w:val="000000"/>
          <w:sz w:val="32"/>
          <w:szCs w:val="32"/>
          <w:rtl/>
        </w:rPr>
        <w:t>القواعد الفنية لميزانية الدولة</w:t>
      </w:r>
      <w:r>
        <w:rPr>
          <w:rFonts w:cs="Simplified Arabic" w:hint="cs"/>
          <w:color w:val="000000"/>
          <w:sz w:val="32"/>
          <w:szCs w:val="32"/>
          <w:rtl/>
        </w:rPr>
        <w:t>(إعداد وتنفيذ)</w:t>
      </w:r>
    </w:p>
    <w:p w:rsidR="00CC51F7" w:rsidRDefault="00CC51F7" w:rsidP="00967D1A">
      <w:pPr>
        <w:spacing w:line="276" w:lineRule="auto"/>
        <w:jc w:val="lowKashida"/>
        <w:rPr>
          <w:rFonts w:cs="Simplified Arabic"/>
          <w:sz w:val="32"/>
          <w:szCs w:val="32"/>
          <w:rtl/>
          <w:lang w:bidi="ar-DZ"/>
        </w:rPr>
      </w:pPr>
    </w:p>
    <w:p w:rsidR="00CC51F7" w:rsidRDefault="00CC51F7" w:rsidP="00967D1A">
      <w:pPr>
        <w:spacing w:line="276" w:lineRule="auto"/>
        <w:jc w:val="lowKashida"/>
        <w:rPr>
          <w:rFonts w:cs="Simplified Arabic"/>
          <w:sz w:val="32"/>
          <w:szCs w:val="32"/>
          <w:rtl/>
          <w:lang w:bidi="ar-DZ"/>
        </w:rPr>
      </w:pPr>
    </w:p>
    <w:p w:rsidR="00CC51F7" w:rsidRDefault="00CC51F7" w:rsidP="00967D1A">
      <w:pPr>
        <w:spacing w:line="276" w:lineRule="auto"/>
        <w:jc w:val="lowKashida"/>
        <w:rPr>
          <w:rFonts w:cs="Simplified Arabic"/>
          <w:sz w:val="32"/>
          <w:szCs w:val="32"/>
          <w:rtl/>
          <w:lang w:bidi="ar-DZ"/>
        </w:rPr>
      </w:pPr>
    </w:p>
    <w:p w:rsidR="00CC51F7" w:rsidRDefault="00CC51F7" w:rsidP="00967D1A">
      <w:pPr>
        <w:spacing w:line="276" w:lineRule="auto"/>
        <w:jc w:val="lowKashida"/>
        <w:rPr>
          <w:rFonts w:cs="Simplified Arabic"/>
          <w:sz w:val="32"/>
          <w:szCs w:val="32"/>
          <w:rtl/>
          <w:lang w:bidi="ar-DZ"/>
        </w:rPr>
      </w:pPr>
    </w:p>
    <w:p w:rsidR="00CC51F7" w:rsidRDefault="00CC51F7" w:rsidP="00967D1A">
      <w:pPr>
        <w:spacing w:line="276" w:lineRule="auto"/>
        <w:jc w:val="lowKashida"/>
        <w:rPr>
          <w:rFonts w:cs="Simplified Arabic"/>
          <w:sz w:val="32"/>
          <w:szCs w:val="32"/>
          <w:rtl/>
          <w:lang w:bidi="ar-DZ"/>
        </w:rPr>
      </w:pPr>
    </w:p>
    <w:p w:rsidR="00CC51F7" w:rsidRDefault="00CC51F7" w:rsidP="00967D1A">
      <w:pPr>
        <w:spacing w:line="276" w:lineRule="auto"/>
        <w:jc w:val="lowKashida"/>
        <w:rPr>
          <w:rFonts w:cs="Simplified Arabic"/>
          <w:sz w:val="32"/>
          <w:szCs w:val="32"/>
          <w:rtl/>
          <w:lang w:bidi="ar-DZ"/>
        </w:rPr>
      </w:pPr>
    </w:p>
    <w:p w:rsidR="00CC51F7" w:rsidRDefault="00CC51F7" w:rsidP="00967D1A">
      <w:pPr>
        <w:spacing w:line="276" w:lineRule="auto"/>
        <w:jc w:val="lowKashida"/>
        <w:rPr>
          <w:rFonts w:cs="Simplified Arabic"/>
          <w:sz w:val="32"/>
          <w:szCs w:val="32"/>
          <w:rtl/>
          <w:lang w:bidi="ar-DZ"/>
        </w:rPr>
      </w:pPr>
    </w:p>
    <w:p w:rsidR="00CC51F7" w:rsidRDefault="00CC51F7" w:rsidP="00967D1A">
      <w:pPr>
        <w:spacing w:line="276" w:lineRule="auto"/>
        <w:jc w:val="lowKashida"/>
        <w:rPr>
          <w:rFonts w:cs="Simplified Arabic"/>
          <w:sz w:val="32"/>
          <w:szCs w:val="32"/>
          <w:rtl/>
          <w:lang w:bidi="ar-DZ"/>
        </w:rPr>
      </w:pPr>
    </w:p>
    <w:p w:rsidR="00CC51F7" w:rsidRDefault="00CC51F7" w:rsidP="00967D1A">
      <w:pPr>
        <w:spacing w:line="276" w:lineRule="auto"/>
        <w:rPr>
          <w:rFonts w:cs="Simplified Arabic"/>
          <w:b/>
          <w:bCs/>
          <w:sz w:val="32"/>
          <w:szCs w:val="32"/>
          <w:rtl/>
          <w:lang w:bidi="ar-DZ"/>
        </w:rPr>
      </w:pPr>
      <w:r w:rsidRPr="00C04266">
        <w:rPr>
          <w:rFonts w:cs="Simplified Arabic" w:hint="cs"/>
          <w:b/>
          <w:bCs/>
          <w:sz w:val="32"/>
          <w:szCs w:val="32"/>
          <w:rtl/>
          <w:lang w:bidi="ar-DZ"/>
        </w:rPr>
        <w:lastRenderedPageBreak/>
        <w:t>01_ماهية الميزانية العامة:</w:t>
      </w:r>
    </w:p>
    <w:p w:rsidR="00CC51F7" w:rsidRDefault="00CC51F7" w:rsidP="00967D1A">
      <w:pPr>
        <w:spacing w:line="276" w:lineRule="auto"/>
        <w:rPr>
          <w:rFonts w:cs="Simplified Arabic"/>
          <w:b/>
          <w:bCs/>
          <w:sz w:val="32"/>
          <w:szCs w:val="32"/>
          <w:rtl/>
          <w:lang w:bidi="ar-DZ"/>
        </w:rPr>
      </w:pPr>
    </w:p>
    <w:p w:rsidR="00585A10" w:rsidRPr="009C1245" w:rsidRDefault="00585A10" w:rsidP="00967D1A">
      <w:pPr>
        <w:spacing w:line="276" w:lineRule="auto"/>
        <w:jc w:val="lowKashida"/>
        <w:rPr>
          <w:rFonts w:cs="Simplified Arabic"/>
          <w:sz w:val="32"/>
          <w:szCs w:val="32"/>
          <w:rtl/>
          <w:lang w:bidi="ar-DZ"/>
        </w:rPr>
      </w:pPr>
      <w:r w:rsidRPr="009C1245">
        <w:rPr>
          <w:rFonts w:cs="Simplified Arabic" w:hint="cs"/>
          <w:sz w:val="32"/>
          <w:szCs w:val="32"/>
          <w:rtl/>
          <w:lang w:bidi="ar-DZ"/>
        </w:rPr>
        <w:t xml:space="preserve">       هنا نتعرف على الطبيعة القانونية والمالية لميزانية الدولة، التعرف على ما قد يختلط بالميزانية وإستبعاده.</w:t>
      </w:r>
    </w:p>
    <w:p w:rsidR="004333A5" w:rsidRPr="009C1245" w:rsidRDefault="00585A10" w:rsidP="00967D1A">
      <w:pPr>
        <w:numPr>
          <w:ilvl w:val="0"/>
          <w:numId w:val="27"/>
        </w:numPr>
        <w:spacing w:line="276" w:lineRule="auto"/>
        <w:jc w:val="lowKashida"/>
        <w:rPr>
          <w:rFonts w:cs="Simplified Arabic"/>
          <w:sz w:val="32"/>
          <w:szCs w:val="32"/>
          <w:rtl/>
          <w:lang w:bidi="ar-DZ"/>
        </w:rPr>
      </w:pPr>
      <w:r w:rsidRPr="009C1245">
        <w:rPr>
          <w:rFonts w:cs="Simplified Arabic" w:hint="cs"/>
          <w:sz w:val="32"/>
          <w:szCs w:val="32"/>
          <w:rtl/>
          <w:lang w:bidi="ar-DZ"/>
        </w:rPr>
        <w:t xml:space="preserve">الطبيعة القانونية والمالية: بما أن تحضير الميزانية وتنفيذها تقوم به هيئات الدولة، فهو هنا عمل إداري له مضمون إداري يتم إعتماده بالقانون الذي تصدره السلطة القائمة على إصدار القوانين الأخرى في المجتمع، ذكرنا أن الميزانية عمل تقديري يتعلق بفترة مستقبلية تشمل تقديرات لكمية النفقات والإيرادات العامة، من هنا تكون نقطة البدء بهذا العمل التقديري هي تحديد حجم الخدمات العامة التي يراد أداؤها خلال الفترة القادمة التي تغطيها ثم تقدير النفقات </w:t>
      </w:r>
      <w:r w:rsidR="004333A5" w:rsidRPr="009C1245">
        <w:rPr>
          <w:rFonts w:cs="Simplified Arabic" w:hint="cs"/>
          <w:sz w:val="32"/>
          <w:szCs w:val="32"/>
          <w:rtl/>
          <w:lang w:bidi="ar-DZ"/>
        </w:rPr>
        <w:t>العامة لإنجاز هذه الخدمات، بعدها تقدير الإيرادات التي تغطي هذه النفقات، وهذه التقديرات تعكس عملا تحليليا:</w:t>
      </w:r>
    </w:p>
    <w:p w:rsidR="004333A5" w:rsidRPr="009C1245" w:rsidRDefault="004333A5" w:rsidP="00967D1A">
      <w:pPr>
        <w:numPr>
          <w:ilvl w:val="1"/>
          <w:numId w:val="8"/>
        </w:numPr>
        <w:spacing w:line="276" w:lineRule="auto"/>
        <w:jc w:val="lowKashida"/>
        <w:rPr>
          <w:rFonts w:cs="Simplified Arabic"/>
          <w:sz w:val="32"/>
          <w:szCs w:val="32"/>
          <w:rtl/>
          <w:lang w:bidi="ar-DZ"/>
        </w:rPr>
      </w:pPr>
      <w:r w:rsidRPr="009C1245">
        <w:rPr>
          <w:rFonts w:cs="Simplified Arabic" w:hint="cs"/>
          <w:sz w:val="32"/>
          <w:szCs w:val="32"/>
          <w:rtl/>
          <w:lang w:bidi="ar-DZ"/>
        </w:rPr>
        <w:t>تحليل الإنفاق العام والتعرف على مكوناته، وكذلك.</w:t>
      </w:r>
    </w:p>
    <w:p w:rsidR="004333A5" w:rsidRPr="009C1245" w:rsidRDefault="004333A5" w:rsidP="00967D1A">
      <w:pPr>
        <w:numPr>
          <w:ilvl w:val="1"/>
          <w:numId w:val="8"/>
        </w:numPr>
        <w:spacing w:line="276" w:lineRule="auto"/>
        <w:jc w:val="lowKashida"/>
        <w:rPr>
          <w:rFonts w:cs="Simplified Arabic"/>
          <w:sz w:val="32"/>
          <w:szCs w:val="32"/>
          <w:lang w:bidi="ar-DZ"/>
        </w:rPr>
      </w:pPr>
      <w:r w:rsidRPr="009C1245">
        <w:rPr>
          <w:rFonts w:cs="Simplified Arabic" w:hint="cs"/>
          <w:sz w:val="32"/>
          <w:szCs w:val="32"/>
          <w:rtl/>
          <w:lang w:bidi="ar-DZ"/>
        </w:rPr>
        <w:t>تحليل الإيراد بكل مكوناته، ثم إختيار ما يتفق مع السياسة الإنفاقية والإيرادية للدولة، ينتج عن هذه العملية إعداد جدول محاسبي يبين المحتوى المالي للميزانية، ويحتوي على تقديرات النفقات العامة وتقسيمها بين الأنواع المختلفة من الإنفاق العام وبين الهيئات القائمة بهذا الإنفاق، وتقديرات الإيراد العام وتقسيمه على مصادر المختلفة.</w:t>
      </w:r>
    </w:p>
    <w:p w:rsidR="004333A5" w:rsidRPr="009C1245" w:rsidRDefault="004333A5" w:rsidP="00967D1A">
      <w:pPr>
        <w:spacing w:line="276" w:lineRule="auto"/>
        <w:jc w:val="lowKashida"/>
        <w:rPr>
          <w:rFonts w:cs="Simplified Arabic"/>
          <w:sz w:val="32"/>
          <w:szCs w:val="32"/>
          <w:rtl/>
          <w:lang w:bidi="ar-DZ"/>
        </w:rPr>
      </w:pPr>
      <w:r w:rsidRPr="009C1245">
        <w:rPr>
          <w:rFonts w:cs="Simplified Arabic" w:hint="cs"/>
          <w:sz w:val="32"/>
          <w:szCs w:val="32"/>
          <w:rtl/>
          <w:lang w:bidi="ar-DZ"/>
        </w:rPr>
        <w:t xml:space="preserve">         ذكرنا الجدول المحاسبي يحتوي على تقديرات تتعلق بفترة مستقبلية: لذلك يقال أن الميزانية تمثل حالة تنبؤ لها بعدها الزمني الذي يحتوي فترة مستقبلية هي سنة واحدة عادة، وقد يختلف بدؤها وإنتهائها، ففي سويسرا وهولندا وبلجيكا وفرنسا والجزائر تبدأ في 1 جانفي، وفي اليابان، كندا، إنجلترا من 1 أفريل، وفي أمريكا، إيطاليا، السويد، النرويج 1 جويلية.</w:t>
      </w:r>
    </w:p>
    <w:p w:rsidR="007027AB" w:rsidRPr="009C1245" w:rsidRDefault="004333A5" w:rsidP="00967D1A">
      <w:pPr>
        <w:spacing w:line="276" w:lineRule="auto"/>
        <w:jc w:val="lowKashida"/>
        <w:rPr>
          <w:rFonts w:cs="Simplified Arabic"/>
          <w:sz w:val="32"/>
          <w:szCs w:val="32"/>
          <w:rtl/>
          <w:lang w:bidi="ar-DZ"/>
        </w:rPr>
      </w:pPr>
      <w:r w:rsidRPr="009C1245">
        <w:rPr>
          <w:rFonts w:cs="Simplified Arabic" w:hint="cs"/>
          <w:sz w:val="32"/>
          <w:szCs w:val="32"/>
          <w:rtl/>
          <w:lang w:bidi="ar-DZ"/>
        </w:rPr>
        <w:t xml:space="preserve">        هذا الجدول المحاسبي التقديري يكتسب صفة القانونية من القانون الذي يجيزه ويجعله إلزاميا، وهذه الإجازة المقدمة من السلطة تشمل تقديرات النفقات أولا، ثم تقديرات </w:t>
      </w:r>
      <w:r w:rsidRPr="009C1245">
        <w:rPr>
          <w:rFonts w:cs="Simplified Arabic" w:hint="cs"/>
          <w:sz w:val="32"/>
          <w:szCs w:val="32"/>
          <w:rtl/>
          <w:lang w:bidi="ar-DZ"/>
        </w:rPr>
        <w:lastRenderedPageBreak/>
        <w:t>الإ</w:t>
      </w:r>
      <w:r w:rsidR="007027AB" w:rsidRPr="009C1245">
        <w:rPr>
          <w:rFonts w:cs="Simplified Arabic" w:hint="cs"/>
          <w:sz w:val="32"/>
          <w:szCs w:val="32"/>
          <w:rtl/>
          <w:lang w:bidi="ar-DZ"/>
        </w:rPr>
        <w:t>يرادات التي حددت لتغطيتها، ويناقش البرلمان الإنفاق العام على ضوء الخدمات التي يتعين القيام بها وكذلك حجم وتوزيع هذه الخدمات على الفئات الإجتماعية المختلفة، فإذا ما أجيزت النفقات العامة أمكن مناقشة تقديرات الإيرادات ومعرفة ما إذا كانت تزيد عن حاجة الإنفاق العام، وكيفية توزيع العبء المالي بين الفئات الإجتماعية.</w:t>
      </w:r>
    </w:p>
    <w:p w:rsidR="007027AB" w:rsidRPr="009C1245" w:rsidRDefault="007027AB" w:rsidP="00967D1A">
      <w:pPr>
        <w:numPr>
          <w:ilvl w:val="0"/>
          <w:numId w:val="27"/>
        </w:numPr>
        <w:spacing w:line="276" w:lineRule="auto"/>
        <w:jc w:val="lowKashida"/>
        <w:rPr>
          <w:rFonts w:cs="Simplified Arabic"/>
          <w:sz w:val="32"/>
          <w:szCs w:val="32"/>
          <w:lang w:bidi="ar-DZ"/>
        </w:rPr>
      </w:pPr>
      <w:r w:rsidRPr="009C1245">
        <w:rPr>
          <w:rFonts w:cs="Simplified Arabic" w:hint="cs"/>
          <w:sz w:val="32"/>
          <w:szCs w:val="32"/>
          <w:rtl/>
          <w:lang w:bidi="ar-DZ"/>
        </w:rPr>
        <w:t>دور الميزانية: بعد أن إتسع دور الدولة المعاصرة في الحياة الإقتصادية أصبحت الميزانية بإعتبارها التعبير المالي عن برنامج الدولة تلعب دورا هاما في الحياة الإقتصادية وتقوم بدور إجتماعي عن طريق إحتوائها لعديد من الإجراءات التي تهدف للحد من إنعدام العدالة التوزيعية بين الطبقات الإجتماعية، لقد تطور دور الميزاينة مع تطور الميزانية، فمثلا في النظام الإقطاعي الإستبدادي بلغت نفقات ملك فرنسا في سنة 1594-1610 نصف إيرادات الميزانية العامة، أما في الوقت الحاضر فقد أصبحت المزانية تعكس الخيارات السياسية والإجتماعية والإقتصادية للدولة.</w:t>
      </w:r>
    </w:p>
    <w:p w:rsidR="00372351" w:rsidRPr="001D0B2A" w:rsidRDefault="00372351" w:rsidP="00967D1A">
      <w:pPr>
        <w:spacing w:line="276" w:lineRule="auto"/>
        <w:jc w:val="lowKashida"/>
        <w:rPr>
          <w:rFonts w:cs="Simplified Arabic"/>
          <w:sz w:val="16"/>
          <w:szCs w:val="16"/>
          <w:vertAlign w:val="superscript"/>
          <w:rtl/>
          <w:lang w:bidi="ar-DZ"/>
        </w:rPr>
      </w:pPr>
    </w:p>
    <w:p w:rsidR="007027AB" w:rsidRPr="009C1245" w:rsidRDefault="007027AB" w:rsidP="00967D1A">
      <w:pPr>
        <w:numPr>
          <w:ilvl w:val="0"/>
          <w:numId w:val="28"/>
        </w:numPr>
        <w:spacing w:line="276" w:lineRule="auto"/>
        <w:jc w:val="lowKashida"/>
        <w:rPr>
          <w:rFonts w:cs="Simplified Arabic"/>
          <w:sz w:val="32"/>
          <w:szCs w:val="32"/>
          <w:lang w:bidi="ar-DZ"/>
        </w:rPr>
      </w:pPr>
      <w:r w:rsidRPr="009C1245">
        <w:rPr>
          <w:rFonts w:cs="Simplified Arabic" w:hint="cs"/>
          <w:sz w:val="32"/>
          <w:szCs w:val="32"/>
          <w:rtl/>
          <w:lang w:bidi="ar-DZ"/>
        </w:rPr>
        <w:t>فعلى الصعيد السياسي: تعتبر المزانية أداة للدولة لتنفيذ سياسة معينة،فعن طريق التقدير المقدم للإنفاق العام تنظم الدولة أنشطة الهيئات العامة، وعن طريق عرض وتحليل بنود المزانية يمكننا التعرف على الاهداف السياسية المراد تحقيقها، ثم تتضح الحقيقة التالية:</w:t>
      </w:r>
    </w:p>
    <w:p w:rsidR="007027AB" w:rsidRPr="009C1245" w:rsidRDefault="007027AB" w:rsidP="00967D1A">
      <w:pPr>
        <w:spacing w:line="276" w:lineRule="auto"/>
        <w:ind w:left="720"/>
        <w:jc w:val="lowKashida"/>
        <w:rPr>
          <w:rFonts w:cs="Simplified Arabic"/>
          <w:sz w:val="32"/>
          <w:szCs w:val="32"/>
          <w:lang w:bidi="ar-DZ"/>
        </w:rPr>
      </w:pPr>
      <w:r w:rsidRPr="009C1245">
        <w:rPr>
          <w:rFonts w:cs="Simplified Arabic" w:hint="cs"/>
          <w:sz w:val="32"/>
          <w:szCs w:val="32"/>
          <w:rtl/>
          <w:lang w:bidi="ar-DZ"/>
        </w:rPr>
        <w:t>- إن تحضير الميزانية وتنفيذها ينبعان من سلطة من له السيطرة الفعلية في المجتمع.</w:t>
      </w:r>
    </w:p>
    <w:p w:rsidR="00206319" w:rsidRPr="009C1245" w:rsidRDefault="007027AB" w:rsidP="00967D1A">
      <w:pPr>
        <w:numPr>
          <w:ilvl w:val="0"/>
          <w:numId w:val="28"/>
        </w:numPr>
        <w:spacing w:line="276" w:lineRule="auto"/>
        <w:jc w:val="lowKashida"/>
        <w:rPr>
          <w:rFonts w:cs="Simplified Arabic"/>
          <w:sz w:val="32"/>
          <w:szCs w:val="32"/>
          <w:lang w:bidi="ar-DZ"/>
        </w:rPr>
      </w:pPr>
      <w:r w:rsidRPr="009C1245">
        <w:rPr>
          <w:rFonts w:cs="Simplified Arabic" w:hint="cs"/>
          <w:sz w:val="32"/>
          <w:szCs w:val="32"/>
          <w:rtl/>
          <w:lang w:bidi="ar-DZ"/>
        </w:rPr>
        <w:t xml:space="preserve"> أما الدور الإقتصادي: فقد إزدادت أهمية وإتساع دور الدولة وتدخلها في الإنتاج، فقيامها بتقديم الخدمات الاساسية</w:t>
      </w:r>
      <w:r w:rsidR="00372351" w:rsidRPr="009C1245">
        <w:rPr>
          <w:rFonts w:cs="Simplified Arabic" w:hint="cs"/>
          <w:sz w:val="32"/>
          <w:szCs w:val="32"/>
          <w:rtl/>
          <w:lang w:bidi="ar-DZ"/>
        </w:rPr>
        <w:t xml:space="preserve"> للإنتاج (المواصلات، توليد الطاقة) وإشرافها على الإنتاج في قطاع الدولة، وكذلك توجيه الإستثمارات الكبيرة لخلق طاقة إنتاجية كبيرة وكذلك توجيه النشاط الفردي عن طريق تشجيع بعض الفروع والحد من </w:t>
      </w:r>
      <w:r w:rsidR="00372351" w:rsidRPr="009C1245">
        <w:rPr>
          <w:rFonts w:cs="Simplified Arabic" w:hint="cs"/>
          <w:sz w:val="32"/>
          <w:szCs w:val="32"/>
          <w:rtl/>
          <w:lang w:bidi="ar-DZ"/>
        </w:rPr>
        <w:lastRenderedPageBreak/>
        <w:t>البعض الآخر (عن طريق السياسة الإنفاقية والإيرادية)، وغياب التوازن</w:t>
      </w:r>
      <w:r w:rsidR="00206319" w:rsidRPr="009C1245">
        <w:rPr>
          <w:rFonts w:cs="Simplified Arabic" w:hint="cs"/>
          <w:sz w:val="32"/>
          <w:szCs w:val="32"/>
          <w:rtl/>
          <w:lang w:bidi="ar-DZ"/>
        </w:rPr>
        <w:t xml:space="preserve"> بين الإنفاق والإيراد يؤثر مباشرة على قيمة النقود، خاصة إذا تم تغطية عجز المزانية عن طريق إصدار نقدي جديد لا يصاحبه زيادة في السلع والخدمات، كل هذه الأمور تعطي المزانية أهمية كبيرة ومتميزة في الحياة الإقتصادية.</w:t>
      </w:r>
    </w:p>
    <w:p w:rsidR="00206319" w:rsidRPr="009C1245" w:rsidRDefault="00206319" w:rsidP="00967D1A">
      <w:pPr>
        <w:numPr>
          <w:ilvl w:val="0"/>
          <w:numId w:val="28"/>
        </w:numPr>
        <w:spacing w:line="276" w:lineRule="auto"/>
        <w:jc w:val="lowKashida"/>
        <w:rPr>
          <w:rFonts w:cs="Simplified Arabic"/>
          <w:sz w:val="32"/>
          <w:szCs w:val="32"/>
          <w:lang w:bidi="ar-DZ"/>
        </w:rPr>
      </w:pPr>
      <w:r w:rsidRPr="009C1245">
        <w:rPr>
          <w:rFonts w:cs="Simplified Arabic" w:hint="cs"/>
          <w:sz w:val="32"/>
          <w:szCs w:val="32"/>
          <w:rtl/>
          <w:lang w:bidi="ar-DZ"/>
        </w:rPr>
        <w:t>أما في مجال الإجتماعي: فتلعب الميزانية دورا إيجابيا عن طريق إعادة توزيع الدخل بين الافراد.</w:t>
      </w:r>
    </w:p>
    <w:p w:rsidR="00206319" w:rsidRPr="009C1245" w:rsidRDefault="00206319" w:rsidP="00967D1A">
      <w:pPr>
        <w:numPr>
          <w:ilvl w:val="0"/>
          <w:numId w:val="27"/>
        </w:numPr>
        <w:spacing w:line="276" w:lineRule="auto"/>
        <w:jc w:val="lowKashida"/>
        <w:rPr>
          <w:rFonts w:cs="Simplified Arabic"/>
          <w:sz w:val="32"/>
          <w:szCs w:val="32"/>
          <w:rtl/>
          <w:lang w:bidi="ar-DZ"/>
        </w:rPr>
      </w:pPr>
      <w:r w:rsidRPr="009C1245">
        <w:rPr>
          <w:rFonts w:cs="Simplified Arabic" w:hint="cs"/>
          <w:sz w:val="32"/>
          <w:szCs w:val="32"/>
          <w:rtl/>
          <w:lang w:bidi="ar-DZ"/>
        </w:rPr>
        <w:t>إستبعاد ما قد يختلط بالميزانية: هنا يتعلق الامر بالحسابات القومية، والحساب الختامي التي تخص الفترة السابقة، والميزانية الإقتصادية (أو القومية) والخطة في الفترة القادمة.</w:t>
      </w:r>
    </w:p>
    <w:p w:rsidR="00206319" w:rsidRPr="009C1245" w:rsidRDefault="00206319" w:rsidP="00967D1A">
      <w:pPr>
        <w:numPr>
          <w:ilvl w:val="0"/>
          <w:numId w:val="29"/>
        </w:numPr>
        <w:spacing w:line="276" w:lineRule="auto"/>
        <w:jc w:val="lowKashida"/>
        <w:rPr>
          <w:rFonts w:cs="Simplified Arabic"/>
          <w:sz w:val="32"/>
          <w:szCs w:val="32"/>
          <w:rtl/>
          <w:lang w:bidi="ar-DZ"/>
        </w:rPr>
      </w:pPr>
      <w:r w:rsidRPr="009C1245">
        <w:rPr>
          <w:rFonts w:cs="Simplified Arabic" w:hint="cs"/>
          <w:sz w:val="32"/>
          <w:szCs w:val="32"/>
          <w:rtl/>
          <w:lang w:bidi="ar-DZ"/>
        </w:rPr>
        <w:t>الحسابات القومية: تشمل محاولة تقديم صورة رقمية ترتكز على الإحصاءات والتقديرات لنتيجة النشاط الإجتماعي خلال فترة ماضية عادة تكون سنة، وقد تقسم الوحدات المنتجة وفقا لطبيعة النشاط الذي تقوم به (زراعي، صناعي... إلخ).</w:t>
      </w:r>
    </w:p>
    <w:p w:rsidR="00AE0177" w:rsidRPr="009C1245" w:rsidRDefault="00AE0177" w:rsidP="00967D1A">
      <w:pPr>
        <w:numPr>
          <w:ilvl w:val="0"/>
          <w:numId w:val="29"/>
        </w:numPr>
        <w:spacing w:line="276" w:lineRule="auto"/>
        <w:jc w:val="lowKashida"/>
        <w:rPr>
          <w:rFonts w:cs="Simplified Arabic"/>
          <w:sz w:val="32"/>
          <w:szCs w:val="32"/>
          <w:lang w:bidi="ar-DZ"/>
        </w:rPr>
      </w:pPr>
      <w:r w:rsidRPr="009C1245">
        <w:rPr>
          <w:rFonts w:cs="Simplified Arabic" w:hint="cs"/>
          <w:sz w:val="32"/>
          <w:szCs w:val="32"/>
          <w:rtl/>
          <w:lang w:bidi="ar-DZ"/>
        </w:rPr>
        <w:t xml:space="preserve"> </w:t>
      </w:r>
      <w:r w:rsidR="00206319" w:rsidRPr="009C1245">
        <w:rPr>
          <w:rFonts w:cs="Simplified Arabic" w:hint="cs"/>
          <w:sz w:val="32"/>
          <w:szCs w:val="32"/>
          <w:rtl/>
          <w:lang w:bidi="ar-DZ"/>
        </w:rPr>
        <w:t xml:space="preserve">الحساب الختامي: فهو بيان لما قامت به الدولة فعلا من إنفاق وإيراد خلال فترة زمنية ماضية وهذا التسجيل الرقمي يمكن الإستفادة منه </w:t>
      </w:r>
      <w:r w:rsidRPr="009C1245">
        <w:rPr>
          <w:rFonts w:cs="Simplified Arabic" w:hint="cs"/>
          <w:sz w:val="32"/>
          <w:szCs w:val="32"/>
          <w:rtl/>
          <w:lang w:bidi="ar-DZ"/>
        </w:rPr>
        <w:t>عند تحضير الميزانية القادمة.</w:t>
      </w:r>
    </w:p>
    <w:p w:rsidR="00AE0177" w:rsidRPr="009C1245" w:rsidRDefault="00AE0177" w:rsidP="00967D1A">
      <w:pPr>
        <w:numPr>
          <w:ilvl w:val="0"/>
          <w:numId w:val="29"/>
        </w:numPr>
        <w:spacing w:line="276" w:lineRule="auto"/>
        <w:jc w:val="lowKashida"/>
        <w:rPr>
          <w:rFonts w:cs="Simplified Arabic"/>
          <w:sz w:val="32"/>
          <w:szCs w:val="32"/>
          <w:lang w:bidi="ar-DZ"/>
        </w:rPr>
      </w:pPr>
      <w:r w:rsidRPr="009C1245">
        <w:rPr>
          <w:rFonts w:cs="Simplified Arabic" w:hint="cs"/>
          <w:sz w:val="32"/>
          <w:szCs w:val="32"/>
          <w:rtl/>
          <w:lang w:bidi="ar-DZ"/>
        </w:rPr>
        <w:t xml:space="preserve"> </w:t>
      </w:r>
      <w:r w:rsidR="00CC51F7" w:rsidRPr="009C1245">
        <w:rPr>
          <w:rFonts w:cs="Simplified Arabic" w:hint="cs"/>
          <w:sz w:val="32"/>
          <w:szCs w:val="32"/>
          <w:rtl/>
          <w:lang w:bidi="ar-DZ"/>
        </w:rPr>
        <w:t>الميزاني</w:t>
      </w:r>
      <w:r w:rsidR="00CC51F7" w:rsidRPr="009C1245">
        <w:rPr>
          <w:rFonts w:cs="Simplified Arabic" w:hint="eastAsia"/>
          <w:sz w:val="32"/>
          <w:szCs w:val="32"/>
          <w:rtl/>
          <w:lang w:bidi="ar-DZ"/>
        </w:rPr>
        <w:t>ة</w:t>
      </w:r>
      <w:r w:rsidRPr="009C1245">
        <w:rPr>
          <w:rFonts w:cs="Simplified Arabic" w:hint="cs"/>
          <w:sz w:val="32"/>
          <w:szCs w:val="32"/>
          <w:rtl/>
          <w:lang w:bidi="ar-DZ"/>
        </w:rPr>
        <w:t xml:space="preserve"> الإقتصادية: فهي عمل تقديري للنشاط الغقتصادي بجموعة (العام والخاص) خلال الفترة المقبلة، وتقدير الإنفاق والإيراد يعطي فكرة عن توازعهما في المستقبل لتحديد دور الطلب الكلي العام في تحقيق التوازن الإقتصادي.</w:t>
      </w:r>
    </w:p>
    <w:p w:rsidR="00327298" w:rsidRPr="009C1245" w:rsidRDefault="00AE0177" w:rsidP="00967D1A">
      <w:pPr>
        <w:numPr>
          <w:ilvl w:val="0"/>
          <w:numId w:val="29"/>
        </w:numPr>
        <w:spacing w:line="276" w:lineRule="auto"/>
        <w:jc w:val="lowKashida"/>
        <w:rPr>
          <w:rFonts w:cs="Simplified Arabic"/>
          <w:sz w:val="32"/>
          <w:szCs w:val="32"/>
          <w:lang w:bidi="ar-DZ"/>
        </w:rPr>
      </w:pPr>
      <w:r w:rsidRPr="009C1245">
        <w:rPr>
          <w:rFonts w:cs="Simplified Arabic" w:hint="cs"/>
          <w:sz w:val="32"/>
          <w:szCs w:val="32"/>
          <w:rtl/>
          <w:lang w:bidi="ar-DZ"/>
        </w:rPr>
        <w:t xml:space="preserve"> الخطة: وتكون عادة في المجتمع الإشتراكي وهي التي تحدد الإتجاه العام للإقتصاد القومي والسبل </w:t>
      </w:r>
      <w:r w:rsidR="00B321E7" w:rsidRPr="009C1245">
        <w:rPr>
          <w:rFonts w:cs="Simplified Arabic" w:hint="cs"/>
          <w:sz w:val="32"/>
          <w:szCs w:val="32"/>
          <w:rtl/>
          <w:lang w:bidi="ar-DZ"/>
        </w:rPr>
        <w:t>اللازمة</w:t>
      </w:r>
      <w:r w:rsidRPr="009C1245">
        <w:rPr>
          <w:rFonts w:cs="Simplified Arabic" w:hint="cs"/>
          <w:sz w:val="32"/>
          <w:szCs w:val="32"/>
          <w:rtl/>
          <w:lang w:bidi="ar-DZ"/>
        </w:rPr>
        <w:t xml:space="preserve"> لتطويره خلال فترة قادمة، يتم هذا عن طريق تحديد هدف العملية الإقتصادية والوسائل التي تحقق هذا الهدف وتكون الخطة ملزمة لكل هيئات الدولة.    </w:t>
      </w:r>
    </w:p>
    <w:sectPr w:rsidR="00327298" w:rsidRPr="009C1245" w:rsidSect="00FD6F4C">
      <w:footerReference w:type="even" r:id="rId8"/>
      <w:footerReference w:type="default" r:id="rId9"/>
      <w:footnotePr>
        <w:numRestart w:val="eachPage"/>
      </w:footnotePr>
      <w:pgSz w:w="11906" w:h="16838"/>
      <w:pgMar w:top="1417" w:right="1417" w:bottom="1417" w:left="1417" w:header="709" w:footer="709"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16E8" w:rsidRDefault="00B716E8">
      <w:r>
        <w:separator/>
      </w:r>
    </w:p>
  </w:endnote>
  <w:endnote w:type="continuationSeparator" w:id="1">
    <w:p w:rsidR="00B716E8" w:rsidRDefault="00B716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ackslanted">
    <w:altName w:val="Times New Roman"/>
    <w:charset w:val="00"/>
    <w:family w:val="roman"/>
    <w:pitch w:val="variable"/>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 w:name="Arabic Transparent">
    <w:panose1 w:val="020B0604020202020204"/>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AB4" w:rsidRDefault="007963C9" w:rsidP="00565181">
    <w:pPr>
      <w:pStyle w:val="Pieddepage"/>
      <w:framePr w:wrap="around" w:vAnchor="text" w:hAnchor="text" w:xAlign="center" w:y="1"/>
      <w:rPr>
        <w:rStyle w:val="Numrodepage"/>
      </w:rPr>
    </w:pPr>
    <w:r>
      <w:rPr>
        <w:rStyle w:val="Numrodepage"/>
        <w:rtl/>
      </w:rPr>
      <w:fldChar w:fldCharType="begin"/>
    </w:r>
    <w:r w:rsidR="00837AB4">
      <w:rPr>
        <w:rStyle w:val="Numrodepage"/>
      </w:rPr>
      <w:instrText xml:space="preserve">PAGE  </w:instrText>
    </w:r>
    <w:r>
      <w:rPr>
        <w:rStyle w:val="Numrodepage"/>
        <w:rtl/>
      </w:rPr>
      <w:fldChar w:fldCharType="end"/>
    </w:r>
  </w:p>
  <w:p w:rsidR="00837AB4" w:rsidRDefault="00837AB4">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1922986"/>
      <w:docPartObj>
        <w:docPartGallery w:val="Page Numbers (Bottom of Page)"/>
        <w:docPartUnique/>
      </w:docPartObj>
    </w:sdtPr>
    <w:sdtContent>
      <w:p w:rsidR="00E71D62" w:rsidRDefault="007963C9">
        <w:pPr>
          <w:pStyle w:val="Pieddepage"/>
          <w:jc w:val="center"/>
        </w:pPr>
        <w:fldSimple w:instr=" PAGE   \* MERGEFORMAT ">
          <w:r w:rsidR="006A071D">
            <w:rPr>
              <w:noProof/>
              <w:rtl/>
            </w:rPr>
            <w:t>5</w:t>
          </w:r>
        </w:fldSimple>
      </w:p>
    </w:sdtContent>
  </w:sdt>
  <w:p w:rsidR="00E71D62" w:rsidRDefault="00E71D6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16E8" w:rsidRDefault="00B716E8">
      <w:r>
        <w:separator/>
      </w:r>
    </w:p>
  </w:footnote>
  <w:footnote w:type="continuationSeparator" w:id="1">
    <w:p w:rsidR="00B716E8" w:rsidRDefault="00B716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05AEA"/>
    <w:multiLevelType w:val="hybridMultilevel"/>
    <w:tmpl w:val="7876DCD0"/>
    <w:lvl w:ilvl="0" w:tplc="B0FE7358">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E80DBC"/>
    <w:multiLevelType w:val="hybridMultilevel"/>
    <w:tmpl w:val="E132E1D8"/>
    <w:lvl w:ilvl="0" w:tplc="240C69B6">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C363EB"/>
    <w:multiLevelType w:val="hybridMultilevel"/>
    <w:tmpl w:val="E7BCDA32"/>
    <w:lvl w:ilvl="0" w:tplc="D0FAB652">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342EAD"/>
    <w:multiLevelType w:val="hybridMultilevel"/>
    <w:tmpl w:val="2958719E"/>
    <w:lvl w:ilvl="0" w:tplc="7B9C7A3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192755"/>
    <w:multiLevelType w:val="hybridMultilevel"/>
    <w:tmpl w:val="A496B5F8"/>
    <w:lvl w:ilvl="0" w:tplc="FAB2061C">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C4316C"/>
    <w:multiLevelType w:val="hybridMultilevel"/>
    <w:tmpl w:val="CC5469E0"/>
    <w:lvl w:ilvl="0" w:tplc="68502B4E">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63F1DD8"/>
    <w:multiLevelType w:val="hybridMultilevel"/>
    <w:tmpl w:val="C3B0AC68"/>
    <w:lvl w:ilvl="0" w:tplc="040C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nsid w:val="1C151440"/>
    <w:multiLevelType w:val="hybridMultilevel"/>
    <w:tmpl w:val="3D705B70"/>
    <w:lvl w:ilvl="0" w:tplc="8D14AE60">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F17D4A"/>
    <w:multiLevelType w:val="hybridMultilevel"/>
    <w:tmpl w:val="0254D118"/>
    <w:lvl w:ilvl="0" w:tplc="040C0005">
      <w:start w:val="1"/>
      <w:numFmt w:val="bullet"/>
      <w:lvlText w:val=""/>
      <w:lvlJc w:val="left"/>
      <w:pPr>
        <w:tabs>
          <w:tab w:val="num" w:pos="1860"/>
        </w:tabs>
        <w:ind w:left="1860" w:hanging="360"/>
      </w:pPr>
      <w:rPr>
        <w:rFonts w:ascii="Wingdings" w:hAnsi="Wingdings" w:hint="default"/>
        <w:b/>
        <w:bCs/>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9">
    <w:nsid w:val="21057179"/>
    <w:multiLevelType w:val="hybridMultilevel"/>
    <w:tmpl w:val="2436AC92"/>
    <w:lvl w:ilvl="0" w:tplc="FB0459AA">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19B720F"/>
    <w:multiLevelType w:val="hybridMultilevel"/>
    <w:tmpl w:val="4E9A00BA"/>
    <w:lvl w:ilvl="0" w:tplc="BF3CF5FC">
      <w:start w:val="11"/>
      <w:numFmt w:val="decimal"/>
      <w:lvlText w:val="%1-"/>
      <w:lvlJc w:val="left"/>
      <w:pPr>
        <w:ind w:left="844" w:hanging="420"/>
      </w:pPr>
      <w:rPr>
        <w:rFonts w:hint="default"/>
      </w:rPr>
    </w:lvl>
    <w:lvl w:ilvl="1" w:tplc="040C0019" w:tentative="1">
      <w:start w:val="1"/>
      <w:numFmt w:val="lowerLetter"/>
      <w:lvlText w:val="%2."/>
      <w:lvlJc w:val="left"/>
      <w:pPr>
        <w:ind w:left="1504" w:hanging="360"/>
      </w:pPr>
    </w:lvl>
    <w:lvl w:ilvl="2" w:tplc="040C001B" w:tentative="1">
      <w:start w:val="1"/>
      <w:numFmt w:val="lowerRoman"/>
      <w:lvlText w:val="%3."/>
      <w:lvlJc w:val="right"/>
      <w:pPr>
        <w:ind w:left="2224" w:hanging="180"/>
      </w:pPr>
    </w:lvl>
    <w:lvl w:ilvl="3" w:tplc="040C000F" w:tentative="1">
      <w:start w:val="1"/>
      <w:numFmt w:val="decimal"/>
      <w:lvlText w:val="%4."/>
      <w:lvlJc w:val="left"/>
      <w:pPr>
        <w:ind w:left="2944" w:hanging="360"/>
      </w:pPr>
    </w:lvl>
    <w:lvl w:ilvl="4" w:tplc="040C0019" w:tentative="1">
      <w:start w:val="1"/>
      <w:numFmt w:val="lowerLetter"/>
      <w:lvlText w:val="%5."/>
      <w:lvlJc w:val="left"/>
      <w:pPr>
        <w:ind w:left="3664" w:hanging="360"/>
      </w:pPr>
    </w:lvl>
    <w:lvl w:ilvl="5" w:tplc="040C001B" w:tentative="1">
      <w:start w:val="1"/>
      <w:numFmt w:val="lowerRoman"/>
      <w:lvlText w:val="%6."/>
      <w:lvlJc w:val="right"/>
      <w:pPr>
        <w:ind w:left="4384" w:hanging="180"/>
      </w:pPr>
    </w:lvl>
    <w:lvl w:ilvl="6" w:tplc="040C000F" w:tentative="1">
      <w:start w:val="1"/>
      <w:numFmt w:val="decimal"/>
      <w:lvlText w:val="%7."/>
      <w:lvlJc w:val="left"/>
      <w:pPr>
        <w:ind w:left="5104" w:hanging="360"/>
      </w:pPr>
    </w:lvl>
    <w:lvl w:ilvl="7" w:tplc="040C0019" w:tentative="1">
      <w:start w:val="1"/>
      <w:numFmt w:val="lowerLetter"/>
      <w:lvlText w:val="%8."/>
      <w:lvlJc w:val="left"/>
      <w:pPr>
        <w:ind w:left="5824" w:hanging="360"/>
      </w:pPr>
    </w:lvl>
    <w:lvl w:ilvl="8" w:tplc="040C001B" w:tentative="1">
      <w:start w:val="1"/>
      <w:numFmt w:val="lowerRoman"/>
      <w:lvlText w:val="%9."/>
      <w:lvlJc w:val="right"/>
      <w:pPr>
        <w:ind w:left="6544" w:hanging="180"/>
      </w:pPr>
    </w:lvl>
  </w:abstractNum>
  <w:abstractNum w:abstractNumId="11">
    <w:nsid w:val="237F03DD"/>
    <w:multiLevelType w:val="hybridMultilevel"/>
    <w:tmpl w:val="E0E8C16A"/>
    <w:lvl w:ilvl="0" w:tplc="0B120E1E">
      <w:start w:val="1"/>
      <w:numFmt w:val="decimal"/>
      <w:lvlText w:val="%1-"/>
      <w:lvlJc w:val="left"/>
      <w:pPr>
        <w:ind w:left="720" w:hanging="360"/>
      </w:pPr>
      <w:rPr>
        <w:rFonts w:cs="Times New Roman"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A3A35A8"/>
    <w:multiLevelType w:val="hybridMultilevel"/>
    <w:tmpl w:val="FC62FDBA"/>
    <w:lvl w:ilvl="0" w:tplc="172420EE">
      <w:start w:val="1"/>
      <w:numFmt w:val="arabicAlpha"/>
      <w:lvlText w:val="%1-"/>
      <w:lvlJc w:val="left"/>
      <w:pPr>
        <w:tabs>
          <w:tab w:val="num" w:pos="720"/>
        </w:tabs>
        <w:ind w:left="720" w:hanging="360"/>
      </w:pPr>
      <w:rPr>
        <w:rFonts w:hint="default"/>
      </w:rPr>
    </w:lvl>
    <w:lvl w:ilvl="1" w:tplc="732A89D0">
      <w:start w:val="1"/>
      <w:numFmt w:val="decimal"/>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D926953"/>
    <w:multiLevelType w:val="hybridMultilevel"/>
    <w:tmpl w:val="B6F2DBEE"/>
    <w:lvl w:ilvl="0" w:tplc="04090011">
      <w:start w:val="1"/>
      <w:numFmt w:val="decimal"/>
      <w:lvlText w:val="%1)"/>
      <w:lvlJc w:val="left"/>
      <w:pPr>
        <w:tabs>
          <w:tab w:val="num" w:pos="800"/>
        </w:tabs>
        <w:ind w:left="800" w:hanging="360"/>
      </w:pPr>
    </w:lvl>
    <w:lvl w:ilvl="1" w:tplc="04090019" w:tentative="1">
      <w:start w:val="1"/>
      <w:numFmt w:val="lowerLetter"/>
      <w:lvlText w:val="%2."/>
      <w:lvlJc w:val="left"/>
      <w:pPr>
        <w:tabs>
          <w:tab w:val="num" w:pos="1520"/>
        </w:tabs>
        <w:ind w:left="1520" w:hanging="360"/>
      </w:pPr>
    </w:lvl>
    <w:lvl w:ilvl="2" w:tplc="0409001B" w:tentative="1">
      <w:start w:val="1"/>
      <w:numFmt w:val="lowerRoman"/>
      <w:lvlText w:val="%3."/>
      <w:lvlJc w:val="right"/>
      <w:pPr>
        <w:tabs>
          <w:tab w:val="num" w:pos="2240"/>
        </w:tabs>
        <w:ind w:left="2240" w:hanging="180"/>
      </w:pPr>
    </w:lvl>
    <w:lvl w:ilvl="3" w:tplc="0409000F" w:tentative="1">
      <w:start w:val="1"/>
      <w:numFmt w:val="decimal"/>
      <w:lvlText w:val="%4."/>
      <w:lvlJc w:val="left"/>
      <w:pPr>
        <w:tabs>
          <w:tab w:val="num" w:pos="2960"/>
        </w:tabs>
        <w:ind w:left="2960" w:hanging="360"/>
      </w:pPr>
    </w:lvl>
    <w:lvl w:ilvl="4" w:tplc="04090019" w:tentative="1">
      <w:start w:val="1"/>
      <w:numFmt w:val="lowerLetter"/>
      <w:lvlText w:val="%5."/>
      <w:lvlJc w:val="left"/>
      <w:pPr>
        <w:tabs>
          <w:tab w:val="num" w:pos="3680"/>
        </w:tabs>
        <w:ind w:left="3680" w:hanging="360"/>
      </w:pPr>
    </w:lvl>
    <w:lvl w:ilvl="5" w:tplc="0409001B" w:tentative="1">
      <w:start w:val="1"/>
      <w:numFmt w:val="lowerRoman"/>
      <w:lvlText w:val="%6."/>
      <w:lvlJc w:val="right"/>
      <w:pPr>
        <w:tabs>
          <w:tab w:val="num" w:pos="4400"/>
        </w:tabs>
        <w:ind w:left="4400" w:hanging="180"/>
      </w:pPr>
    </w:lvl>
    <w:lvl w:ilvl="6" w:tplc="0409000F" w:tentative="1">
      <w:start w:val="1"/>
      <w:numFmt w:val="decimal"/>
      <w:lvlText w:val="%7."/>
      <w:lvlJc w:val="left"/>
      <w:pPr>
        <w:tabs>
          <w:tab w:val="num" w:pos="5120"/>
        </w:tabs>
        <w:ind w:left="5120" w:hanging="360"/>
      </w:pPr>
    </w:lvl>
    <w:lvl w:ilvl="7" w:tplc="04090019" w:tentative="1">
      <w:start w:val="1"/>
      <w:numFmt w:val="lowerLetter"/>
      <w:lvlText w:val="%8."/>
      <w:lvlJc w:val="left"/>
      <w:pPr>
        <w:tabs>
          <w:tab w:val="num" w:pos="5840"/>
        </w:tabs>
        <w:ind w:left="5840" w:hanging="360"/>
      </w:pPr>
    </w:lvl>
    <w:lvl w:ilvl="8" w:tplc="0409001B" w:tentative="1">
      <w:start w:val="1"/>
      <w:numFmt w:val="lowerRoman"/>
      <w:lvlText w:val="%9."/>
      <w:lvlJc w:val="right"/>
      <w:pPr>
        <w:tabs>
          <w:tab w:val="num" w:pos="6560"/>
        </w:tabs>
        <w:ind w:left="6560" w:hanging="180"/>
      </w:pPr>
    </w:lvl>
  </w:abstractNum>
  <w:abstractNum w:abstractNumId="14">
    <w:nsid w:val="32AC2206"/>
    <w:multiLevelType w:val="hybridMultilevel"/>
    <w:tmpl w:val="5C42D3F6"/>
    <w:lvl w:ilvl="0" w:tplc="040C0005">
      <w:start w:val="1"/>
      <w:numFmt w:val="bullet"/>
      <w:lvlText w:val=""/>
      <w:lvlJc w:val="left"/>
      <w:pPr>
        <w:tabs>
          <w:tab w:val="num" w:pos="2060"/>
        </w:tabs>
        <w:ind w:left="2060" w:hanging="360"/>
      </w:pPr>
      <w:rPr>
        <w:rFonts w:ascii="Wingdings" w:hAnsi="Wingdings" w:hint="default"/>
        <w:sz w:val="28"/>
        <w:szCs w:val="28"/>
      </w:rPr>
    </w:lvl>
    <w:lvl w:ilvl="1" w:tplc="04090003" w:tentative="1">
      <w:start w:val="1"/>
      <w:numFmt w:val="bullet"/>
      <w:lvlText w:val="o"/>
      <w:lvlJc w:val="left"/>
      <w:pPr>
        <w:tabs>
          <w:tab w:val="num" w:pos="1880"/>
        </w:tabs>
        <w:ind w:left="1880" w:hanging="360"/>
      </w:pPr>
      <w:rPr>
        <w:rFonts w:ascii="Courier New" w:hAnsi="Courier New" w:cs="Courier New" w:hint="default"/>
      </w:rPr>
    </w:lvl>
    <w:lvl w:ilvl="2" w:tplc="04090005" w:tentative="1">
      <w:start w:val="1"/>
      <w:numFmt w:val="bullet"/>
      <w:lvlText w:val=""/>
      <w:lvlJc w:val="left"/>
      <w:pPr>
        <w:tabs>
          <w:tab w:val="num" w:pos="2600"/>
        </w:tabs>
        <w:ind w:left="2600" w:hanging="360"/>
      </w:pPr>
      <w:rPr>
        <w:rFonts w:ascii="Wingdings" w:hAnsi="Wingdings" w:hint="default"/>
      </w:rPr>
    </w:lvl>
    <w:lvl w:ilvl="3" w:tplc="04090001" w:tentative="1">
      <w:start w:val="1"/>
      <w:numFmt w:val="bullet"/>
      <w:lvlText w:val=""/>
      <w:lvlJc w:val="left"/>
      <w:pPr>
        <w:tabs>
          <w:tab w:val="num" w:pos="3320"/>
        </w:tabs>
        <w:ind w:left="3320" w:hanging="360"/>
      </w:pPr>
      <w:rPr>
        <w:rFonts w:ascii="Symbol" w:hAnsi="Symbol" w:hint="default"/>
      </w:rPr>
    </w:lvl>
    <w:lvl w:ilvl="4" w:tplc="04090003" w:tentative="1">
      <w:start w:val="1"/>
      <w:numFmt w:val="bullet"/>
      <w:lvlText w:val="o"/>
      <w:lvlJc w:val="left"/>
      <w:pPr>
        <w:tabs>
          <w:tab w:val="num" w:pos="4040"/>
        </w:tabs>
        <w:ind w:left="4040" w:hanging="360"/>
      </w:pPr>
      <w:rPr>
        <w:rFonts w:ascii="Courier New" w:hAnsi="Courier New" w:cs="Courier New" w:hint="default"/>
      </w:rPr>
    </w:lvl>
    <w:lvl w:ilvl="5" w:tplc="04090005" w:tentative="1">
      <w:start w:val="1"/>
      <w:numFmt w:val="bullet"/>
      <w:lvlText w:val=""/>
      <w:lvlJc w:val="left"/>
      <w:pPr>
        <w:tabs>
          <w:tab w:val="num" w:pos="4760"/>
        </w:tabs>
        <w:ind w:left="4760" w:hanging="360"/>
      </w:pPr>
      <w:rPr>
        <w:rFonts w:ascii="Wingdings" w:hAnsi="Wingdings" w:hint="default"/>
      </w:rPr>
    </w:lvl>
    <w:lvl w:ilvl="6" w:tplc="04090001" w:tentative="1">
      <w:start w:val="1"/>
      <w:numFmt w:val="bullet"/>
      <w:lvlText w:val=""/>
      <w:lvlJc w:val="left"/>
      <w:pPr>
        <w:tabs>
          <w:tab w:val="num" w:pos="5480"/>
        </w:tabs>
        <w:ind w:left="5480" w:hanging="360"/>
      </w:pPr>
      <w:rPr>
        <w:rFonts w:ascii="Symbol" w:hAnsi="Symbol" w:hint="default"/>
      </w:rPr>
    </w:lvl>
    <w:lvl w:ilvl="7" w:tplc="04090003" w:tentative="1">
      <w:start w:val="1"/>
      <w:numFmt w:val="bullet"/>
      <w:lvlText w:val="o"/>
      <w:lvlJc w:val="left"/>
      <w:pPr>
        <w:tabs>
          <w:tab w:val="num" w:pos="6200"/>
        </w:tabs>
        <w:ind w:left="6200" w:hanging="360"/>
      </w:pPr>
      <w:rPr>
        <w:rFonts w:ascii="Courier New" w:hAnsi="Courier New" w:cs="Courier New" w:hint="default"/>
      </w:rPr>
    </w:lvl>
    <w:lvl w:ilvl="8" w:tplc="04090005" w:tentative="1">
      <w:start w:val="1"/>
      <w:numFmt w:val="bullet"/>
      <w:lvlText w:val=""/>
      <w:lvlJc w:val="left"/>
      <w:pPr>
        <w:tabs>
          <w:tab w:val="num" w:pos="6920"/>
        </w:tabs>
        <w:ind w:left="6920" w:hanging="360"/>
      </w:pPr>
      <w:rPr>
        <w:rFonts w:ascii="Wingdings" w:hAnsi="Wingdings" w:hint="default"/>
      </w:rPr>
    </w:lvl>
  </w:abstractNum>
  <w:abstractNum w:abstractNumId="15">
    <w:nsid w:val="3ACF4984"/>
    <w:multiLevelType w:val="hybridMultilevel"/>
    <w:tmpl w:val="AA10B77E"/>
    <w:lvl w:ilvl="0" w:tplc="BA5E2A36">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10C3B63"/>
    <w:multiLevelType w:val="hybridMultilevel"/>
    <w:tmpl w:val="A148B350"/>
    <w:lvl w:ilvl="0" w:tplc="C9FC7FD6">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BB52C31"/>
    <w:multiLevelType w:val="hybridMultilevel"/>
    <w:tmpl w:val="1E18E554"/>
    <w:lvl w:ilvl="0" w:tplc="893E760C">
      <w:start w:val="2"/>
      <w:numFmt w:val="bullet"/>
      <w:lvlText w:val="-"/>
      <w:lvlJc w:val="left"/>
      <w:pPr>
        <w:ind w:left="1776" w:hanging="360"/>
      </w:pPr>
      <w:rPr>
        <w:rFonts w:ascii="Times New Roman Backslanted" w:eastAsia="Times New Roman" w:hAnsi="Times New Roman Backslanted" w:cs="Simplified Arabic"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8">
    <w:nsid w:val="4BB52F9D"/>
    <w:multiLevelType w:val="hybridMultilevel"/>
    <w:tmpl w:val="3364E69C"/>
    <w:lvl w:ilvl="0" w:tplc="3B06D56C">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E961A76"/>
    <w:multiLevelType w:val="hybridMultilevel"/>
    <w:tmpl w:val="DBD4D05A"/>
    <w:lvl w:ilvl="0" w:tplc="8826C1B6">
      <w:start w:val="1"/>
      <w:numFmt w:val="decimal"/>
      <w:lvlText w:val="%1-"/>
      <w:lvlJc w:val="left"/>
      <w:pPr>
        <w:tabs>
          <w:tab w:val="num" w:pos="1560"/>
        </w:tabs>
        <w:ind w:left="1560" w:hanging="360"/>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20">
    <w:nsid w:val="55E275C0"/>
    <w:multiLevelType w:val="hybridMultilevel"/>
    <w:tmpl w:val="27542D08"/>
    <w:lvl w:ilvl="0" w:tplc="96C0C4B6">
      <w:numFmt w:val="bullet"/>
      <w:lvlText w:val=""/>
      <w:lvlJc w:val="left"/>
      <w:pPr>
        <w:tabs>
          <w:tab w:val="num" w:pos="720"/>
        </w:tabs>
        <w:ind w:left="720" w:hanging="360"/>
      </w:pPr>
      <w:rPr>
        <w:rFonts w:ascii="Symbol" w:eastAsia="Times New Roman" w:hAnsi="Symbol" w:cs="Arabic Transparent"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5B646036"/>
    <w:multiLevelType w:val="hybridMultilevel"/>
    <w:tmpl w:val="11344968"/>
    <w:lvl w:ilvl="0" w:tplc="0409000F">
      <w:start w:val="1"/>
      <w:numFmt w:val="decimal"/>
      <w:lvlText w:val="%1."/>
      <w:lvlJc w:val="left"/>
      <w:pPr>
        <w:tabs>
          <w:tab w:val="num" w:pos="960"/>
        </w:tabs>
        <w:ind w:left="960" w:hanging="360"/>
      </w:pPr>
    </w:lvl>
    <w:lvl w:ilvl="1" w:tplc="4866C8B2">
      <w:start w:val="8"/>
      <w:numFmt w:val="bullet"/>
      <w:lvlText w:val="-"/>
      <w:lvlJc w:val="left"/>
      <w:pPr>
        <w:tabs>
          <w:tab w:val="num" w:pos="1680"/>
        </w:tabs>
        <w:ind w:left="1680" w:hanging="360"/>
      </w:pPr>
      <w:rPr>
        <w:rFonts w:ascii="Times New Roman" w:eastAsia="Times New Roman" w:hAnsi="Times New Roman" w:cs="Arabic Transparent" w:hint="default"/>
      </w:rPr>
    </w:lvl>
    <w:lvl w:ilvl="2" w:tplc="72E0845E">
      <w:start w:val="1"/>
      <w:numFmt w:val="decimal"/>
      <w:lvlText w:val="%3-"/>
      <w:lvlJc w:val="left"/>
      <w:pPr>
        <w:tabs>
          <w:tab w:val="num" w:pos="2580"/>
        </w:tabs>
        <w:ind w:left="2580" w:hanging="360"/>
      </w:pPr>
      <w:rPr>
        <w:rFonts w:hint="default"/>
      </w:r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2">
    <w:nsid w:val="5FD96242"/>
    <w:multiLevelType w:val="multilevel"/>
    <w:tmpl w:val="E7BCDA32"/>
    <w:lvl w:ilvl="0">
      <w:start w:val="1"/>
      <w:numFmt w:val="arabicAlpha"/>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1A12EDB"/>
    <w:multiLevelType w:val="hybridMultilevel"/>
    <w:tmpl w:val="79C85456"/>
    <w:lvl w:ilvl="0" w:tplc="7C0415FA">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254700D"/>
    <w:multiLevelType w:val="hybridMultilevel"/>
    <w:tmpl w:val="C12E9AA6"/>
    <w:lvl w:ilvl="0" w:tplc="F5F08E12">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5B63341"/>
    <w:multiLevelType w:val="hybridMultilevel"/>
    <w:tmpl w:val="14568D06"/>
    <w:lvl w:ilvl="0" w:tplc="D8A8520C">
      <w:numFmt w:val="bullet"/>
      <w:lvlText w:val="-"/>
      <w:lvlJc w:val="left"/>
      <w:pPr>
        <w:ind w:left="720" w:hanging="360"/>
      </w:pPr>
      <w:rPr>
        <w:rFonts w:asciiTheme="minorHAnsi" w:eastAsiaTheme="minorHAnsi" w:hAnsiTheme="minorHAnsi"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5D85519"/>
    <w:multiLevelType w:val="hybridMultilevel"/>
    <w:tmpl w:val="255C866C"/>
    <w:lvl w:ilvl="0" w:tplc="04090013">
      <w:start w:val="1"/>
      <w:numFmt w:val="arabicAlpha"/>
      <w:lvlText w:val="%1-"/>
      <w:lvlJc w:val="center"/>
      <w:pPr>
        <w:tabs>
          <w:tab w:val="num" w:pos="1160"/>
        </w:tabs>
        <w:ind w:left="1160" w:hanging="360"/>
      </w:pPr>
    </w:lvl>
    <w:lvl w:ilvl="1" w:tplc="040C0005">
      <w:start w:val="1"/>
      <w:numFmt w:val="bullet"/>
      <w:lvlText w:val=""/>
      <w:lvlJc w:val="left"/>
      <w:pPr>
        <w:tabs>
          <w:tab w:val="num" w:pos="1880"/>
        </w:tabs>
        <w:ind w:left="1880" w:hanging="360"/>
      </w:pPr>
      <w:rPr>
        <w:rFonts w:ascii="Wingdings" w:hAnsi="Wingdings" w:hint="default"/>
      </w:rPr>
    </w:lvl>
    <w:lvl w:ilvl="2" w:tplc="04090013">
      <w:start w:val="1"/>
      <w:numFmt w:val="arabicAlpha"/>
      <w:lvlText w:val="%3-"/>
      <w:lvlJc w:val="center"/>
      <w:pPr>
        <w:tabs>
          <w:tab w:val="num" w:pos="2780"/>
        </w:tabs>
        <w:ind w:left="2780" w:hanging="360"/>
      </w:pPr>
    </w:lvl>
    <w:lvl w:ilvl="3" w:tplc="FD6A51B6">
      <w:start w:val="1"/>
      <w:numFmt w:val="decimal"/>
      <w:lvlText w:val="%4-"/>
      <w:lvlJc w:val="left"/>
      <w:pPr>
        <w:tabs>
          <w:tab w:val="num" w:pos="3335"/>
        </w:tabs>
        <w:ind w:left="3335" w:hanging="375"/>
      </w:pPr>
      <w:rPr>
        <w:rFonts w:hint="default"/>
      </w:rPr>
    </w:lvl>
    <w:lvl w:ilvl="4" w:tplc="04090019" w:tentative="1">
      <w:start w:val="1"/>
      <w:numFmt w:val="lowerLetter"/>
      <w:lvlText w:val="%5."/>
      <w:lvlJc w:val="left"/>
      <w:pPr>
        <w:tabs>
          <w:tab w:val="num" w:pos="4040"/>
        </w:tabs>
        <w:ind w:left="4040" w:hanging="360"/>
      </w:pPr>
    </w:lvl>
    <w:lvl w:ilvl="5" w:tplc="0409001B" w:tentative="1">
      <w:start w:val="1"/>
      <w:numFmt w:val="lowerRoman"/>
      <w:lvlText w:val="%6."/>
      <w:lvlJc w:val="right"/>
      <w:pPr>
        <w:tabs>
          <w:tab w:val="num" w:pos="4760"/>
        </w:tabs>
        <w:ind w:left="4760" w:hanging="180"/>
      </w:pPr>
    </w:lvl>
    <w:lvl w:ilvl="6" w:tplc="0409000F" w:tentative="1">
      <w:start w:val="1"/>
      <w:numFmt w:val="decimal"/>
      <w:lvlText w:val="%7."/>
      <w:lvlJc w:val="left"/>
      <w:pPr>
        <w:tabs>
          <w:tab w:val="num" w:pos="5480"/>
        </w:tabs>
        <w:ind w:left="5480" w:hanging="360"/>
      </w:pPr>
    </w:lvl>
    <w:lvl w:ilvl="7" w:tplc="04090019" w:tentative="1">
      <w:start w:val="1"/>
      <w:numFmt w:val="lowerLetter"/>
      <w:lvlText w:val="%8."/>
      <w:lvlJc w:val="left"/>
      <w:pPr>
        <w:tabs>
          <w:tab w:val="num" w:pos="6200"/>
        </w:tabs>
        <w:ind w:left="6200" w:hanging="360"/>
      </w:pPr>
    </w:lvl>
    <w:lvl w:ilvl="8" w:tplc="0409001B" w:tentative="1">
      <w:start w:val="1"/>
      <w:numFmt w:val="lowerRoman"/>
      <w:lvlText w:val="%9."/>
      <w:lvlJc w:val="right"/>
      <w:pPr>
        <w:tabs>
          <w:tab w:val="num" w:pos="6920"/>
        </w:tabs>
        <w:ind w:left="6920" w:hanging="180"/>
      </w:pPr>
    </w:lvl>
  </w:abstractNum>
  <w:abstractNum w:abstractNumId="27">
    <w:nsid w:val="66162B3B"/>
    <w:multiLevelType w:val="hybridMultilevel"/>
    <w:tmpl w:val="92C27FE6"/>
    <w:lvl w:ilvl="0" w:tplc="96C0C4B6">
      <w:numFmt w:val="bullet"/>
      <w:lvlText w:val=""/>
      <w:lvlJc w:val="left"/>
      <w:pPr>
        <w:tabs>
          <w:tab w:val="num" w:pos="720"/>
        </w:tabs>
        <w:ind w:left="720" w:hanging="360"/>
      </w:pPr>
      <w:rPr>
        <w:rFonts w:ascii="Symbol" w:eastAsia="Times New Roman" w:hAnsi="Symbol" w:cs="Arabic Transparen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6BA2A2C"/>
    <w:multiLevelType w:val="hybridMultilevel"/>
    <w:tmpl w:val="D806F042"/>
    <w:lvl w:ilvl="0" w:tplc="9DF67A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B382115"/>
    <w:multiLevelType w:val="hybridMultilevel"/>
    <w:tmpl w:val="85E40794"/>
    <w:lvl w:ilvl="0" w:tplc="C3A6350C">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DB0458F"/>
    <w:multiLevelType w:val="hybridMultilevel"/>
    <w:tmpl w:val="ABF66EFA"/>
    <w:lvl w:ilvl="0" w:tplc="74DA3732">
      <w:start w:val="1"/>
      <w:numFmt w:val="bullet"/>
      <w:lvlText w:val=""/>
      <w:lvlJc w:val="left"/>
      <w:pPr>
        <w:tabs>
          <w:tab w:val="num" w:pos="2700"/>
        </w:tabs>
        <w:ind w:left="2700" w:hanging="360"/>
      </w:pPr>
      <w:rPr>
        <w:rFonts w:ascii="Wingdings" w:hAnsi="Wingdings" w:hint="default"/>
      </w:rPr>
    </w:lvl>
    <w:lvl w:ilvl="1" w:tplc="040C0005">
      <w:start w:val="1"/>
      <w:numFmt w:val="bullet"/>
      <w:lvlText w:val=""/>
      <w:lvlJc w:val="left"/>
      <w:pPr>
        <w:tabs>
          <w:tab w:val="num" w:pos="2520"/>
        </w:tabs>
        <w:ind w:left="2520" w:hanging="360"/>
      </w:pPr>
      <w:rPr>
        <w:rFonts w:ascii="Wingdings" w:hAnsi="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nsid w:val="71E10E2C"/>
    <w:multiLevelType w:val="hybridMultilevel"/>
    <w:tmpl w:val="BCD84346"/>
    <w:lvl w:ilvl="0" w:tplc="8BEC54EC">
      <w:start w:val="1"/>
      <w:numFmt w:val="decimal"/>
      <w:lvlText w:val="%1-"/>
      <w:lvlJc w:val="left"/>
      <w:pPr>
        <w:tabs>
          <w:tab w:val="num" w:pos="735"/>
        </w:tabs>
        <w:ind w:left="735" w:hanging="375"/>
      </w:pPr>
      <w:rPr>
        <w:rFonts w:hint="default"/>
      </w:rPr>
    </w:lvl>
    <w:lvl w:ilvl="1" w:tplc="2ADCB5E4">
      <w:start w:val="1"/>
      <w:numFmt w:val="arabicAlpha"/>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35710B5"/>
    <w:multiLevelType w:val="hybridMultilevel"/>
    <w:tmpl w:val="F322246C"/>
    <w:lvl w:ilvl="0" w:tplc="CD1C538E">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80D5A6C"/>
    <w:multiLevelType w:val="hybridMultilevel"/>
    <w:tmpl w:val="52CCCBE2"/>
    <w:lvl w:ilvl="0" w:tplc="3122513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81929FC"/>
    <w:multiLevelType w:val="hybridMultilevel"/>
    <w:tmpl w:val="49A24C98"/>
    <w:lvl w:ilvl="0" w:tplc="B8F046A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30"/>
  </w:num>
  <w:num w:numId="3">
    <w:abstractNumId w:val="13"/>
  </w:num>
  <w:num w:numId="4">
    <w:abstractNumId w:val="26"/>
  </w:num>
  <w:num w:numId="5">
    <w:abstractNumId w:val="14"/>
  </w:num>
  <w:num w:numId="6">
    <w:abstractNumId w:val="6"/>
  </w:num>
  <w:num w:numId="7">
    <w:abstractNumId w:val="8"/>
  </w:num>
  <w:num w:numId="8">
    <w:abstractNumId w:val="21"/>
  </w:num>
  <w:num w:numId="9">
    <w:abstractNumId w:val="24"/>
  </w:num>
  <w:num w:numId="10">
    <w:abstractNumId w:val="20"/>
  </w:num>
  <w:num w:numId="11">
    <w:abstractNumId w:val="18"/>
  </w:num>
  <w:num w:numId="12">
    <w:abstractNumId w:val="33"/>
  </w:num>
  <w:num w:numId="13">
    <w:abstractNumId w:val="15"/>
  </w:num>
  <w:num w:numId="14">
    <w:abstractNumId w:val="16"/>
  </w:num>
  <w:num w:numId="15">
    <w:abstractNumId w:val="34"/>
  </w:num>
  <w:num w:numId="16">
    <w:abstractNumId w:val="0"/>
  </w:num>
  <w:num w:numId="17">
    <w:abstractNumId w:val="12"/>
  </w:num>
  <w:num w:numId="18">
    <w:abstractNumId w:val="5"/>
  </w:num>
  <w:num w:numId="19">
    <w:abstractNumId w:val="23"/>
  </w:num>
  <w:num w:numId="20">
    <w:abstractNumId w:val="32"/>
  </w:num>
  <w:num w:numId="21">
    <w:abstractNumId w:val="9"/>
  </w:num>
  <w:num w:numId="22">
    <w:abstractNumId w:val="29"/>
  </w:num>
  <w:num w:numId="23">
    <w:abstractNumId w:val="3"/>
  </w:num>
  <w:num w:numId="24">
    <w:abstractNumId w:val="28"/>
  </w:num>
  <w:num w:numId="25">
    <w:abstractNumId w:val="7"/>
  </w:num>
  <w:num w:numId="26">
    <w:abstractNumId w:val="27"/>
  </w:num>
  <w:num w:numId="27">
    <w:abstractNumId w:val="1"/>
  </w:num>
  <w:num w:numId="28">
    <w:abstractNumId w:val="4"/>
  </w:num>
  <w:num w:numId="29">
    <w:abstractNumId w:val="2"/>
  </w:num>
  <w:num w:numId="30">
    <w:abstractNumId w:val="22"/>
  </w:num>
  <w:num w:numId="31">
    <w:abstractNumId w:val="31"/>
  </w:num>
  <w:num w:numId="32">
    <w:abstractNumId w:val="25"/>
  </w:num>
  <w:num w:numId="33">
    <w:abstractNumId w:val="11"/>
  </w:num>
  <w:num w:numId="34">
    <w:abstractNumId w:val="10"/>
  </w:num>
  <w:num w:numId="35">
    <w:abstractNumId w:val="17"/>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rawingGridHorizontalSpacing w:val="120"/>
  <w:displayHorizontalDrawingGridEvery w:val="2"/>
  <w:characterSpacingControl w:val="doNotCompress"/>
  <w:footnotePr>
    <w:numRestart w:val="eachPage"/>
    <w:footnote w:id="0"/>
    <w:footnote w:id="1"/>
  </w:footnotePr>
  <w:endnotePr>
    <w:endnote w:id="0"/>
    <w:endnote w:id="1"/>
  </w:endnotePr>
  <w:compat/>
  <w:rsids>
    <w:rsidRoot w:val="00E00135"/>
    <w:rsid w:val="0000391C"/>
    <w:rsid w:val="000111D5"/>
    <w:rsid w:val="00016209"/>
    <w:rsid w:val="000201A9"/>
    <w:rsid w:val="0002210B"/>
    <w:rsid w:val="000229C0"/>
    <w:rsid w:val="000246EB"/>
    <w:rsid w:val="000275D8"/>
    <w:rsid w:val="00032E82"/>
    <w:rsid w:val="00040224"/>
    <w:rsid w:val="00040527"/>
    <w:rsid w:val="00052A43"/>
    <w:rsid w:val="0006103B"/>
    <w:rsid w:val="0006574A"/>
    <w:rsid w:val="000673E7"/>
    <w:rsid w:val="00080841"/>
    <w:rsid w:val="00081B9C"/>
    <w:rsid w:val="00083152"/>
    <w:rsid w:val="00086F87"/>
    <w:rsid w:val="00090EE6"/>
    <w:rsid w:val="0009416F"/>
    <w:rsid w:val="00096FF8"/>
    <w:rsid w:val="00097FD4"/>
    <w:rsid w:val="000A1655"/>
    <w:rsid w:val="000A40C1"/>
    <w:rsid w:val="000A6A7F"/>
    <w:rsid w:val="000B2AB9"/>
    <w:rsid w:val="000B4453"/>
    <w:rsid w:val="000B7516"/>
    <w:rsid w:val="000C0C05"/>
    <w:rsid w:val="000E59DA"/>
    <w:rsid w:val="000E6455"/>
    <w:rsid w:val="000E78A0"/>
    <w:rsid w:val="00107A5B"/>
    <w:rsid w:val="00117A2A"/>
    <w:rsid w:val="00122933"/>
    <w:rsid w:val="00122BE0"/>
    <w:rsid w:val="001241C6"/>
    <w:rsid w:val="001541CF"/>
    <w:rsid w:val="00166BF2"/>
    <w:rsid w:val="00175330"/>
    <w:rsid w:val="00176899"/>
    <w:rsid w:val="00176E8F"/>
    <w:rsid w:val="00180023"/>
    <w:rsid w:val="00196185"/>
    <w:rsid w:val="00196859"/>
    <w:rsid w:val="001972B7"/>
    <w:rsid w:val="001A52CE"/>
    <w:rsid w:val="001B097F"/>
    <w:rsid w:val="001B4EE8"/>
    <w:rsid w:val="001B595F"/>
    <w:rsid w:val="001B618B"/>
    <w:rsid w:val="001C0183"/>
    <w:rsid w:val="001C7184"/>
    <w:rsid w:val="001C74D4"/>
    <w:rsid w:val="001D0B2A"/>
    <w:rsid w:val="001D24B1"/>
    <w:rsid w:val="001D526A"/>
    <w:rsid w:val="001E1F6A"/>
    <w:rsid w:val="001F452F"/>
    <w:rsid w:val="001F4CC8"/>
    <w:rsid w:val="001F5481"/>
    <w:rsid w:val="001F7A1E"/>
    <w:rsid w:val="002038C0"/>
    <w:rsid w:val="00204BA0"/>
    <w:rsid w:val="00206319"/>
    <w:rsid w:val="0021101A"/>
    <w:rsid w:val="00211103"/>
    <w:rsid w:val="00213FFC"/>
    <w:rsid w:val="00227604"/>
    <w:rsid w:val="00233DFC"/>
    <w:rsid w:val="0024018A"/>
    <w:rsid w:val="00242171"/>
    <w:rsid w:val="00244459"/>
    <w:rsid w:val="0025229A"/>
    <w:rsid w:val="0026179C"/>
    <w:rsid w:val="00262A6D"/>
    <w:rsid w:val="00263757"/>
    <w:rsid w:val="002652CD"/>
    <w:rsid w:val="0026724F"/>
    <w:rsid w:val="002769EC"/>
    <w:rsid w:val="00283798"/>
    <w:rsid w:val="00292BBE"/>
    <w:rsid w:val="002965AC"/>
    <w:rsid w:val="002B1B02"/>
    <w:rsid w:val="002B37BC"/>
    <w:rsid w:val="002B64A5"/>
    <w:rsid w:val="002C130C"/>
    <w:rsid w:val="002D4423"/>
    <w:rsid w:val="002D6EA9"/>
    <w:rsid w:val="002E1965"/>
    <w:rsid w:val="002E231E"/>
    <w:rsid w:val="002E3A88"/>
    <w:rsid w:val="002F161E"/>
    <w:rsid w:val="002F35E9"/>
    <w:rsid w:val="003053AA"/>
    <w:rsid w:val="0031543C"/>
    <w:rsid w:val="00315C9F"/>
    <w:rsid w:val="00321253"/>
    <w:rsid w:val="003253D7"/>
    <w:rsid w:val="00327091"/>
    <w:rsid w:val="00327298"/>
    <w:rsid w:val="00327504"/>
    <w:rsid w:val="00330AD8"/>
    <w:rsid w:val="0033135F"/>
    <w:rsid w:val="00332541"/>
    <w:rsid w:val="00336B6F"/>
    <w:rsid w:val="003373C5"/>
    <w:rsid w:val="00343314"/>
    <w:rsid w:val="0035680D"/>
    <w:rsid w:val="00372351"/>
    <w:rsid w:val="00374F51"/>
    <w:rsid w:val="0038293F"/>
    <w:rsid w:val="00382D7D"/>
    <w:rsid w:val="00384421"/>
    <w:rsid w:val="0038493D"/>
    <w:rsid w:val="00392FAC"/>
    <w:rsid w:val="003A075F"/>
    <w:rsid w:val="003A7F85"/>
    <w:rsid w:val="003B353F"/>
    <w:rsid w:val="003B4D5D"/>
    <w:rsid w:val="003B5257"/>
    <w:rsid w:val="003B7513"/>
    <w:rsid w:val="003C0895"/>
    <w:rsid w:val="003C0955"/>
    <w:rsid w:val="003C323D"/>
    <w:rsid w:val="003C4BA2"/>
    <w:rsid w:val="003D5E95"/>
    <w:rsid w:val="003D74D1"/>
    <w:rsid w:val="003E142C"/>
    <w:rsid w:val="003E2FBD"/>
    <w:rsid w:val="003E3ECD"/>
    <w:rsid w:val="003E72B2"/>
    <w:rsid w:val="003F4557"/>
    <w:rsid w:val="003F627A"/>
    <w:rsid w:val="003F6A9F"/>
    <w:rsid w:val="00402AA9"/>
    <w:rsid w:val="00404503"/>
    <w:rsid w:val="00425739"/>
    <w:rsid w:val="00426F61"/>
    <w:rsid w:val="004307C3"/>
    <w:rsid w:val="004333A5"/>
    <w:rsid w:val="004346D7"/>
    <w:rsid w:val="00440ACF"/>
    <w:rsid w:val="004411DE"/>
    <w:rsid w:val="004420D9"/>
    <w:rsid w:val="0045467C"/>
    <w:rsid w:val="00454FFB"/>
    <w:rsid w:val="00457219"/>
    <w:rsid w:val="00466828"/>
    <w:rsid w:val="004711AD"/>
    <w:rsid w:val="0047188E"/>
    <w:rsid w:val="00475CC8"/>
    <w:rsid w:val="004833DD"/>
    <w:rsid w:val="00486DD8"/>
    <w:rsid w:val="00490897"/>
    <w:rsid w:val="0049194C"/>
    <w:rsid w:val="00492CE6"/>
    <w:rsid w:val="004A5F33"/>
    <w:rsid w:val="004A7965"/>
    <w:rsid w:val="004B6683"/>
    <w:rsid w:val="004C0419"/>
    <w:rsid w:val="004C207F"/>
    <w:rsid w:val="004C45FF"/>
    <w:rsid w:val="004C544B"/>
    <w:rsid w:val="004D1232"/>
    <w:rsid w:val="004E08AA"/>
    <w:rsid w:val="004F645E"/>
    <w:rsid w:val="00510AA2"/>
    <w:rsid w:val="005110C1"/>
    <w:rsid w:val="00535209"/>
    <w:rsid w:val="00543FD9"/>
    <w:rsid w:val="0054576F"/>
    <w:rsid w:val="0055346A"/>
    <w:rsid w:val="00554359"/>
    <w:rsid w:val="00557840"/>
    <w:rsid w:val="00557DC7"/>
    <w:rsid w:val="00562B3A"/>
    <w:rsid w:val="00565181"/>
    <w:rsid w:val="00567F17"/>
    <w:rsid w:val="005704C4"/>
    <w:rsid w:val="00572D9D"/>
    <w:rsid w:val="00573807"/>
    <w:rsid w:val="0057545C"/>
    <w:rsid w:val="00576ADA"/>
    <w:rsid w:val="00581E9C"/>
    <w:rsid w:val="0058256B"/>
    <w:rsid w:val="00583336"/>
    <w:rsid w:val="00585A10"/>
    <w:rsid w:val="005871FB"/>
    <w:rsid w:val="00587A8D"/>
    <w:rsid w:val="005A2DBF"/>
    <w:rsid w:val="005A53B6"/>
    <w:rsid w:val="005A5DA4"/>
    <w:rsid w:val="005A6351"/>
    <w:rsid w:val="005A7DFC"/>
    <w:rsid w:val="005B677D"/>
    <w:rsid w:val="005B6907"/>
    <w:rsid w:val="005D045C"/>
    <w:rsid w:val="005D3FE6"/>
    <w:rsid w:val="005D7EF4"/>
    <w:rsid w:val="005E2B48"/>
    <w:rsid w:val="005F1477"/>
    <w:rsid w:val="005F2D7B"/>
    <w:rsid w:val="00600035"/>
    <w:rsid w:val="00602F68"/>
    <w:rsid w:val="0060692D"/>
    <w:rsid w:val="00612481"/>
    <w:rsid w:val="00631822"/>
    <w:rsid w:val="00640D12"/>
    <w:rsid w:val="00641C8A"/>
    <w:rsid w:val="006478DB"/>
    <w:rsid w:val="00653082"/>
    <w:rsid w:val="00653191"/>
    <w:rsid w:val="006601A0"/>
    <w:rsid w:val="00663F17"/>
    <w:rsid w:val="006673EB"/>
    <w:rsid w:val="00667778"/>
    <w:rsid w:val="00684289"/>
    <w:rsid w:val="006877F9"/>
    <w:rsid w:val="00691F85"/>
    <w:rsid w:val="00695889"/>
    <w:rsid w:val="006A071D"/>
    <w:rsid w:val="006A0879"/>
    <w:rsid w:val="006A23A6"/>
    <w:rsid w:val="006A551B"/>
    <w:rsid w:val="006B14FB"/>
    <w:rsid w:val="006B6CA4"/>
    <w:rsid w:val="006B7C3C"/>
    <w:rsid w:val="006C1DBB"/>
    <w:rsid w:val="006C2D29"/>
    <w:rsid w:val="006C7773"/>
    <w:rsid w:val="006D1945"/>
    <w:rsid w:val="006D6738"/>
    <w:rsid w:val="006D699F"/>
    <w:rsid w:val="006E1C30"/>
    <w:rsid w:val="006E77F6"/>
    <w:rsid w:val="006F14BE"/>
    <w:rsid w:val="006F61E9"/>
    <w:rsid w:val="006F7A6E"/>
    <w:rsid w:val="007027AB"/>
    <w:rsid w:val="00711FD3"/>
    <w:rsid w:val="007162F5"/>
    <w:rsid w:val="00721AB4"/>
    <w:rsid w:val="00721F27"/>
    <w:rsid w:val="0072582B"/>
    <w:rsid w:val="00731B8E"/>
    <w:rsid w:val="007350AC"/>
    <w:rsid w:val="007360FA"/>
    <w:rsid w:val="007420C2"/>
    <w:rsid w:val="00743997"/>
    <w:rsid w:val="007462D0"/>
    <w:rsid w:val="0074756E"/>
    <w:rsid w:val="00754BE0"/>
    <w:rsid w:val="00771CE3"/>
    <w:rsid w:val="00771E48"/>
    <w:rsid w:val="007751CD"/>
    <w:rsid w:val="0078076D"/>
    <w:rsid w:val="007856A5"/>
    <w:rsid w:val="0078770A"/>
    <w:rsid w:val="007902CC"/>
    <w:rsid w:val="007963C9"/>
    <w:rsid w:val="00796917"/>
    <w:rsid w:val="007969BE"/>
    <w:rsid w:val="007A0700"/>
    <w:rsid w:val="007A2890"/>
    <w:rsid w:val="007A4BFB"/>
    <w:rsid w:val="007A7EDD"/>
    <w:rsid w:val="007C4C21"/>
    <w:rsid w:val="007D2EFD"/>
    <w:rsid w:val="007D31E4"/>
    <w:rsid w:val="007D4567"/>
    <w:rsid w:val="007D6BCD"/>
    <w:rsid w:val="007E5077"/>
    <w:rsid w:val="007E7236"/>
    <w:rsid w:val="007E7240"/>
    <w:rsid w:val="007F05AF"/>
    <w:rsid w:val="008029FB"/>
    <w:rsid w:val="00815012"/>
    <w:rsid w:val="00816277"/>
    <w:rsid w:val="008218E5"/>
    <w:rsid w:val="008230B8"/>
    <w:rsid w:val="00831478"/>
    <w:rsid w:val="0083153F"/>
    <w:rsid w:val="008327CF"/>
    <w:rsid w:val="00833362"/>
    <w:rsid w:val="008369FD"/>
    <w:rsid w:val="00836E0B"/>
    <w:rsid w:val="00837AB4"/>
    <w:rsid w:val="008405F9"/>
    <w:rsid w:val="00844B46"/>
    <w:rsid w:val="00855E00"/>
    <w:rsid w:val="0086603F"/>
    <w:rsid w:val="00871851"/>
    <w:rsid w:val="00871E06"/>
    <w:rsid w:val="00884062"/>
    <w:rsid w:val="008845B4"/>
    <w:rsid w:val="00884886"/>
    <w:rsid w:val="008A041E"/>
    <w:rsid w:val="008A45D4"/>
    <w:rsid w:val="008B0753"/>
    <w:rsid w:val="008B16AA"/>
    <w:rsid w:val="008B19CE"/>
    <w:rsid w:val="008C0129"/>
    <w:rsid w:val="008C06BA"/>
    <w:rsid w:val="008C2617"/>
    <w:rsid w:val="008C4EEE"/>
    <w:rsid w:val="008C605F"/>
    <w:rsid w:val="008C71F1"/>
    <w:rsid w:val="008D1C7C"/>
    <w:rsid w:val="008D3147"/>
    <w:rsid w:val="008D373D"/>
    <w:rsid w:val="008D5FA1"/>
    <w:rsid w:val="008D6A01"/>
    <w:rsid w:val="008E0B97"/>
    <w:rsid w:val="008E13C6"/>
    <w:rsid w:val="008E34A0"/>
    <w:rsid w:val="008F45B5"/>
    <w:rsid w:val="008F4C85"/>
    <w:rsid w:val="008F56E2"/>
    <w:rsid w:val="009045E2"/>
    <w:rsid w:val="00914F15"/>
    <w:rsid w:val="00915A03"/>
    <w:rsid w:val="00920154"/>
    <w:rsid w:val="00922AAA"/>
    <w:rsid w:val="00930747"/>
    <w:rsid w:val="00932DCD"/>
    <w:rsid w:val="0093320C"/>
    <w:rsid w:val="00936845"/>
    <w:rsid w:val="00943CA6"/>
    <w:rsid w:val="00946966"/>
    <w:rsid w:val="00946D86"/>
    <w:rsid w:val="009537EC"/>
    <w:rsid w:val="00955B4C"/>
    <w:rsid w:val="00957E87"/>
    <w:rsid w:val="00960E78"/>
    <w:rsid w:val="00963C59"/>
    <w:rsid w:val="009667CB"/>
    <w:rsid w:val="00967D1A"/>
    <w:rsid w:val="00972231"/>
    <w:rsid w:val="009764A1"/>
    <w:rsid w:val="0098126C"/>
    <w:rsid w:val="00982063"/>
    <w:rsid w:val="00985A82"/>
    <w:rsid w:val="009918AC"/>
    <w:rsid w:val="009924BC"/>
    <w:rsid w:val="00992CED"/>
    <w:rsid w:val="009969BD"/>
    <w:rsid w:val="009A379C"/>
    <w:rsid w:val="009B1AB0"/>
    <w:rsid w:val="009C1245"/>
    <w:rsid w:val="009C3475"/>
    <w:rsid w:val="009E6BAF"/>
    <w:rsid w:val="009F0697"/>
    <w:rsid w:val="009F0A49"/>
    <w:rsid w:val="009F3674"/>
    <w:rsid w:val="009F6A49"/>
    <w:rsid w:val="00A12723"/>
    <w:rsid w:val="00A1392C"/>
    <w:rsid w:val="00A13ADC"/>
    <w:rsid w:val="00A15016"/>
    <w:rsid w:val="00A15E71"/>
    <w:rsid w:val="00A170AD"/>
    <w:rsid w:val="00A20F39"/>
    <w:rsid w:val="00A22FA2"/>
    <w:rsid w:val="00A24CA2"/>
    <w:rsid w:val="00A2563B"/>
    <w:rsid w:val="00A27A93"/>
    <w:rsid w:val="00A32B5D"/>
    <w:rsid w:val="00A4064B"/>
    <w:rsid w:val="00A42977"/>
    <w:rsid w:val="00A573C4"/>
    <w:rsid w:val="00A60565"/>
    <w:rsid w:val="00A730D5"/>
    <w:rsid w:val="00A8063B"/>
    <w:rsid w:val="00A812AD"/>
    <w:rsid w:val="00A92942"/>
    <w:rsid w:val="00A93C5B"/>
    <w:rsid w:val="00A96399"/>
    <w:rsid w:val="00AA5C1B"/>
    <w:rsid w:val="00AC1B26"/>
    <w:rsid w:val="00AC30DF"/>
    <w:rsid w:val="00AD1E62"/>
    <w:rsid w:val="00AE0177"/>
    <w:rsid w:val="00AE0280"/>
    <w:rsid w:val="00AF4E0C"/>
    <w:rsid w:val="00AF6C33"/>
    <w:rsid w:val="00B03AF0"/>
    <w:rsid w:val="00B05345"/>
    <w:rsid w:val="00B065EF"/>
    <w:rsid w:val="00B164B2"/>
    <w:rsid w:val="00B17E42"/>
    <w:rsid w:val="00B2085B"/>
    <w:rsid w:val="00B321E7"/>
    <w:rsid w:val="00B375A8"/>
    <w:rsid w:val="00B43E34"/>
    <w:rsid w:val="00B62685"/>
    <w:rsid w:val="00B6705C"/>
    <w:rsid w:val="00B67BEC"/>
    <w:rsid w:val="00B67E92"/>
    <w:rsid w:val="00B716E8"/>
    <w:rsid w:val="00B734D7"/>
    <w:rsid w:val="00B81D86"/>
    <w:rsid w:val="00B83F44"/>
    <w:rsid w:val="00B853BA"/>
    <w:rsid w:val="00B92367"/>
    <w:rsid w:val="00B9767E"/>
    <w:rsid w:val="00BA40A3"/>
    <w:rsid w:val="00BB3E3F"/>
    <w:rsid w:val="00BB47AD"/>
    <w:rsid w:val="00BC3100"/>
    <w:rsid w:val="00BC535C"/>
    <w:rsid w:val="00BE268A"/>
    <w:rsid w:val="00BE6451"/>
    <w:rsid w:val="00BE781B"/>
    <w:rsid w:val="00BF0B30"/>
    <w:rsid w:val="00C04266"/>
    <w:rsid w:val="00C205FB"/>
    <w:rsid w:val="00C22F5B"/>
    <w:rsid w:val="00C362DA"/>
    <w:rsid w:val="00C36C81"/>
    <w:rsid w:val="00C430A3"/>
    <w:rsid w:val="00C46947"/>
    <w:rsid w:val="00C51697"/>
    <w:rsid w:val="00C52342"/>
    <w:rsid w:val="00C5551D"/>
    <w:rsid w:val="00C556CB"/>
    <w:rsid w:val="00C62EAA"/>
    <w:rsid w:val="00C76468"/>
    <w:rsid w:val="00C82163"/>
    <w:rsid w:val="00C83DE9"/>
    <w:rsid w:val="00C87D51"/>
    <w:rsid w:val="00C94775"/>
    <w:rsid w:val="00C96EC1"/>
    <w:rsid w:val="00CB65EA"/>
    <w:rsid w:val="00CC51F7"/>
    <w:rsid w:val="00CC5F02"/>
    <w:rsid w:val="00CC7029"/>
    <w:rsid w:val="00CE12C0"/>
    <w:rsid w:val="00CE507A"/>
    <w:rsid w:val="00CF7C04"/>
    <w:rsid w:val="00D074C6"/>
    <w:rsid w:val="00D13EFC"/>
    <w:rsid w:val="00D154BF"/>
    <w:rsid w:val="00D2404E"/>
    <w:rsid w:val="00D241B6"/>
    <w:rsid w:val="00D242AF"/>
    <w:rsid w:val="00D35F47"/>
    <w:rsid w:val="00D434F4"/>
    <w:rsid w:val="00D440E5"/>
    <w:rsid w:val="00D51574"/>
    <w:rsid w:val="00D516F3"/>
    <w:rsid w:val="00D6693F"/>
    <w:rsid w:val="00D671D5"/>
    <w:rsid w:val="00D72C92"/>
    <w:rsid w:val="00D76668"/>
    <w:rsid w:val="00D801FB"/>
    <w:rsid w:val="00D8663C"/>
    <w:rsid w:val="00D92E88"/>
    <w:rsid w:val="00D94236"/>
    <w:rsid w:val="00DA1F4B"/>
    <w:rsid w:val="00DA3506"/>
    <w:rsid w:val="00DA77DD"/>
    <w:rsid w:val="00DA7EE0"/>
    <w:rsid w:val="00DB597E"/>
    <w:rsid w:val="00DB684F"/>
    <w:rsid w:val="00DB765C"/>
    <w:rsid w:val="00DC00B9"/>
    <w:rsid w:val="00DC799F"/>
    <w:rsid w:val="00DD4537"/>
    <w:rsid w:val="00DE78A9"/>
    <w:rsid w:val="00DF03C7"/>
    <w:rsid w:val="00DF35CA"/>
    <w:rsid w:val="00DF77C7"/>
    <w:rsid w:val="00E00135"/>
    <w:rsid w:val="00E021FE"/>
    <w:rsid w:val="00E07EEF"/>
    <w:rsid w:val="00E14858"/>
    <w:rsid w:val="00E16335"/>
    <w:rsid w:val="00E1730C"/>
    <w:rsid w:val="00E36616"/>
    <w:rsid w:val="00E45D99"/>
    <w:rsid w:val="00E503E2"/>
    <w:rsid w:val="00E62862"/>
    <w:rsid w:val="00E63766"/>
    <w:rsid w:val="00E67623"/>
    <w:rsid w:val="00E71D62"/>
    <w:rsid w:val="00E834A4"/>
    <w:rsid w:val="00E97634"/>
    <w:rsid w:val="00EA1117"/>
    <w:rsid w:val="00EA5E9E"/>
    <w:rsid w:val="00EA7755"/>
    <w:rsid w:val="00EB0666"/>
    <w:rsid w:val="00EB20FF"/>
    <w:rsid w:val="00EB60F2"/>
    <w:rsid w:val="00EC02E7"/>
    <w:rsid w:val="00ED4E7C"/>
    <w:rsid w:val="00ED7182"/>
    <w:rsid w:val="00EE3C51"/>
    <w:rsid w:val="00EE7E84"/>
    <w:rsid w:val="00EF4E59"/>
    <w:rsid w:val="00F0013F"/>
    <w:rsid w:val="00F0096E"/>
    <w:rsid w:val="00F01DDB"/>
    <w:rsid w:val="00F0496D"/>
    <w:rsid w:val="00F06108"/>
    <w:rsid w:val="00F06D0B"/>
    <w:rsid w:val="00F11571"/>
    <w:rsid w:val="00F139D1"/>
    <w:rsid w:val="00F17421"/>
    <w:rsid w:val="00F228C9"/>
    <w:rsid w:val="00F22BD8"/>
    <w:rsid w:val="00F30A9B"/>
    <w:rsid w:val="00F32E81"/>
    <w:rsid w:val="00F364B8"/>
    <w:rsid w:val="00F422BB"/>
    <w:rsid w:val="00F42422"/>
    <w:rsid w:val="00F50365"/>
    <w:rsid w:val="00F54627"/>
    <w:rsid w:val="00F57BD5"/>
    <w:rsid w:val="00F60A28"/>
    <w:rsid w:val="00F67C41"/>
    <w:rsid w:val="00F70B80"/>
    <w:rsid w:val="00F74877"/>
    <w:rsid w:val="00F812F0"/>
    <w:rsid w:val="00F82892"/>
    <w:rsid w:val="00F8410B"/>
    <w:rsid w:val="00F849E6"/>
    <w:rsid w:val="00F85DDE"/>
    <w:rsid w:val="00F90525"/>
    <w:rsid w:val="00F979CF"/>
    <w:rsid w:val="00FA2A2B"/>
    <w:rsid w:val="00FB1D2F"/>
    <w:rsid w:val="00FB363F"/>
    <w:rsid w:val="00FC1916"/>
    <w:rsid w:val="00FC1E0B"/>
    <w:rsid w:val="00FD0FFE"/>
    <w:rsid w:val="00FD1F69"/>
    <w:rsid w:val="00FD6A72"/>
    <w:rsid w:val="00FD6F4C"/>
    <w:rsid w:val="00FE342A"/>
    <w:rsid w:val="00FE3C97"/>
    <w:rsid w:val="00FE4F52"/>
    <w:rsid w:val="00FE5457"/>
    <w:rsid w:val="00FF5B8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2D9D"/>
    <w:pPr>
      <w:bidi/>
    </w:pPr>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semiHidden/>
    <w:rsid w:val="000246EB"/>
    <w:rPr>
      <w:sz w:val="20"/>
      <w:szCs w:val="20"/>
    </w:rPr>
  </w:style>
  <w:style w:type="character" w:styleId="Appelnotedebasdep">
    <w:name w:val="footnote reference"/>
    <w:basedOn w:val="Policepardfaut"/>
    <w:semiHidden/>
    <w:rsid w:val="000246EB"/>
    <w:rPr>
      <w:vertAlign w:val="superscript"/>
    </w:rPr>
  </w:style>
  <w:style w:type="paragraph" w:styleId="Pieddepage">
    <w:name w:val="footer"/>
    <w:basedOn w:val="Normal"/>
    <w:link w:val="PieddepageCar"/>
    <w:uiPriority w:val="99"/>
    <w:rsid w:val="005A7DFC"/>
    <w:pPr>
      <w:tabs>
        <w:tab w:val="center" w:pos="4153"/>
        <w:tab w:val="right" w:pos="8306"/>
      </w:tabs>
    </w:pPr>
  </w:style>
  <w:style w:type="character" w:styleId="Numrodepage">
    <w:name w:val="page number"/>
    <w:basedOn w:val="Policepardfaut"/>
    <w:rsid w:val="005A7DFC"/>
  </w:style>
  <w:style w:type="paragraph" w:styleId="En-tte">
    <w:name w:val="header"/>
    <w:basedOn w:val="Normal"/>
    <w:rsid w:val="00833362"/>
    <w:pPr>
      <w:tabs>
        <w:tab w:val="center" w:pos="4153"/>
        <w:tab w:val="right" w:pos="8306"/>
      </w:tabs>
    </w:pPr>
  </w:style>
  <w:style w:type="paragraph" w:styleId="Paragraphedeliste">
    <w:name w:val="List Paragraph"/>
    <w:basedOn w:val="Normal"/>
    <w:uiPriority w:val="34"/>
    <w:qFormat/>
    <w:rsid w:val="008C605F"/>
    <w:pPr>
      <w:bidi w:val="0"/>
      <w:spacing w:after="200" w:line="276" w:lineRule="auto"/>
      <w:ind w:left="720"/>
      <w:contextualSpacing/>
    </w:pPr>
    <w:rPr>
      <w:rFonts w:asciiTheme="minorHAnsi" w:eastAsiaTheme="minorHAnsi" w:hAnsiTheme="minorHAnsi" w:cstheme="minorBidi"/>
      <w:sz w:val="22"/>
      <w:szCs w:val="22"/>
      <w:lang w:val="fr-FR"/>
    </w:rPr>
  </w:style>
  <w:style w:type="character" w:customStyle="1" w:styleId="PieddepageCar">
    <w:name w:val="Pied de page Car"/>
    <w:basedOn w:val="Policepardfaut"/>
    <w:link w:val="Pieddepage"/>
    <w:uiPriority w:val="99"/>
    <w:rsid w:val="00E71D62"/>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761605082">
      <w:bodyDiv w:val="1"/>
      <w:marLeft w:val="0"/>
      <w:marRight w:val="0"/>
      <w:marTop w:val="0"/>
      <w:marBottom w:val="0"/>
      <w:divBdr>
        <w:top w:val="none" w:sz="0" w:space="0" w:color="auto"/>
        <w:left w:val="none" w:sz="0" w:space="0" w:color="auto"/>
        <w:bottom w:val="none" w:sz="0" w:space="0" w:color="auto"/>
        <w:right w:val="none" w:sz="0" w:space="0" w:color="auto"/>
      </w:divBdr>
      <w:divsChild>
        <w:div w:id="1523129203">
          <w:marLeft w:val="0"/>
          <w:marRight w:val="0"/>
          <w:marTop w:val="0"/>
          <w:marBottom w:val="0"/>
          <w:divBdr>
            <w:top w:val="none" w:sz="0" w:space="0" w:color="auto"/>
            <w:left w:val="none" w:sz="0" w:space="0" w:color="auto"/>
            <w:bottom w:val="none" w:sz="0" w:space="0" w:color="auto"/>
            <w:right w:val="none" w:sz="0" w:space="0" w:color="auto"/>
          </w:divBdr>
        </w:div>
      </w:divsChild>
    </w:div>
    <w:div w:id="1412238659">
      <w:bodyDiv w:val="1"/>
      <w:marLeft w:val="0"/>
      <w:marRight w:val="0"/>
      <w:marTop w:val="0"/>
      <w:marBottom w:val="0"/>
      <w:divBdr>
        <w:top w:val="none" w:sz="0" w:space="0" w:color="auto"/>
        <w:left w:val="none" w:sz="0" w:space="0" w:color="auto"/>
        <w:bottom w:val="none" w:sz="0" w:space="0" w:color="auto"/>
        <w:right w:val="none" w:sz="0" w:space="0" w:color="auto"/>
      </w:divBdr>
      <w:divsChild>
        <w:div w:id="1721057156">
          <w:marLeft w:val="0"/>
          <w:marRight w:val="0"/>
          <w:marTop w:val="0"/>
          <w:marBottom w:val="0"/>
          <w:divBdr>
            <w:top w:val="none" w:sz="0" w:space="0" w:color="auto"/>
            <w:left w:val="none" w:sz="0" w:space="0" w:color="auto"/>
            <w:bottom w:val="none" w:sz="0" w:space="0" w:color="auto"/>
            <w:right w:val="none" w:sz="0" w:space="0" w:color="auto"/>
          </w:divBdr>
        </w:div>
      </w:divsChild>
    </w:div>
    <w:div w:id="1981962361">
      <w:bodyDiv w:val="1"/>
      <w:marLeft w:val="0"/>
      <w:marRight w:val="0"/>
      <w:marTop w:val="0"/>
      <w:marBottom w:val="0"/>
      <w:divBdr>
        <w:top w:val="none" w:sz="0" w:space="0" w:color="auto"/>
        <w:left w:val="none" w:sz="0" w:space="0" w:color="auto"/>
        <w:bottom w:val="none" w:sz="0" w:space="0" w:color="auto"/>
        <w:right w:val="none" w:sz="0" w:space="0" w:color="auto"/>
      </w:divBdr>
      <w:divsChild>
        <w:div w:id="794447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B086E-7DDE-4B44-9E8C-FA469F02B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767</Words>
  <Characters>4376</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الفصل التمهيدي:</vt:lpstr>
    </vt:vector>
  </TitlesOfParts>
  <Company/>
  <LinksUpToDate>false</LinksUpToDate>
  <CharactersWithSpaces>5133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الفصل التمهيدي:</dc:title>
  <dc:creator>amin</dc:creator>
  <cp:lastModifiedBy>hadda_rais</cp:lastModifiedBy>
  <cp:revision>5</cp:revision>
  <cp:lastPrinted>2014-11-23T11:18:00Z</cp:lastPrinted>
  <dcterms:created xsi:type="dcterms:W3CDTF">2018-04-08T09:04:00Z</dcterms:created>
  <dcterms:modified xsi:type="dcterms:W3CDTF">2020-06-08T13:17:00Z</dcterms:modified>
</cp:coreProperties>
</file>