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7B" w:rsidRPr="00464A7B" w:rsidRDefault="00464A7B" w:rsidP="00464A7B">
      <w:pPr>
        <w:spacing w:line="276" w:lineRule="auto"/>
        <w:jc w:val="center"/>
        <w:rPr>
          <w:rFonts w:cs="Simplified Arabic"/>
          <w:b/>
          <w:bCs/>
          <w:color w:val="FF0000"/>
          <w:sz w:val="44"/>
          <w:szCs w:val="44"/>
          <w:rtl/>
          <w:lang w:bidi="ar-DZ"/>
        </w:rPr>
      </w:pPr>
      <w:r w:rsidRPr="00464A7B">
        <w:rPr>
          <w:rFonts w:cs="Simplified Arabic" w:hint="cs"/>
          <w:b/>
          <w:bCs/>
          <w:color w:val="FF0000"/>
          <w:sz w:val="44"/>
          <w:szCs w:val="44"/>
          <w:rtl/>
          <w:lang w:bidi="ar-DZ"/>
        </w:rPr>
        <w:t>الفصل الرابع: الموازنة العامة (تابع)</w:t>
      </w:r>
    </w:p>
    <w:p w:rsidR="00AE0177" w:rsidRDefault="00AE0177" w:rsidP="00B321E7">
      <w:pPr>
        <w:spacing w:line="276" w:lineRule="auto"/>
        <w:jc w:val="lowKashida"/>
        <w:rPr>
          <w:rFonts w:cs="Simplified Arabic"/>
          <w:sz w:val="32"/>
          <w:szCs w:val="32"/>
          <w:lang w:bidi="ar-DZ"/>
        </w:rPr>
      </w:pPr>
      <w:r w:rsidRPr="009C1245">
        <w:rPr>
          <w:rFonts w:cs="Simplified Arabic" w:hint="cs"/>
          <w:b/>
          <w:bCs/>
          <w:sz w:val="32"/>
          <w:szCs w:val="32"/>
          <w:rtl/>
          <w:lang w:bidi="ar-DZ"/>
        </w:rPr>
        <w:t>ثانيا</w:t>
      </w:r>
      <w:r w:rsidRPr="009C1245">
        <w:rPr>
          <w:rFonts w:cs="Simplified Arabic" w:hint="cs"/>
          <w:sz w:val="32"/>
          <w:szCs w:val="32"/>
          <w:rtl/>
          <w:lang w:bidi="ar-DZ"/>
        </w:rPr>
        <w:t xml:space="preserve">: القواعد الفنية لميزانية الدولة: </w:t>
      </w:r>
    </w:p>
    <w:p w:rsidR="00B321E7" w:rsidRPr="009C1245" w:rsidRDefault="00B321E7" w:rsidP="00B321E7">
      <w:pPr>
        <w:spacing w:line="276" w:lineRule="auto"/>
        <w:ind w:firstLine="720"/>
        <w:rPr>
          <w:rFonts w:cs="Simplified Arabic"/>
          <w:sz w:val="32"/>
          <w:szCs w:val="32"/>
          <w:rtl/>
          <w:lang w:bidi="ar-DZ"/>
        </w:rPr>
      </w:pPr>
      <w:r w:rsidRPr="00B321E7">
        <w:rPr>
          <w:rFonts w:cs="Simplified Arabic" w:hint="cs"/>
          <w:sz w:val="32"/>
          <w:szCs w:val="32"/>
          <w:rtl/>
          <w:lang w:bidi="ar-DZ"/>
        </w:rPr>
        <w:t xml:space="preserve">من المبادئ </w:t>
      </w:r>
      <w:r w:rsidRPr="00B321E7">
        <w:rPr>
          <w:rFonts w:cs="Simplified Arabic"/>
          <w:sz w:val="32"/>
          <w:szCs w:val="32"/>
          <w:rtl/>
          <w:lang w:bidi="ar-DZ"/>
        </w:rPr>
        <w:t>التقنية بإعداد الميزانية العامة</w:t>
      </w:r>
      <w:r w:rsidRPr="00B321E7">
        <w:rPr>
          <w:rFonts w:cs="Simplified Arabic"/>
          <w:sz w:val="32"/>
          <w:szCs w:val="32"/>
          <w:lang w:bidi="ar-DZ"/>
        </w:rPr>
        <w:t xml:space="preserve"> :</w:t>
      </w:r>
      <w:r w:rsidRPr="00B321E7">
        <w:rPr>
          <w:rFonts w:cs="Simplified Arabic"/>
          <w:sz w:val="32"/>
          <w:szCs w:val="32"/>
          <w:lang w:bidi="ar-DZ"/>
        </w:rPr>
        <w:br/>
        <w:t xml:space="preserve">- </w:t>
      </w:r>
      <w:r w:rsidRPr="00B321E7">
        <w:rPr>
          <w:rFonts w:cs="Simplified Arabic"/>
          <w:sz w:val="32"/>
          <w:szCs w:val="32"/>
          <w:rtl/>
          <w:lang w:bidi="ar-DZ"/>
        </w:rPr>
        <w:t>مبدا وحدة الميزانية : أي إدراج جميع النفقات و الإرادات العامة المقررة خلال السنة المقبلة في وثيقة</w:t>
      </w:r>
      <w:r>
        <w:rPr>
          <w:rFonts w:cs="Simplified Arabic" w:hint="cs"/>
          <w:sz w:val="32"/>
          <w:szCs w:val="32"/>
          <w:rtl/>
          <w:lang w:bidi="ar-DZ"/>
        </w:rPr>
        <w:t xml:space="preserve"> </w:t>
      </w:r>
      <w:r w:rsidRPr="00B321E7">
        <w:rPr>
          <w:rFonts w:cs="Simplified Arabic"/>
          <w:sz w:val="32"/>
          <w:szCs w:val="32"/>
          <w:rtl/>
          <w:lang w:bidi="ar-DZ"/>
        </w:rPr>
        <w:t>واحدة أي عدم تعدد الميزانية</w:t>
      </w:r>
      <w:r w:rsidRPr="00B321E7">
        <w:rPr>
          <w:rFonts w:cs="Simplified Arabic"/>
          <w:sz w:val="32"/>
          <w:szCs w:val="32"/>
          <w:lang w:bidi="ar-DZ"/>
        </w:rPr>
        <w:br/>
        <w:t>–</w:t>
      </w:r>
      <w:r w:rsidRPr="00B321E7">
        <w:rPr>
          <w:rFonts w:cs="Simplified Arabic"/>
          <w:sz w:val="32"/>
          <w:szCs w:val="32"/>
          <w:rtl/>
          <w:lang w:bidi="ar-DZ"/>
        </w:rPr>
        <w:t>مبدأ عمومية الميزانية : يتركز هذا المبدأ على إدراج كافة الإيرادات و النفقات العامة في ميزانية واحدة و تقوم على : عدم جواز خصم نفقات أي مصلحة من إيراداتها عدم تخصيص الموارد أي أن الدولة الميزانية الإجمالية التي تذكر فيها النفقات و الإيرادات</w:t>
      </w:r>
      <w:r w:rsidRPr="00B321E7">
        <w:rPr>
          <w:rFonts w:cs="Simplified Arabic"/>
          <w:sz w:val="32"/>
          <w:szCs w:val="32"/>
          <w:lang w:bidi="ar-DZ"/>
        </w:rPr>
        <w:t xml:space="preserve"> .</w:t>
      </w:r>
      <w:r w:rsidRPr="00B321E7">
        <w:rPr>
          <w:rFonts w:cs="Simplified Arabic"/>
          <w:sz w:val="32"/>
          <w:szCs w:val="32"/>
          <w:lang w:bidi="ar-DZ"/>
        </w:rPr>
        <w:br/>
        <w:t>–</w:t>
      </w:r>
      <w:r w:rsidRPr="00B321E7">
        <w:rPr>
          <w:rFonts w:cs="Simplified Arabic"/>
          <w:sz w:val="32"/>
          <w:szCs w:val="32"/>
          <w:rtl/>
          <w:lang w:bidi="ar-DZ"/>
        </w:rPr>
        <w:t xml:space="preserve">مبدأ تسوية </w:t>
      </w:r>
      <w:r w:rsidRPr="00B321E7">
        <w:rPr>
          <w:rFonts w:cs="Simplified Arabic" w:hint="cs"/>
          <w:sz w:val="32"/>
          <w:szCs w:val="32"/>
          <w:rtl/>
          <w:lang w:bidi="ar-DZ"/>
        </w:rPr>
        <w:t>الميزانية:</w:t>
      </w:r>
      <w:r w:rsidRPr="00B321E7">
        <w:rPr>
          <w:rFonts w:cs="Simplified Arabic"/>
          <w:sz w:val="32"/>
          <w:szCs w:val="32"/>
          <w:rtl/>
          <w:lang w:bidi="ar-DZ"/>
        </w:rPr>
        <w:t xml:space="preserve"> أي انه يتم إعدادها لفترة مقبلة تقدر بسنة ( 01 سنة ) و هي فترة مألوفة</w:t>
      </w:r>
      <w:r w:rsidRPr="00B321E7">
        <w:rPr>
          <w:rFonts w:cs="Simplified Arabic"/>
          <w:sz w:val="32"/>
          <w:szCs w:val="32"/>
          <w:lang w:bidi="ar-DZ"/>
        </w:rPr>
        <w:t xml:space="preserve"> .</w:t>
      </w:r>
      <w:r w:rsidRPr="00B321E7">
        <w:rPr>
          <w:rFonts w:cs="Simplified Arabic"/>
          <w:sz w:val="32"/>
          <w:szCs w:val="32"/>
          <w:lang w:bidi="ar-DZ"/>
        </w:rPr>
        <w:br/>
        <w:t>–</w:t>
      </w:r>
      <w:r w:rsidRPr="00B321E7">
        <w:rPr>
          <w:rFonts w:cs="Simplified Arabic"/>
          <w:sz w:val="32"/>
          <w:szCs w:val="32"/>
          <w:rtl/>
          <w:lang w:bidi="ar-DZ"/>
        </w:rPr>
        <w:t xml:space="preserve">مبدأ توازن </w:t>
      </w:r>
      <w:r w:rsidRPr="00B321E7">
        <w:rPr>
          <w:rFonts w:cs="Simplified Arabic" w:hint="cs"/>
          <w:sz w:val="32"/>
          <w:szCs w:val="32"/>
          <w:rtl/>
          <w:lang w:bidi="ar-DZ"/>
        </w:rPr>
        <w:t>الميزانية:</w:t>
      </w:r>
      <w:r w:rsidRPr="00B321E7">
        <w:rPr>
          <w:rFonts w:cs="Simplified Arabic"/>
          <w:sz w:val="32"/>
          <w:szCs w:val="32"/>
          <w:rtl/>
          <w:lang w:bidi="ar-DZ"/>
        </w:rPr>
        <w:t xml:space="preserve"> بقصديه تساوي النفقات و هذا المبدأ أصبح غير معمول به في الفكر المالي الحديث</w:t>
      </w:r>
    </w:p>
    <w:p w:rsidR="00AE0177" w:rsidRPr="009C1245" w:rsidRDefault="00AE0177"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B321E7">
        <w:rPr>
          <w:rFonts w:cs="Simplified Arabic" w:hint="cs"/>
          <w:sz w:val="32"/>
          <w:szCs w:val="32"/>
          <w:rtl/>
          <w:lang w:bidi="ar-DZ"/>
        </w:rPr>
        <w:t>و</w:t>
      </w:r>
      <w:r w:rsidRPr="009C1245">
        <w:rPr>
          <w:rFonts w:cs="Simplified Arabic" w:hint="cs"/>
          <w:sz w:val="32"/>
          <w:szCs w:val="32"/>
          <w:rtl/>
          <w:lang w:bidi="ar-DZ"/>
        </w:rPr>
        <w:t xml:space="preserve"> تشمل القواعد الفنية لميزانية الدولة، مراحل الميزانية وقواعد تحضير الميزانية.</w:t>
      </w:r>
    </w:p>
    <w:p w:rsidR="00AE0177" w:rsidRPr="009C1245" w:rsidRDefault="00AE0177" w:rsidP="00967D1A">
      <w:pPr>
        <w:numPr>
          <w:ilvl w:val="0"/>
          <w:numId w:val="31"/>
        </w:numPr>
        <w:spacing w:line="276" w:lineRule="auto"/>
        <w:jc w:val="lowKashida"/>
        <w:rPr>
          <w:rFonts w:cs="Simplified Arabic"/>
          <w:sz w:val="32"/>
          <w:szCs w:val="32"/>
          <w:rtl/>
          <w:lang w:bidi="ar-DZ"/>
        </w:rPr>
      </w:pPr>
      <w:r w:rsidRPr="009C1245">
        <w:rPr>
          <w:rFonts w:cs="Simplified Arabic" w:hint="cs"/>
          <w:sz w:val="32"/>
          <w:szCs w:val="32"/>
          <w:rtl/>
          <w:lang w:bidi="ar-DZ"/>
        </w:rPr>
        <w:t>مراحل الميزانية:</w:t>
      </w:r>
    </w:p>
    <w:p w:rsidR="00AE0177" w:rsidRPr="009C1245" w:rsidRDefault="00AE0177" w:rsidP="00967D1A">
      <w:pPr>
        <w:spacing w:line="276" w:lineRule="auto"/>
        <w:ind w:left="735"/>
        <w:jc w:val="lowKashida"/>
        <w:rPr>
          <w:rFonts w:cs="Simplified Arabic"/>
          <w:sz w:val="32"/>
          <w:szCs w:val="32"/>
          <w:rtl/>
          <w:lang w:bidi="ar-DZ"/>
        </w:rPr>
      </w:pPr>
      <w:r w:rsidRPr="009C1245">
        <w:rPr>
          <w:rFonts w:cs="Simplified Arabic" w:hint="cs"/>
          <w:sz w:val="32"/>
          <w:szCs w:val="32"/>
          <w:rtl/>
          <w:lang w:bidi="ar-DZ"/>
        </w:rPr>
        <w:t xml:space="preserve">      تمر ميزانية الدولة بأربعة مراحل هي:</w:t>
      </w:r>
    </w:p>
    <w:p w:rsidR="00AE0177" w:rsidRPr="009C1245" w:rsidRDefault="00AE0177" w:rsidP="00967D1A">
      <w:pPr>
        <w:numPr>
          <w:ilvl w:val="1"/>
          <w:numId w:val="31"/>
        </w:numPr>
        <w:spacing w:line="276" w:lineRule="auto"/>
        <w:jc w:val="lowKashida"/>
        <w:rPr>
          <w:rFonts w:cs="Simplified Arabic"/>
          <w:sz w:val="32"/>
          <w:szCs w:val="32"/>
          <w:rtl/>
          <w:lang w:bidi="ar-DZ"/>
        </w:rPr>
      </w:pPr>
      <w:r w:rsidRPr="009C1245">
        <w:rPr>
          <w:rFonts w:cs="Simplified Arabic" w:hint="cs"/>
          <w:sz w:val="32"/>
          <w:szCs w:val="32"/>
          <w:rtl/>
          <w:lang w:bidi="ar-DZ"/>
        </w:rPr>
        <w:t>مرحلة التحضير: تقوم السلطة التنفيذية بتحضير الميزانية أي بتحديد الخدمات العامة التي يتعين القيام بها في السنة المقبلة وتقدير النفقات والإيرادات العامة لهذه الخدمات، وقد يساهم مجلس الشعب أو البرلمان في التقديرات الممثلة لمكونات الجدول المحاسبي التقديري.</w:t>
      </w:r>
    </w:p>
    <w:p w:rsidR="00AE0177" w:rsidRPr="009C1245" w:rsidRDefault="00AE0177" w:rsidP="00967D1A">
      <w:pPr>
        <w:numPr>
          <w:ilvl w:val="1"/>
          <w:numId w:val="31"/>
        </w:numPr>
        <w:spacing w:line="276" w:lineRule="auto"/>
        <w:jc w:val="lowKashida"/>
        <w:rPr>
          <w:rFonts w:cs="Simplified Arabic"/>
          <w:sz w:val="32"/>
          <w:szCs w:val="32"/>
          <w:lang w:bidi="ar-DZ"/>
        </w:rPr>
      </w:pPr>
      <w:r w:rsidRPr="009C1245">
        <w:rPr>
          <w:rFonts w:cs="Simplified Arabic" w:hint="cs"/>
          <w:sz w:val="32"/>
          <w:szCs w:val="32"/>
          <w:rtl/>
          <w:lang w:bidi="ar-DZ"/>
        </w:rPr>
        <w:t xml:space="preserve"> مرحلة الإعتماد: يقوم البرلمان بمناقشة ماهو وارد في الميزانية بشأن الخدمات العامة ثم النفقات اللأزمة للقيام بهذه الخدمات وتقدير الإيراد العام </w:t>
      </w:r>
      <w:r w:rsidRPr="009C1245">
        <w:rPr>
          <w:rFonts w:cs="Simplified Arabic" w:hint="cs"/>
          <w:sz w:val="32"/>
          <w:szCs w:val="32"/>
          <w:rtl/>
          <w:lang w:bidi="ar-DZ"/>
        </w:rPr>
        <w:lastRenderedPageBreak/>
        <w:t>اللأزم لتغطية هذا الإنفاق، وإذا أعتمدت الميزانية كان ذلك بمثابة إجازة للسلطة التنفيذية للقيام بتنفيذها.</w:t>
      </w:r>
    </w:p>
    <w:p w:rsidR="00327298" w:rsidRPr="009C1245" w:rsidRDefault="00AE0177" w:rsidP="00967D1A">
      <w:pPr>
        <w:numPr>
          <w:ilvl w:val="1"/>
          <w:numId w:val="31"/>
        </w:numPr>
        <w:spacing w:line="276" w:lineRule="auto"/>
        <w:jc w:val="lowKashida"/>
        <w:rPr>
          <w:rFonts w:cs="Simplified Arabic"/>
          <w:sz w:val="32"/>
          <w:szCs w:val="32"/>
          <w:lang w:bidi="ar-DZ"/>
        </w:rPr>
      </w:pPr>
      <w:r w:rsidRPr="009C1245">
        <w:rPr>
          <w:rFonts w:cs="Simplified Arabic" w:hint="cs"/>
          <w:sz w:val="32"/>
          <w:szCs w:val="32"/>
          <w:rtl/>
          <w:lang w:bidi="ar-DZ"/>
        </w:rPr>
        <w:t xml:space="preserve">مرحلة التنفيذ: تبدأ ببداية السنة المالية التي تغطيها المزانية فتقوم الدولة بهيئاتها المختلفة بتحصيل الإيراد والإنفاق اللأزم لأداء هذه الهيئات </w:t>
      </w:r>
      <w:r w:rsidR="00327298" w:rsidRPr="009C1245">
        <w:rPr>
          <w:rFonts w:cs="Simplified Arabic" w:hint="cs"/>
          <w:sz w:val="32"/>
          <w:szCs w:val="32"/>
          <w:rtl/>
          <w:lang w:bidi="ar-DZ"/>
        </w:rPr>
        <w:t>لوظائفها المختلفة وعند التنفيذ يختلف مفهوم إعتماد البرلمان لمفردات الميزاينة:</w:t>
      </w:r>
    </w:p>
    <w:p w:rsidR="00327298" w:rsidRPr="009C1245" w:rsidRDefault="00327298" w:rsidP="00967D1A">
      <w:pPr>
        <w:spacing w:line="276" w:lineRule="auto"/>
        <w:ind w:left="1440"/>
        <w:jc w:val="lowKashida"/>
        <w:rPr>
          <w:rFonts w:cs="Simplified Arabic"/>
          <w:sz w:val="32"/>
          <w:szCs w:val="32"/>
          <w:rtl/>
          <w:lang w:bidi="ar-DZ"/>
        </w:rPr>
      </w:pPr>
      <w:r w:rsidRPr="009C1245">
        <w:rPr>
          <w:rFonts w:cs="Simplified Arabic" w:hint="cs"/>
          <w:sz w:val="32"/>
          <w:szCs w:val="32"/>
          <w:rtl/>
          <w:lang w:bidi="ar-DZ"/>
        </w:rPr>
        <w:t xml:space="preserve"> ۱- بالنسبة للإيرادات (الضرائب) يعتبر إعتمادها بواسطة البرلمان إلزامي للسلطة التنفيذية للقيام بتحصيلها.</w:t>
      </w:r>
    </w:p>
    <w:p w:rsidR="00327298" w:rsidRPr="009C1245" w:rsidRDefault="002C130C" w:rsidP="00837AB4">
      <w:pPr>
        <w:spacing w:line="276" w:lineRule="auto"/>
        <w:ind w:left="1385" w:hanging="1385"/>
        <w:jc w:val="lowKashida"/>
        <w:rPr>
          <w:rFonts w:cs="Simplified Arabic"/>
          <w:sz w:val="32"/>
          <w:szCs w:val="32"/>
          <w:rtl/>
          <w:lang w:bidi="ar-DZ"/>
        </w:rPr>
      </w:pPr>
      <w:r w:rsidRPr="009C1245">
        <w:rPr>
          <w:rFonts w:cs="Simplified Arabic" w:hint="cs"/>
          <w:sz w:val="32"/>
          <w:szCs w:val="32"/>
          <w:rtl/>
          <w:lang w:bidi="ar-DZ"/>
        </w:rPr>
        <w:t xml:space="preserve">             </w:t>
      </w:r>
      <w:r w:rsidR="00327298" w:rsidRPr="009C1245">
        <w:rPr>
          <w:rFonts w:cs="Simplified Arabic" w:hint="cs"/>
          <w:sz w:val="32"/>
          <w:szCs w:val="32"/>
          <w:rtl/>
          <w:lang w:bidi="ar-DZ"/>
        </w:rPr>
        <w:t xml:space="preserve">    ۲- أما بالنسبة للقروض فإعتماد البرلمان لها يعني تحويل السلطة التنفيذية حق إصدار القرض، ولها أن تستعمل هذا الحق وفقا لما تمليه ظروف التحويل العام أثناء تنفيذ الميزانية.</w:t>
      </w:r>
    </w:p>
    <w:p w:rsidR="00327298" w:rsidRPr="009C1245" w:rsidRDefault="002C130C" w:rsidP="00967D1A">
      <w:pPr>
        <w:spacing w:line="276" w:lineRule="auto"/>
        <w:ind w:left="1385" w:hanging="1385"/>
        <w:jc w:val="lowKashida"/>
        <w:rPr>
          <w:rFonts w:cs="Simplified Arabic"/>
          <w:sz w:val="32"/>
          <w:szCs w:val="32"/>
          <w:rtl/>
          <w:lang w:bidi="ar-DZ"/>
        </w:rPr>
      </w:pPr>
      <w:r w:rsidRPr="009C1245">
        <w:rPr>
          <w:rFonts w:cs="Simplified Arabic" w:hint="cs"/>
          <w:sz w:val="32"/>
          <w:szCs w:val="32"/>
          <w:rtl/>
          <w:lang w:bidi="ar-DZ"/>
        </w:rPr>
        <w:t xml:space="preserve">                 </w:t>
      </w:r>
      <w:r w:rsidR="00327298" w:rsidRPr="009C1245">
        <w:rPr>
          <w:rFonts w:cs="Simplified Arabic" w:hint="cs"/>
          <w:sz w:val="32"/>
          <w:szCs w:val="32"/>
          <w:rtl/>
          <w:lang w:bidi="ar-DZ"/>
        </w:rPr>
        <w:t>۳- أما بالنسبة للنفقات فإعتماد البرلمان لها يعني تحديد حد أقصى يتعين على السلطة التنفيذية عدم تجاوزها كما لا يكون هناك ما يلزمها على إنفاق كل ما ورد في تقديرات الميزانية.</w:t>
      </w:r>
    </w:p>
    <w:p w:rsidR="00855E00" w:rsidRPr="009C1245" w:rsidRDefault="00327298" w:rsidP="00967D1A">
      <w:pPr>
        <w:spacing w:line="276" w:lineRule="auto"/>
        <w:ind w:left="305" w:hanging="305"/>
        <w:jc w:val="lowKashida"/>
        <w:rPr>
          <w:rFonts w:cs="Simplified Arabic"/>
          <w:sz w:val="32"/>
          <w:szCs w:val="32"/>
          <w:rtl/>
          <w:lang w:bidi="ar-DZ"/>
        </w:rPr>
      </w:pPr>
      <w:r w:rsidRPr="009C1245">
        <w:rPr>
          <w:rFonts w:cs="Simplified Arabic" w:hint="cs"/>
          <w:sz w:val="32"/>
          <w:szCs w:val="32"/>
          <w:rtl/>
          <w:lang w:bidi="ar-DZ"/>
        </w:rPr>
        <w:t>د- مرحلة الرقابة: لضمان حسن تنفيذ الهيئات العامة للميزانية تخضع هذه الهيئات للرقابة التي يختلف تنظيمها من   بلد إلى آخر، ويمكن حصر صورها في:-</w:t>
      </w:r>
    </w:p>
    <w:p w:rsidR="00DB684F" w:rsidRPr="009C1245" w:rsidRDefault="00855E00" w:rsidP="001D0B2A">
      <w:pPr>
        <w:spacing w:line="276" w:lineRule="auto"/>
        <w:ind w:left="305" w:hanging="305"/>
        <w:jc w:val="lowKashida"/>
        <w:rPr>
          <w:rFonts w:cs="Simplified Arabic"/>
          <w:sz w:val="32"/>
          <w:szCs w:val="32"/>
          <w:rtl/>
          <w:lang w:bidi="ar-DZ"/>
        </w:rPr>
      </w:pPr>
      <w:r w:rsidRPr="009C1245">
        <w:rPr>
          <w:rFonts w:cs="Simplified Arabic" w:hint="cs"/>
          <w:sz w:val="32"/>
          <w:szCs w:val="32"/>
          <w:rtl/>
          <w:lang w:bidi="ar-DZ"/>
        </w:rPr>
        <w:t xml:space="preserve">                   </w:t>
      </w:r>
      <w:r w:rsidR="001D0B2A">
        <w:rPr>
          <w:rFonts w:cs="Simplified Arabic" w:hint="cs"/>
          <w:sz w:val="32"/>
          <w:szCs w:val="32"/>
          <w:rtl/>
          <w:lang w:bidi="ar-DZ"/>
        </w:rPr>
        <w:t>1</w:t>
      </w:r>
      <w:r w:rsidRPr="009C1245">
        <w:rPr>
          <w:rFonts w:cs="Simplified Arabic" w:hint="cs"/>
          <w:sz w:val="32"/>
          <w:szCs w:val="32"/>
          <w:rtl/>
          <w:lang w:bidi="ar-DZ"/>
        </w:rPr>
        <w:t>- رقابة إدارية:</w:t>
      </w:r>
      <w:r w:rsidR="00DB684F" w:rsidRPr="009C1245">
        <w:rPr>
          <w:rFonts w:cs="Simplified Arabic" w:hint="cs"/>
          <w:sz w:val="32"/>
          <w:szCs w:val="32"/>
          <w:rtl/>
          <w:lang w:bidi="ar-DZ"/>
        </w:rPr>
        <w:t xml:space="preserve"> يقوم بها رؤساء المؤسسات والهيئات العامة على المرؤوسين، كما يقوم بها المفتشون الماليون التابعون للوزارة التي تسهر على تحضير الميزانية ومراقبة تنفيذها (وزارة المالية).</w:t>
      </w:r>
    </w:p>
    <w:p w:rsidR="002C130C" w:rsidRPr="009C1245" w:rsidRDefault="00DB684F" w:rsidP="001D0B2A">
      <w:pPr>
        <w:spacing w:line="276" w:lineRule="auto"/>
        <w:ind w:left="305" w:hanging="305"/>
        <w:jc w:val="lowKashida"/>
        <w:rPr>
          <w:rFonts w:cs="Simplified Arabic"/>
          <w:sz w:val="32"/>
          <w:szCs w:val="32"/>
          <w:rtl/>
          <w:lang w:bidi="ar-DZ"/>
        </w:rPr>
      </w:pPr>
      <w:r w:rsidRPr="009C1245">
        <w:rPr>
          <w:rFonts w:cs="Simplified Arabic" w:hint="cs"/>
          <w:sz w:val="32"/>
          <w:szCs w:val="32"/>
          <w:rtl/>
          <w:lang w:bidi="ar-DZ"/>
        </w:rPr>
        <w:t xml:space="preserve">                   </w:t>
      </w:r>
      <w:r w:rsidR="001D0B2A">
        <w:rPr>
          <w:rFonts w:cs="Simplified Arabic" w:hint="cs"/>
          <w:sz w:val="32"/>
          <w:szCs w:val="32"/>
          <w:rtl/>
          <w:lang w:bidi="ar-DZ"/>
        </w:rPr>
        <w:t>2</w:t>
      </w:r>
      <w:r w:rsidRPr="009C1245">
        <w:rPr>
          <w:rFonts w:cs="Simplified Arabic" w:hint="cs"/>
          <w:sz w:val="32"/>
          <w:szCs w:val="32"/>
          <w:rtl/>
          <w:lang w:bidi="ar-DZ"/>
        </w:rPr>
        <w:t xml:space="preserve">- </w:t>
      </w:r>
      <w:r w:rsidR="002C130C" w:rsidRPr="009C1245">
        <w:rPr>
          <w:rFonts w:cs="Simplified Arabic" w:hint="cs"/>
          <w:sz w:val="32"/>
          <w:szCs w:val="32"/>
          <w:rtl/>
          <w:lang w:bidi="ar-DZ"/>
        </w:rPr>
        <w:t>رقابة قضائية: قيام المحاكم بالنظر في المخالفات التي تؤثر على سير لميزانية.</w:t>
      </w:r>
    </w:p>
    <w:p w:rsidR="00327298" w:rsidRPr="009C1245" w:rsidRDefault="00855E00" w:rsidP="001D0B2A">
      <w:pPr>
        <w:spacing w:line="276" w:lineRule="auto"/>
        <w:ind w:left="305" w:hanging="305"/>
        <w:jc w:val="lowKashida"/>
        <w:rPr>
          <w:rFonts w:cs="Simplified Arabic"/>
          <w:sz w:val="32"/>
          <w:szCs w:val="32"/>
          <w:rtl/>
          <w:lang w:bidi="ar-DZ"/>
        </w:rPr>
      </w:pPr>
      <w:r w:rsidRPr="009C1245">
        <w:rPr>
          <w:rFonts w:cs="Simplified Arabic" w:hint="cs"/>
          <w:sz w:val="32"/>
          <w:szCs w:val="32"/>
          <w:rtl/>
          <w:lang w:bidi="ar-DZ"/>
        </w:rPr>
        <w:t xml:space="preserve"> </w:t>
      </w:r>
      <w:r w:rsidR="00327298" w:rsidRPr="009C1245">
        <w:rPr>
          <w:rFonts w:cs="Simplified Arabic" w:hint="cs"/>
          <w:sz w:val="32"/>
          <w:szCs w:val="32"/>
          <w:rtl/>
          <w:lang w:bidi="ar-DZ"/>
        </w:rPr>
        <w:t xml:space="preserve">  </w:t>
      </w:r>
      <w:r w:rsidR="002C130C" w:rsidRPr="009C1245">
        <w:rPr>
          <w:rFonts w:cs="Simplified Arabic" w:hint="cs"/>
          <w:sz w:val="32"/>
          <w:szCs w:val="32"/>
          <w:rtl/>
          <w:lang w:bidi="ar-DZ"/>
        </w:rPr>
        <w:t xml:space="preserve">                </w:t>
      </w:r>
      <w:r w:rsidR="001D0B2A">
        <w:rPr>
          <w:rFonts w:cs="Simplified Arabic" w:hint="cs"/>
          <w:sz w:val="32"/>
          <w:szCs w:val="32"/>
          <w:rtl/>
          <w:lang w:bidi="ar-DZ"/>
        </w:rPr>
        <w:t>3</w:t>
      </w:r>
      <w:r w:rsidR="002C130C" w:rsidRPr="009C1245">
        <w:rPr>
          <w:rFonts w:cs="Simplified Arabic" w:hint="cs"/>
          <w:sz w:val="32"/>
          <w:szCs w:val="32"/>
          <w:rtl/>
          <w:lang w:bidi="ar-DZ"/>
        </w:rPr>
        <w:t>- رقابة تقوم بها هيئة مستقلة: كرقابة الجهاز المركزي للمحاسبات (مصر).</w:t>
      </w:r>
    </w:p>
    <w:p w:rsidR="00B734D7" w:rsidRPr="009C1245" w:rsidRDefault="00AE0177" w:rsidP="001D0B2A">
      <w:pPr>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w:t>
      </w:r>
      <w:r w:rsidR="002C130C" w:rsidRPr="009C1245">
        <w:rPr>
          <w:rFonts w:cs="Simplified Arabic" w:hint="cs"/>
          <w:sz w:val="32"/>
          <w:szCs w:val="32"/>
          <w:rtl/>
          <w:lang w:bidi="ar-DZ"/>
        </w:rPr>
        <w:t xml:space="preserve">              </w:t>
      </w:r>
      <w:r w:rsidR="001D0B2A">
        <w:rPr>
          <w:rFonts w:cs="Simplified Arabic" w:hint="cs"/>
          <w:sz w:val="32"/>
          <w:szCs w:val="32"/>
          <w:rtl/>
          <w:lang w:bidi="ar-DZ"/>
        </w:rPr>
        <w:t>4</w:t>
      </w:r>
      <w:r w:rsidR="002C130C" w:rsidRPr="009C1245">
        <w:rPr>
          <w:rFonts w:cs="Simplified Arabic" w:hint="cs"/>
          <w:sz w:val="32"/>
          <w:szCs w:val="32"/>
          <w:rtl/>
          <w:lang w:bidi="ar-DZ"/>
        </w:rPr>
        <w:t>- رقابة برلمانية: يقوم بها البرلمان عن طريق لجان المالية.</w:t>
      </w:r>
    </w:p>
    <w:p w:rsidR="002C130C" w:rsidRPr="009C1245" w:rsidRDefault="002C130C" w:rsidP="00967D1A">
      <w:pPr>
        <w:numPr>
          <w:ilvl w:val="0"/>
          <w:numId w:val="26"/>
        </w:numPr>
        <w:tabs>
          <w:tab w:val="left" w:pos="6385"/>
        </w:tabs>
        <w:spacing w:line="276" w:lineRule="auto"/>
        <w:jc w:val="lowKashida"/>
        <w:rPr>
          <w:rFonts w:cs="Simplified Arabic"/>
          <w:sz w:val="32"/>
          <w:szCs w:val="32"/>
          <w:rtl/>
          <w:lang w:bidi="ar-DZ"/>
        </w:rPr>
      </w:pPr>
      <w:r w:rsidRPr="009C1245">
        <w:rPr>
          <w:rFonts w:cs="Simplified Arabic" w:hint="cs"/>
          <w:sz w:val="32"/>
          <w:szCs w:val="32"/>
          <w:rtl/>
          <w:lang w:bidi="ar-DZ"/>
        </w:rPr>
        <w:t>أما من حيث التوقيت الزمني يمكن تقسيم الرقابة البرلمانية إلى:</w:t>
      </w:r>
    </w:p>
    <w:p w:rsidR="00771E48" w:rsidRPr="009C1245" w:rsidRDefault="002C130C" w:rsidP="001D0B2A">
      <w:pPr>
        <w:tabs>
          <w:tab w:val="left" w:pos="638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771E48" w:rsidRPr="009C1245">
        <w:rPr>
          <w:rFonts w:cs="Simplified Arabic" w:hint="cs"/>
          <w:sz w:val="32"/>
          <w:szCs w:val="32"/>
          <w:rtl/>
          <w:lang w:bidi="ar-DZ"/>
        </w:rPr>
        <w:t xml:space="preserve">            </w:t>
      </w:r>
      <w:r w:rsidRPr="009C1245">
        <w:rPr>
          <w:rFonts w:cs="Simplified Arabic" w:hint="cs"/>
          <w:sz w:val="32"/>
          <w:szCs w:val="32"/>
          <w:rtl/>
          <w:lang w:bidi="ar-DZ"/>
        </w:rPr>
        <w:t xml:space="preserve"> </w:t>
      </w:r>
      <w:r w:rsidR="001D0B2A">
        <w:rPr>
          <w:rFonts w:cs="Simplified Arabic" w:hint="cs"/>
          <w:sz w:val="32"/>
          <w:szCs w:val="32"/>
          <w:rtl/>
          <w:lang w:bidi="ar-DZ"/>
        </w:rPr>
        <w:t>1</w:t>
      </w:r>
      <w:r w:rsidRPr="009C1245">
        <w:rPr>
          <w:rFonts w:cs="Simplified Arabic" w:hint="cs"/>
          <w:sz w:val="32"/>
          <w:szCs w:val="32"/>
          <w:rtl/>
          <w:lang w:bidi="ar-DZ"/>
        </w:rPr>
        <w:t xml:space="preserve">- رقابة سابقة: تتم على </w:t>
      </w:r>
      <w:r w:rsidR="00771E48" w:rsidRPr="009C1245">
        <w:rPr>
          <w:rFonts w:cs="Simplified Arabic" w:hint="cs"/>
          <w:sz w:val="32"/>
          <w:szCs w:val="32"/>
          <w:rtl/>
          <w:lang w:bidi="ar-DZ"/>
        </w:rPr>
        <w:t xml:space="preserve">جانب النفقات فقط، وتشمل عمليات المراجعة والرقابة قبل الصرف ، وقد تتولى عملية الرقابة قبل الصرف، وقد تتولى عملية الرقابة السابقة الأقسام المالية في كل وزارة أو تقوم بها هيئة خارجية تسمى رقابة المحاسب و المراجع وتتخذ الرقابة السابقة عدة أشكال: </w:t>
      </w:r>
    </w:p>
    <w:p w:rsidR="00B734D7" w:rsidRPr="009C1245" w:rsidRDefault="00771E48" w:rsidP="00967D1A">
      <w:pPr>
        <w:numPr>
          <w:ilvl w:val="0"/>
          <w:numId w:val="26"/>
        </w:numPr>
        <w:tabs>
          <w:tab w:val="left" w:pos="6385"/>
        </w:tabs>
        <w:spacing w:line="276" w:lineRule="auto"/>
        <w:jc w:val="lowKashida"/>
        <w:rPr>
          <w:rFonts w:cs="Simplified Arabic"/>
          <w:sz w:val="32"/>
          <w:szCs w:val="32"/>
          <w:rtl/>
          <w:lang w:bidi="ar-DZ"/>
        </w:rPr>
      </w:pPr>
      <w:r w:rsidRPr="009C1245">
        <w:rPr>
          <w:rFonts w:cs="Simplified Arabic" w:hint="cs"/>
          <w:sz w:val="32"/>
          <w:szCs w:val="32"/>
          <w:rtl/>
          <w:lang w:bidi="ar-DZ"/>
        </w:rPr>
        <w:t xml:space="preserve">التصريح للبنك المركزي بوضع المبلغ الذي وافقت عليه السلطة التشريعية، تحت تصرف الوزارات </w:t>
      </w:r>
      <w:r w:rsidR="003253D7" w:rsidRPr="009C1245">
        <w:rPr>
          <w:rFonts w:cs="Simplified Arabic" w:hint="cs"/>
          <w:sz w:val="32"/>
          <w:szCs w:val="32"/>
          <w:rtl/>
          <w:lang w:bidi="ar-DZ"/>
        </w:rPr>
        <w:t>للقيام بالإنفاق، وقد يشترط ذلك بموافقة الجهة المختصة عن كل عملية من الواجهة القانونية، وكذلك فحص المستندات الخاصة بكل عملية، والتأكد من أن العملية تمت فعلا. كما يجب فحص مستندات الصرف، وقد يطلق البعض على هذه الرقابة بالرقابة الوقائية.</w:t>
      </w:r>
      <w:r w:rsidRPr="009C1245">
        <w:rPr>
          <w:rFonts w:cs="Simplified Arabic" w:hint="cs"/>
          <w:sz w:val="32"/>
          <w:szCs w:val="32"/>
          <w:rtl/>
          <w:lang w:bidi="ar-DZ"/>
        </w:rPr>
        <w:t xml:space="preserve">  </w:t>
      </w:r>
    </w:p>
    <w:p w:rsidR="00117A2A" w:rsidRPr="009C1245" w:rsidRDefault="002C130C" w:rsidP="00967D1A">
      <w:pPr>
        <w:tabs>
          <w:tab w:val="left" w:pos="2240"/>
          <w:tab w:val="left" w:pos="638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117A2A" w:rsidRPr="009C1245">
        <w:rPr>
          <w:rFonts w:cs="Simplified Arabic" w:hint="cs"/>
          <w:sz w:val="32"/>
          <w:szCs w:val="32"/>
          <w:rtl/>
          <w:lang w:val="fr-FR" w:bidi="ar-DZ"/>
        </w:rPr>
        <w:t xml:space="preserve">   </w:t>
      </w:r>
    </w:p>
    <w:p w:rsidR="00F82892" w:rsidRPr="009C1245" w:rsidRDefault="003253D7" w:rsidP="001D0B2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bidi="ar-DZ"/>
        </w:rPr>
        <w:t xml:space="preserve">                   </w:t>
      </w:r>
      <w:r w:rsidR="001D0B2A">
        <w:rPr>
          <w:rFonts w:cs="Simplified Arabic" w:hint="cs"/>
          <w:sz w:val="32"/>
          <w:szCs w:val="32"/>
          <w:rtl/>
          <w:lang w:bidi="ar-DZ"/>
        </w:rPr>
        <w:t>2</w:t>
      </w:r>
      <w:r w:rsidRPr="009C1245">
        <w:rPr>
          <w:rFonts w:cs="Simplified Arabic" w:hint="cs"/>
          <w:sz w:val="32"/>
          <w:szCs w:val="32"/>
          <w:rtl/>
          <w:lang w:bidi="ar-DZ"/>
        </w:rPr>
        <w:t>-</w:t>
      </w:r>
      <w:r w:rsidRPr="009C1245">
        <w:rPr>
          <w:rFonts w:cs="Simplified Arabic" w:hint="cs"/>
          <w:sz w:val="32"/>
          <w:szCs w:val="32"/>
          <w:rtl/>
          <w:lang w:val="fr-FR" w:bidi="ar-DZ"/>
        </w:rPr>
        <w:t xml:space="preserve"> رقابة لاحقة: تبدأ بعد إنتهاء السنة المالية، وغلق الحسابات وتنظيم الحساب الختامي للدولة وتشمل النفقات والإيرادات معا، وتهدف إلى التأكد من أن السلطة التنفيذية قد قامت بتطبيق القوانين فعلا، وتأخذ عدة أشكال فقد يقتصر على كشف المخالفات المالية التي </w:t>
      </w:r>
      <w:r w:rsidR="00F82892" w:rsidRPr="009C1245">
        <w:rPr>
          <w:rFonts w:cs="Simplified Arabic" w:hint="cs"/>
          <w:sz w:val="32"/>
          <w:szCs w:val="32"/>
          <w:rtl/>
          <w:lang w:val="fr-FR" w:bidi="ar-DZ"/>
        </w:rPr>
        <w:t>أرتكبت فعلا، وقد تشمل أيضا تقييم كفاءة الوحدات الإدارية، ودورها في إستخدام الأموال العامة لصرف النفقات وجمع الإيرادات.</w:t>
      </w:r>
    </w:p>
    <w:p w:rsidR="00F82892" w:rsidRPr="009C1245" w:rsidRDefault="00F82892" w:rsidP="00967D1A">
      <w:pPr>
        <w:numPr>
          <w:ilvl w:val="0"/>
          <w:numId w:val="26"/>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ومن حيث نوعية الرقابة يمكننا أن نفرق بين: </w:t>
      </w:r>
    </w:p>
    <w:p w:rsidR="00C51697" w:rsidRPr="009C1245" w:rsidRDefault="00F82892" w:rsidP="001D0B2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bidi="ar-DZ"/>
        </w:rPr>
        <w:t xml:space="preserve">                </w:t>
      </w:r>
      <w:r w:rsidR="001D0B2A">
        <w:rPr>
          <w:rFonts w:cs="Simplified Arabic" w:hint="cs"/>
          <w:sz w:val="32"/>
          <w:szCs w:val="32"/>
          <w:rtl/>
          <w:lang w:bidi="ar-DZ"/>
        </w:rPr>
        <w:t>1</w:t>
      </w:r>
      <w:r w:rsidRPr="009C1245">
        <w:rPr>
          <w:rFonts w:cs="Simplified Arabic" w:hint="cs"/>
          <w:sz w:val="32"/>
          <w:szCs w:val="32"/>
          <w:rtl/>
          <w:lang w:bidi="ar-DZ"/>
        </w:rPr>
        <w:t>-</w:t>
      </w:r>
      <w:r w:rsidRPr="009C1245">
        <w:rPr>
          <w:rFonts w:cs="Simplified Arabic" w:hint="cs"/>
          <w:sz w:val="32"/>
          <w:szCs w:val="32"/>
          <w:rtl/>
          <w:lang w:val="fr-FR" w:bidi="ar-DZ"/>
        </w:rPr>
        <w:t xml:space="preserve"> رقابة حسابية: تقتصر على مراجعة الدفاتر والسجلات الحسابية والمستندات الخاصة بالصرف والتحصيل، ومدى تطابق الصرف للإعتمادات الممنوحة لكل بند من بنود الميزانية. وذلك لإكتشاف الغش والتزوير والمخالفات المالية الأخرى.</w:t>
      </w:r>
    </w:p>
    <w:p w:rsidR="00B734D7" w:rsidRPr="009C1245" w:rsidRDefault="00C51697" w:rsidP="001D0B2A">
      <w:pPr>
        <w:tabs>
          <w:tab w:val="left" w:pos="1745"/>
        </w:tabs>
        <w:spacing w:line="276" w:lineRule="auto"/>
        <w:ind w:left="-55" w:firstLine="415"/>
        <w:jc w:val="lowKashida"/>
        <w:rPr>
          <w:rFonts w:cs="Simplified Arabic"/>
          <w:sz w:val="32"/>
          <w:szCs w:val="32"/>
          <w:rtl/>
          <w:lang w:val="fr-FR" w:bidi="ar-DZ"/>
        </w:rPr>
      </w:pPr>
      <w:r w:rsidRPr="009C1245">
        <w:rPr>
          <w:rFonts w:cs="Simplified Arabic" w:hint="cs"/>
          <w:sz w:val="32"/>
          <w:szCs w:val="32"/>
          <w:rtl/>
          <w:lang w:val="fr-FR" w:bidi="ar-DZ"/>
        </w:rPr>
        <w:t xml:space="preserve">   </w:t>
      </w:r>
      <w:r w:rsidR="00B734D7" w:rsidRPr="009C1245">
        <w:rPr>
          <w:rFonts w:cs="Simplified Arabic" w:hint="cs"/>
          <w:sz w:val="32"/>
          <w:szCs w:val="32"/>
          <w:rtl/>
          <w:lang w:bidi="ar-DZ"/>
        </w:rPr>
        <w:t xml:space="preserve">            </w:t>
      </w:r>
      <w:r w:rsidR="001D0B2A">
        <w:rPr>
          <w:rFonts w:cs="Simplified Arabic" w:hint="cs"/>
          <w:sz w:val="32"/>
          <w:szCs w:val="32"/>
          <w:rtl/>
          <w:lang w:bidi="ar-DZ"/>
        </w:rPr>
        <w:t>2</w:t>
      </w:r>
      <w:r w:rsidR="00B734D7" w:rsidRPr="009C1245">
        <w:rPr>
          <w:rFonts w:cs="Simplified Arabic" w:hint="cs"/>
          <w:sz w:val="32"/>
          <w:szCs w:val="32"/>
          <w:rtl/>
          <w:lang w:bidi="ar-DZ"/>
        </w:rPr>
        <w:t xml:space="preserve">- رقابة تقييمية: لا تقتصر على التأكد من سلامة المستندات وتطبيق القوانين، وإنما تقوم لمحاولة إعطاء تقييم شامل للنشاط الحكومي ككل، والتأكد من تحقيق </w:t>
      </w:r>
      <w:r w:rsidR="00B734D7" w:rsidRPr="009C1245">
        <w:rPr>
          <w:rFonts w:cs="Simplified Arabic" w:hint="cs"/>
          <w:sz w:val="32"/>
          <w:szCs w:val="32"/>
          <w:rtl/>
          <w:lang w:bidi="ar-DZ"/>
        </w:rPr>
        <w:lastRenderedPageBreak/>
        <w:t xml:space="preserve">أهداف الميزانية الإقتصادية والإجتماعية، وغيرها، وهذه الرقابة من أحدث أساليب الرقابة المالية التي تم إتباعها بعد الحرب العالمية </w:t>
      </w:r>
      <w:r w:rsidR="00B734D7" w:rsidRPr="009C1245">
        <w:rPr>
          <w:rFonts w:cs="Simplified Arabic"/>
          <w:sz w:val="32"/>
          <w:szCs w:val="32"/>
          <w:lang w:val="fr-FR" w:bidi="ar-DZ"/>
        </w:rPr>
        <w:t>II</w:t>
      </w:r>
      <w:r w:rsidR="00B734D7" w:rsidRPr="009C1245">
        <w:rPr>
          <w:rFonts w:cs="Simplified Arabic" w:hint="cs"/>
          <w:sz w:val="32"/>
          <w:szCs w:val="32"/>
          <w:rtl/>
          <w:lang w:val="fr-FR" w:bidi="ar-DZ"/>
        </w:rPr>
        <w:t xml:space="preserve"> وهي تهدف إلى معرفة كفاءة الحكومة في إدارة الأعمال، وإستغلالها للموارد الإقتصادية. بشكل فعال، وأصبحت الحاجة ملحة إلأى الرقابة التقييمية كأسلوب أساسي لمتابعة تنفيذ الخطة المالية ورسم الخطط الإقتصادية للسنوات القادمة.</w:t>
      </w:r>
    </w:p>
    <w:p w:rsidR="00B734D7" w:rsidRPr="009C1245" w:rsidRDefault="00B734D7" w:rsidP="00967D1A">
      <w:pPr>
        <w:numPr>
          <w:ilvl w:val="0"/>
          <w:numId w:val="31"/>
        </w:numPr>
        <w:spacing w:line="276" w:lineRule="auto"/>
        <w:jc w:val="lowKashida"/>
        <w:rPr>
          <w:rFonts w:cs="Simplified Arabic"/>
          <w:sz w:val="32"/>
          <w:szCs w:val="32"/>
          <w:lang w:bidi="ar-DZ"/>
        </w:rPr>
      </w:pPr>
      <w:r w:rsidRPr="009C1245">
        <w:rPr>
          <w:rFonts w:cs="Simplified Arabic" w:hint="cs"/>
          <w:sz w:val="32"/>
          <w:szCs w:val="32"/>
          <w:rtl/>
          <w:lang w:bidi="ar-DZ"/>
        </w:rPr>
        <w:t>قواعد تحضير الميزانية:</w:t>
      </w:r>
    </w:p>
    <w:p w:rsidR="00B734D7" w:rsidRPr="009C1245" w:rsidRDefault="00B734D7" w:rsidP="00967D1A">
      <w:pPr>
        <w:spacing w:line="276" w:lineRule="auto"/>
        <w:ind w:left="360"/>
        <w:jc w:val="lowKashida"/>
        <w:rPr>
          <w:rFonts w:cs="Simplified Arabic"/>
          <w:sz w:val="32"/>
          <w:szCs w:val="32"/>
          <w:rtl/>
          <w:lang w:bidi="ar-DZ"/>
        </w:rPr>
      </w:pPr>
      <w:r w:rsidRPr="009C1245">
        <w:rPr>
          <w:rFonts w:cs="Simplified Arabic" w:hint="cs"/>
          <w:sz w:val="32"/>
          <w:szCs w:val="32"/>
          <w:rtl/>
          <w:lang w:bidi="ar-DZ"/>
        </w:rPr>
        <w:t xml:space="preserve">          هناك عدة قواعد عرفتها المالية العامة التقليدية تترجم الطبيعة الإدارية والسياسية للميزانية العامة.</w:t>
      </w:r>
    </w:p>
    <w:p w:rsidR="00F364B8" w:rsidRPr="009C1245" w:rsidRDefault="00B734D7" w:rsidP="00967D1A">
      <w:pPr>
        <w:numPr>
          <w:ilvl w:val="1"/>
          <w:numId w:val="31"/>
        </w:numPr>
        <w:spacing w:line="276" w:lineRule="auto"/>
        <w:jc w:val="lowKashida"/>
        <w:rPr>
          <w:rFonts w:cs="Simplified Arabic"/>
          <w:sz w:val="32"/>
          <w:szCs w:val="32"/>
          <w:rtl/>
          <w:lang w:bidi="ar-DZ"/>
        </w:rPr>
      </w:pPr>
      <w:r w:rsidRPr="009C1245">
        <w:rPr>
          <w:rFonts w:cs="Simplified Arabic" w:hint="cs"/>
          <w:sz w:val="32"/>
          <w:szCs w:val="32"/>
          <w:rtl/>
          <w:lang w:bidi="ar-DZ"/>
        </w:rPr>
        <w:t xml:space="preserve">مبدأ </w:t>
      </w:r>
      <w:r w:rsidR="00F364B8" w:rsidRPr="009C1245">
        <w:rPr>
          <w:rFonts w:cs="Simplified Arabic" w:hint="cs"/>
          <w:sz w:val="32"/>
          <w:szCs w:val="32"/>
          <w:rtl/>
          <w:lang w:bidi="ar-DZ"/>
        </w:rPr>
        <w:t>السنوية في الميزانية: وهذا متأتي من إجازة الميزانية عن طريق البرلمان ولإمكانية تحقيق الرقابة على ما يجيزه البرلمان، وهذا يتعين أن تكون الإجازة لفترة محدودة.</w:t>
      </w:r>
    </w:p>
    <w:p w:rsidR="00F364B8" w:rsidRPr="009C1245" w:rsidRDefault="00F364B8" w:rsidP="00967D1A">
      <w:pPr>
        <w:numPr>
          <w:ilvl w:val="1"/>
          <w:numId w:val="31"/>
        </w:numPr>
        <w:spacing w:line="276" w:lineRule="auto"/>
        <w:jc w:val="lowKashida"/>
        <w:rPr>
          <w:rFonts w:cs="Simplified Arabic"/>
          <w:sz w:val="32"/>
          <w:szCs w:val="32"/>
          <w:lang w:bidi="ar-DZ"/>
        </w:rPr>
      </w:pPr>
      <w:r w:rsidRPr="009C1245">
        <w:rPr>
          <w:rFonts w:cs="Simplified Arabic" w:hint="cs"/>
          <w:sz w:val="32"/>
          <w:szCs w:val="32"/>
          <w:rtl/>
          <w:lang w:bidi="ar-DZ"/>
        </w:rPr>
        <w:t xml:space="preserve"> مبدأ وحدة الميزانية: أي شمولها لكل التقديرات الإنفاقية والإيرادية، مهما صغر حجمها.</w:t>
      </w:r>
    </w:p>
    <w:p w:rsidR="00F364B8" w:rsidRPr="009C1245" w:rsidRDefault="00F364B8" w:rsidP="00967D1A">
      <w:pPr>
        <w:numPr>
          <w:ilvl w:val="1"/>
          <w:numId w:val="31"/>
        </w:numPr>
        <w:spacing w:line="276" w:lineRule="auto"/>
        <w:jc w:val="lowKashida"/>
        <w:rPr>
          <w:rFonts w:cs="Simplified Arabic"/>
          <w:sz w:val="32"/>
          <w:szCs w:val="32"/>
          <w:lang w:bidi="ar-DZ"/>
        </w:rPr>
      </w:pPr>
      <w:r w:rsidRPr="009C1245">
        <w:rPr>
          <w:rFonts w:cs="Simplified Arabic" w:hint="cs"/>
          <w:sz w:val="32"/>
          <w:szCs w:val="32"/>
          <w:rtl/>
          <w:lang w:bidi="ar-DZ"/>
        </w:rPr>
        <w:t xml:space="preserve"> عدم تخصيص إيراد معين لتغطية إنفاق معين: لأن ذلك قد</w:t>
      </w:r>
      <w:r w:rsidR="0033135F" w:rsidRPr="009C1245">
        <w:rPr>
          <w:rFonts w:cs="Simplified Arabic" w:hint="cs"/>
          <w:sz w:val="32"/>
          <w:szCs w:val="32"/>
          <w:rtl/>
          <w:lang w:bidi="ar-DZ"/>
        </w:rPr>
        <w:t xml:space="preserve"> يؤدي إلى الإسراف في حالة زيادة </w:t>
      </w:r>
      <w:r w:rsidRPr="009C1245">
        <w:rPr>
          <w:rFonts w:cs="Simplified Arabic" w:hint="cs"/>
          <w:sz w:val="32"/>
          <w:szCs w:val="32"/>
          <w:rtl/>
          <w:lang w:bidi="ar-DZ"/>
        </w:rPr>
        <w:t>الإيراد على الإنفاق.</w:t>
      </w:r>
    </w:p>
    <w:p w:rsidR="0033135F" w:rsidRPr="009C1245" w:rsidRDefault="0033135F"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3A7F85" w:rsidRPr="009C1245">
        <w:rPr>
          <w:rFonts w:cs="Simplified Arabic" w:hint="cs"/>
          <w:sz w:val="32"/>
          <w:szCs w:val="32"/>
          <w:rtl/>
          <w:lang w:bidi="ar-DZ"/>
        </w:rPr>
        <w:t xml:space="preserve">   </w:t>
      </w:r>
      <w:r w:rsidRPr="009C1245">
        <w:rPr>
          <w:rFonts w:cs="Simplified Arabic" w:hint="cs"/>
          <w:sz w:val="32"/>
          <w:szCs w:val="32"/>
          <w:rtl/>
          <w:lang w:bidi="ar-DZ"/>
        </w:rPr>
        <w:t xml:space="preserve">  في المالية الحديثة نشاهد تطور من حيث تطور الناحية الفنية يتمثل في التفرقة بين أعباء ما</w:t>
      </w:r>
      <w:r w:rsidR="003A7F85" w:rsidRPr="009C1245">
        <w:rPr>
          <w:rFonts w:cs="Simplified Arabic" w:hint="cs"/>
          <w:sz w:val="32"/>
          <w:szCs w:val="32"/>
          <w:rtl/>
          <w:lang w:bidi="ar-DZ"/>
        </w:rPr>
        <w:t>لية عادية لمواجهة النشاط العادي، وأعباء غير عادية لمواجهة نشاط غير عادي، كذلك ظهرت ميزانيات تتعلق ببعض أنواع النشاط الغقتصادي وتلحق بالميزانية العامة، وتسمى بالميزانيات الملحقة، وهذه الميزانيات تشمل ميزانيات بعض الهيئات التي تتمتع بإستقلال نسبي في إذارتها، وهي تضم إيرادات ونفقات الهيئة، في وثيقة ملحقة بالميزانية العامة ويضاف الفائض والعجز في الميزانية الهيئة إلى الميزانية العامة.</w:t>
      </w:r>
    </w:p>
    <w:p w:rsidR="003A7F85" w:rsidRPr="009C1245" w:rsidRDefault="003A7F85" w:rsidP="00967D1A">
      <w:pPr>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ورغم أن الميزانية الملحقة تمثل خروجا عن مبدأ عدم التخصص.إلا أن الحكمة من إيجادها تتمثل في الظروف الخاصة بنشاط بعض الهيئات التي </w:t>
      </w:r>
      <w:r w:rsidR="005E2B48" w:rsidRPr="009C1245">
        <w:rPr>
          <w:rFonts w:cs="Simplified Arabic" w:hint="cs"/>
          <w:sz w:val="32"/>
          <w:szCs w:val="32"/>
          <w:rtl/>
          <w:lang w:bidi="ar-DZ"/>
        </w:rPr>
        <w:t>تستلزم إدارة خاصة عن إدارة الهيئات العامة الأخرى.</w:t>
      </w:r>
    </w:p>
    <w:p w:rsidR="005E2B48" w:rsidRPr="009C1245" w:rsidRDefault="005E2B48"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د- توازن الميزانية: يستلزم توازن الميزانية مساواة تقدير النفقات والإيرادات العامة أي التوازن بين جانبي الميزانية، وهذا ما نادت به النظرية التقليدية هادفة إلى أن:</w:t>
      </w:r>
    </w:p>
    <w:p w:rsidR="005E2B48" w:rsidRPr="009C1245" w:rsidRDefault="005E2B48" w:rsidP="00967D1A">
      <w:pPr>
        <w:spacing w:line="276" w:lineRule="auto"/>
        <w:jc w:val="lowKashida"/>
        <w:rPr>
          <w:rFonts w:cs="Simplified Arabic"/>
          <w:sz w:val="32"/>
          <w:szCs w:val="32"/>
          <w:rtl/>
          <w:lang w:bidi="ar-DZ"/>
        </w:rPr>
      </w:pPr>
      <w:r w:rsidRPr="009C1245">
        <w:rPr>
          <w:rFonts w:cs="Simplified Arabic" w:hint="cs"/>
          <w:sz w:val="32"/>
          <w:szCs w:val="32"/>
          <w:rtl/>
          <w:lang w:bidi="ar-DZ"/>
        </w:rPr>
        <w:t>١- حسن الإدارة المالية يستلزم التوازن بين جانبي الميزانية .</w:t>
      </w:r>
    </w:p>
    <w:p w:rsidR="00F30A9B" w:rsidRPr="009C1245" w:rsidRDefault="005E2B48"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٢- الرغبة في تفادي مخاطر حدوث عجز في الميزانية، وهذه الفكرة </w:t>
      </w:r>
      <w:r w:rsidR="00F30A9B" w:rsidRPr="009C1245">
        <w:rPr>
          <w:rFonts w:cs="Simplified Arabic" w:hint="cs"/>
          <w:sz w:val="32"/>
          <w:szCs w:val="32"/>
          <w:rtl/>
          <w:lang w:bidi="ar-DZ"/>
        </w:rPr>
        <w:t>كانت تجد أساسا لها عندما كان دور الدولة مقتصرا على ضمان السير العادي للمرافق العامة في أضيق الحدود.</w:t>
      </w:r>
    </w:p>
    <w:p w:rsidR="00F30A9B" w:rsidRPr="009C1245" w:rsidRDefault="00F30A9B"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وبعد أن أصبحت الميزانية محلا لتطور صاحب تطور دور الدولة في الحياة الإقتصادية ومسؤوليتها على تحقيق التوازن العام،(توازن الإقتصاد الوطني بقطاعية الخاص والعام) يصبح الكلام عن التوازن المالي غير مقبول، ففي الكساد يتعين على الدولة زيادة الطلب الكلي الفعال عن طريق زيادة الإنفاق العام حتى ولو أدى ذلك إلى تحقيق عجز في الميزانية، وفي حالة الرواج إذا ما لزم التخفيف من الضغط التضخمي عن طريق الحد من الزيادة في الطلب الكلي الفعال، وذلك بالحد من إنفاق الدولةحتى ولو خلق ذلك الفائض في ميزانية الدولة.</w:t>
      </w:r>
    </w:p>
    <w:p w:rsidR="006F61E9" w:rsidRPr="001D0B2A" w:rsidRDefault="006F61E9" w:rsidP="00967D1A">
      <w:pPr>
        <w:spacing w:line="276" w:lineRule="auto"/>
        <w:jc w:val="lowKashida"/>
        <w:rPr>
          <w:rFonts w:cs="Simplified Arabic"/>
          <w:sz w:val="16"/>
          <w:szCs w:val="16"/>
          <w:rtl/>
          <w:lang w:bidi="ar-DZ"/>
        </w:rPr>
      </w:pPr>
    </w:p>
    <w:p w:rsidR="006F61E9" w:rsidRPr="009C1245" w:rsidRDefault="00F30A9B"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ومؤدى ذلك إلى إنشغال الدولة بمحاولة تحقيق التوازن الإقتصادي العام عبر الدورة الإقتصادية بمراحلها المختلفة وهنا تصبح الميزانية أداة الدولة في تنفيذ السياسة اللأزمة لذلك، ومن ثم تخضع التوازن المالي للدولة لمتطلبات التوازن الإقتصادي ويصبح التوازن السنوي للميزانية أمر يصح الحرص عليه إلا إذا مكنت ظروف الإقتصاد الوطني من ذلك إذ تصبح السيادة بفكرة التوازن الدوري وليس التوازن السنوي للميزانية.  </w:t>
      </w:r>
      <w:r w:rsidR="005E2B48" w:rsidRPr="009C1245">
        <w:rPr>
          <w:rFonts w:cs="Simplified Arabic" w:hint="cs"/>
          <w:sz w:val="32"/>
          <w:szCs w:val="32"/>
          <w:rtl/>
          <w:lang w:bidi="ar-DZ"/>
        </w:rPr>
        <w:t xml:space="preserve"> </w:t>
      </w:r>
    </w:p>
    <w:p w:rsidR="00D35F47" w:rsidRPr="0024018A" w:rsidRDefault="003A7F85" w:rsidP="00A7321C">
      <w:pPr>
        <w:spacing w:line="276" w:lineRule="auto"/>
        <w:jc w:val="lowKashida"/>
        <w:rPr>
          <w:rFonts w:cs="Simplified Arabic"/>
          <w:b/>
          <w:bCs/>
          <w:sz w:val="32"/>
          <w:szCs w:val="32"/>
          <w:lang w:bidi="ar-DZ"/>
        </w:rPr>
      </w:pPr>
      <w:r w:rsidRPr="009C1245">
        <w:rPr>
          <w:rFonts w:cs="Simplified Arabic" w:hint="cs"/>
          <w:sz w:val="32"/>
          <w:szCs w:val="32"/>
          <w:rtl/>
          <w:lang w:bidi="ar-DZ"/>
        </w:rPr>
        <w:t xml:space="preserve">      </w:t>
      </w:r>
      <w:r w:rsidR="00F82892" w:rsidRPr="009C1245">
        <w:rPr>
          <w:rFonts w:cs="Simplified Arabic" w:hint="cs"/>
          <w:sz w:val="32"/>
          <w:szCs w:val="32"/>
          <w:rtl/>
          <w:lang w:bidi="ar-DZ"/>
        </w:rPr>
        <w:t xml:space="preserve">       </w:t>
      </w:r>
    </w:p>
    <w:sectPr w:rsidR="00D35F47" w:rsidRPr="0024018A"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CFF" w:rsidRDefault="00464CFF">
      <w:r>
        <w:separator/>
      </w:r>
    </w:p>
  </w:endnote>
  <w:endnote w:type="continuationSeparator" w:id="1">
    <w:p w:rsidR="00464CFF" w:rsidRDefault="00464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11508D"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11508D">
        <w:pPr>
          <w:pStyle w:val="Pieddepage"/>
          <w:jc w:val="center"/>
        </w:pPr>
        <w:fldSimple w:instr=" PAGE   \* MERGEFORMAT ">
          <w:r w:rsidR="00A7321C">
            <w:rPr>
              <w:noProof/>
              <w:rtl/>
            </w:rPr>
            <w:t>5</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CFF" w:rsidRDefault="00464CFF">
      <w:r>
        <w:separator/>
      </w:r>
    </w:p>
  </w:footnote>
  <w:footnote w:type="continuationSeparator" w:id="1">
    <w:p w:rsidR="00464CFF" w:rsidRDefault="00464C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1655"/>
    <w:rsid w:val="000A40C1"/>
    <w:rsid w:val="000A6A7F"/>
    <w:rsid w:val="000B2AB9"/>
    <w:rsid w:val="000B4453"/>
    <w:rsid w:val="000B7516"/>
    <w:rsid w:val="000C0C05"/>
    <w:rsid w:val="000E59DA"/>
    <w:rsid w:val="000E6455"/>
    <w:rsid w:val="000E78A0"/>
    <w:rsid w:val="00107A5B"/>
    <w:rsid w:val="0011508D"/>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09FF"/>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2D7D"/>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4A7B"/>
    <w:rsid w:val="00464CFF"/>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0035"/>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15012"/>
    <w:rsid w:val="00816277"/>
    <w:rsid w:val="008218E5"/>
    <w:rsid w:val="008230B8"/>
    <w:rsid w:val="00831478"/>
    <w:rsid w:val="0083153F"/>
    <w:rsid w:val="008327CF"/>
    <w:rsid w:val="00833362"/>
    <w:rsid w:val="008369FD"/>
    <w:rsid w:val="00836E0B"/>
    <w:rsid w:val="00837AB4"/>
    <w:rsid w:val="008405F9"/>
    <w:rsid w:val="00844B46"/>
    <w:rsid w:val="00855E00"/>
    <w:rsid w:val="0086603F"/>
    <w:rsid w:val="00871851"/>
    <w:rsid w:val="00871E06"/>
    <w:rsid w:val="00884062"/>
    <w:rsid w:val="008845B4"/>
    <w:rsid w:val="00884886"/>
    <w:rsid w:val="008874B0"/>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573C4"/>
    <w:rsid w:val="00A60565"/>
    <w:rsid w:val="00A730D5"/>
    <w:rsid w:val="00A7321C"/>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1034</Words>
  <Characters>5895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6</cp:revision>
  <cp:lastPrinted>2014-11-23T11:18:00Z</cp:lastPrinted>
  <dcterms:created xsi:type="dcterms:W3CDTF">2018-04-08T09:04:00Z</dcterms:created>
  <dcterms:modified xsi:type="dcterms:W3CDTF">2020-06-08T17:57:00Z</dcterms:modified>
</cp:coreProperties>
</file>