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1C5C" w:rsidRPr="00E37D65" w:rsidRDefault="003E1807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63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1AE885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&#13;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3E1807">
        <w:rPr>
          <w:rFonts w:ascii="Sakkal Majalla" w:hAnsi="Sakkal Majalla" w:cs="Sakkal Majalla" w:hint="cs"/>
          <w:color w:val="FFFFFF" w:themeColor="background1"/>
          <w:sz w:val="44"/>
          <w:szCs w:val="44"/>
          <w:rtl/>
        </w:rPr>
        <w:t>علوم تجارية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3E1807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تجارة دولية</w:t>
      </w:r>
    </w:p>
    <w:p w:rsidR="00C77C87" w:rsidRPr="00E37D65" w:rsidRDefault="00F203DC" w:rsidP="00B9325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3E180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قشاري يسمينة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3E180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بورصة البضائع</w:t>
      </w:r>
    </w:p>
    <w:p w:rsidR="00EB59E2" w:rsidRPr="00E37D65" w:rsidRDefault="00536A4D" w:rsidP="00536A4D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r w:rsidR="003E180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2019|2020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3E180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BC73D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ثاني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0A212F">
        <w:trPr>
          <w:trHeight w:val="1343"/>
          <w:jc w:val="center"/>
        </w:trPr>
        <w:tc>
          <w:tcPr>
            <w:tcW w:w="1305" w:type="dxa"/>
            <w:tcBorders>
              <w:bottom w:val="single" w:sz="4" w:space="0" w:color="auto"/>
            </w:tcBorders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162924" w:rsidRPr="0086117B" w:rsidRDefault="00BC73D1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مفهوم أدوات ومؤشرات البورصة</w:t>
            </w:r>
          </w:p>
        </w:tc>
        <w:tc>
          <w:tcPr>
            <w:tcW w:w="5254" w:type="dxa"/>
            <w:tcBorders>
              <w:bottom w:val="single" w:sz="4" w:space="0" w:color="auto"/>
            </w:tcBorders>
          </w:tcPr>
          <w:p w:rsidR="000E0EB2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BC73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مفهوم البورصة</w:t>
            </w:r>
          </w:p>
          <w:p w:rsidR="00B00AD5" w:rsidRDefault="00B00AD5" w:rsidP="000A212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BC73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أدوات البورصة</w:t>
            </w:r>
          </w:p>
          <w:p w:rsidR="000A212F" w:rsidRPr="0086117B" w:rsidRDefault="000A212F" w:rsidP="000A212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A212F" w:rsidRPr="0086117B" w:rsidTr="000A212F">
        <w:trPr>
          <w:trHeight w:val="437"/>
          <w:jc w:val="center"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0A212F" w:rsidRPr="0086117B" w:rsidRDefault="000A212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الأسبوع 02 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A212F" w:rsidRDefault="000A212F" w:rsidP="00FD344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مفهوم أدوات ومؤشرات البورصة</w:t>
            </w:r>
          </w:p>
        </w:tc>
        <w:tc>
          <w:tcPr>
            <w:tcW w:w="5254" w:type="dxa"/>
            <w:tcBorders>
              <w:top w:val="single" w:sz="4" w:space="0" w:color="auto"/>
            </w:tcBorders>
          </w:tcPr>
          <w:p w:rsidR="000A212F" w:rsidRDefault="000A212F" w:rsidP="000A212F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مؤشرات البورصة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0A21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3544" w:type="dxa"/>
            <w:vAlign w:val="center"/>
          </w:tcPr>
          <w:p w:rsidR="0086117B" w:rsidRPr="0086117B" w:rsidRDefault="009E13F0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اجراءات التعامل في البورصة</w:t>
            </w:r>
          </w:p>
        </w:tc>
        <w:tc>
          <w:tcPr>
            <w:tcW w:w="5254" w:type="dxa"/>
          </w:tcPr>
          <w:p w:rsidR="0086117B" w:rsidRDefault="009E13F0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المتدخلون في البورصة</w:t>
            </w:r>
          </w:p>
          <w:p w:rsidR="009E13F0" w:rsidRDefault="009E13F0" w:rsidP="009E13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كيفية تدخل كل طرف</w:t>
            </w:r>
          </w:p>
          <w:p w:rsidR="009E13F0" w:rsidRPr="0086117B" w:rsidRDefault="009E13F0" w:rsidP="009E13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آلية العمل في البورصة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0A21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346C48" w:rsidRPr="0086117B" w:rsidRDefault="009E13F0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البورصة الحاضرة للبضائع</w:t>
            </w:r>
          </w:p>
        </w:tc>
        <w:tc>
          <w:tcPr>
            <w:tcW w:w="5254" w:type="dxa"/>
          </w:tcPr>
          <w:p w:rsidR="00E37D65" w:rsidRDefault="009E13F0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ماهية البورصة الحاضرة للبضائع</w:t>
            </w:r>
          </w:p>
          <w:p w:rsidR="009E13F0" w:rsidRDefault="009E13F0" w:rsidP="009E13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أنواع البضائع في بورصة السلع</w:t>
            </w:r>
          </w:p>
          <w:p w:rsidR="009E13F0" w:rsidRPr="0086117B" w:rsidRDefault="009E13F0" w:rsidP="009E13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اهم البورصات السلعية في العالم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0A21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86117B" w:rsidRDefault="009E13F0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إدارة المخاطر في بورصة البضائع</w:t>
            </w:r>
          </w:p>
        </w:tc>
        <w:tc>
          <w:tcPr>
            <w:tcW w:w="5254" w:type="dxa"/>
          </w:tcPr>
          <w:p w:rsidR="00FD3445" w:rsidRDefault="009E13F0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ماهية وأنواع المخاطر</w:t>
            </w:r>
          </w:p>
          <w:p w:rsidR="009E13F0" w:rsidRPr="0086117B" w:rsidRDefault="009E13F0" w:rsidP="009E13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استراتجيات إدارة المخاطر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0A21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F203DC" w:rsidRPr="0086117B" w:rsidRDefault="009E13F0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تطبيقات العقود الآجلة والخيارات</w:t>
            </w:r>
          </w:p>
        </w:tc>
        <w:tc>
          <w:tcPr>
            <w:tcW w:w="5254" w:type="dxa"/>
          </w:tcPr>
          <w:p w:rsidR="00FD3445" w:rsidRDefault="009E13F0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العقود الآجلة</w:t>
            </w:r>
          </w:p>
          <w:p w:rsidR="009E13F0" w:rsidRPr="0086117B" w:rsidRDefault="006B608F" w:rsidP="006B608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  <w:r w:rsidR="009E13F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 كيفية تطبيقها</w:t>
            </w:r>
          </w:p>
        </w:tc>
      </w:tr>
      <w:tr w:rsidR="006B608F" w:rsidRPr="0086117B" w:rsidTr="00364A2B">
        <w:trPr>
          <w:jc w:val="center"/>
        </w:trPr>
        <w:tc>
          <w:tcPr>
            <w:tcW w:w="1305" w:type="dxa"/>
            <w:vAlign w:val="center"/>
          </w:tcPr>
          <w:p w:rsidR="006B608F" w:rsidRPr="0086117B" w:rsidRDefault="006B608F" w:rsidP="006B608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0A21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6B608F" w:rsidRPr="0086117B" w:rsidRDefault="006B608F" w:rsidP="006B608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تطبيقات العقود الآجلة والخيارات</w:t>
            </w:r>
          </w:p>
        </w:tc>
        <w:tc>
          <w:tcPr>
            <w:tcW w:w="5254" w:type="dxa"/>
          </w:tcPr>
          <w:p w:rsidR="006B608F" w:rsidRPr="0086117B" w:rsidRDefault="006B608F" w:rsidP="006B608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عقود الخيارات وكيفية تطبيقها</w:t>
            </w:r>
          </w:p>
        </w:tc>
      </w:tr>
      <w:tr w:rsidR="006B608F" w:rsidRPr="0086117B" w:rsidTr="00364A2B">
        <w:trPr>
          <w:jc w:val="center"/>
        </w:trPr>
        <w:tc>
          <w:tcPr>
            <w:tcW w:w="1305" w:type="dxa"/>
            <w:vAlign w:val="center"/>
          </w:tcPr>
          <w:p w:rsidR="006B608F" w:rsidRPr="0086117B" w:rsidRDefault="006B608F" w:rsidP="006B608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0A21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6B608F" w:rsidRPr="0086117B" w:rsidRDefault="006B608F" w:rsidP="006B608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تطبيقات العقود الآجلة والخيارات</w:t>
            </w:r>
          </w:p>
        </w:tc>
        <w:tc>
          <w:tcPr>
            <w:tcW w:w="5254" w:type="dxa"/>
          </w:tcPr>
          <w:p w:rsidR="006B608F" w:rsidRPr="0086117B" w:rsidRDefault="006B608F" w:rsidP="006B608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كيفية تطبيقها</w:t>
            </w:r>
          </w:p>
        </w:tc>
      </w:tr>
      <w:tr w:rsidR="000A212F" w:rsidRPr="0086117B" w:rsidTr="00364A2B">
        <w:trPr>
          <w:jc w:val="center"/>
        </w:trPr>
        <w:tc>
          <w:tcPr>
            <w:tcW w:w="1305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المضاربة في أسواق البضائع</w:t>
            </w:r>
          </w:p>
        </w:tc>
        <w:tc>
          <w:tcPr>
            <w:tcW w:w="5254" w:type="dxa"/>
          </w:tcPr>
          <w:p w:rsidR="000A212F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مفهوم المضاربة</w:t>
            </w:r>
          </w:p>
          <w:p w:rsidR="000A212F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المصاربة في سوق الفوركس</w:t>
            </w:r>
          </w:p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A212F" w:rsidRPr="0086117B" w:rsidTr="00364A2B">
        <w:trPr>
          <w:jc w:val="center"/>
        </w:trPr>
        <w:tc>
          <w:tcPr>
            <w:tcW w:w="1305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10 </w:t>
            </w:r>
          </w:p>
        </w:tc>
        <w:tc>
          <w:tcPr>
            <w:tcW w:w="3544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المضاربة في أسواق البضائع</w:t>
            </w:r>
          </w:p>
        </w:tc>
        <w:tc>
          <w:tcPr>
            <w:tcW w:w="5254" w:type="dxa"/>
          </w:tcPr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المضاربة أسواق البضائع</w:t>
            </w:r>
          </w:p>
        </w:tc>
      </w:tr>
      <w:tr w:rsidR="000A212F" w:rsidRPr="0086117B" w:rsidTr="00364A2B">
        <w:trPr>
          <w:jc w:val="center"/>
        </w:trPr>
        <w:tc>
          <w:tcPr>
            <w:tcW w:w="1305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البيع على المكشوف في أسواق العقود الآجلة</w:t>
            </w:r>
          </w:p>
        </w:tc>
        <w:tc>
          <w:tcPr>
            <w:tcW w:w="5254" w:type="dxa"/>
          </w:tcPr>
          <w:p w:rsidR="000A212F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1- مفهوم البيع على المكشوف</w:t>
            </w:r>
          </w:p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2- طريقة البيع على المكشوف</w:t>
            </w:r>
          </w:p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0A212F" w:rsidRPr="0086117B" w:rsidTr="00364A2B">
        <w:trPr>
          <w:jc w:val="center"/>
        </w:trPr>
        <w:tc>
          <w:tcPr>
            <w:tcW w:w="1305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البيع على المكشوف في أسواق العقود الآجلة</w:t>
            </w:r>
          </w:p>
        </w:tc>
        <w:tc>
          <w:tcPr>
            <w:tcW w:w="5254" w:type="dxa"/>
          </w:tcPr>
          <w:p w:rsidR="000A212F" w:rsidRDefault="000A212F" w:rsidP="000A212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     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3- مقاييس البيع على المكشوف</w:t>
            </w:r>
          </w:p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4- بعض الحقائق للبيع على المكشوف</w:t>
            </w:r>
          </w:p>
        </w:tc>
      </w:tr>
      <w:tr w:rsidR="000A212F" w:rsidRPr="0086117B" w:rsidTr="00364A2B">
        <w:trPr>
          <w:jc w:val="center"/>
        </w:trPr>
        <w:tc>
          <w:tcPr>
            <w:tcW w:w="1305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المقاصة والتسوية</w:t>
            </w:r>
          </w:p>
        </w:tc>
        <w:tc>
          <w:tcPr>
            <w:tcW w:w="5254" w:type="dxa"/>
          </w:tcPr>
          <w:p w:rsidR="000A212F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مفهوم المقاصة</w:t>
            </w:r>
          </w:p>
          <w:p w:rsidR="000A212F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غرفة المقاصة</w:t>
            </w:r>
          </w:p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مثال على المقاصة</w:t>
            </w:r>
          </w:p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A212F" w:rsidRPr="0086117B" w:rsidTr="00364A2B">
        <w:trPr>
          <w:jc w:val="center"/>
        </w:trPr>
        <w:tc>
          <w:tcPr>
            <w:tcW w:w="1305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المقاصة والتسوية</w:t>
            </w:r>
          </w:p>
        </w:tc>
        <w:tc>
          <w:tcPr>
            <w:tcW w:w="5254" w:type="dxa"/>
          </w:tcPr>
          <w:p w:rsidR="000A212F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مفهوم التسوية</w:t>
            </w:r>
          </w:p>
          <w:p w:rsidR="000A212F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كيفية تحديد متى تتملك الأسهم بالفعل </w:t>
            </w:r>
          </w:p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اهم الخالفات التسوية الرئيسية</w:t>
            </w:r>
          </w:p>
        </w:tc>
      </w:tr>
      <w:tr w:rsidR="000A212F" w:rsidRPr="0086117B" w:rsidTr="00364A2B">
        <w:trPr>
          <w:jc w:val="center"/>
        </w:trPr>
        <w:tc>
          <w:tcPr>
            <w:tcW w:w="1305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0A212F" w:rsidRPr="0086117B" w:rsidRDefault="000A212F" w:rsidP="000A212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0A212F" w:rsidRPr="0086117B" w:rsidRDefault="000A212F" w:rsidP="000A212F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Pr="004E5D08" w:rsidRDefault="00B00AD5" w:rsidP="004E5D08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 يتم اعتماد الأسابيع بناء على الرزنامة البيداغوجية المحددة.</w:t>
      </w: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 w:rsidR="004E5D0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مراجع بالغة </w:t>
      </w:r>
      <w:proofErr w:type="spellStart"/>
      <w:r w:rsidR="004E5D08">
        <w:rPr>
          <w:rFonts w:ascii="Sakkal Majalla" w:hAnsi="Sakkal Majalla" w:cs="Sakkal Majalla" w:hint="cs"/>
          <w:b/>
          <w:bCs/>
          <w:sz w:val="36"/>
          <w:szCs w:val="36"/>
          <w:rtl/>
        </w:rPr>
        <w:t>الانجلزية</w:t>
      </w:r>
      <w:proofErr w:type="spellEnd"/>
      <w:r w:rsidR="004E5D0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: </w:t>
      </w:r>
    </w:p>
    <w:p w:rsidR="009B7661" w:rsidRPr="009B7661" w:rsidRDefault="009B7661" w:rsidP="009B7661">
      <w:pPr>
        <w:pStyle w:val="Paragraphedeliste"/>
        <w:numPr>
          <w:ilvl w:val="0"/>
          <w:numId w:val="16"/>
        </w:numPr>
        <w:spacing w:after="0"/>
        <w:rPr>
          <w:rFonts w:ascii="Sakkal Majalla" w:hAnsi="Sakkal Majalla" w:cs="Sakkal Majalla"/>
          <w:b/>
          <w:bCs/>
          <w:sz w:val="36"/>
          <w:szCs w:val="36"/>
          <w:lang w:val="en-US"/>
        </w:rPr>
      </w:pPr>
      <w:r w:rsidRPr="009B7661">
        <w:rPr>
          <w:rFonts w:ascii="Sakkal Majalla" w:hAnsi="Sakkal Majalla" w:cs="Sakkal Majalla"/>
          <w:b/>
          <w:bCs/>
          <w:sz w:val="36"/>
          <w:szCs w:val="36"/>
          <w:lang w:val="en-US"/>
        </w:rPr>
        <w:t xml:space="preserve">Cheol S. </w:t>
      </w:r>
      <w:proofErr w:type="spellStart"/>
      <w:r w:rsidRPr="009B7661">
        <w:rPr>
          <w:rFonts w:ascii="Sakkal Majalla" w:hAnsi="Sakkal Majalla" w:cs="Sakkal Majalla"/>
          <w:b/>
          <w:bCs/>
          <w:sz w:val="36"/>
          <w:szCs w:val="36"/>
          <w:lang w:val="en-US"/>
        </w:rPr>
        <w:t>Eun</w:t>
      </w:r>
      <w:proofErr w:type="spellEnd"/>
      <w:r w:rsidRPr="009B7661">
        <w:rPr>
          <w:rFonts w:ascii="Sakkal Majalla" w:hAnsi="Sakkal Majalla" w:cs="Sakkal Majalla"/>
          <w:b/>
          <w:bCs/>
          <w:sz w:val="36"/>
          <w:szCs w:val="36"/>
          <w:lang w:val="en-US"/>
        </w:rPr>
        <w:t xml:space="preserve">, Bruce G. Resnick, (2009), </w:t>
      </w:r>
      <w:r>
        <w:rPr>
          <w:rFonts w:ascii="Sakkal Majalla" w:hAnsi="Sakkal Majalla" w:cs="Sakkal Majalla"/>
          <w:b/>
          <w:bCs/>
          <w:sz w:val="36"/>
          <w:szCs w:val="36"/>
          <w:lang w:val="en-US"/>
        </w:rPr>
        <w:t>“</w:t>
      </w:r>
      <w:r w:rsidRPr="009B7661">
        <w:rPr>
          <w:rFonts w:ascii="Sakkal Majalla" w:hAnsi="Sakkal Majalla" w:cs="Sakkal Majalla"/>
          <w:b/>
          <w:bCs/>
          <w:sz w:val="36"/>
          <w:szCs w:val="36"/>
          <w:lang w:val="en-US"/>
        </w:rPr>
        <w:t>I</w:t>
      </w:r>
      <w:r>
        <w:rPr>
          <w:rFonts w:ascii="Sakkal Majalla" w:hAnsi="Sakkal Majalla" w:cs="Sakkal Majalla"/>
          <w:b/>
          <w:bCs/>
          <w:sz w:val="36"/>
          <w:szCs w:val="36"/>
          <w:lang w:val="en-US"/>
        </w:rPr>
        <w:t>nternational financial management”, MC Graw Hill education, 5</w:t>
      </w:r>
      <w:r w:rsidRPr="009B7661">
        <w:rPr>
          <w:rFonts w:ascii="Sakkal Majalla" w:hAnsi="Sakkal Majalla" w:cs="Sakkal Majalla"/>
          <w:b/>
          <w:bCs/>
          <w:sz w:val="36"/>
          <w:szCs w:val="36"/>
          <w:vertAlign w:val="superscript"/>
          <w:lang w:val="en-US"/>
        </w:rPr>
        <w:t>th</w:t>
      </w:r>
      <w:r>
        <w:rPr>
          <w:rFonts w:ascii="Sakkal Majalla" w:hAnsi="Sakkal Majalla" w:cs="Sakkal Majalla"/>
          <w:b/>
          <w:bCs/>
          <w:sz w:val="36"/>
          <w:szCs w:val="36"/>
          <w:lang w:val="en-US"/>
        </w:rPr>
        <w:t xml:space="preserve"> Edition.</w:t>
      </w:r>
    </w:p>
    <w:p w:rsidR="009B7661" w:rsidRPr="006B608F" w:rsidRDefault="009B7661" w:rsidP="009B7661">
      <w:pPr>
        <w:pStyle w:val="Paragraphedeliste"/>
        <w:numPr>
          <w:ilvl w:val="0"/>
          <w:numId w:val="16"/>
        </w:numPr>
        <w:spacing w:after="0"/>
        <w:rPr>
          <w:rFonts w:ascii="Sakkal Majalla" w:hAnsi="Sakkal Majalla" w:cs="Sakkal Majalla"/>
          <w:b/>
          <w:bCs/>
          <w:sz w:val="36"/>
          <w:szCs w:val="36"/>
          <w:lang w:val="en-US"/>
        </w:rPr>
      </w:pPr>
      <w:r>
        <w:rPr>
          <w:rFonts w:ascii="Sakkal Majalla" w:hAnsi="Sakkal Majalla" w:cs="Sakkal Majalla"/>
          <w:b/>
          <w:bCs/>
          <w:sz w:val="36"/>
          <w:szCs w:val="36"/>
          <w:lang w:val="en-US"/>
        </w:rPr>
        <w:t>John Hull, (2001), “options, futures and other Derivatives”, Pearson education, 6</w:t>
      </w:r>
      <w:r w:rsidRPr="009B7661">
        <w:rPr>
          <w:rFonts w:ascii="Sakkal Majalla" w:hAnsi="Sakkal Majalla" w:cs="Sakkal Majalla"/>
          <w:b/>
          <w:bCs/>
          <w:sz w:val="36"/>
          <w:szCs w:val="36"/>
          <w:vertAlign w:val="superscript"/>
          <w:lang w:val="en-US"/>
        </w:rPr>
        <w:t>th</w:t>
      </w:r>
      <w:r>
        <w:rPr>
          <w:rFonts w:ascii="Sakkal Majalla" w:hAnsi="Sakkal Majalla" w:cs="Sakkal Majalla"/>
          <w:b/>
          <w:bCs/>
          <w:sz w:val="36"/>
          <w:szCs w:val="36"/>
          <w:lang w:val="en-US"/>
        </w:rPr>
        <w:t xml:space="preserve"> edition.</w:t>
      </w:r>
    </w:p>
    <w:p w:rsidR="00364A2B" w:rsidRPr="00F428A0" w:rsidRDefault="00F428A0" w:rsidP="00F428A0">
      <w:pPr>
        <w:pStyle w:val="Paragraphedeliste"/>
        <w:numPr>
          <w:ilvl w:val="0"/>
          <w:numId w:val="16"/>
        </w:numPr>
        <w:spacing w:after="0"/>
        <w:rPr>
          <w:rFonts w:ascii="Sakkal Majalla" w:hAnsi="Sakkal Majalla" w:cs="Sakkal Majalla"/>
          <w:b/>
          <w:bCs/>
          <w:sz w:val="36"/>
          <w:szCs w:val="36"/>
          <w:lang w:val="en-US"/>
        </w:rPr>
      </w:pPr>
      <w:r>
        <w:rPr>
          <w:rFonts w:ascii="Sakkal Majalla" w:hAnsi="Sakkal Majalla" w:cs="Sakkal Majalla"/>
          <w:b/>
          <w:bCs/>
          <w:sz w:val="36"/>
          <w:szCs w:val="36"/>
          <w:lang w:val="en-US"/>
        </w:rPr>
        <w:t>W</w:t>
      </w:r>
      <w:r w:rsidR="009B7661">
        <w:rPr>
          <w:rFonts w:ascii="Sakkal Majalla" w:hAnsi="Sakkal Majalla" w:cs="Sakkal Majalla"/>
          <w:b/>
          <w:bCs/>
          <w:sz w:val="36"/>
          <w:szCs w:val="36"/>
          <w:lang w:val="en-US"/>
        </w:rPr>
        <w:t>ebsite</w:t>
      </w:r>
      <w:r>
        <w:rPr>
          <w:rFonts w:ascii="Sakkal Majalla" w:hAnsi="Sakkal Majalla" w:cs="Sakkal Majalla"/>
          <w:b/>
          <w:bCs/>
          <w:sz w:val="36"/>
          <w:szCs w:val="36"/>
          <w:lang w:val="en-US"/>
        </w:rPr>
        <w:t xml:space="preserve">: </w:t>
      </w:r>
      <w:r w:rsidR="009B7661" w:rsidRPr="00F428A0">
        <w:rPr>
          <w:rFonts w:ascii="Sakkal Majalla" w:hAnsi="Sakkal Majalla" w:cs="Sakkal Majalla"/>
          <w:b/>
          <w:bCs/>
          <w:sz w:val="36"/>
          <w:szCs w:val="36"/>
          <w:lang w:val="en-US"/>
        </w:rPr>
        <w:t>https://www.quora.com</w:t>
      </w:r>
    </w:p>
    <w:p w:rsidR="00F428A0" w:rsidRPr="00F428A0" w:rsidRDefault="00F428A0" w:rsidP="00F428A0">
      <w:pPr>
        <w:pStyle w:val="Paragraphedeliste"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F53A1C" w:rsidRDefault="00F428A0" w:rsidP="00EB59E2">
      <w:pPr>
        <w:bidi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الفروض على 1</w:t>
      </w:r>
      <w:r w:rsidR="000A212F">
        <w:rPr>
          <w:rFonts w:ascii="Sakkal Majalla" w:hAnsi="Sakkal Majalla" w:cs="Sakkal Majalla" w:hint="cs"/>
          <w:sz w:val="36"/>
          <w:szCs w:val="36"/>
          <w:rtl/>
        </w:rPr>
        <w:t>1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نقاط، البحث على </w:t>
      </w:r>
      <w:r w:rsidR="000A212F">
        <w:rPr>
          <w:rFonts w:ascii="Sakkal Majalla" w:hAnsi="Sakkal Majalla" w:cs="Sakkal Majalla" w:hint="cs"/>
          <w:sz w:val="36"/>
          <w:szCs w:val="36"/>
          <w:rtl/>
        </w:rPr>
        <w:t>7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نقاط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و الالتزام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على </w:t>
      </w:r>
      <w:r w:rsidR="000A212F">
        <w:rPr>
          <w:rFonts w:ascii="Sakkal Majalla" w:hAnsi="Sakkal Majalla" w:cs="Sakkal Majalla" w:hint="cs"/>
          <w:sz w:val="36"/>
          <w:szCs w:val="36"/>
          <w:rtl/>
        </w:rPr>
        <w:t>2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نقاط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15628"/>
    <w:multiLevelType w:val="hybridMultilevel"/>
    <w:tmpl w:val="199AB0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14"/>
  </w:num>
  <w:num w:numId="13">
    <w:abstractNumId w:val="15"/>
  </w:num>
  <w:num w:numId="14">
    <w:abstractNumId w:val="4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A212F"/>
    <w:rsid w:val="000E0EB2"/>
    <w:rsid w:val="000E496A"/>
    <w:rsid w:val="00162924"/>
    <w:rsid w:val="00163C08"/>
    <w:rsid w:val="00224E76"/>
    <w:rsid w:val="00260F8E"/>
    <w:rsid w:val="00284996"/>
    <w:rsid w:val="003468EE"/>
    <w:rsid w:val="00346C48"/>
    <w:rsid w:val="00364A2B"/>
    <w:rsid w:val="003E1807"/>
    <w:rsid w:val="004566DF"/>
    <w:rsid w:val="004E5D08"/>
    <w:rsid w:val="00533525"/>
    <w:rsid w:val="00536A4D"/>
    <w:rsid w:val="005416A9"/>
    <w:rsid w:val="005F0D2D"/>
    <w:rsid w:val="00615D2E"/>
    <w:rsid w:val="0064089D"/>
    <w:rsid w:val="006B608F"/>
    <w:rsid w:val="00703C06"/>
    <w:rsid w:val="007671BD"/>
    <w:rsid w:val="0077347A"/>
    <w:rsid w:val="0086117B"/>
    <w:rsid w:val="008A3C4F"/>
    <w:rsid w:val="008A4EEE"/>
    <w:rsid w:val="008F34F7"/>
    <w:rsid w:val="009524FF"/>
    <w:rsid w:val="009B7661"/>
    <w:rsid w:val="009E13F0"/>
    <w:rsid w:val="00A257CC"/>
    <w:rsid w:val="00A67EC8"/>
    <w:rsid w:val="00A81E29"/>
    <w:rsid w:val="00AA12CE"/>
    <w:rsid w:val="00B00922"/>
    <w:rsid w:val="00B00AD5"/>
    <w:rsid w:val="00B93258"/>
    <w:rsid w:val="00BA1C5C"/>
    <w:rsid w:val="00BC73D1"/>
    <w:rsid w:val="00BE34BB"/>
    <w:rsid w:val="00BE4658"/>
    <w:rsid w:val="00C77C87"/>
    <w:rsid w:val="00C87AC5"/>
    <w:rsid w:val="00C9477E"/>
    <w:rsid w:val="00CB2207"/>
    <w:rsid w:val="00E37D65"/>
    <w:rsid w:val="00E46F95"/>
    <w:rsid w:val="00EB59E2"/>
    <w:rsid w:val="00F203DC"/>
    <w:rsid w:val="00F428A0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1C80"/>
  <w15:docId w15:val="{1BE535AC-EA75-414F-8F71-6D1E9FF6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428A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2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Guechariuniv2016@gmail.com</cp:lastModifiedBy>
  <cp:revision>3</cp:revision>
  <cp:lastPrinted>2019-10-29T12:40:00Z</cp:lastPrinted>
  <dcterms:created xsi:type="dcterms:W3CDTF">2020-06-08T18:36:00Z</dcterms:created>
  <dcterms:modified xsi:type="dcterms:W3CDTF">2020-06-08T18:47:00Z</dcterms:modified>
</cp:coreProperties>
</file>