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cs="Sultan bold"/>
          <w:b/>
          <w:bCs/>
          <w:i/>
          <w:iCs/>
          <w:rtl/>
          <w:lang w:bidi="ar-DZ"/>
        </w:rPr>
      </w:pPr>
      <w:r w:rsidRPr="00222474">
        <w:rPr>
          <w:rFonts w:cs="Sultan bold"/>
          <w:b/>
          <w:bCs/>
          <w:i/>
          <w:iCs/>
          <w:rtl/>
          <w:lang w:bidi="ar-DZ"/>
        </w:rPr>
        <w:t>الجمهورية الجزائرية الديمقراطية الشعبية</w:t>
      </w:r>
    </w:p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asciiTheme="majorBidi" w:hAnsiTheme="majorBidi" w:cstheme="majorBidi"/>
          <w:b/>
          <w:bCs/>
          <w:i/>
          <w:iCs/>
          <w:lang w:bidi="ar-DZ"/>
        </w:rPr>
      </w:pPr>
      <w:r w:rsidRPr="00222474">
        <w:rPr>
          <w:rFonts w:asciiTheme="majorBidi" w:hAnsiTheme="majorBidi" w:cstheme="majorBidi"/>
          <w:b/>
          <w:bCs/>
          <w:i/>
          <w:iCs/>
          <w:lang w:bidi="ar-DZ"/>
        </w:rPr>
        <w:t>République Algérienne Démocratique et Populaire</w:t>
      </w:r>
    </w:p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cs="Sultan bold"/>
          <w:b/>
          <w:bCs/>
          <w:i/>
          <w:iCs/>
          <w:rtl/>
          <w:lang w:bidi="ar-DZ"/>
        </w:rPr>
      </w:pPr>
      <w:proofErr w:type="gramStart"/>
      <w:r w:rsidRPr="00222474">
        <w:rPr>
          <w:rFonts w:cs="Sultan bold"/>
          <w:b/>
          <w:bCs/>
          <w:i/>
          <w:iCs/>
          <w:rtl/>
          <w:lang w:bidi="ar-DZ"/>
        </w:rPr>
        <w:t>وزارة</w:t>
      </w:r>
      <w:proofErr w:type="gramEnd"/>
      <w:r w:rsidRPr="00222474">
        <w:rPr>
          <w:rFonts w:cs="Sultan bold"/>
          <w:b/>
          <w:bCs/>
          <w:i/>
          <w:iCs/>
          <w:rtl/>
          <w:lang w:bidi="ar-DZ"/>
        </w:rPr>
        <w:t xml:space="preserve"> التعليم العالي و البحث العلمي</w:t>
      </w:r>
    </w:p>
    <w:p w:rsidR="003D2BD8" w:rsidRPr="00222474" w:rsidRDefault="003D2BD8" w:rsidP="003D2BD8">
      <w:pPr>
        <w:tabs>
          <w:tab w:val="left" w:pos="3472"/>
          <w:tab w:val="center" w:pos="5386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lang w:bidi="ar-DZ"/>
        </w:rPr>
      </w:pPr>
      <w:r w:rsidRPr="00222474">
        <w:rPr>
          <w:rFonts w:asciiTheme="majorBidi" w:hAnsiTheme="majorBidi" w:cstheme="majorBidi"/>
          <w:b/>
          <w:bCs/>
          <w:i/>
          <w:iCs/>
          <w:lang w:bidi="ar-DZ"/>
        </w:rPr>
        <w:t>Ministère de l’Enseignement Supérieur et de la Recherche Scientifique</w:t>
      </w:r>
    </w:p>
    <w:p w:rsidR="003D2BD8" w:rsidRPr="00222474" w:rsidRDefault="003D2BD8" w:rsidP="003D2BD8">
      <w:pPr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</w:rPr>
        <w:pict>
          <v:rect id="Rectangle 3" o:spid="_x0000_s1027" style="position:absolute;left:0;text-align:left;margin-left:240.4pt;margin-top:13.5pt;width:244.85pt;height:60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" filled="f" stroked="f">
            <v:textbox>
              <w:txbxContent>
                <w:p w:rsidR="003D2BD8" w:rsidRPr="006C7B24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Sultan bold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 xml:space="preserve">جامعة محمد </w:t>
                  </w:r>
                  <w:proofErr w:type="spellStart"/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خيضر</w:t>
                  </w:r>
                  <w:proofErr w:type="spellEnd"/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 xml:space="preserve"> بسكرة</w:t>
                  </w:r>
                </w:p>
                <w:p w:rsidR="003D2BD8" w:rsidRPr="006C7B24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Sultan bold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كلية العلوم الاقتصادية و التجارية و علوم التسيير</w:t>
                  </w:r>
                </w:p>
                <w:p w:rsidR="003D2BD8" w:rsidRPr="004164D7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Arabic Transparent" w:hint="cs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قسم العلوم الاقتصادية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noProof/>
          <w:rtl/>
        </w:rPr>
        <w:pict>
          <v:group id="_x0000_s1028" style="position:absolute;left:0;text-align:left;margin-left:221.8pt;margin-top:8.6pt;width:39.95pt;height:49.45pt;z-index:-251658240" coordorigin="4041,5842" coordsize="1056,1375">
            <v:oval id="_x0000_s1029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193;top:6073;width:742;height:904">
              <v:imagedata r:id="rId5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  <w:r>
        <w:rPr>
          <w:rFonts w:ascii="Sakkal Majalla" w:hAnsi="Sakkal Majalla" w:cs="Sakkal Majalla"/>
          <w:noProof/>
          <w:rtl/>
        </w:rPr>
        <w:pict>
          <v:rect id="Rectangle 2" o:spid="_x0000_s1026" style="position:absolute;left:0;text-align:left;margin-left:-67.8pt;margin-top:10.9pt;width:260.65pt;height:6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n/tg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" filled="f" stroked="f">
            <v:textbox>
              <w:txbxContent>
                <w:p w:rsidR="003D2BD8" w:rsidRPr="006C7B24" w:rsidRDefault="003D2BD8" w:rsidP="003D2BD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Université Mohamed KHIDHER -Biskra</w:t>
                  </w:r>
                </w:p>
                <w:p w:rsidR="003D2BD8" w:rsidRPr="006C7B24" w:rsidRDefault="003D2BD8" w:rsidP="003D2BD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Faculté des Sciences Economiques, Commerciales et des Sciences de Gestion</w:t>
                  </w:r>
                </w:p>
                <w:p w:rsidR="003D2BD8" w:rsidRPr="00E8582D" w:rsidRDefault="003D2BD8" w:rsidP="003D2BD8">
                  <w:pPr>
                    <w:spacing w:after="0"/>
                    <w:rPr>
                      <w:rFonts w:cs="Arabic Transparent"/>
                      <w:b/>
                      <w:bCs/>
                      <w:i/>
                      <w:iCs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Département des Sciences Commerciales</w:t>
                  </w:r>
                </w:p>
                <w:p w:rsidR="003D2BD8" w:rsidRPr="00E8582D" w:rsidRDefault="003D2BD8" w:rsidP="003D2BD8">
                  <w:pPr>
                    <w:rPr>
                      <w:rFonts w:cs="Arabic Transparent"/>
                      <w:b/>
                      <w:bCs/>
                      <w:i/>
                      <w:iCs/>
                    </w:rPr>
                  </w:pPr>
                </w:p>
              </w:txbxContent>
            </v:textbox>
          </v:rect>
        </w:pict>
      </w:r>
      <w:bookmarkStart w:id="0" w:name="_GoBack"/>
      <w:bookmarkEnd w:id="0"/>
    </w:p>
    <w:p w:rsidR="003D2BD8" w:rsidRDefault="003D2BD8" w:rsidP="003D2BD8">
      <w:pPr>
        <w:bidi/>
        <w:rPr>
          <w:sz w:val="28"/>
          <w:szCs w:val="28"/>
        </w:rPr>
      </w:pPr>
    </w:p>
    <w:p w:rsidR="003D2BD8" w:rsidRPr="003D2BD8" w:rsidRDefault="003D2BD8" w:rsidP="003D2BD8">
      <w:pPr>
        <w:bidi/>
        <w:rPr>
          <w:sz w:val="28"/>
          <w:szCs w:val="28"/>
        </w:rPr>
      </w:pPr>
    </w:p>
    <w:p w:rsidR="00354964" w:rsidRDefault="00354964" w:rsidP="00150FCF">
      <w:pPr>
        <w:tabs>
          <w:tab w:val="left" w:pos="1392"/>
        </w:tabs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3D2BD8" w:rsidRPr="00150FCF" w:rsidRDefault="00150FCF" w:rsidP="00354964">
      <w:pPr>
        <w:tabs>
          <w:tab w:val="left" w:pos="1392"/>
        </w:tabs>
        <w:bidi/>
        <w:jc w:val="center"/>
        <w:rPr>
          <w:b/>
          <w:bCs/>
          <w:sz w:val="28"/>
          <w:szCs w:val="28"/>
        </w:rPr>
      </w:pPr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محتوى مقياس تقنيات وأعمال البنوك (</w:t>
      </w:r>
      <w:proofErr w:type="gramStart"/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أعمال</w:t>
      </w:r>
      <w:proofErr w:type="gramEnd"/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موجهة)</w:t>
      </w:r>
    </w:p>
    <w:tbl>
      <w:tblPr>
        <w:tblStyle w:val="Grilledutableau"/>
        <w:tblpPr w:leftFromText="141" w:rightFromText="141" w:vertAnchor="text" w:horzAnchor="margin" w:tblpY="976"/>
        <w:bidiVisual/>
        <w:tblW w:w="9920" w:type="dxa"/>
        <w:tblLook w:val="04A0"/>
      </w:tblPr>
      <w:tblGrid>
        <w:gridCol w:w="3683"/>
        <w:gridCol w:w="6237"/>
      </w:tblGrid>
      <w:tr w:rsidR="003D2BD8" w:rsidTr="00150FCF">
        <w:tc>
          <w:tcPr>
            <w:tcW w:w="3683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اسم المقياس</w:t>
            </w:r>
          </w:p>
        </w:tc>
        <w:tc>
          <w:tcPr>
            <w:tcW w:w="6237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تقنيات وأعمال البنوك</w:t>
            </w:r>
          </w:p>
        </w:tc>
      </w:tr>
      <w:tr w:rsidR="003D2BD8" w:rsidTr="00150FCF">
        <w:tc>
          <w:tcPr>
            <w:tcW w:w="3683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  <w:proofErr w:type="gramEnd"/>
          </w:p>
        </w:tc>
        <w:tc>
          <w:tcPr>
            <w:tcW w:w="6237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السنة الثالثة علوم اقتصادية</w:t>
            </w:r>
          </w:p>
        </w:tc>
      </w:tr>
      <w:tr w:rsidR="003D2BD8" w:rsidTr="00150FCF">
        <w:trPr>
          <w:trHeight w:val="420"/>
        </w:trPr>
        <w:tc>
          <w:tcPr>
            <w:tcW w:w="3683" w:type="dxa"/>
            <w:tcBorders>
              <w:bottom w:val="single" w:sz="4" w:space="0" w:color="auto"/>
            </w:tcBorders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B50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اقتصاد نقدي وبنكي</w:t>
            </w:r>
          </w:p>
        </w:tc>
      </w:tr>
      <w:tr w:rsidR="005F2B50" w:rsidTr="00150FCF">
        <w:trPr>
          <w:trHeight w:val="210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5F2B50" w:rsidRPr="00150FCF" w:rsidRDefault="005F2B50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الأفواج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B50" w:rsidRPr="00150FCF" w:rsidRDefault="005F2B50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1-2-4 </w:t>
            </w:r>
          </w:p>
        </w:tc>
      </w:tr>
      <w:tr w:rsidR="003D2BD8" w:rsidTr="00150FCF">
        <w:tc>
          <w:tcPr>
            <w:tcW w:w="3683" w:type="dxa"/>
            <w:tcBorders>
              <w:top w:val="single" w:sz="4" w:space="0" w:color="auto"/>
            </w:tcBorders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proofErr w:type="gramEnd"/>
          </w:p>
        </w:tc>
        <w:tc>
          <w:tcPr>
            <w:tcW w:w="6237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دلال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بن سمينة</w:t>
            </w:r>
          </w:p>
        </w:tc>
      </w:tr>
      <w:tr w:rsidR="003D2BD8" w:rsidTr="00150FCF">
        <w:tc>
          <w:tcPr>
            <w:tcW w:w="3683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أسلوب</w:t>
            </w:r>
            <w:proofErr w:type="gramEnd"/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التدريس</w:t>
            </w:r>
          </w:p>
        </w:tc>
        <w:tc>
          <w:tcPr>
            <w:tcW w:w="6237" w:type="dxa"/>
          </w:tcPr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بحوث</w:t>
            </w:r>
            <w:proofErr w:type="gramEnd"/>
          </w:p>
        </w:tc>
      </w:tr>
      <w:tr w:rsidR="003D2BD8" w:rsidTr="00150FCF">
        <w:tc>
          <w:tcPr>
            <w:tcW w:w="3683" w:type="dxa"/>
          </w:tcPr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محتوى المقياس</w:t>
            </w:r>
          </w:p>
        </w:tc>
        <w:tc>
          <w:tcPr>
            <w:tcW w:w="6237" w:type="dxa"/>
          </w:tcPr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Pr="00150FCF" w:rsidRDefault="003D2BD8" w:rsidP="005F2B50">
            <w:pPr>
              <w:tabs>
                <w:tab w:val="left" w:pos="246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الأول: </w:t>
            </w:r>
            <w:r w:rsidR="005F2B50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الحسابات البنكية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الحساب البنكي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وانواعه</w:t>
            </w:r>
            <w:proofErr w:type="spellEnd"/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اجراءات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فتح الحساب البنكي</w:t>
            </w:r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العمليات على الحساب البنكي</w:t>
            </w:r>
          </w:p>
          <w:p w:rsidR="005F2B50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حالات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واجراءات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غلق الحساب البنكي</w:t>
            </w:r>
          </w:p>
          <w:p w:rsidR="00354964" w:rsidRDefault="00354964" w:rsidP="00354964">
            <w:pPr>
              <w:tabs>
                <w:tab w:val="left" w:pos="906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  <w:p w:rsidR="00354964" w:rsidRDefault="00354964" w:rsidP="00354964">
            <w:pPr>
              <w:tabs>
                <w:tab w:val="left" w:pos="906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  <w:p w:rsidR="00354964" w:rsidRPr="00354964" w:rsidRDefault="00354964" w:rsidP="00354964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lastRenderedPageBreak/>
              <w:t>البحث الثاني: تقنيات القروض البنكية قصيرة الأجل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150FCF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</w:t>
            </w:r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1- </w:t>
            </w:r>
            <w:proofErr w:type="gramStart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الاستغلال العامة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تسهيلات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الصندوق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السحب على المكشوف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الموسمية</w:t>
            </w:r>
          </w:p>
          <w:p w:rsidR="005F2B50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الربط</w:t>
            </w:r>
          </w:p>
          <w:p w:rsidR="005F2B50" w:rsidRPr="00150FCF" w:rsidRDefault="005F2B50" w:rsidP="00150FCF">
            <w:pPr>
              <w:tabs>
                <w:tab w:val="left" w:pos="906"/>
              </w:tabs>
              <w:bidi/>
              <w:ind w:firstLine="45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الاستغلال الخاصة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الخصم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التجاري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تسبيقات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على البضائع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تسبيقات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للصفقات العمومية</w:t>
            </w:r>
          </w:p>
          <w:p w:rsidR="005F2B50" w:rsidRPr="00150FCF" w:rsidRDefault="005F2B50" w:rsidP="00150FCF">
            <w:pPr>
              <w:tabs>
                <w:tab w:val="left" w:pos="906"/>
              </w:tabs>
              <w:bidi/>
              <w:ind w:firstLine="45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</w:t>
            </w:r>
            <w:r w:rsidR="00150FC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القروض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بالامضاء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</w:t>
            </w:r>
          </w:p>
          <w:p w:rsidR="00150FCF" w:rsidRPr="00150FCF" w:rsidRDefault="005F2B50" w:rsidP="00150FCF">
            <w:pPr>
              <w:pStyle w:val="Paragraphedeliste"/>
              <w:numPr>
                <w:ilvl w:val="0"/>
                <w:numId w:val="7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الكفالة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7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الضمان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الاحتياطي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7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القبول</w:t>
            </w:r>
            <w:proofErr w:type="gramEnd"/>
          </w:p>
          <w:p w:rsidR="005F2B50" w:rsidRPr="00150FCF" w:rsidRDefault="005F2B50" w:rsidP="00150FCF">
            <w:pPr>
              <w:tabs>
                <w:tab w:val="left" w:pos="906"/>
              </w:tabs>
              <w:bidi/>
              <w:ind w:firstLine="45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4- القروض المقدمة </w:t>
            </w:r>
            <w:r w:rsidR="00150FCF" w:rsidRPr="00150FC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للأفراد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150FCF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البحث الثالث: تقنيات القر</w:t>
            </w:r>
            <w:r w:rsidR="00150FC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ض</w:t>
            </w:r>
            <w:r w:rsid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البنكي طويل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الأجل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5F2B50" w:rsidRPr="00150FCF" w:rsidRDefault="00150FCF" w:rsidP="005F2B50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1- </w:t>
            </w:r>
            <w:proofErr w:type="gramStart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الاستثمار الكلاسيكية: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8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متوسطة الأجل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8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طويلة الأجل</w:t>
            </w:r>
          </w:p>
          <w:p w:rsidR="0083647A" w:rsidRPr="00150FCF" w:rsidRDefault="00150FCF" w:rsidP="005F2B50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2-  </w:t>
            </w:r>
            <w:proofErr w:type="spellStart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الإئتمان</w:t>
            </w:r>
            <w:proofErr w:type="spellEnd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الإيجاري</w:t>
            </w:r>
            <w:proofErr w:type="spellEnd"/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الائتمان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الايجاري</w:t>
            </w:r>
            <w:proofErr w:type="spellEnd"/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أطرافه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ومراحله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أنواعه</w:t>
            </w:r>
            <w:proofErr w:type="gramEnd"/>
          </w:p>
          <w:p w:rsidR="0083647A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مزاياه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وعيوبه</w:t>
            </w:r>
          </w:p>
          <w:p w:rsidR="00354964" w:rsidRPr="00150FCF" w:rsidRDefault="00354964" w:rsidP="00354964">
            <w:pPr>
              <w:pStyle w:val="Paragraphedeliste"/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3647A" w:rsidRPr="00150FCF" w:rsidRDefault="0083647A" w:rsidP="0083647A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3647A" w:rsidRPr="00150FCF" w:rsidRDefault="0083647A" w:rsidP="0083647A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البحث الرابع: تقنيات التمويل البنكي قصير الأجل للتجارة الخارجية</w:t>
            </w:r>
          </w:p>
          <w:p w:rsidR="0083647A" w:rsidRPr="00150FCF" w:rsidRDefault="0083647A" w:rsidP="0083647A">
            <w:pPr>
              <w:pStyle w:val="Paragraphedeliste"/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eastAsia="fr-FR" w:bidi="ar-DZ"/>
              </w:rPr>
            </w:pPr>
          </w:p>
          <w:p w:rsidR="0083647A" w:rsidRPr="00150FCF" w:rsidRDefault="00150FCF" w:rsidP="00150FCF">
            <w:pPr>
              <w:pStyle w:val="Paragraphedeliste"/>
              <w:bidi/>
              <w:ind w:hanging="403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1- </w:t>
            </w:r>
            <w:r w:rsidR="0083647A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تقنيات</w:t>
            </w:r>
            <w:proofErr w:type="gramEnd"/>
            <w:r w:rsidR="0083647A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القرض: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القروض الخاصة بتعبئة الديون الناشئة عن التصدير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التسبيقات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بالعملة الصعبة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عملية</w:t>
            </w:r>
            <w:proofErr w:type="gram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تحويل الفاتورة.</w:t>
            </w:r>
          </w:p>
          <w:p w:rsidR="0083647A" w:rsidRPr="00775523" w:rsidRDefault="00150FCF" w:rsidP="00775523">
            <w:pPr>
              <w:tabs>
                <w:tab w:val="right" w:pos="759"/>
              </w:tabs>
              <w:bidi/>
              <w:spacing w:before="100" w:beforeAutospacing="1" w:after="100" w:afterAutospacing="1"/>
              <w:ind w:firstLine="317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77552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2  -</w:t>
            </w:r>
            <w:proofErr w:type="gramEnd"/>
            <w:r w:rsidRPr="0077552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3647A" w:rsidRPr="00775523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تقنيات التسوية والقرض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1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الإعتماد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المستندي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1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التحصيل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المستندي</w:t>
            </w:r>
            <w:proofErr w:type="spellEnd"/>
          </w:p>
          <w:p w:rsidR="003D2BD8" w:rsidRPr="00150FCF" w:rsidRDefault="0083647A" w:rsidP="00150FCF">
            <w:pPr>
              <w:tabs>
                <w:tab w:val="left" w:pos="906"/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البحث الخامس: تقنيات التمويل البنكي  طويل الأجل للتجارة الخارجية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قرض المشتري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قرض المورد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التمويل</w:t>
            </w:r>
            <w:proofErr w:type="gram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الجزافي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القرض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الإيجاري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الدولي.</w:t>
            </w:r>
          </w:p>
          <w:p w:rsidR="003D2BD8" w:rsidRPr="00150FCF" w:rsidRDefault="0083647A" w:rsidP="00150FCF">
            <w:pPr>
              <w:tabs>
                <w:tab w:val="left" w:pos="231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السادس: </w:t>
            </w:r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تقنيات التمويل في البنوك </w:t>
            </w:r>
            <w:proofErr w:type="spellStart"/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الاسلامية</w:t>
            </w:r>
            <w:proofErr w:type="spellEnd"/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البنوك </w:t>
            </w:r>
            <w:proofErr w:type="spellStart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الاسلامية</w:t>
            </w:r>
            <w:proofErr w:type="spellEnd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وخصائصها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مبادئ التمويل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البنكي </w:t>
            </w:r>
            <w:proofErr w:type="spellStart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الاسلامي</w:t>
            </w:r>
            <w:proofErr w:type="spellEnd"/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بيع المرابحة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المشاركات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المضاربة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صيغة التمويل </w:t>
            </w:r>
            <w:proofErr w:type="spellStart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بالاستصناع</w:t>
            </w:r>
            <w:proofErr w:type="spellEnd"/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بيع السلم</w:t>
            </w:r>
          </w:p>
          <w:p w:rsid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بالتأجير مع الوعد بالتملك</w:t>
            </w:r>
          </w:p>
          <w:p w:rsidR="00354964" w:rsidRPr="00775523" w:rsidRDefault="00354964" w:rsidP="00354964">
            <w:pPr>
              <w:pStyle w:val="Paragraphedeliste"/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75523" w:rsidRDefault="00775523" w:rsidP="00775523">
            <w:pPr>
              <w:tabs>
                <w:tab w:val="left" w:pos="600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Pr="00354964" w:rsidRDefault="00230B98" w:rsidP="00230B98">
            <w:pPr>
              <w:tabs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5496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البحث السابع: </w:t>
            </w:r>
            <w:proofErr w:type="spellStart"/>
            <w:r w:rsidRPr="0035496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الصيرفة</w:t>
            </w:r>
            <w:proofErr w:type="spellEnd"/>
            <w:r w:rsidRPr="0035496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الالكترونية</w:t>
            </w:r>
          </w:p>
          <w:p w:rsidR="00354964" w:rsidRPr="00354964" w:rsidRDefault="00354964" w:rsidP="00354964">
            <w:pPr>
              <w:pStyle w:val="Paragraphedeliste"/>
              <w:numPr>
                <w:ilvl w:val="0"/>
                <w:numId w:val="14"/>
              </w:numPr>
              <w:tabs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وأهداف </w:t>
            </w:r>
            <w:proofErr w:type="spellStart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الصيرفة</w:t>
            </w:r>
            <w:proofErr w:type="spellEnd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الالكترونية</w:t>
            </w:r>
          </w:p>
          <w:p w:rsidR="00354964" w:rsidRPr="00354964" w:rsidRDefault="00354964" w:rsidP="00354964">
            <w:pPr>
              <w:pStyle w:val="Paragraphedeliste"/>
              <w:numPr>
                <w:ilvl w:val="0"/>
                <w:numId w:val="14"/>
              </w:numPr>
              <w:tabs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مراحل التطور التكنولوجي في العمل المصرفي</w:t>
            </w:r>
          </w:p>
          <w:p w:rsidR="00354964" w:rsidRPr="00354964" w:rsidRDefault="00354964" w:rsidP="00354964">
            <w:pPr>
              <w:pStyle w:val="Paragraphedeliste"/>
              <w:numPr>
                <w:ilvl w:val="0"/>
                <w:numId w:val="14"/>
              </w:numPr>
              <w:tabs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أشكال </w:t>
            </w:r>
            <w:proofErr w:type="spellStart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الصيرفة</w:t>
            </w:r>
            <w:proofErr w:type="spellEnd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الالكترونية</w:t>
            </w:r>
          </w:p>
          <w:p w:rsidR="00354964" w:rsidRPr="00354964" w:rsidRDefault="00354964" w:rsidP="00354964">
            <w:pPr>
              <w:pStyle w:val="Paragraphedeliste"/>
              <w:numPr>
                <w:ilvl w:val="0"/>
                <w:numId w:val="14"/>
              </w:numPr>
              <w:tabs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مميزات وعيوب </w:t>
            </w:r>
            <w:proofErr w:type="spellStart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الصيرفة</w:t>
            </w:r>
            <w:proofErr w:type="spellEnd"/>
            <w:r w:rsidRPr="0035496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الالكترونية</w:t>
            </w: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F056C" w:rsidRPr="003D2BD8" w:rsidRDefault="001F056C" w:rsidP="00150FCF">
      <w:pPr>
        <w:tabs>
          <w:tab w:val="left" w:pos="1392"/>
        </w:tabs>
        <w:bidi/>
        <w:jc w:val="center"/>
        <w:rPr>
          <w:rFonts w:hint="cs"/>
          <w:b/>
          <w:bCs/>
          <w:sz w:val="28"/>
          <w:szCs w:val="28"/>
          <w:lang w:bidi="ar-DZ"/>
        </w:rPr>
      </w:pPr>
    </w:p>
    <w:sectPr w:rsidR="001F056C" w:rsidRPr="003D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CCB"/>
    <w:multiLevelType w:val="hybridMultilevel"/>
    <w:tmpl w:val="10B0A9C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C513C"/>
    <w:multiLevelType w:val="multilevel"/>
    <w:tmpl w:val="3CBA0BC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9B0BEA"/>
    <w:multiLevelType w:val="hybridMultilevel"/>
    <w:tmpl w:val="9E187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54CBA"/>
    <w:multiLevelType w:val="hybridMultilevel"/>
    <w:tmpl w:val="67441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33C2"/>
    <w:multiLevelType w:val="hybridMultilevel"/>
    <w:tmpl w:val="8EAAABE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B5AB6"/>
    <w:multiLevelType w:val="hybridMultilevel"/>
    <w:tmpl w:val="84CE6F8A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7312"/>
    <w:multiLevelType w:val="multilevel"/>
    <w:tmpl w:val="80A23832"/>
    <w:lvl w:ilvl="0">
      <w:start w:val="1"/>
      <w:numFmt w:val="decimal"/>
      <w:lvlText w:val="%1-"/>
      <w:lvlJc w:val="left"/>
      <w:pPr>
        <w:ind w:left="765" w:hanging="765"/>
      </w:pPr>
      <w:rPr>
        <w:rFonts w:ascii="Verdana" w:hAnsi="Verdana" w:cs="Simplified Arabic"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asciiTheme="majorBidi" w:hAnsiTheme="majorBidi" w:cstheme="majorBidi" w:hint="default"/>
        <w:b/>
        <w:bCs/>
      </w:rPr>
    </w:lvl>
    <w:lvl w:ilvl="3">
      <w:start w:val="1"/>
      <w:numFmt w:val="decimal"/>
      <w:lvlText w:val="%1-%2-%3-%4."/>
      <w:lvlJc w:val="left"/>
      <w:pPr>
        <w:ind w:left="765" w:hanging="765"/>
      </w:pPr>
      <w:rPr>
        <w:rFonts w:ascii="Verdana" w:hAnsi="Verdana" w:cs="Simplified Arabic"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ascii="Verdana" w:hAnsi="Verdana" w:cs="Simplified Arabic"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ascii="Verdana" w:hAnsi="Verdana" w:cs="Simplified Arabic"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ascii="Verdana" w:hAnsi="Verdana" w:cs="Simplified Arabic"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ascii="Verdana" w:hAnsi="Verdana" w:cs="Simplified Arabic"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ascii="Verdana" w:hAnsi="Verdana" w:cs="Simplified Arabic" w:hint="default"/>
      </w:rPr>
    </w:lvl>
  </w:abstractNum>
  <w:abstractNum w:abstractNumId="7">
    <w:nsid w:val="329E1D66"/>
    <w:multiLevelType w:val="hybridMultilevel"/>
    <w:tmpl w:val="01D21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67F9"/>
    <w:multiLevelType w:val="hybridMultilevel"/>
    <w:tmpl w:val="022EECE2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5195C"/>
    <w:multiLevelType w:val="hybridMultilevel"/>
    <w:tmpl w:val="23B4F78C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F4D7B"/>
    <w:multiLevelType w:val="hybridMultilevel"/>
    <w:tmpl w:val="3A80D440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05D2D"/>
    <w:multiLevelType w:val="hybridMultilevel"/>
    <w:tmpl w:val="8D78C7E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A6749"/>
    <w:multiLevelType w:val="hybridMultilevel"/>
    <w:tmpl w:val="4F668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5E1F"/>
    <w:multiLevelType w:val="hybridMultilevel"/>
    <w:tmpl w:val="4A6ED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2BD8"/>
    <w:rsid w:val="00150FCF"/>
    <w:rsid w:val="001F056C"/>
    <w:rsid w:val="00230B98"/>
    <w:rsid w:val="00234C79"/>
    <w:rsid w:val="00354964"/>
    <w:rsid w:val="003D2BD8"/>
    <w:rsid w:val="005F2B50"/>
    <w:rsid w:val="00775523"/>
    <w:rsid w:val="0083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647A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4</cp:revision>
  <dcterms:created xsi:type="dcterms:W3CDTF">2020-03-11T20:40:00Z</dcterms:created>
  <dcterms:modified xsi:type="dcterms:W3CDTF">2020-03-11T21:37:00Z</dcterms:modified>
</cp:coreProperties>
</file>