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D1" w:rsidRDefault="00235AD1" w:rsidP="00235AD1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bookmarkStart w:id="0" w:name="_GoBack"/>
      <w:bookmarkEnd w:id="0"/>
      <w:r w:rsidRPr="00235AD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Références bibliographiques:</w:t>
      </w:r>
    </w:p>
    <w:p w:rsidR="00235AD1" w:rsidRPr="00235AD1" w:rsidRDefault="00235AD1" w:rsidP="00235AD1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235AD1" w:rsidRPr="00235AD1" w:rsidRDefault="00235AD1" w:rsidP="00235AD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35AD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[1] C. E. CHITOUR, Physico-chimie des surfaces, OPU. </w:t>
      </w:r>
    </w:p>
    <w:p w:rsidR="00235AD1" w:rsidRPr="00235AD1" w:rsidRDefault="00235AD1" w:rsidP="00235AD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235AD1" w:rsidRPr="00235AD1" w:rsidRDefault="00235AD1" w:rsidP="00235AD1">
      <w:pPr>
        <w:rPr>
          <w:rFonts w:asciiTheme="majorBidi" w:hAnsiTheme="majorBidi" w:cstheme="majorBidi"/>
          <w:sz w:val="24"/>
          <w:szCs w:val="24"/>
        </w:rPr>
      </w:pPr>
      <w:r w:rsidRPr="00235AD1">
        <w:rPr>
          <w:rFonts w:asciiTheme="majorBidi" w:eastAsia="Times New Roman" w:hAnsiTheme="majorBidi" w:cstheme="majorBidi"/>
          <w:sz w:val="24"/>
          <w:szCs w:val="24"/>
          <w:lang w:eastAsia="fr-FR"/>
        </w:rPr>
        <w:t>[2]</w:t>
      </w:r>
      <w:r w:rsidRPr="00235AD1">
        <w:rPr>
          <w:rFonts w:asciiTheme="majorBidi" w:hAnsiTheme="majorBidi" w:cstheme="majorBidi"/>
          <w:sz w:val="24"/>
          <w:szCs w:val="24"/>
        </w:rPr>
        <w:t xml:space="preserve"> J.M. Coulson, J.F. Richardson, </w:t>
      </w:r>
      <w:proofErr w:type="spellStart"/>
      <w:r w:rsidRPr="00235AD1">
        <w:rPr>
          <w:rFonts w:asciiTheme="majorBidi" w:hAnsiTheme="majorBidi" w:cstheme="majorBidi"/>
          <w:sz w:val="24"/>
          <w:szCs w:val="24"/>
        </w:rPr>
        <w:t>Backhurst</w:t>
      </w:r>
      <w:proofErr w:type="spellEnd"/>
      <w:r w:rsidRPr="00235AD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35AD1">
        <w:rPr>
          <w:rFonts w:asciiTheme="majorBidi" w:hAnsiTheme="majorBidi" w:cstheme="majorBidi"/>
          <w:sz w:val="24"/>
          <w:szCs w:val="24"/>
        </w:rPr>
        <w:t>Harker</w:t>
      </w:r>
      <w:proofErr w:type="spellEnd"/>
      <w:r w:rsidRPr="00235AD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35AD1">
        <w:rPr>
          <w:rFonts w:asciiTheme="majorBidi" w:hAnsiTheme="majorBidi" w:cstheme="majorBidi"/>
          <w:sz w:val="24"/>
          <w:szCs w:val="24"/>
        </w:rPr>
        <w:t>Chemical</w:t>
      </w:r>
      <w:proofErr w:type="spellEnd"/>
      <w:r w:rsidRPr="00235AD1">
        <w:rPr>
          <w:rFonts w:asciiTheme="majorBidi" w:hAnsiTheme="majorBidi" w:cstheme="majorBidi"/>
          <w:sz w:val="24"/>
          <w:szCs w:val="24"/>
        </w:rPr>
        <w:t xml:space="preserve"> engineering, </w:t>
      </w:r>
      <w:proofErr w:type="spellStart"/>
      <w:r w:rsidRPr="00235AD1">
        <w:rPr>
          <w:rFonts w:asciiTheme="majorBidi" w:hAnsiTheme="majorBidi" w:cstheme="majorBidi"/>
          <w:sz w:val="24"/>
          <w:szCs w:val="24"/>
        </w:rPr>
        <w:t>Pergamon</w:t>
      </w:r>
      <w:proofErr w:type="spellEnd"/>
      <w:r w:rsidRPr="00235A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35AD1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235AD1">
        <w:rPr>
          <w:rFonts w:asciiTheme="majorBidi" w:hAnsiTheme="majorBidi" w:cstheme="majorBidi"/>
          <w:sz w:val="24"/>
          <w:szCs w:val="24"/>
        </w:rPr>
        <w:t xml:space="preserve">. </w:t>
      </w:r>
    </w:p>
    <w:p w:rsidR="00235AD1" w:rsidRPr="00235AD1" w:rsidRDefault="00235AD1" w:rsidP="00235AD1">
      <w:pPr>
        <w:rPr>
          <w:rFonts w:asciiTheme="majorBidi" w:hAnsiTheme="majorBidi" w:cstheme="majorBidi"/>
          <w:sz w:val="24"/>
          <w:szCs w:val="24"/>
        </w:rPr>
      </w:pPr>
      <w:r w:rsidRPr="00235AD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[3] </w:t>
      </w:r>
      <w:r w:rsidRPr="00235AD1">
        <w:rPr>
          <w:rFonts w:asciiTheme="majorBidi" w:hAnsiTheme="majorBidi" w:cstheme="majorBidi"/>
          <w:sz w:val="24"/>
          <w:szCs w:val="24"/>
        </w:rPr>
        <w:t xml:space="preserve">J. </w:t>
      </w:r>
      <w:proofErr w:type="spellStart"/>
      <w:r w:rsidRPr="00235AD1">
        <w:rPr>
          <w:rFonts w:asciiTheme="majorBidi" w:hAnsiTheme="majorBidi" w:cstheme="majorBidi"/>
          <w:sz w:val="24"/>
          <w:szCs w:val="24"/>
        </w:rPr>
        <w:t>Fripiat</w:t>
      </w:r>
      <w:proofErr w:type="spellEnd"/>
      <w:r w:rsidRPr="00235AD1">
        <w:rPr>
          <w:rFonts w:asciiTheme="majorBidi" w:hAnsiTheme="majorBidi" w:cstheme="majorBidi"/>
          <w:sz w:val="24"/>
          <w:szCs w:val="24"/>
        </w:rPr>
        <w:t xml:space="preserve">, J. </w:t>
      </w:r>
      <w:proofErr w:type="spellStart"/>
      <w:r w:rsidRPr="00235AD1">
        <w:rPr>
          <w:rFonts w:asciiTheme="majorBidi" w:hAnsiTheme="majorBidi" w:cstheme="majorBidi"/>
          <w:sz w:val="24"/>
          <w:szCs w:val="24"/>
        </w:rPr>
        <w:t>Chaussidon</w:t>
      </w:r>
      <w:proofErr w:type="spellEnd"/>
      <w:r w:rsidRPr="00235AD1">
        <w:rPr>
          <w:rFonts w:asciiTheme="majorBidi" w:hAnsiTheme="majorBidi" w:cstheme="majorBidi"/>
          <w:sz w:val="24"/>
          <w:szCs w:val="24"/>
        </w:rPr>
        <w:t xml:space="preserve">, A. </w:t>
      </w:r>
      <w:proofErr w:type="spellStart"/>
      <w:r w:rsidRPr="00235AD1">
        <w:rPr>
          <w:rFonts w:asciiTheme="majorBidi" w:hAnsiTheme="majorBidi" w:cstheme="majorBidi"/>
          <w:sz w:val="24"/>
          <w:szCs w:val="24"/>
        </w:rPr>
        <w:t>Jelli</w:t>
      </w:r>
      <w:proofErr w:type="spellEnd"/>
      <w:r w:rsidRPr="00235AD1">
        <w:rPr>
          <w:rFonts w:asciiTheme="majorBidi" w:hAnsiTheme="majorBidi" w:cstheme="majorBidi"/>
          <w:sz w:val="24"/>
          <w:szCs w:val="24"/>
        </w:rPr>
        <w:t xml:space="preserve">, Chimie-physique des phénomènes de surface, Masson. </w:t>
      </w:r>
    </w:p>
    <w:p w:rsidR="00A56961" w:rsidRDefault="00235AD1" w:rsidP="00235AD1">
      <w:pPr>
        <w:rPr>
          <w:rFonts w:ascii="Arial" w:hAnsi="Arial" w:cs="Arial"/>
          <w:sz w:val="30"/>
          <w:szCs w:val="30"/>
        </w:rPr>
      </w:pPr>
      <w:r w:rsidRPr="00235AD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[4] </w:t>
      </w:r>
      <w:r w:rsidRPr="00235AD1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Pr="00235AD1">
        <w:rPr>
          <w:rFonts w:asciiTheme="majorBidi" w:hAnsiTheme="majorBidi" w:cstheme="majorBidi"/>
          <w:sz w:val="24"/>
          <w:szCs w:val="24"/>
        </w:rPr>
        <w:t>Boudart</w:t>
      </w:r>
      <w:proofErr w:type="spellEnd"/>
      <w:r w:rsidRPr="00235AD1">
        <w:rPr>
          <w:rFonts w:asciiTheme="majorBidi" w:hAnsiTheme="majorBidi" w:cstheme="majorBidi"/>
          <w:sz w:val="24"/>
          <w:szCs w:val="24"/>
        </w:rPr>
        <w:t>, Cinétique des réactions en catalyse hétérogène, Masson</w:t>
      </w:r>
      <w:r>
        <w:rPr>
          <w:rFonts w:ascii="Arial" w:hAnsi="Arial" w:cs="Arial"/>
          <w:sz w:val="30"/>
          <w:szCs w:val="30"/>
        </w:rPr>
        <w:t>.</w:t>
      </w:r>
    </w:p>
    <w:p w:rsidR="00F60062" w:rsidRPr="00B716A1" w:rsidRDefault="00F60062" w:rsidP="00F60062">
      <w:pPr>
        <w:rPr>
          <w:rFonts w:asciiTheme="majorBidi" w:hAnsiTheme="majorBidi" w:cstheme="majorBidi"/>
          <w:sz w:val="24"/>
          <w:szCs w:val="24"/>
        </w:rPr>
      </w:pPr>
      <w:r w:rsidRPr="00B716A1">
        <w:rPr>
          <w:rFonts w:asciiTheme="majorBidi" w:hAnsiTheme="majorBidi" w:cstheme="majorBidi"/>
          <w:sz w:val="24"/>
          <w:szCs w:val="24"/>
        </w:rPr>
        <w:t xml:space="preserve">[5] </w:t>
      </w:r>
      <w:proofErr w:type="spellStart"/>
      <w:r w:rsidRPr="00B716A1">
        <w:rPr>
          <w:rFonts w:asciiTheme="majorBidi" w:hAnsiTheme="majorBidi" w:cstheme="majorBidi"/>
          <w:sz w:val="24"/>
          <w:szCs w:val="24"/>
        </w:rPr>
        <w:t>Fauvelle</w:t>
      </w:r>
      <w:proofErr w:type="spellEnd"/>
      <w:r w:rsidRPr="00B716A1">
        <w:rPr>
          <w:rFonts w:asciiTheme="majorBidi" w:hAnsiTheme="majorBidi" w:cstheme="majorBidi"/>
          <w:sz w:val="24"/>
          <w:szCs w:val="24"/>
        </w:rPr>
        <w:t>. J.L. (1989). La physico-chimie; son rôle dans les phénomènes naturels, astronomiques, géologiques, et biologiques. Édition: Reinwald</w:t>
      </w:r>
      <w:proofErr w:type="gramStart"/>
      <w:r w:rsidRPr="00B716A1">
        <w:rPr>
          <w:rFonts w:asciiTheme="majorBidi" w:hAnsiTheme="majorBidi" w:cstheme="majorBidi"/>
          <w:sz w:val="24"/>
          <w:szCs w:val="24"/>
        </w:rPr>
        <w:t>,512</w:t>
      </w:r>
      <w:proofErr w:type="gramEnd"/>
      <w:r w:rsidRPr="00B716A1">
        <w:rPr>
          <w:rFonts w:asciiTheme="majorBidi" w:hAnsiTheme="majorBidi" w:cstheme="majorBidi"/>
          <w:sz w:val="24"/>
          <w:szCs w:val="24"/>
        </w:rPr>
        <w:t xml:space="preserve"> p.</w:t>
      </w:r>
    </w:p>
    <w:p w:rsidR="00F60062" w:rsidRPr="00B716A1" w:rsidRDefault="00F60062" w:rsidP="00F60062">
      <w:pPr>
        <w:rPr>
          <w:rFonts w:asciiTheme="majorBidi" w:hAnsiTheme="majorBidi" w:cstheme="majorBidi"/>
          <w:sz w:val="24"/>
          <w:szCs w:val="24"/>
        </w:rPr>
      </w:pPr>
      <w:r w:rsidRPr="00B716A1">
        <w:rPr>
          <w:rFonts w:asciiTheme="majorBidi" w:hAnsiTheme="majorBidi" w:cstheme="majorBidi"/>
          <w:sz w:val="24"/>
          <w:szCs w:val="24"/>
        </w:rPr>
        <w:t>[6].</w:t>
      </w:r>
      <w:proofErr w:type="spellStart"/>
      <w:r w:rsidRPr="00B716A1">
        <w:rPr>
          <w:rFonts w:asciiTheme="majorBidi" w:hAnsiTheme="majorBidi" w:cstheme="majorBidi"/>
          <w:sz w:val="24"/>
          <w:szCs w:val="24"/>
        </w:rPr>
        <w:t>Friedli</w:t>
      </w:r>
      <w:proofErr w:type="spellEnd"/>
      <w:r w:rsidRPr="00B716A1">
        <w:rPr>
          <w:rFonts w:asciiTheme="majorBidi" w:hAnsiTheme="majorBidi" w:cstheme="majorBidi"/>
          <w:sz w:val="24"/>
          <w:szCs w:val="24"/>
        </w:rPr>
        <w:t>, C. (2005). Chimie générale pour ingénieur, Édition: Presses polytechniques et universitaires romandes.750 p.</w:t>
      </w:r>
    </w:p>
    <w:p w:rsidR="00F60062" w:rsidRPr="00B716A1" w:rsidRDefault="00F60062" w:rsidP="00F60062">
      <w:pPr>
        <w:rPr>
          <w:rFonts w:asciiTheme="majorBidi" w:hAnsiTheme="majorBidi" w:cstheme="majorBidi"/>
          <w:sz w:val="24"/>
          <w:szCs w:val="24"/>
        </w:rPr>
      </w:pPr>
      <w:r w:rsidRPr="00B716A1">
        <w:rPr>
          <w:rFonts w:asciiTheme="majorBidi" w:hAnsiTheme="majorBidi" w:cstheme="majorBidi"/>
          <w:sz w:val="24"/>
          <w:szCs w:val="24"/>
        </w:rPr>
        <w:t>[7].</w:t>
      </w:r>
      <w:proofErr w:type="spellStart"/>
      <w:r w:rsidRPr="00B716A1">
        <w:rPr>
          <w:rFonts w:asciiTheme="majorBidi" w:hAnsiTheme="majorBidi" w:cstheme="majorBidi"/>
          <w:sz w:val="24"/>
          <w:szCs w:val="24"/>
        </w:rPr>
        <w:t>Fripiat</w:t>
      </w:r>
      <w:proofErr w:type="spellEnd"/>
      <w:r w:rsidRPr="00B716A1">
        <w:rPr>
          <w:rFonts w:asciiTheme="majorBidi" w:hAnsiTheme="majorBidi" w:cstheme="majorBidi"/>
          <w:sz w:val="24"/>
          <w:szCs w:val="24"/>
        </w:rPr>
        <w:t xml:space="preserve">, J. </w:t>
      </w:r>
      <w:proofErr w:type="spellStart"/>
      <w:r w:rsidRPr="00B716A1">
        <w:rPr>
          <w:rFonts w:asciiTheme="majorBidi" w:hAnsiTheme="majorBidi" w:cstheme="majorBidi"/>
          <w:sz w:val="24"/>
          <w:szCs w:val="24"/>
        </w:rPr>
        <w:t>Chaussidon</w:t>
      </w:r>
      <w:proofErr w:type="spellEnd"/>
      <w:r w:rsidRPr="00B716A1">
        <w:rPr>
          <w:rFonts w:asciiTheme="majorBidi" w:hAnsiTheme="majorBidi" w:cstheme="majorBidi"/>
          <w:sz w:val="24"/>
          <w:szCs w:val="24"/>
        </w:rPr>
        <w:t xml:space="preserve"> J, </w:t>
      </w:r>
      <w:proofErr w:type="spellStart"/>
      <w:r w:rsidRPr="00B716A1">
        <w:rPr>
          <w:rFonts w:asciiTheme="majorBidi" w:hAnsiTheme="majorBidi" w:cstheme="majorBidi"/>
          <w:sz w:val="24"/>
          <w:szCs w:val="24"/>
        </w:rPr>
        <w:t>Jelli</w:t>
      </w:r>
      <w:proofErr w:type="spellEnd"/>
      <w:r w:rsidRPr="00B716A1">
        <w:rPr>
          <w:rFonts w:asciiTheme="majorBidi" w:hAnsiTheme="majorBidi" w:cstheme="majorBidi"/>
          <w:sz w:val="24"/>
          <w:szCs w:val="24"/>
        </w:rPr>
        <w:t xml:space="preserve"> A. (1971) Chimie-physique des phénomènes de surface, Édition: Masson, 387 p.</w:t>
      </w:r>
    </w:p>
    <w:p w:rsidR="00F60062" w:rsidRPr="00B716A1" w:rsidRDefault="00F60062" w:rsidP="00F60062">
      <w:pPr>
        <w:rPr>
          <w:rFonts w:asciiTheme="majorBidi" w:hAnsiTheme="majorBidi" w:cstheme="majorBidi"/>
          <w:sz w:val="24"/>
          <w:szCs w:val="24"/>
        </w:rPr>
      </w:pPr>
      <w:r w:rsidRPr="00B716A1">
        <w:rPr>
          <w:rFonts w:asciiTheme="majorBidi" w:hAnsiTheme="majorBidi" w:cstheme="majorBidi"/>
          <w:sz w:val="24"/>
          <w:szCs w:val="24"/>
        </w:rPr>
        <w:t xml:space="preserve"> [8].</w:t>
      </w:r>
      <w:proofErr w:type="spellStart"/>
      <w:r w:rsidRPr="00B716A1">
        <w:rPr>
          <w:rFonts w:asciiTheme="majorBidi" w:hAnsiTheme="majorBidi" w:cstheme="majorBidi"/>
          <w:sz w:val="24"/>
          <w:szCs w:val="24"/>
        </w:rPr>
        <w:t>Somorjai</w:t>
      </w:r>
      <w:proofErr w:type="spellEnd"/>
      <w:r w:rsidRPr="00B716A1">
        <w:rPr>
          <w:rFonts w:asciiTheme="majorBidi" w:hAnsiTheme="majorBidi" w:cstheme="majorBidi"/>
          <w:sz w:val="24"/>
          <w:szCs w:val="24"/>
        </w:rPr>
        <w:t xml:space="preserve">, G.A., Marie-Paule </w:t>
      </w:r>
      <w:proofErr w:type="spellStart"/>
      <w:r w:rsidRPr="00B716A1">
        <w:rPr>
          <w:rFonts w:asciiTheme="majorBidi" w:hAnsiTheme="majorBidi" w:cstheme="majorBidi"/>
          <w:sz w:val="24"/>
          <w:szCs w:val="24"/>
        </w:rPr>
        <w:t>Delplancke</w:t>
      </w:r>
      <w:proofErr w:type="spellEnd"/>
      <w:r w:rsidRPr="00B716A1">
        <w:rPr>
          <w:rFonts w:asciiTheme="majorBidi" w:hAnsiTheme="majorBidi" w:cstheme="majorBidi"/>
          <w:sz w:val="24"/>
          <w:szCs w:val="24"/>
        </w:rPr>
        <w:t xml:space="preserve">, M.P. (1995). Chimie des surfaces et catalyse Édition: </w:t>
      </w:r>
      <w:proofErr w:type="spellStart"/>
      <w:r w:rsidRPr="00B716A1">
        <w:rPr>
          <w:rFonts w:asciiTheme="majorBidi" w:hAnsiTheme="majorBidi" w:cstheme="majorBidi"/>
          <w:sz w:val="24"/>
          <w:szCs w:val="24"/>
        </w:rPr>
        <w:t>Ediscience</w:t>
      </w:r>
      <w:proofErr w:type="spellEnd"/>
      <w:r w:rsidRPr="00B716A1">
        <w:rPr>
          <w:rFonts w:asciiTheme="majorBidi" w:hAnsiTheme="majorBidi" w:cstheme="majorBidi"/>
          <w:sz w:val="24"/>
          <w:szCs w:val="24"/>
        </w:rPr>
        <w:t xml:space="preserve"> International. 713 p.</w:t>
      </w:r>
    </w:p>
    <w:p w:rsidR="00F60062" w:rsidRPr="00B716A1" w:rsidRDefault="00F60062" w:rsidP="00F60062">
      <w:pPr>
        <w:rPr>
          <w:rFonts w:asciiTheme="majorBidi" w:hAnsiTheme="majorBidi" w:cstheme="majorBidi"/>
          <w:sz w:val="24"/>
          <w:szCs w:val="24"/>
        </w:rPr>
      </w:pPr>
      <w:r w:rsidRPr="00B716A1">
        <w:rPr>
          <w:rFonts w:asciiTheme="majorBidi" w:hAnsiTheme="majorBidi" w:cstheme="majorBidi"/>
          <w:sz w:val="24"/>
          <w:szCs w:val="24"/>
        </w:rPr>
        <w:t xml:space="preserve">[9] Peter William </w:t>
      </w:r>
      <w:proofErr w:type="spellStart"/>
      <w:r w:rsidRPr="00B716A1">
        <w:rPr>
          <w:rFonts w:asciiTheme="majorBidi" w:hAnsiTheme="majorBidi" w:cstheme="majorBidi"/>
          <w:sz w:val="24"/>
          <w:szCs w:val="24"/>
        </w:rPr>
        <w:t>Atkins</w:t>
      </w:r>
      <w:proofErr w:type="gramStart"/>
      <w:r w:rsidRPr="00B716A1">
        <w:rPr>
          <w:rFonts w:asciiTheme="majorBidi" w:hAnsiTheme="majorBidi" w:cstheme="majorBidi"/>
          <w:sz w:val="24"/>
          <w:szCs w:val="24"/>
        </w:rPr>
        <w:t>,Julio</w:t>
      </w:r>
      <w:proofErr w:type="spellEnd"/>
      <w:proofErr w:type="gramEnd"/>
      <w:r w:rsidRPr="00B716A1">
        <w:rPr>
          <w:rFonts w:asciiTheme="majorBidi" w:hAnsiTheme="majorBidi" w:cstheme="majorBidi"/>
          <w:sz w:val="24"/>
          <w:szCs w:val="24"/>
        </w:rPr>
        <w:t xml:space="preserve"> De Paula, Chimie </w:t>
      </w:r>
      <w:proofErr w:type="spellStart"/>
      <w:r w:rsidRPr="00B716A1">
        <w:rPr>
          <w:rFonts w:asciiTheme="majorBidi" w:hAnsiTheme="majorBidi" w:cstheme="majorBidi"/>
          <w:sz w:val="24"/>
          <w:szCs w:val="24"/>
        </w:rPr>
        <w:t>Physique,Editeur</w:t>
      </w:r>
      <w:proofErr w:type="spellEnd"/>
      <w:r w:rsidRPr="00B716A1">
        <w:rPr>
          <w:rFonts w:asciiTheme="majorBidi" w:hAnsiTheme="majorBidi" w:cstheme="majorBidi"/>
          <w:sz w:val="24"/>
          <w:szCs w:val="24"/>
        </w:rPr>
        <w:t xml:space="preserve"> :De Boeck, 4</w:t>
      </w:r>
      <w:r w:rsidRPr="00B716A1">
        <w:rPr>
          <w:rFonts w:asciiTheme="majorBidi" w:hAnsiTheme="majorBidi" w:cstheme="majorBidi"/>
          <w:sz w:val="24"/>
          <w:szCs w:val="24"/>
          <w:vertAlign w:val="superscript"/>
        </w:rPr>
        <w:t xml:space="preserve">ème </w:t>
      </w:r>
      <w:r w:rsidRPr="00B716A1">
        <w:rPr>
          <w:rFonts w:asciiTheme="majorBidi" w:hAnsiTheme="majorBidi" w:cstheme="majorBidi"/>
          <w:sz w:val="24"/>
          <w:szCs w:val="24"/>
        </w:rPr>
        <w:t>édition , 2013.</w:t>
      </w:r>
    </w:p>
    <w:p w:rsidR="00F60062" w:rsidRDefault="00F60062" w:rsidP="00F60062">
      <w:r w:rsidRPr="00B716A1">
        <w:rPr>
          <w:rFonts w:asciiTheme="majorBidi" w:hAnsiTheme="majorBidi" w:cstheme="majorBidi"/>
          <w:sz w:val="24"/>
          <w:szCs w:val="24"/>
        </w:rPr>
        <w:t xml:space="preserve">[10] Moore </w:t>
      </w:r>
      <w:proofErr w:type="spellStart"/>
      <w:r w:rsidRPr="00B716A1">
        <w:rPr>
          <w:rFonts w:asciiTheme="majorBidi" w:hAnsiTheme="majorBidi" w:cstheme="majorBidi"/>
          <w:sz w:val="24"/>
          <w:szCs w:val="24"/>
        </w:rPr>
        <w:t>W.J.Chimie</w:t>
      </w:r>
      <w:proofErr w:type="spellEnd"/>
      <w:r w:rsidRPr="00B716A1">
        <w:rPr>
          <w:rFonts w:asciiTheme="majorBidi" w:hAnsiTheme="majorBidi" w:cstheme="majorBidi"/>
          <w:sz w:val="24"/>
          <w:szCs w:val="24"/>
        </w:rPr>
        <w:t xml:space="preserve"> physique .Ed </w:t>
      </w:r>
      <w:proofErr w:type="spellStart"/>
      <w:proofErr w:type="gramStart"/>
      <w:r w:rsidRPr="00B716A1">
        <w:rPr>
          <w:rFonts w:asciiTheme="majorBidi" w:hAnsiTheme="majorBidi" w:cstheme="majorBidi"/>
          <w:sz w:val="24"/>
          <w:szCs w:val="24"/>
        </w:rPr>
        <w:t>Dunod</w:t>
      </w:r>
      <w:proofErr w:type="spellEnd"/>
      <w:r w:rsidRPr="00B716A1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B716A1"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 w:rsidRPr="00B716A1">
        <w:rPr>
          <w:rFonts w:asciiTheme="majorBidi" w:hAnsiTheme="majorBidi" w:cstheme="majorBidi"/>
          <w:sz w:val="24"/>
          <w:szCs w:val="24"/>
        </w:rPr>
        <w:t>éme</w:t>
      </w:r>
      <w:proofErr w:type="spellEnd"/>
      <w:r w:rsidRPr="00B716A1">
        <w:rPr>
          <w:rFonts w:asciiTheme="majorBidi" w:hAnsiTheme="majorBidi" w:cstheme="majorBidi"/>
          <w:sz w:val="24"/>
          <w:szCs w:val="24"/>
        </w:rPr>
        <w:t xml:space="preserve"> Edition (1965)</w:t>
      </w:r>
    </w:p>
    <w:p w:rsidR="00F60062" w:rsidRDefault="00F60062" w:rsidP="00235AD1"/>
    <w:sectPr w:rsidR="00F6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D1"/>
    <w:rsid w:val="00234A38"/>
    <w:rsid w:val="00235AD1"/>
    <w:rsid w:val="004E226E"/>
    <w:rsid w:val="00A56961"/>
    <w:rsid w:val="00C325A0"/>
    <w:rsid w:val="00F6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ASSOU96</dc:creator>
  <cp:lastModifiedBy>ASSOU96</cp:lastModifiedBy>
  <cp:revision>2</cp:revision>
  <dcterms:created xsi:type="dcterms:W3CDTF">2020-06-03T23:07:00Z</dcterms:created>
  <dcterms:modified xsi:type="dcterms:W3CDTF">2020-06-03T23:07:00Z</dcterms:modified>
</cp:coreProperties>
</file>