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C5AEE" w14:textId="5A83C81A" w:rsidR="0029000F" w:rsidRPr="0029000F" w:rsidRDefault="0029000F"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29000F">
        <w:rPr>
          <w:rFonts w:ascii="Traditional Arabic" w:hAnsi="Traditional Arabic" w:cs="Traditional Arabic" w:hint="cs"/>
          <w:b/>
          <w:bCs/>
          <w:sz w:val="32"/>
          <w:szCs w:val="32"/>
          <w:rtl/>
          <w:lang w:bidi="ar-DZ"/>
        </w:rPr>
        <w:t>1-</w:t>
      </w:r>
      <w:r>
        <w:rPr>
          <w:rFonts w:ascii="Traditional Arabic" w:hAnsi="Traditional Arabic" w:cs="Traditional Arabic"/>
          <w:b/>
          <w:bCs/>
          <w:sz w:val="32"/>
          <w:szCs w:val="32"/>
          <w:rtl/>
          <w:lang w:bidi="ar-DZ"/>
        </w:rPr>
        <w:t xml:space="preserve"> </w:t>
      </w:r>
      <w:r w:rsidR="00501B65" w:rsidRPr="0029000F">
        <w:rPr>
          <w:rFonts w:ascii="Traditional Arabic" w:hAnsi="Traditional Arabic" w:cs="Traditional Arabic"/>
          <w:b/>
          <w:bCs/>
          <w:sz w:val="32"/>
          <w:szCs w:val="32"/>
          <w:rtl/>
          <w:lang w:bidi="ar-DZ"/>
        </w:rPr>
        <w:t>تعريف الجائزة الأوروبية</w:t>
      </w:r>
      <w:r w:rsidR="00312E63" w:rsidRPr="0029000F">
        <w:rPr>
          <w:rFonts w:ascii="Traditional Arabic" w:hAnsi="Traditional Arabic" w:cs="Traditional Arabic"/>
          <w:b/>
          <w:bCs/>
          <w:sz w:val="32"/>
          <w:szCs w:val="32"/>
          <w:rtl/>
          <w:lang w:bidi="ar-DZ"/>
        </w:rPr>
        <w:t xml:space="preserve"> للجودة</w:t>
      </w:r>
      <w:r w:rsidR="00501B65" w:rsidRPr="0029000F">
        <w:rPr>
          <w:rFonts w:ascii="Traditional Arabic" w:hAnsi="Traditional Arabic" w:cs="Traditional Arabic"/>
          <w:b/>
          <w:bCs/>
          <w:sz w:val="32"/>
          <w:szCs w:val="32"/>
          <w:rtl/>
          <w:lang w:bidi="ar-DZ"/>
        </w:rPr>
        <w:t>:</w:t>
      </w:r>
      <w:r w:rsidR="00312E63" w:rsidRPr="0029000F">
        <w:rPr>
          <w:rFonts w:ascii="Traditional Arabic" w:hAnsi="Traditional Arabic" w:cs="Traditional Arabic"/>
          <w:sz w:val="32"/>
          <w:szCs w:val="32"/>
          <w:rtl/>
          <w:lang w:bidi="ar-DZ"/>
        </w:rPr>
        <w:t xml:space="preserve"> </w:t>
      </w:r>
      <w:r w:rsidRPr="0029000F">
        <w:rPr>
          <w:rFonts w:ascii="Traditional Arabic" w:eastAsia="Times New Roman" w:hAnsi="Traditional Arabic" w:cs="Traditional Arabic"/>
          <w:color w:val="050505"/>
          <w:sz w:val="32"/>
          <w:szCs w:val="32"/>
          <w:rtl/>
          <w:lang w:eastAsia="fr-FR"/>
        </w:rPr>
        <w:t>يعرف النموذج الأوروب</w:t>
      </w:r>
      <w:r w:rsidR="00734E58">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"التميز" بأنه "الممارسة الباهرة ف</w:t>
      </w:r>
      <w:r w:rsidRPr="0029000F">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إدارة المنظمة وتحقيق النتائج، ومن ثم تستطيع المنظمة الوصول إلى مرتبة "إدارة التميز" إن ه</w:t>
      </w:r>
      <w:r w:rsidRPr="0029000F">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التزمت أفكار وأنماط الإدارة القائمة على الأسس التالية</w:t>
      </w:r>
      <w:r w:rsidRPr="0029000F">
        <w:rPr>
          <w:rFonts w:ascii="Traditional Arabic" w:eastAsia="Times New Roman" w:hAnsi="Traditional Arabic" w:cs="Traditional Arabic"/>
          <w:color w:val="050505"/>
          <w:sz w:val="32"/>
          <w:szCs w:val="32"/>
          <w:lang w:eastAsia="fr-FR"/>
        </w:rPr>
        <w:t>:</w:t>
      </w:r>
    </w:p>
    <w:p w14:paraId="6826A9A2" w14:textId="55C98F34" w:rsidR="0029000F" w:rsidRPr="00734E58" w:rsidRDefault="00734E58" w:rsidP="00734E58">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734E58">
        <w:rPr>
          <w:rFonts w:ascii="Traditional Arabic" w:eastAsia="Times New Roman" w:hAnsi="Traditional Arabic" w:cs="Traditional Arabic" w:hint="cs"/>
          <w:b/>
          <w:bCs/>
          <w:color w:val="050505"/>
          <w:sz w:val="32"/>
          <w:szCs w:val="32"/>
          <w:rtl/>
          <w:lang w:eastAsia="fr-FR"/>
        </w:rPr>
        <w:t>1-</w:t>
      </w:r>
      <w:r>
        <w:rPr>
          <w:rFonts w:ascii="Traditional Arabic" w:eastAsia="Times New Roman" w:hAnsi="Traditional Arabic" w:cs="Traditional Arabic"/>
          <w:b/>
          <w:bCs/>
          <w:color w:val="050505"/>
          <w:sz w:val="32"/>
          <w:szCs w:val="32"/>
          <w:rtl/>
          <w:lang w:eastAsia="fr-FR"/>
        </w:rPr>
        <w:t xml:space="preserve">1- </w:t>
      </w:r>
      <w:r w:rsidR="0029000F" w:rsidRPr="00734E58">
        <w:rPr>
          <w:rFonts w:ascii="Traditional Arabic" w:eastAsia="Times New Roman" w:hAnsi="Traditional Arabic" w:cs="Traditional Arabic"/>
          <w:b/>
          <w:bCs/>
          <w:color w:val="050505"/>
          <w:sz w:val="32"/>
          <w:szCs w:val="32"/>
          <w:rtl/>
          <w:lang w:eastAsia="fr-FR"/>
        </w:rPr>
        <w:t>التركيز على النتائج المستهدفة</w:t>
      </w:r>
      <w:r w:rsidR="0029000F" w:rsidRPr="00734E58">
        <w:rPr>
          <w:rFonts w:ascii="Traditional Arabic" w:eastAsia="Times New Roman" w:hAnsi="Traditional Arabic" w:cs="Traditional Arabic"/>
          <w:color w:val="050505"/>
          <w:sz w:val="32"/>
          <w:szCs w:val="32"/>
          <w:lang w:eastAsia="fr-FR"/>
        </w:rPr>
        <w:t xml:space="preserve"> </w:t>
      </w:r>
      <w:proofErr w:type="spellStart"/>
      <w:r w:rsidR="0029000F" w:rsidRPr="00734E58">
        <w:rPr>
          <w:rFonts w:ascii="Traditional Arabic" w:eastAsia="Times New Roman" w:hAnsi="Traditional Arabic" w:cs="Traditional Arabic"/>
          <w:b/>
          <w:bCs/>
          <w:color w:val="050505"/>
          <w:sz w:val="32"/>
          <w:szCs w:val="32"/>
          <w:lang w:eastAsia="fr-FR"/>
        </w:rPr>
        <w:t>Results</w:t>
      </w:r>
      <w:proofErr w:type="spellEnd"/>
      <w:r w:rsidR="0029000F" w:rsidRPr="00734E58">
        <w:rPr>
          <w:rFonts w:ascii="Traditional Arabic" w:eastAsia="Times New Roman" w:hAnsi="Traditional Arabic" w:cs="Traditional Arabic"/>
          <w:b/>
          <w:bCs/>
          <w:color w:val="050505"/>
          <w:sz w:val="32"/>
          <w:szCs w:val="32"/>
          <w:lang w:eastAsia="fr-FR"/>
        </w:rPr>
        <w:t xml:space="preserve"> Orientation</w:t>
      </w:r>
      <w:r w:rsidR="0029000F" w:rsidRPr="00734E58">
        <w:rPr>
          <w:rFonts w:ascii="Traditional Arabic" w:eastAsia="Times New Roman" w:hAnsi="Traditional Arabic" w:cs="Traditional Arabic" w:hint="cs"/>
          <w:color w:val="050505"/>
          <w:sz w:val="32"/>
          <w:szCs w:val="32"/>
          <w:rtl/>
          <w:lang w:eastAsia="fr-FR"/>
        </w:rPr>
        <w:t xml:space="preserve">: </w:t>
      </w:r>
      <w:r w:rsidR="0029000F" w:rsidRPr="00734E58">
        <w:rPr>
          <w:rFonts w:ascii="Traditional Arabic" w:eastAsia="Times New Roman" w:hAnsi="Traditional Arabic" w:cs="Traditional Arabic"/>
          <w:color w:val="050505"/>
          <w:sz w:val="32"/>
          <w:szCs w:val="32"/>
          <w:rtl/>
          <w:lang w:eastAsia="fr-FR"/>
        </w:rPr>
        <w:t>لجماعات أصحاب</w:t>
      </w:r>
    </w:p>
    <w:p w14:paraId="2F693AA6" w14:textId="61EEDF93" w:rsidR="0029000F" w:rsidRPr="0029000F" w:rsidRDefault="0029000F"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29000F">
        <w:rPr>
          <w:rFonts w:ascii="Traditional Arabic" w:eastAsia="Times New Roman" w:hAnsi="Traditional Arabic" w:cs="Traditional Arabic"/>
          <w:color w:val="050505"/>
          <w:sz w:val="32"/>
          <w:szCs w:val="32"/>
          <w:rtl/>
          <w:lang w:eastAsia="fr-FR"/>
        </w:rPr>
        <w:t xml:space="preserve"> المصالح المختلفين ذو</w:t>
      </w:r>
      <w:r w:rsidRPr="0029000F">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العلاقة بالمنظمة وفيهم العاملين، العملاء، الموردين، والمجتمع ف</w:t>
      </w:r>
      <w:r w:rsidRPr="0029000F">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مجموعه، فضلاً عن أصحاب رأس المال</w:t>
      </w:r>
      <w:r>
        <w:rPr>
          <w:rFonts w:ascii="Traditional Arabic" w:eastAsia="Times New Roman" w:hAnsi="Traditional Arabic" w:cs="Traditional Arabic" w:hint="cs"/>
          <w:color w:val="050505"/>
          <w:sz w:val="32"/>
          <w:szCs w:val="32"/>
          <w:rtl/>
          <w:lang w:eastAsia="fr-FR"/>
        </w:rPr>
        <w:t>، إذ</w:t>
      </w:r>
      <w:r w:rsidRPr="0029000F">
        <w:rPr>
          <w:rFonts w:ascii="Traditional Arabic" w:eastAsia="Times New Roman" w:hAnsi="Traditional Arabic" w:cs="Traditional Arabic"/>
          <w:color w:val="050505"/>
          <w:sz w:val="32"/>
          <w:szCs w:val="32"/>
          <w:rtl/>
          <w:lang w:eastAsia="fr-FR"/>
        </w:rPr>
        <w:t xml:space="preserve"> </w:t>
      </w:r>
      <w:r>
        <w:rPr>
          <w:rFonts w:ascii="Traditional Arabic" w:eastAsia="Times New Roman" w:hAnsi="Traditional Arabic" w:cs="Traditional Arabic" w:hint="cs"/>
          <w:color w:val="050505"/>
          <w:sz w:val="32"/>
          <w:szCs w:val="32"/>
          <w:rtl/>
          <w:lang w:eastAsia="fr-FR"/>
        </w:rPr>
        <w:t>أ</w:t>
      </w:r>
      <w:r w:rsidRPr="0029000F">
        <w:rPr>
          <w:rFonts w:ascii="Traditional Arabic" w:eastAsia="Times New Roman" w:hAnsi="Traditional Arabic" w:cs="Traditional Arabic"/>
          <w:color w:val="050505"/>
          <w:sz w:val="32"/>
          <w:szCs w:val="32"/>
          <w:rtl/>
          <w:lang w:eastAsia="fr-FR"/>
        </w:rPr>
        <w:t>ن "إدارة التميز" تلتزم بتحقيق منافع متوازنة لمختلف أصحاب المصلحة وهذا هو ف</w:t>
      </w:r>
      <w:r>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الأساس المعيار الأهم ف</w:t>
      </w:r>
      <w:r>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الحكم على تميز الإدارة من عدمه</w:t>
      </w:r>
      <w:r w:rsidRPr="0029000F">
        <w:rPr>
          <w:rFonts w:ascii="Traditional Arabic" w:eastAsia="Times New Roman" w:hAnsi="Traditional Arabic" w:cs="Traditional Arabic"/>
          <w:color w:val="050505"/>
          <w:sz w:val="32"/>
          <w:szCs w:val="32"/>
          <w:lang w:eastAsia="fr-FR"/>
        </w:rPr>
        <w:t>.</w:t>
      </w:r>
    </w:p>
    <w:p w14:paraId="72FBB224" w14:textId="2308812B" w:rsidR="0029000F" w:rsidRPr="0029000F" w:rsidRDefault="0029000F"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29000F">
        <w:rPr>
          <w:rFonts w:ascii="Traditional Arabic" w:eastAsia="Times New Roman" w:hAnsi="Traditional Arabic" w:cs="Traditional Arabic" w:hint="cs"/>
          <w:b/>
          <w:bCs/>
          <w:color w:val="050505"/>
          <w:sz w:val="32"/>
          <w:szCs w:val="32"/>
          <w:rtl/>
          <w:lang w:eastAsia="fr-FR"/>
        </w:rPr>
        <w:t>1-2-</w:t>
      </w:r>
      <w:r w:rsidRPr="0029000F">
        <w:rPr>
          <w:rFonts w:ascii="Traditional Arabic" w:eastAsia="Times New Roman" w:hAnsi="Traditional Arabic" w:cs="Traditional Arabic"/>
          <w:b/>
          <w:bCs/>
          <w:color w:val="050505"/>
          <w:sz w:val="32"/>
          <w:szCs w:val="32"/>
          <w:lang w:eastAsia="fr-FR"/>
        </w:rPr>
        <w:t xml:space="preserve"> </w:t>
      </w:r>
      <w:r w:rsidRPr="0029000F">
        <w:rPr>
          <w:rFonts w:ascii="Traditional Arabic" w:eastAsia="Times New Roman" w:hAnsi="Traditional Arabic" w:cs="Traditional Arabic"/>
          <w:b/>
          <w:bCs/>
          <w:color w:val="050505"/>
          <w:sz w:val="32"/>
          <w:szCs w:val="32"/>
          <w:rtl/>
          <w:lang w:eastAsia="fr-FR"/>
        </w:rPr>
        <w:t>التركيز على العملاء</w:t>
      </w:r>
      <w:r w:rsidRPr="0029000F">
        <w:rPr>
          <w:rFonts w:ascii="Traditional Arabic" w:eastAsia="Times New Roman" w:hAnsi="Traditional Arabic" w:cs="Traditional Arabic"/>
          <w:b/>
          <w:bCs/>
          <w:color w:val="050505"/>
          <w:sz w:val="32"/>
          <w:szCs w:val="32"/>
          <w:lang w:eastAsia="fr-FR"/>
        </w:rPr>
        <w:t xml:space="preserve"> Customer Focus</w:t>
      </w:r>
      <w:r w:rsidRPr="0029000F">
        <w:rPr>
          <w:rFonts w:ascii="Traditional Arabic" w:eastAsia="Times New Roman" w:hAnsi="Traditional Arabic" w:cs="Traditional Arabic"/>
          <w:color w:val="050505"/>
          <w:sz w:val="32"/>
          <w:szCs w:val="32"/>
          <w:lang w:eastAsia="fr-FR"/>
        </w:rPr>
        <w:t xml:space="preserve"> </w:t>
      </w:r>
      <w:r w:rsidRPr="0029000F">
        <w:rPr>
          <w:rFonts w:ascii="Traditional Arabic" w:eastAsia="Times New Roman" w:hAnsi="Traditional Arabic" w:cs="Traditional Arabic"/>
          <w:color w:val="050505"/>
          <w:sz w:val="32"/>
          <w:szCs w:val="32"/>
          <w:rtl/>
          <w:lang w:eastAsia="fr-FR"/>
        </w:rPr>
        <w:t>حيث العميل هو ف</w:t>
      </w:r>
      <w:r>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النهاية الحكم الأخير على تميز الإدارة بحسب ما يحصل عليه من خدمات ومنافع وشروط الحصول عليها بالمقارنة بتوقعاته وتفضيلاته من ناحية</w:t>
      </w:r>
      <w:r w:rsidR="00E20686">
        <w:rPr>
          <w:rFonts w:ascii="Traditional Arabic" w:eastAsia="Times New Roman" w:hAnsi="Traditional Arabic" w:cs="Traditional Arabic" w:hint="cs"/>
          <w:color w:val="050505"/>
          <w:sz w:val="32"/>
          <w:szCs w:val="32"/>
          <w:rtl/>
          <w:lang w:eastAsia="fr-FR"/>
        </w:rPr>
        <w:t>،</w:t>
      </w:r>
      <w:r w:rsidRPr="0029000F">
        <w:rPr>
          <w:rFonts w:ascii="Traditional Arabic" w:eastAsia="Times New Roman" w:hAnsi="Traditional Arabic" w:cs="Traditional Arabic"/>
          <w:color w:val="050505"/>
          <w:sz w:val="32"/>
          <w:szCs w:val="32"/>
          <w:rtl/>
          <w:lang w:eastAsia="fr-FR"/>
        </w:rPr>
        <w:t xml:space="preserve"> وما يمكنه الحصول عليه من المنافسين من ناحية أخرى</w:t>
      </w:r>
      <w:r>
        <w:rPr>
          <w:rFonts w:ascii="Traditional Arabic" w:eastAsia="Times New Roman" w:hAnsi="Traditional Arabic" w:cs="Traditional Arabic" w:hint="cs"/>
          <w:color w:val="050505"/>
          <w:sz w:val="32"/>
          <w:szCs w:val="32"/>
          <w:rtl/>
          <w:lang w:eastAsia="fr-FR"/>
        </w:rPr>
        <w:t>،</w:t>
      </w:r>
      <w:r w:rsidRPr="0029000F">
        <w:rPr>
          <w:rFonts w:ascii="Traditional Arabic" w:eastAsia="Times New Roman" w:hAnsi="Traditional Arabic" w:cs="Traditional Arabic"/>
          <w:color w:val="050505"/>
          <w:sz w:val="32"/>
          <w:szCs w:val="32"/>
          <w:rtl/>
          <w:lang w:eastAsia="fr-FR"/>
        </w:rPr>
        <w:t xml:space="preserve"> وتستطيع "إدارة التميز" تنمية علاقات التعامل مع العملاء والاحتفاظ بولائهم للمنظمة ومنتجاتها وتحسين مركزها التنافس</w:t>
      </w:r>
      <w:r w:rsidR="00E20686">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ف</w:t>
      </w:r>
      <w:r w:rsidR="00E20686">
        <w:rPr>
          <w:rFonts w:ascii="Traditional Arabic" w:eastAsia="Times New Roman" w:hAnsi="Traditional Arabic" w:cs="Traditional Arabic" w:hint="cs"/>
          <w:color w:val="050505"/>
          <w:sz w:val="32"/>
          <w:szCs w:val="32"/>
          <w:rtl/>
          <w:lang w:eastAsia="fr-FR"/>
        </w:rPr>
        <w:t>ي</w:t>
      </w:r>
      <w:r w:rsidRPr="0029000F">
        <w:rPr>
          <w:rFonts w:ascii="Traditional Arabic" w:eastAsia="Times New Roman" w:hAnsi="Traditional Arabic" w:cs="Traditional Arabic"/>
          <w:color w:val="050505"/>
          <w:sz w:val="32"/>
          <w:szCs w:val="32"/>
          <w:rtl/>
          <w:lang w:eastAsia="fr-FR"/>
        </w:rPr>
        <w:t xml:space="preserve"> السوق من خلال التركيز على خدمة العملاء</w:t>
      </w:r>
      <w:r w:rsidRPr="0029000F">
        <w:rPr>
          <w:rFonts w:ascii="Traditional Arabic" w:eastAsia="Times New Roman" w:hAnsi="Traditional Arabic" w:cs="Traditional Arabic"/>
          <w:color w:val="050505"/>
          <w:sz w:val="32"/>
          <w:szCs w:val="32"/>
          <w:lang w:eastAsia="fr-FR"/>
        </w:rPr>
        <w:t>.</w:t>
      </w:r>
    </w:p>
    <w:p w14:paraId="3CEE05FD" w14:textId="5C44F912" w:rsidR="0029000F" w:rsidRPr="0029000F" w:rsidRDefault="00E20686"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E20686">
        <w:rPr>
          <w:rFonts w:ascii="Traditional Arabic" w:eastAsia="Times New Roman" w:hAnsi="Traditional Arabic" w:cs="Traditional Arabic" w:hint="cs"/>
          <w:b/>
          <w:bCs/>
          <w:color w:val="050505"/>
          <w:sz w:val="32"/>
          <w:szCs w:val="32"/>
          <w:rtl/>
          <w:lang w:eastAsia="fr-FR"/>
        </w:rPr>
        <w:t>1-3-</w:t>
      </w:r>
      <w:r w:rsidR="0029000F" w:rsidRPr="0029000F">
        <w:rPr>
          <w:rFonts w:ascii="Traditional Arabic" w:eastAsia="Times New Roman" w:hAnsi="Traditional Arabic" w:cs="Traditional Arabic"/>
          <w:b/>
          <w:bCs/>
          <w:color w:val="050505"/>
          <w:sz w:val="32"/>
          <w:szCs w:val="32"/>
          <w:lang w:eastAsia="fr-FR"/>
        </w:rPr>
        <w:t xml:space="preserve"> </w:t>
      </w:r>
      <w:r w:rsidR="0029000F" w:rsidRPr="0029000F">
        <w:rPr>
          <w:rFonts w:ascii="Traditional Arabic" w:eastAsia="Times New Roman" w:hAnsi="Traditional Arabic" w:cs="Traditional Arabic"/>
          <w:b/>
          <w:bCs/>
          <w:color w:val="050505"/>
          <w:sz w:val="32"/>
          <w:szCs w:val="32"/>
          <w:rtl/>
          <w:lang w:eastAsia="fr-FR"/>
        </w:rPr>
        <w:t>القيادة الفعالة والأهداف الواضحة</w:t>
      </w:r>
      <w:r w:rsidR="0029000F" w:rsidRPr="0029000F">
        <w:rPr>
          <w:rFonts w:ascii="Traditional Arabic" w:eastAsia="Times New Roman" w:hAnsi="Traditional Arabic" w:cs="Traditional Arabic"/>
          <w:b/>
          <w:bCs/>
          <w:color w:val="050505"/>
          <w:sz w:val="32"/>
          <w:szCs w:val="32"/>
          <w:lang w:eastAsia="fr-FR"/>
        </w:rPr>
        <w:t xml:space="preserve"> </w:t>
      </w:r>
      <w:proofErr w:type="spellStart"/>
      <w:r w:rsidR="0029000F" w:rsidRPr="0029000F">
        <w:rPr>
          <w:rFonts w:ascii="Traditional Arabic" w:eastAsia="Times New Roman" w:hAnsi="Traditional Arabic" w:cs="Traditional Arabic"/>
          <w:b/>
          <w:bCs/>
          <w:color w:val="050505"/>
          <w:sz w:val="32"/>
          <w:szCs w:val="32"/>
          <w:lang w:eastAsia="fr-FR"/>
        </w:rPr>
        <w:t>Consistency</w:t>
      </w:r>
      <w:proofErr w:type="spellEnd"/>
      <w:r w:rsidR="0029000F" w:rsidRPr="0029000F">
        <w:rPr>
          <w:rFonts w:ascii="Traditional Arabic" w:eastAsia="Times New Roman" w:hAnsi="Traditional Arabic" w:cs="Traditional Arabic"/>
          <w:b/>
          <w:bCs/>
          <w:color w:val="050505"/>
          <w:sz w:val="32"/>
          <w:szCs w:val="32"/>
          <w:lang w:eastAsia="fr-FR"/>
        </w:rPr>
        <w:t xml:space="preserve"> of </w:t>
      </w:r>
      <w:proofErr w:type="spellStart"/>
      <w:r w:rsidR="0029000F" w:rsidRPr="0029000F">
        <w:rPr>
          <w:rFonts w:ascii="Traditional Arabic" w:eastAsia="Times New Roman" w:hAnsi="Traditional Arabic" w:cs="Traditional Arabic"/>
          <w:b/>
          <w:bCs/>
          <w:color w:val="050505"/>
          <w:sz w:val="32"/>
          <w:szCs w:val="32"/>
          <w:lang w:eastAsia="fr-FR"/>
        </w:rPr>
        <w:t>Purpose</w:t>
      </w:r>
      <w:proofErr w:type="spellEnd"/>
      <w:r w:rsidR="0029000F" w:rsidRPr="0029000F">
        <w:rPr>
          <w:rFonts w:ascii="Traditional Arabic" w:eastAsia="Times New Roman" w:hAnsi="Traditional Arabic" w:cs="Traditional Arabic"/>
          <w:b/>
          <w:bCs/>
          <w:color w:val="050505"/>
          <w:sz w:val="32"/>
          <w:szCs w:val="32"/>
          <w:lang w:eastAsia="fr-FR"/>
        </w:rPr>
        <w:t xml:space="preserve"> </w:t>
      </w:r>
      <w:proofErr w:type="gramStart"/>
      <w:r w:rsidR="0029000F" w:rsidRPr="0029000F">
        <w:rPr>
          <w:rFonts w:ascii="Traditional Arabic" w:eastAsia="Times New Roman" w:hAnsi="Traditional Arabic" w:cs="Traditional Arabic"/>
          <w:b/>
          <w:bCs/>
          <w:color w:val="050505"/>
          <w:sz w:val="32"/>
          <w:szCs w:val="32"/>
          <w:lang w:eastAsia="fr-FR"/>
        </w:rPr>
        <w:t>and</w:t>
      </w:r>
      <w:r w:rsidR="0029000F" w:rsidRPr="0029000F">
        <w:rPr>
          <w:rFonts w:ascii="Traditional Arabic" w:eastAsia="Times New Roman" w:hAnsi="Traditional Arabic" w:cs="Traditional Arabic"/>
          <w:color w:val="050505"/>
          <w:sz w:val="32"/>
          <w:szCs w:val="32"/>
          <w:lang w:eastAsia="fr-FR"/>
        </w:rPr>
        <w:t xml:space="preserve"> </w:t>
      </w:r>
      <w:r>
        <w:rPr>
          <w:rFonts w:ascii="Traditional Arabic" w:eastAsia="Times New Roman" w:hAnsi="Traditional Arabic" w:cs="Traditional Arabic" w:hint="cs"/>
          <w:color w:val="050505"/>
          <w:sz w:val="32"/>
          <w:szCs w:val="32"/>
          <w:rtl/>
          <w:lang w:eastAsia="fr-FR"/>
        </w:rPr>
        <w:t xml:space="preserve"> </w:t>
      </w:r>
      <w:r w:rsidR="0029000F" w:rsidRPr="0029000F">
        <w:rPr>
          <w:rFonts w:ascii="Traditional Arabic" w:eastAsia="Times New Roman" w:hAnsi="Traditional Arabic" w:cs="Traditional Arabic"/>
          <w:b/>
          <w:bCs/>
          <w:color w:val="050505"/>
          <w:sz w:val="32"/>
          <w:szCs w:val="32"/>
          <w:lang w:eastAsia="fr-FR"/>
        </w:rPr>
        <w:t>Leadership</w:t>
      </w:r>
      <w:proofErr w:type="gramEnd"/>
      <w:r w:rsidR="0029000F" w:rsidRPr="0029000F">
        <w:rPr>
          <w:rFonts w:ascii="Traditional Arabic" w:eastAsia="Times New Roman" w:hAnsi="Traditional Arabic" w:cs="Traditional Arabic"/>
          <w:b/>
          <w:bCs/>
          <w:color w:val="050505"/>
          <w:sz w:val="32"/>
          <w:szCs w:val="32"/>
          <w:lang w:eastAsia="fr-FR"/>
        </w:rPr>
        <w:t xml:space="preserve"> </w:t>
      </w:r>
      <w:r w:rsidR="00734E58">
        <w:rPr>
          <w:rFonts w:ascii="Traditional Arabic" w:eastAsia="Times New Roman" w:hAnsi="Traditional Arabic" w:cs="Traditional Arabic" w:hint="cs"/>
          <w:color w:val="050505"/>
          <w:sz w:val="32"/>
          <w:szCs w:val="32"/>
          <w:rtl/>
          <w:lang w:eastAsia="fr-FR"/>
        </w:rPr>
        <w:t xml:space="preserve">: </w:t>
      </w:r>
      <w:r w:rsidR="0029000F" w:rsidRPr="0029000F">
        <w:rPr>
          <w:rFonts w:ascii="Traditional Arabic" w:eastAsia="Times New Roman" w:hAnsi="Traditional Arabic" w:cs="Traditional Arabic"/>
          <w:color w:val="050505"/>
          <w:sz w:val="32"/>
          <w:szCs w:val="32"/>
          <w:rtl/>
          <w:lang w:eastAsia="fr-FR"/>
        </w:rPr>
        <w:t>من أهم محددات الأداء التنظيم</w:t>
      </w:r>
      <w:r w:rsidR="00734E58">
        <w:rPr>
          <w:rFonts w:ascii="Traditional Arabic" w:eastAsia="Times New Roman" w:hAnsi="Traditional Arabic" w:cs="Traditional Arabic" w:hint="cs"/>
          <w:color w:val="050505"/>
          <w:sz w:val="32"/>
          <w:szCs w:val="32"/>
          <w:rtl/>
          <w:lang w:eastAsia="fr-FR"/>
        </w:rPr>
        <w:t>ي</w:t>
      </w:r>
      <w:r w:rsidR="0029000F" w:rsidRPr="0029000F">
        <w:rPr>
          <w:rFonts w:ascii="Traditional Arabic" w:eastAsia="Times New Roman" w:hAnsi="Traditional Arabic" w:cs="Traditional Arabic"/>
          <w:color w:val="050505"/>
          <w:sz w:val="32"/>
          <w:szCs w:val="32"/>
          <w:rtl/>
          <w:lang w:eastAsia="fr-FR"/>
        </w:rPr>
        <w:t>، وبحسب فعالية القادة وأنماط سلوكهم تتحقق الظروف المناسبة لتميز أداء عناصر المنظمة المختلفة</w:t>
      </w:r>
      <w:r w:rsidR="0029000F" w:rsidRPr="0029000F">
        <w:rPr>
          <w:rFonts w:ascii="Traditional Arabic" w:eastAsia="Times New Roman" w:hAnsi="Traditional Arabic" w:cs="Traditional Arabic"/>
          <w:color w:val="050505"/>
          <w:sz w:val="32"/>
          <w:szCs w:val="32"/>
          <w:lang w:eastAsia="fr-FR"/>
        </w:rPr>
        <w:t>.</w:t>
      </w:r>
    </w:p>
    <w:p w14:paraId="12689EF1" w14:textId="492D0C44" w:rsidR="0029000F" w:rsidRPr="0029000F" w:rsidRDefault="00734E58"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734E58">
        <w:rPr>
          <w:rFonts w:ascii="Traditional Arabic" w:eastAsia="Times New Roman" w:hAnsi="Traditional Arabic" w:cs="Traditional Arabic" w:hint="cs"/>
          <w:b/>
          <w:bCs/>
          <w:color w:val="050505"/>
          <w:sz w:val="32"/>
          <w:szCs w:val="32"/>
          <w:rtl/>
          <w:lang w:eastAsia="fr-FR"/>
        </w:rPr>
        <w:t xml:space="preserve">1-4- </w:t>
      </w:r>
      <w:r w:rsidR="0029000F" w:rsidRPr="0029000F">
        <w:rPr>
          <w:rFonts w:ascii="Traditional Arabic" w:eastAsia="Times New Roman" w:hAnsi="Traditional Arabic" w:cs="Traditional Arabic"/>
          <w:b/>
          <w:bCs/>
          <w:color w:val="050505"/>
          <w:sz w:val="32"/>
          <w:szCs w:val="32"/>
          <w:rtl/>
          <w:lang w:eastAsia="fr-FR"/>
        </w:rPr>
        <w:t>الإدارة بمنطق العمليات المتكاملة والاعتماد على الحقائق</w:t>
      </w:r>
      <w:r w:rsidR="0029000F" w:rsidRPr="0029000F">
        <w:rPr>
          <w:rFonts w:ascii="Traditional Arabic" w:eastAsia="Times New Roman" w:hAnsi="Traditional Arabic" w:cs="Traditional Arabic"/>
          <w:b/>
          <w:bCs/>
          <w:color w:val="050505"/>
          <w:sz w:val="32"/>
          <w:szCs w:val="32"/>
          <w:lang w:eastAsia="fr-FR"/>
        </w:rPr>
        <w:t xml:space="preserve"> Management by </w:t>
      </w:r>
      <w:proofErr w:type="spellStart"/>
      <w:r w:rsidR="0029000F" w:rsidRPr="0029000F">
        <w:rPr>
          <w:rFonts w:ascii="Traditional Arabic" w:eastAsia="Times New Roman" w:hAnsi="Traditional Arabic" w:cs="Traditional Arabic"/>
          <w:b/>
          <w:bCs/>
          <w:color w:val="050505"/>
          <w:sz w:val="32"/>
          <w:szCs w:val="32"/>
          <w:lang w:eastAsia="fr-FR"/>
        </w:rPr>
        <w:t>Processes</w:t>
      </w:r>
      <w:proofErr w:type="spellEnd"/>
      <w:r w:rsidR="0029000F" w:rsidRPr="0029000F">
        <w:rPr>
          <w:rFonts w:ascii="Traditional Arabic" w:eastAsia="Times New Roman" w:hAnsi="Traditional Arabic" w:cs="Traditional Arabic"/>
          <w:b/>
          <w:bCs/>
          <w:color w:val="050505"/>
          <w:sz w:val="32"/>
          <w:szCs w:val="32"/>
          <w:lang w:eastAsia="fr-FR"/>
        </w:rPr>
        <w:t xml:space="preserve"> and </w:t>
      </w:r>
      <w:proofErr w:type="spellStart"/>
      <w:proofErr w:type="gramStart"/>
      <w:r w:rsidR="0029000F" w:rsidRPr="0029000F">
        <w:rPr>
          <w:rFonts w:ascii="Traditional Arabic" w:eastAsia="Times New Roman" w:hAnsi="Traditional Arabic" w:cs="Traditional Arabic"/>
          <w:b/>
          <w:bCs/>
          <w:color w:val="050505"/>
          <w:sz w:val="32"/>
          <w:szCs w:val="32"/>
          <w:lang w:eastAsia="fr-FR"/>
        </w:rPr>
        <w:t>Facts</w:t>
      </w:r>
      <w:proofErr w:type="spellEnd"/>
      <w:r w:rsidR="0029000F" w:rsidRPr="0029000F">
        <w:rPr>
          <w:rFonts w:ascii="Traditional Arabic" w:eastAsia="Times New Roman" w:hAnsi="Traditional Arabic" w:cs="Traditional Arabic"/>
          <w:color w:val="050505"/>
          <w:sz w:val="32"/>
          <w:szCs w:val="32"/>
          <w:lang w:eastAsia="fr-FR"/>
        </w:rPr>
        <w:t xml:space="preserve"> </w:t>
      </w:r>
      <w:r>
        <w:rPr>
          <w:rFonts w:ascii="Traditional Arabic" w:eastAsia="Times New Roman" w:hAnsi="Traditional Arabic" w:cs="Traditional Arabic" w:hint="cs"/>
          <w:color w:val="050505"/>
          <w:sz w:val="32"/>
          <w:szCs w:val="32"/>
          <w:rtl/>
          <w:lang w:eastAsia="fr-FR"/>
        </w:rPr>
        <w:t>:</w:t>
      </w:r>
      <w:proofErr w:type="gramEnd"/>
      <w:r>
        <w:rPr>
          <w:rFonts w:ascii="Traditional Arabic" w:eastAsia="Times New Roman" w:hAnsi="Traditional Arabic" w:cs="Traditional Arabic" w:hint="cs"/>
          <w:color w:val="050505"/>
          <w:sz w:val="32"/>
          <w:szCs w:val="32"/>
          <w:rtl/>
          <w:lang w:eastAsia="fr-FR"/>
        </w:rPr>
        <w:t xml:space="preserve"> </w:t>
      </w:r>
      <w:r w:rsidR="0029000F" w:rsidRPr="0029000F">
        <w:rPr>
          <w:rFonts w:ascii="Traditional Arabic" w:eastAsia="Times New Roman" w:hAnsi="Traditional Arabic" w:cs="Traditional Arabic"/>
          <w:color w:val="050505"/>
          <w:sz w:val="32"/>
          <w:szCs w:val="32"/>
          <w:rtl/>
          <w:lang w:eastAsia="fr-FR"/>
        </w:rPr>
        <w:t>حيث تكون المنظمة أعلى كفاءة وفعالية إذا تم تشكيل أنشطتها ف</w:t>
      </w:r>
      <w:r>
        <w:rPr>
          <w:rFonts w:ascii="Traditional Arabic" w:eastAsia="Times New Roman" w:hAnsi="Traditional Arabic" w:cs="Traditional Arabic" w:hint="cs"/>
          <w:color w:val="050505"/>
          <w:sz w:val="32"/>
          <w:szCs w:val="32"/>
          <w:rtl/>
          <w:lang w:eastAsia="fr-FR"/>
        </w:rPr>
        <w:t>ي</w:t>
      </w:r>
      <w:r w:rsidR="0029000F" w:rsidRPr="0029000F">
        <w:rPr>
          <w:rFonts w:ascii="Traditional Arabic" w:eastAsia="Times New Roman" w:hAnsi="Traditional Arabic" w:cs="Traditional Arabic"/>
          <w:color w:val="050505"/>
          <w:sz w:val="32"/>
          <w:szCs w:val="32"/>
          <w:rtl/>
          <w:lang w:eastAsia="fr-FR"/>
        </w:rPr>
        <w:t xml:space="preserve"> شكل عمليات مترابطة</w:t>
      </w:r>
      <w:r w:rsidR="0029000F" w:rsidRPr="0029000F">
        <w:rPr>
          <w:rFonts w:ascii="Traditional Arabic" w:eastAsia="Times New Roman" w:hAnsi="Traditional Arabic" w:cs="Traditional Arabic"/>
          <w:color w:val="050505"/>
          <w:sz w:val="32"/>
          <w:szCs w:val="32"/>
          <w:lang w:eastAsia="fr-FR"/>
        </w:rPr>
        <w:t xml:space="preserve"> Inter-</w:t>
      </w:r>
      <w:proofErr w:type="spellStart"/>
      <w:r w:rsidR="0029000F" w:rsidRPr="0029000F">
        <w:rPr>
          <w:rFonts w:ascii="Traditional Arabic" w:eastAsia="Times New Roman" w:hAnsi="Traditional Arabic" w:cs="Traditional Arabic"/>
          <w:color w:val="050505"/>
          <w:sz w:val="32"/>
          <w:szCs w:val="32"/>
          <w:lang w:eastAsia="fr-FR"/>
        </w:rPr>
        <w:t>related</w:t>
      </w:r>
      <w:proofErr w:type="spellEnd"/>
      <w:r w:rsidR="0029000F" w:rsidRPr="0029000F">
        <w:rPr>
          <w:rFonts w:ascii="Traditional Arabic" w:eastAsia="Times New Roman" w:hAnsi="Traditional Arabic" w:cs="Traditional Arabic"/>
          <w:color w:val="050505"/>
          <w:sz w:val="32"/>
          <w:szCs w:val="32"/>
          <w:lang w:eastAsia="fr-FR"/>
        </w:rPr>
        <w:t xml:space="preserve"> </w:t>
      </w:r>
      <w:r w:rsidR="0029000F" w:rsidRPr="0029000F">
        <w:rPr>
          <w:rFonts w:ascii="Traditional Arabic" w:eastAsia="Times New Roman" w:hAnsi="Traditional Arabic" w:cs="Traditional Arabic"/>
          <w:color w:val="050505"/>
          <w:sz w:val="32"/>
          <w:szCs w:val="32"/>
          <w:rtl/>
          <w:lang w:eastAsia="fr-FR"/>
        </w:rPr>
        <w:t>تجرى إدارتها وتوجيهها إلى الغايات المخططة وفق معلومات صحيحة ومتجددة</w:t>
      </w:r>
      <w:r w:rsidR="0029000F" w:rsidRPr="0029000F">
        <w:rPr>
          <w:rFonts w:ascii="Traditional Arabic" w:eastAsia="Times New Roman" w:hAnsi="Traditional Arabic" w:cs="Traditional Arabic"/>
          <w:color w:val="050505"/>
          <w:sz w:val="32"/>
          <w:szCs w:val="32"/>
          <w:lang w:eastAsia="fr-FR"/>
        </w:rPr>
        <w:t>.</w:t>
      </w:r>
    </w:p>
    <w:p w14:paraId="52A649D5" w14:textId="484CEF44" w:rsidR="0029000F" w:rsidRPr="0029000F" w:rsidRDefault="00734E58"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734E58">
        <w:rPr>
          <w:rFonts w:ascii="Traditional Arabic" w:eastAsia="Times New Roman" w:hAnsi="Traditional Arabic" w:cs="Traditional Arabic" w:hint="cs"/>
          <w:b/>
          <w:bCs/>
          <w:color w:val="050505"/>
          <w:sz w:val="32"/>
          <w:szCs w:val="32"/>
          <w:rtl/>
          <w:lang w:eastAsia="fr-FR"/>
        </w:rPr>
        <w:t>1-5-</w:t>
      </w:r>
      <w:r w:rsidR="0029000F" w:rsidRPr="0029000F">
        <w:rPr>
          <w:rFonts w:ascii="Traditional Arabic" w:eastAsia="Times New Roman" w:hAnsi="Traditional Arabic" w:cs="Traditional Arabic"/>
          <w:b/>
          <w:bCs/>
          <w:color w:val="050505"/>
          <w:sz w:val="32"/>
          <w:szCs w:val="32"/>
          <w:lang w:eastAsia="fr-FR"/>
        </w:rPr>
        <w:t xml:space="preserve"> </w:t>
      </w:r>
      <w:r w:rsidR="0029000F" w:rsidRPr="0029000F">
        <w:rPr>
          <w:rFonts w:ascii="Traditional Arabic" w:eastAsia="Times New Roman" w:hAnsi="Traditional Arabic" w:cs="Traditional Arabic"/>
          <w:b/>
          <w:bCs/>
          <w:color w:val="050505"/>
          <w:sz w:val="32"/>
          <w:szCs w:val="32"/>
          <w:rtl/>
          <w:lang w:eastAsia="fr-FR"/>
        </w:rPr>
        <w:t>تنمية وتمكين الأفراد العالمين بالمنظمة</w:t>
      </w:r>
      <w:r w:rsidR="0029000F" w:rsidRPr="0029000F">
        <w:rPr>
          <w:rFonts w:ascii="Traditional Arabic" w:eastAsia="Times New Roman" w:hAnsi="Traditional Arabic" w:cs="Traditional Arabic"/>
          <w:b/>
          <w:bCs/>
          <w:color w:val="050505"/>
          <w:sz w:val="32"/>
          <w:szCs w:val="32"/>
          <w:lang w:eastAsia="fr-FR"/>
        </w:rPr>
        <w:t xml:space="preserve"> People </w:t>
      </w:r>
      <w:proofErr w:type="spellStart"/>
      <w:r w:rsidR="0029000F" w:rsidRPr="0029000F">
        <w:rPr>
          <w:rFonts w:ascii="Traditional Arabic" w:eastAsia="Times New Roman" w:hAnsi="Traditional Arabic" w:cs="Traditional Arabic"/>
          <w:b/>
          <w:bCs/>
          <w:color w:val="050505"/>
          <w:sz w:val="32"/>
          <w:szCs w:val="32"/>
          <w:lang w:eastAsia="fr-FR"/>
        </w:rPr>
        <w:t>Development</w:t>
      </w:r>
      <w:proofErr w:type="spellEnd"/>
      <w:r w:rsidR="0029000F" w:rsidRPr="0029000F">
        <w:rPr>
          <w:rFonts w:ascii="Traditional Arabic" w:eastAsia="Times New Roman" w:hAnsi="Traditional Arabic" w:cs="Traditional Arabic"/>
          <w:b/>
          <w:bCs/>
          <w:color w:val="050505"/>
          <w:sz w:val="32"/>
          <w:szCs w:val="32"/>
          <w:lang w:eastAsia="fr-FR"/>
        </w:rPr>
        <w:t xml:space="preserve"> and </w:t>
      </w:r>
      <w:proofErr w:type="spellStart"/>
      <w:proofErr w:type="gramStart"/>
      <w:r w:rsidR="0029000F" w:rsidRPr="0029000F">
        <w:rPr>
          <w:rFonts w:ascii="Traditional Arabic" w:eastAsia="Times New Roman" w:hAnsi="Traditional Arabic" w:cs="Traditional Arabic"/>
          <w:b/>
          <w:bCs/>
          <w:color w:val="050505"/>
          <w:sz w:val="32"/>
          <w:szCs w:val="32"/>
          <w:lang w:eastAsia="fr-FR"/>
        </w:rPr>
        <w:t>Involvement</w:t>
      </w:r>
      <w:proofErr w:type="spellEnd"/>
      <w:r w:rsidR="0029000F" w:rsidRPr="0029000F">
        <w:rPr>
          <w:rFonts w:ascii="Traditional Arabic" w:eastAsia="Times New Roman" w:hAnsi="Traditional Arabic" w:cs="Traditional Arabic"/>
          <w:b/>
          <w:bCs/>
          <w:color w:val="050505"/>
          <w:sz w:val="32"/>
          <w:szCs w:val="32"/>
          <w:lang w:eastAsia="fr-FR"/>
        </w:rPr>
        <w:t xml:space="preserve"> </w:t>
      </w:r>
      <w:r>
        <w:rPr>
          <w:rFonts w:ascii="Traditional Arabic" w:eastAsia="Times New Roman" w:hAnsi="Traditional Arabic" w:cs="Traditional Arabic" w:hint="cs"/>
          <w:color w:val="050505"/>
          <w:sz w:val="32"/>
          <w:szCs w:val="32"/>
          <w:rtl/>
          <w:lang w:eastAsia="fr-FR"/>
        </w:rPr>
        <w:t>:</w:t>
      </w:r>
      <w:proofErr w:type="gramEnd"/>
      <w:r>
        <w:rPr>
          <w:rFonts w:ascii="Traditional Arabic" w:eastAsia="Times New Roman" w:hAnsi="Traditional Arabic" w:cs="Traditional Arabic" w:hint="cs"/>
          <w:color w:val="050505"/>
          <w:sz w:val="32"/>
          <w:szCs w:val="32"/>
          <w:rtl/>
          <w:lang w:eastAsia="fr-FR"/>
        </w:rPr>
        <w:t xml:space="preserve"> </w:t>
      </w:r>
      <w:r w:rsidR="0029000F" w:rsidRPr="0029000F">
        <w:rPr>
          <w:rFonts w:ascii="Traditional Arabic" w:eastAsia="Times New Roman" w:hAnsi="Traditional Arabic" w:cs="Traditional Arabic"/>
          <w:color w:val="050505"/>
          <w:sz w:val="32"/>
          <w:szCs w:val="32"/>
          <w:rtl/>
          <w:lang w:eastAsia="fr-FR"/>
        </w:rPr>
        <w:t xml:space="preserve">حتى تنطلق طاقاتهم الإبداعية وقدراتهم الفكرية وخبراتهم ومعارفهم فيما يعود على المنظمة بأفضل النتائج. </w:t>
      </w:r>
    </w:p>
    <w:p w14:paraId="506B58C1" w14:textId="5E4C0DCD" w:rsidR="0029000F" w:rsidRPr="0029000F" w:rsidRDefault="00734E58" w:rsidP="0029000F">
      <w:pPr>
        <w:shd w:val="clear" w:color="auto" w:fill="FFFFFF"/>
        <w:bidi/>
        <w:spacing w:after="0" w:line="240" w:lineRule="auto"/>
        <w:rPr>
          <w:rFonts w:ascii="Traditional Arabic" w:eastAsia="Times New Roman" w:hAnsi="Traditional Arabic" w:cs="Traditional Arabic"/>
          <w:color w:val="050505"/>
          <w:sz w:val="32"/>
          <w:szCs w:val="32"/>
          <w:lang w:eastAsia="fr-FR"/>
        </w:rPr>
      </w:pPr>
      <w:r w:rsidRPr="00734E58">
        <w:rPr>
          <w:rFonts w:ascii="Traditional Arabic" w:eastAsia="Times New Roman" w:hAnsi="Traditional Arabic" w:cs="Traditional Arabic" w:hint="cs"/>
          <w:b/>
          <w:bCs/>
          <w:color w:val="050505"/>
          <w:sz w:val="32"/>
          <w:szCs w:val="32"/>
          <w:rtl/>
          <w:lang w:eastAsia="fr-FR"/>
        </w:rPr>
        <w:t xml:space="preserve">1-6- </w:t>
      </w:r>
      <w:r w:rsidR="0029000F" w:rsidRPr="0029000F">
        <w:rPr>
          <w:rFonts w:ascii="Traditional Arabic" w:eastAsia="Times New Roman" w:hAnsi="Traditional Arabic" w:cs="Traditional Arabic"/>
          <w:b/>
          <w:bCs/>
          <w:color w:val="050505"/>
          <w:sz w:val="32"/>
          <w:szCs w:val="32"/>
          <w:rtl/>
          <w:lang w:eastAsia="fr-FR"/>
        </w:rPr>
        <w:t>التعلم المستمر والابتكار والتجديد</w:t>
      </w:r>
      <w:r w:rsidR="0029000F" w:rsidRPr="0029000F">
        <w:rPr>
          <w:rFonts w:ascii="Traditional Arabic" w:eastAsia="Times New Roman" w:hAnsi="Traditional Arabic" w:cs="Traditional Arabic"/>
          <w:b/>
          <w:bCs/>
          <w:color w:val="050505"/>
          <w:sz w:val="32"/>
          <w:szCs w:val="32"/>
          <w:lang w:eastAsia="fr-FR"/>
        </w:rPr>
        <w:t xml:space="preserve"> </w:t>
      </w:r>
      <w:proofErr w:type="spellStart"/>
      <w:r w:rsidR="0029000F" w:rsidRPr="0029000F">
        <w:rPr>
          <w:rFonts w:ascii="Traditional Arabic" w:eastAsia="Times New Roman" w:hAnsi="Traditional Arabic" w:cs="Traditional Arabic"/>
          <w:b/>
          <w:bCs/>
          <w:color w:val="050505"/>
          <w:sz w:val="32"/>
          <w:szCs w:val="32"/>
          <w:lang w:eastAsia="fr-FR"/>
        </w:rPr>
        <w:t>Continuous</w:t>
      </w:r>
      <w:proofErr w:type="spellEnd"/>
      <w:r w:rsidR="0029000F" w:rsidRPr="0029000F">
        <w:rPr>
          <w:rFonts w:ascii="Traditional Arabic" w:eastAsia="Times New Roman" w:hAnsi="Traditional Arabic" w:cs="Traditional Arabic"/>
          <w:b/>
          <w:bCs/>
          <w:color w:val="050505"/>
          <w:sz w:val="32"/>
          <w:szCs w:val="32"/>
          <w:lang w:eastAsia="fr-FR"/>
        </w:rPr>
        <w:t xml:space="preserve"> Learning, Innovation and </w:t>
      </w:r>
      <w:proofErr w:type="spellStart"/>
      <w:proofErr w:type="gramStart"/>
      <w:r w:rsidR="0029000F" w:rsidRPr="0029000F">
        <w:rPr>
          <w:rFonts w:ascii="Traditional Arabic" w:eastAsia="Times New Roman" w:hAnsi="Traditional Arabic" w:cs="Traditional Arabic"/>
          <w:b/>
          <w:bCs/>
          <w:color w:val="050505"/>
          <w:sz w:val="32"/>
          <w:szCs w:val="32"/>
          <w:lang w:eastAsia="fr-FR"/>
        </w:rPr>
        <w:t>Improvement</w:t>
      </w:r>
      <w:proofErr w:type="spellEnd"/>
      <w:r w:rsidR="0029000F" w:rsidRPr="0029000F">
        <w:rPr>
          <w:rFonts w:ascii="Traditional Arabic" w:eastAsia="Times New Roman" w:hAnsi="Traditional Arabic" w:cs="Traditional Arabic"/>
          <w:b/>
          <w:bCs/>
          <w:color w:val="050505"/>
          <w:sz w:val="32"/>
          <w:szCs w:val="32"/>
          <w:lang w:eastAsia="fr-FR"/>
        </w:rPr>
        <w:t xml:space="preserve"> </w:t>
      </w:r>
      <w:r>
        <w:rPr>
          <w:rFonts w:ascii="Traditional Arabic" w:eastAsia="Times New Roman" w:hAnsi="Traditional Arabic" w:cs="Traditional Arabic" w:hint="cs"/>
          <w:color w:val="050505"/>
          <w:sz w:val="32"/>
          <w:szCs w:val="32"/>
          <w:rtl/>
          <w:lang w:eastAsia="fr-FR"/>
        </w:rPr>
        <w:t>:</w:t>
      </w:r>
      <w:proofErr w:type="gramEnd"/>
      <w:r>
        <w:rPr>
          <w:rFonts w:ascii="Traditional Arabic" w:eastAsia="Times New Roman" w:hAnsi="Traditional Arabic" w:cs="Traditional Arabic" w:hint="cs"/>
          <w:color w:val="050505"/>
          <w:sz w:val="32"/>
          <w:szCs w:val="32"/>
          <w:rtl/>
          <w:lang w:eastAsia="fr-FR"/>
        </w:rPr>
        <w:t xml:space="preserve"> </w:t>
      </w:r>
      <w:r w:rsidR="0029000F" w:rsidRPr="0029000F">
        <w:rPr>
          <w:rFonts w:ascii="Traditional Arabic" w:eastAsia="Times New Roman" w:hAnsi="Traditional Arabic" w:cs="Traditional Arabic"/>
          <w:color w:val="050505"/>
          <w:sz w:val="32"/>
          <w:szCs w:val="32"/>
          <w:rtl/>
          <w:lang w:eastAsia="fr-FR"/>
        </w:rPr>
        <w:t>شرط مهم لتحقق "إدارة التميز" حيث يتم استثمار خبرات المنظمة ومعارف العاملين فيها ونتائج العلم ومستحدثات التقنية ف</w:t>
      </w:r>
      <w:r>
        <w:rPr>
          <w:rFonts w:ascii="Traditional Arabic" w:eastAsia="Times New Roman" w:hAnsi="Traditional Arabic" w:cs="Traditional Arabic" w:hint="cs"/>
          <w:color w:val="050505"/>
          <w:sz w:val="32"/>
          <w:szCs w:val="32"/>
          <w:rtl/>
          <w:lang w:eastAsia="fr-FR"/>
        </w:rPr>
        <w:t>ي</w:t>
      </w:r>
      <w:r w:rsidR="0029000F" w:rsidRPr="0029000F">
        <w:rPr>
          <w:rFonts w:ascii="Traditional Arabic" w:eastAsia="Times New Roman" w:hAnsi="Traditional Arabic" w:cs="Traditional Arabic"/>
          <w:color w:val="050505"/>
          <w:sz w:val="32"/>
          <w:szCs w:val="32"/>
          <w:rtl/>
          <w:lang w:eastAsia="fr-FR"/>
        </w:rPr>
        <w:t xml:space="preserve"> تطوير العمليات وتجديد المنتجات والخدمات وتفاد</w:t>
      </w:r>
      <w:r>
        <w:rPr>
          <w:rFonts w:ascii="Traditional Arabic" w:eastAsia="Times New Roman" w:hAnsi="Traditional Arabic" w:cs="Traditional Arabic" w:hint="cs"/>
          <w:color w:val="050505"/>
          <w:sz w:val="32"/>
          <w:szCs w:val="32"/>
          <w:rtl/>
          <w:lang w:eastAsia="fr-FR"/>
        </w:rPr>
        <w:t>ي</w:t>
      </w:r>
      <w:r w:rsidR="0029000F" w:rsidRPr="0029000F">
        <w:rPr>
          <w:rFonts w:ascii="Traditional Arabic" w:eastAsia="Times New Roman" w:hAnsi="Traditional Arabic" w:cs="Traditional Arabic"/>
          <w:color w:val="050505"/>
          <w:sz w:val="32"/>
          <w:szCs w:val="32"/>
          <w:rtl/>
          <w:lang w:eastAsia="fr-FR"/>
        </w:rPr>
        <w:t xml:space="preserve"> العيوب والأخطاء ومنع تكرارها والارتفاع إلى مستويات متعالية باستمرار من الإنتاجية والفعالية</w:t>
      </w:r>
      <w:r w:rsidR="0029000F" w:rsidRPr="0029000F">
        <w:rPr>
          <w:rFonts w:ascii="Traditional Arabic" w:eastAsia="Times New Roman" w:hAnsi="Traditional Arabic" w:cs="Traditional Arabic"/>
          <w:color w:val="050505"/>
          <w:sz w:val="32"/>
          <w:szCs w:val="32"/>
          <w:lang w:eastAsia="fr-FR"/>
        </w:rPr>
        <w:t>.</w:t>
      </w:r>
    </w:p>
    <w:p w14:paraId="73C14D1C" w14:textId="77777777" w:rsidR="00734E58" w:rsidRDefault="00734E58" w:rsidP="00734E58">
      <w:pPr>
        <w:shd w:val="clear" w:color="auto" w:fill="FFFFFF"/>
        <w:bidi/>
        <w:spacing w:after="0" w:line="240" w:lineRule="auto"/>
        <w:rPr>
          <w:rFonts w:ascii="Traditional Arabic" w:eastAsia="Times New Roman" w:hAnsi="Traditional Arabic" w:cs="Traditional Arabic"/>
          <w:color w:val="050505"/>
          <w:sz w:val="32"/>
          <w:szCs w:val="32"/>
          <w:rtl/>
          <w:lang w:eastAsia="fr-FR"/>
        </w:rPr>
      </w:pPr>
      <w:r w:rsidRPr="00734E58">
        <w:rPr>
          <w:rFonts w:ascii="Traditional Arabic" w:eastAsia="Times New Roman" w:hAnsi="Traditional Arabic" w:cs="Traditional Arabic" w:hint="cs"/>
          <w:b/>
          <w:bCs/>
          <w:color w:val="050505"/>
          <w:sz w:val="32"/>
          <w:szCs w:val="32"/>
          <w:rtl/>
          <w:lang w:eastAsia="fr-FR"/>
        </w:rPr>
        <w:lastRenderedPageBreak/>
        <w:t>1-7-</w:t>
      </w:r>
      <w:r w:rsidR="0029000F" w:rsidRPr="0029000F">
        <w:rPr>
          <w:rFonts w:ascii="Traditional Arabic" w:eastAsia="Times New Roman" w:hAnsi="Traditional Arabic" w:cs="Traditional Arabic"/>
          <w:b/>
          <w:bCs/>
          <w:color w:val="050505"/>
          <w:sz w:val="32"/>
          <w:szCs w:val="32"/>
          <w:lang w:eastAsia="fr-FR"/>
        </w:rPr>
        <w:t xml:space="preserve"> </w:t>
      </w:r>
      <w:r w:rsidR="0029000F" w:rsidRPr="0029000F">
        <w:rPr>
          <w:rFonts w:ascii="Traditional Arabic" w:eastAsia="Times New Roman" w:hAnsi="Traditional Arabic" w:cs="Traditional Arabic"/>
          <w:b/>
          <w:bCs/>
          <w:color w:val="050505"/>
          <w:sz w:val="32"/>
          <w:szCs w:val="32"/>
          <w:rtl/>
          <w:lang w:eastAsia="fr-FR"/>
        </w:rPr>
        <w:t>تنمية علاقات الشراكة والتحالف</w:t>
      </w:r>
      <w:r w:rsidRPr="00734E58">
        <w:rPr>
          <w:rFonts w:ascii="Traditional Arabic" w:eastAsia="Times New Roman" w:hAnsi="Traditional Arabic" w:cs="Traditional Arabic"/>
          <w:b/>
          <w:bCs/>
          <w:color w:val="050505"/>
          <w:sz w:val="32"/>
          <w:szCs w:val="32"/>
          <w:lang w:eastAsia="fr-FR"/>
        </w:rPr>
        <w:t xml:space="preserve"> </w:t>
      </w:r>
      <w:r w:rsidRPr="0029000F">
        <w:rPr>
          <w:rFonts w:ascii="Traditional Arabic" w:eastAsia="Times New Roman" w:hAnsi="Traditional Arabic" w:cs="Traditional Arabic"/>
          <w:b/>
          <w:bCs/>
          <w:color w:val="050505"/>
          <w:sz w:val="32"/>
          <w:szCs w:val="32"/>
          <w:lang w:eastAsia="fr-FR"/>
        </w:rPr>
        <w:t xml:space="preserve">Partnership </w:t>
      </w:r>
      <w:proofErr w:type="spellStart"/>
      <w:r w:rsidRPr="0029000F">
        <w:rPr>
          <w:rFonts w:ascii="Traditional Arabic" w:eastAsia="Times New Roman" w:hAnsi="Traditional Arabic" w:cs="Traditional Arabic"/>
          <w:b/>
          <w:bCs/>
          <w:color w:val="050505"/>
          <w:sz w:val="32"/>
          <w:szCs w:val="32"/>
          <w:lang w:eastAsia="fr-FR"/>
        </w:rPr>
        <w:t>Development</w:t>
      </w:r>
      <w:proofErr w:type="spellEnd"/>
      <w:r>
        <w:rPr>
          <w:rFonts w:ascii="Traditional Arabic" w:eastAsia="Times New Roman" w:hAnsi="Traditional Arabic" w:cs="Traditional Arabic" w:hint="cs"/>
          <w:b/>
          <w:bCs/>
          <w:color w:val="050505"/>
          <w:sz w:val="32"/>
          <w:szCs w:val="32"/>
          <w:rtl/>
          <w:lang w:eastAsia="fr-FR"/>
        </w:rPr>
        <w:t>:</w:t>
      </w:r>
      <w:r w:rsidR="0029000F" w:rsidRPr="0029000F">
        <w:rPr>
          <w:rFonts w:ascii="Traditional Arabic" w:eastAsia="Times New Roman" w:hAnsi="Traditional Arabic" w:cs="Traditional Arabic"/>
          <w:color w:val="050505"/>
          <w:sz w:val="32"/>
          <w:szCs w:val="32"/>
          <w:lang w:eastAsia="fr-FR"/>
        </w:rPr>
        <w:t xml:space="preserve"> </w:t>
      </w:r>
      <w:r w:rsidR="0029000F" w:rsidRPr="0029000F">
        <w:rPr>
          <w:rFonts w:ascii="Traditional Arabic" w:eastAsia="Times New Roman" w:hAnsi="Traditional Arabic" w:cs="Traditional Arabic"/>
          <w:color w:val="050505"/>
          <w:sz w:val="32"/>
          <w:szCs w:val="32"/>
          <w:rtl/>
          <w:lang w:eastAsia="fr-FR"/>
        </w:rPr>
        <w:t>حيث تتوفر للمنظمة فرص أفضل للعمل بكفاءة حين تستثمر علاقات التعاون والتكامل مع جميع شركاء العمل. ويفصد بشركاء العمل كل من تتعامل معهم المنظمة وتحصل منهم على منافع ويقدمون لها الخدمات</w:t>
      </w:r>
      <w:r>
        <w:rPr>
          <w:rFonts w:ascii="Traditional Arabic" w:eastAsia="Times New Roman" w:hAnsi="Traditional Arabic" w:cs="Traditional Arabic" w:hint="cs"/>
          <w:color w:val="050505"/>
          <w:sz w:val="32"/>
          <w:szCs w:val="32"/>
          <w:rtl/>
          <w:lang w:eastAsia="fr-FR"/>
        </w:rPr>
        <w:t>.</w:t>
      </w:r>
    </w:p>
    <w:p w14:paraId="50ED90D2" w14:textId="59B82381" w:rsidR="00734E58" w:rsidRDefault="00734E58" w:rsidP="00734E58">
      <w:pPr>
        <w:shd w:val="clear" w:color="auto" w:fill="FFFFFF"/>
        <w:bidi/>
        <w:spacing w:after="0" w:line="240" w:lineRule="auto"/>
        <w:rPr>
          <w:rFonts w:ascii="Traditional Arabic" w:eastAsia="Times New Roman" w:hAnsi="Traditional Arabic" w:cs="Traditional Arabic"/>
          <w:color w:val="050505"/>
          <w:sz w:val="32"/>
          <w:szCs w:val="32"/>
          <w:rtl/>
          <w:lang w:eastAsia="fr-FR"/>
        </w:rPr>
      </w:pPr>
      <w:r>
        <w:rPr>
          <w:rFonts w:ascii="Traditional Arabic" w:eastAsia="Times New Roman" w:hAnsi="Traditional Arabic" w:cs="Traditional Arabic" w:hint="cs"/>
          <w:color w:val="050505"/>
          <w:sz w:val="32"/>
          <w:szCs w:val="32"/>
          <w:rtl/>
          <w:lang w:eastAsia="fr-FR"/>
        </w:rPr>
        <w:t>1</w:t>
      </w:r>
      <w:r w:rsidRPr="00734E58">
        <w:rPr>
          <w:rFonts w:ascii="Traditional Arabic" w:eastAsia="Times New Roman" w:hAnsi="Traditional Arabic" w:cs="Traditional Arabic" w:hint="cs"/>
          <w:b/>
          <w:bCs/>
          <w:color w:val="050505"/>
          <w:sz w:val="32"/>
          <w:szCs w:val="32"/>
          <w:rtl/>
          <w:lang w:eastAsia="fr-FR"/>
        </w:rPr>
        <w:t>-8-</w:t>
      </w:r>
      <w:r w:rsidR="0029000F" w:rsidRPr="0029000F">
        <w:rPr>
          <w:rFonts w:ascii="Traditional Arabic" w:eastAsia="Times New Roman" w:hAnsi="Traditional Arabic" w:cs="Traditional Arabic"/>
          <w:b/>
          <w:bCs/>
          <w:color w:val="050505"/>
          <w:sz w:val="32"/>
          <w:szCs w:val="32"/>
          <w:lang w:eastAsia="fr-FR"/>
        </w:rPr>
        <w:t xml:space="preserve"> </w:t>
      </w:r>
      <w:r w:rsidR="0029000F" w:rsidRPr="0029000F">
        <w:rPr>
          <w:rFonts w:ascii="Traditional Arabic" w:eastAsia="Times New Roman" w:hAnsi="Traditional Arabic" w:cs="Traditional Arabic"/>
          <w:b/>
          <w:bCs/>
          <w:color w:val="050505"/>
          <w:sz w:val="32"/>
          <w:szCs w:val="32"/>
          <w:rtl/>
          <w:lang w:eastAsia="fr-FR"/>
        </w:rPr>
        <w:t xml:space="preserve">إدراك المسئولية الاجتماعية </w:t>
      </w:r>
      <w:proofErr w:type="gramStart"/>
      <w:r w:rsidR="0029000F" w:rsidRPr="0029000F">
        <w:rPr>
          <w:rFonts w:ascii="Traditional Arabic" w:eastAsia="Times New Roman" w:hAnsi="Traditional Arabic" w:cs="Traditional Arabic"/>
          <w:b/>
          <w:bCs/>
          <w:color w:val="050505"/>
          <w:sz w:val="32"/>
          <w:szCs w:val="32"/>
          <w:rtl/>
          <w:lang w:eastAsia="fr-FR"/>
        </w:rPr>
        <w:t>للمنظمة</w:t>
      </w:r>
      <w:r>
        <w:rPr>
          <w:rFonts w:ascii="Traditional Arabic" w:eastAsia="Times New Roman" w:hAnsi="Traditional Arabic" w:cs="Traditional Arabic" w:hint="cs"/>
          <w:b/>
          <w:bCs/>
          <w:color w:val="050505"/>
          <w:sz w:val="32"/>
          <w:szCs w:val="32"/>
          <w:rtl/>
          <w:lang w:eastAsia="fr-FR"/>
        </w:rPr>
        <w:t xml:space="preserve"> </w:t>
      </w:r>
      <w:r w:rsidRPr="00734E58">
        <w:rPr>
          <w:rFonts w:ascii="Traditional Arabic" w:eastAsia="Times New Roman" w:hAnsi="Traditional Arabic" w:cs="Traditional Arabic"/>
          <w:b/>
          <w:bCs/>
          <w:color w:val="050505"/>
          <w:sz w:val="32"/>
          <w:szCs w:val="32"/>
          <w:lang w:eastAsia="fr-FR"/>
        </w:rPr>
        <w:t xml:space="preserve"> </w:t>
      </w:r>
      <w:r w:rsidRPr="0029000F">
        <w:rPr>
          <w:rFonts w:ascii="Traditional Arabic" w:eastAsia="Times New Roman" w:hAnsi="Traditional Arabic" w:cs="Traditional Arabic"/>
          <w:b/>
          <w:bCs/>
          <w:color w:val="050505"/>
          <w:sz w:val="32"/>
          <w:szCs w:val="32"/>
          <w:lang w:eastAsia="fr-FR"/>
        </w:rPr>
        <w:t>Public</w:t>
      </w:r>
      <w:proofErr w:type="gramEnd"/>
      <w:r w:rsidRPr="0029000F">
        <w:rPr>
          <w:rFonts w:ascii="Traditional Arabic" w:eastAsia="Times New Roman" w:hAnsi="Traditional Arabic" w:cs="Traditional Arabic"/>
          <w:b/>
          <w:bCs/>
          <w:color w:val="050505"/>
          <w:sz w:val="32"/>
          <w:szCs w:val="32"/>
          <w:lang w:eastAsia="fr-FR"/>
        </w:rPr>
        <w:t xml:space="preserve"> </w:t>
      </w:r>
      <w:proofErr w:type="spellStart"/>
      <w:r w:rsidRPr="0029000F">
        <w:rPr>
          <w:rFonts w:ascii="Traditional Arabic" w:eastAsia="Times New Roman" w:hAnsi="Traditional Arabic" w:cs="Traditional Arabic"/>
          <w:b/>
          <w:bCs/>
          <w:color w:val="050505"/>
          <w:sz w:val="32"/>
          <w:szCs w:val="32"/>
          <w:lang w:eastAsia="fr-FR"/>
        </w:rPr>
        <w:t>Responsibility</w:t>
      </w:r>
      <w:proofErr w:type="spellEnd"/>
      <w:r>
        <w:rPr>
          <w:rFonts w:ascii="Traditional Arabic" w:eastAsia="Times New Roman" w:hAnsi="Traditional Arabic" w:cs="Traditional Arabic" w:hint="cs"/>
          <w:b/>
          <w:bCs/>
          <w:color w:val="050505"/>
          <w:sz w:val="32"/>
          <w:szCs w:val="32"/>
          <w:rtl/>
          <w:lang w:eastAsia="fr-FR"/>
        </w:rPr>
        <w:t>:</w:t>
      </w:r>
      <w:r w:rsidR="0029000F" w:rsidRPr="0029000F">
        <w:rPr>
          <w:rFonts w:ascii="Traditional Arabic" w:eastAsia="Times New Roman" w:hAnsi="Traditional Arabic" w:cs="Traditional Arabic"/>
          <w:b/>
          <w:bCs/>
          <w:color w:val="050505"/>
          <w:sz w:val="32"/>
          <w:szCs w:val="32"/>
          <w:lang w:eastAsia="fr-FR"/>
        </w:rPr>
        <w:t xml:space="preserve"> </w:t>
      </w:r>
      <w:r w:rsidR="0029000F" w:rsidRPr="0029000F">
        <w:rPr>
          <w:rFonts w:ascii="Traditional Arabic" w:eastAsia="Times New Roman" w:hAnsi="Traditional Arabic" w:cs="Traditional Arabic"/>
          <w:color w:val="050505"/>
          <w:sz w:val="32"/>
          <w:szCs w:val="32"/>
          <w:rtl/>
          <w:lang w:eastAsia="fr-FR"/>
        </w:rPr>
        <w:t>واحترام قواعد ونظم المجتمع من شروط نجاحها ف</w:t>
      </w:r>
      <w:r>
        <w:rPr>
          <w:rFonts w:ascii="Traditional Arabic" w:eastAsia="Times New Roman" w:hAnsi="Traditional Arabic" w:cs="Traditional Arabic" w:hint="cs"/>
          <w:color w:val="050505"/>
          <w:sz w:val="32"/>
          <w:szCs w:val="32"/>
          <w:rtl/>
          <w:lang w:eastAsia="fr-FR"/>
        </w:rPr>
        <w:t>ي</w:t>
      </w:r>
      <w:r w:rsidR="0029000F" w:rsidRPr="0029000F">
        <w:rPr>
          <w:rFonts w:ascii="Traditional Arabic" w:eastAsia="Times New Roman" w:hAnsi="Traditional Arabic" w:cs="Traditional Arabic"/>
          <w:color w:val="050505"/>
          <w:sz w:val="32"/>
          <w:szCs w:val="32"/>
          <w:rtl/>
          <w:lang w:eastAsia="fr-FR"/>
        </w:rPr>
        <w:t xml:space="preserve"> المدى الطويل</w:t>
      </w:r>
      <w:r w:rsidR="0029000F" w:rsidRPr="0029000F">
        <w:rPr>
          <w:rFonts w:ascii="Traditional Arabic" w:eastAsia="Times New Roman" w:hAnsi="Traditional Arabic" w:cs="Traditional Arabic"/>
          <w:color w:val="050505"/>
          <w:sz w:val="32"/>
          <w:szCs w:val="32"/>
          <w:lang w:eastAsia="fr-FR"/>
        </w:rPr>
        <w:t>.</w:t>
      </w:r>
    </w:p>
    <w:p w14:paraId="33387BDC" w14:textId="2322B71C" w:rsidR="00501B65" w:rsidRPr="00734E58" w:rsidRDefault="00734E58" w:rsidP="00734E58">
      <w:pPr>
        <w:shd w:val="clear" w:color="auto" w:fill="FFFFFF"/>
        <w:bidi/>
        <w:spacing w:after="0" w:line="240" w:lineRule="auto"/>
        <w:rPr>
          <w:rFonts w:ascii="Traditional Arabic" w:hAnsi="Traditional Arabic" w:cs="Traditional Arabic"/>
          <w:sz w:val="32"/>
          <w:szCs w:val="32"/>
          <w:rtl/>
          <w:lang w:bidi="ar-DZ"/>
        </w:rPr>
      </w:pPr>
      <w:r>
        <w:rPr>
          <w:rFonts w:ascii="Traditional Arabic" w:eastAsia="Times New Roman" w:hAnsi="Traditional Arabic" w:cs="Traditional Arabic" w:hint="cs"/>
          <w:color w:val="050505"/>
          <w:sz w:val="32"/>
          <w:szCs w:val="32"/>
          <w:rtl/>
          <w:lang w:eastAsia="fr-FR"/>
        </w:rPr>
        <w:t>2</w:t>
      </w:r>
      <w:r w:rsidRPr="00734E58">
        <w:rPr>
          <w:rFonts w:ascii="Traditional Arabic" w:eastAsia="Times New Roman" w:hAnsi="Traditional Arabic" w:cs="Traditional Arabic" w:hint="cs"/>
          <w:b/>
          <w:bCs/>
          <w:color w:val="050505"/>
          <w:sz w:val="32"/>
          <w:szCs w:val="32"/>
          <w:rtl/>
          <w:lang w:eastAsia="fr-FR"/>
        </w:rPr>
        <w:t>- نشأة الجائزة:</w:t>
      </w:r>
      <w:r>
        <w:rPr>
          <w:rFonts w:ascii="Traditional Arabic" w:eastAsia="Times New Roman" w:hAnsi="Traditional Arabic" w:cs="Traditional Arabic" w:hint="cs"/>
          <w:b/>
          <w:bCs/>
          <w:color w:val="050505"/>
          <w:sz w:val="32"/>
          <w:szCs w:val="32"/>
          <w:rtl/>
          <w:lang w:eastAsia="fr-FR"/>
        </w:rPr>
        <w:t xml:space="preserve"> </w:t>
      </w:r>
      <w:r w:rsidR="00F93C97" w:rsidRPr="00734E58">
        <w:rPr>
          <w:rFonts w:ascii="Traditional Arabic" w:hAnsi="Traditional Arabic" w:cs="Traditional Arabic"/>
          <w:sz w:val="32"/>
          <w:szCs w:val="32"/>
          <w:rtl/>
          <w:lang w:bidi="ar-DZ"/>
        </w:rPr>
        <w:t>في عام 1988 تم إنشاء المؤسسة الأوربية لإدارة الجودة، وفي عام 1991 تم بنا</w:t>
      </w:r>
      <w:r>
        <w:rPr>
          <w:rFonts w:ascii="Traditional Arabic" w:hAnsi="Traditional Arabic" w:cs="Traditional Arabic" w:hint="cs"/>
          <w:sz w:val="32"/>
          <w:szCs w:val="32"/>
          <w:rtl/>
          <w:lang w:bidi="ar-DZ"/>
        </w:rPr>
        <w:t xml:space="preserve">ء </w:t>
      </w:r>
      <w:r w:rsidR="00F93C97" w:rsidRPr="00734E58">
        <w:rPr>
          <w:rFonts w:ascii="Traditional Arabic" w:hAnsi="Traditional Arabic" w:cs="Traditional Arabic"/>
          <w:sz w:val="32"/>
          <w:szCs w:val="32"/>
          <w:rtl/>
          <w:lang w:bidi="ar-DZ"/>
        </w:rPr>
        <w:t xml:space="preserve">إطار ومفاهيم نموذج التميز وبعدها بعام </w:t>
      </w:r>
      <w:r w:rsidRPr="00F93C97">
        <w:rPr>
          <w:rFonts w:ascii="Traditional Arabic" w:hAnsi="Traditional Arabic" w:cs="Traditional Arabic"/>
          <w:sz w:val="32"/>
          <w:szCs w:val="32"/>
          <w:rtl/>
          <w:lang w:bidi="ar-DZ"/>
        </w:rPr>
        <w:t>أنش</w:t>
      </w:r>
      <w:r w:rsidRPr="00F93C97">
        <w:rPr>
          <w:rFonts w:ascii="Traditional Arabic" w:hAnsi="Traditional Arabic" w:cs="Traditional Arabic" w:hint="cs"/>
          <w:sz w:val="32"/>
          <w:szCs w:val="32"/>
          <w:rtl/>
          <w:lang w:bidi="ar-DZ"/>
        </w:rPr>
        <w:t>ئ</w:t>
      </w:r>
      <w:r w:rsidRPr="00F93C97">
        <w:rPr>
          <w:rFonts w:ascii="Traditional Arabic" w:hAnsi="Traditional Arabic" w:cs="Traditional Arabic"/>
          <w:sz w:val="32"/>
          <w:szCs w:val="32"/>
          <w:rtl/>
          <w:lang w:bidi="ar-DZ"/>
        </w:rPr>
        <w:t>ت هذه الجائزة عام 1992من قبل</w:t>
      </w:r>
      <w:r w:rsidR="001E4DF3">
        <w:rPr>
          <w:rFonts w:ascii="Traditional Arabic" w:hAnsi="Traditional Arabic" w:cs="Traditional Arabic" w:hint="cs"/>
          <w:sz w:val="32"/>
          <w:szCs w:val="32"/>
          <w:rtl/>
          <w:lang w:bidi="ar-DZ"/>
        </w:rPr>
        <w:t xml:space="preserve"> المجموعة الأوروبية بالتعاون مع</w:t>
      </w:r>
      <w:r w:rsidRPr="00F93C97">
        <w:rPr>
          <w:rFonts w:ascii="Traditional Arabic" w:hAnsi="Traditional Arabic" w:cs="Traditional Arabic"/>
          <w:sz w:val="32"/>
          <w:szCs w:val="32"/>
          <w:rtl/>
          <w:lang w:bidi="ar-DZ"/>
        </w:rPr>
        <w:t xml:space="preserve"> المنظمة الأوروبية لإدارة الجودة (</w:t>
      </w:r>
      <w:r w:rsidRPr="00F93C97">
        <w:rPr>
          <w:rFonts w:ascii="Traditional Arabic" w:hAnsi="Traditional Arabic" w:cs="Traditional Arabic"/>
          <w:sz w:val="32"/>
          <w:szCs w:val="32"/>
          <w:lang w:bidi="ar-DZ"/>
        </w:rPr>
        <w:t>EFQM</w:t>
      </w:r>
      <w:r w:rsidRPr="00F93C9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و</w:t>
      </w:r>
      <w:r w:rsidR="00F93C97" w:rsidRPr="00734E58">
        <w:rPr>
          <w:rFonts w:ascii="Traditional Arabic" w:hAnsi="Traditional Arabic" w:cs="Traditional Arabic"/>
          <w:sz w:val="32"/>
          <w:szCs w:val="32"/>
          <w:rtl/>
          <w:lang w:bidi="ar-DZ"/>
        </w:rPr>
        <w:t>ف</w:t>
      </w:r>
      <w:r>
        <w:rPr>
          <w:rFonts w:ascii="Traditional Arabic" w:hAnsi="Traditional Arabic" w:cs="Traditional Arabic" w:hint="cs"/>
          <w:sz w:val="32"/>
          <w:szCs w:val="32"/>
          <w:rtl/>
          <w:lang w:bidi="ar-DZ"/>
        </w:rPr>
        <w:t xml:space="preserve"> نفس ال</w:t>
      </w:r>
      <w:r w:rsidR="00F93C97" w:rsidRPr="00734E58">
        <w:rPr>
          <w:rFonts w:ascii="Traditional Arabic" w:hAnsi="Traditional Arabic" w:cs="Traditional Arabic"/>
          <w:sz w:val="32"/>
          <w:szCs w:val="32"/>
          <w:rtl/>
          <w:lang w:bidi="ar-DZ"/>
        </w:rPr>
        <w:t>عام</w:t>
      </w:r>
      <w:r>
        <w:rPr>
          <w:rFonts w:ascii="Traditional Arabic" w:hAnsi="Traditional Arabic" w:cs="Traditional Arabic" w:hint="cs"/>
          <w:sz w:val="32"/>
          <w:szCs w:val="32"/>
          <w:rtl/>
          <w:lang w:bidi="ar-DZ"/>
        </w:rPr>
        <w:t xml:space="preserve"> </w:t>
      </w:r>
      <w:r w:rsidR="00F93C97" w:rsidRPr="00734E58">
        <w:rPr>
          <w:rFonts w:ascii="Traditional Arabic" w:hAnsi="Traditional Arabic" w:cs="Traditional Arabic"/>
          <w:sz w:val="32"/>
          <w:szCs w:val="32"/>
          <w:rtl/>
          <w:lang w:bidi="ar-DZ"/>
        </w:rPr>
        <w:t xml:space="preserve"> كانت أول دورة لجائزة الجودة الأوروبية، وفي عام 2000 كان أول تعديل على نموذج التميز الأوروبي</w:t>
      </w:r>
      <w:r w:rsidR="00F93C97" w:rsidRPr="00734E58">
        <w:rPr>
          <w:rFonts w:ascii="Traditional Arabic" w:hAnsi="Traditional Arabic" w:cs="Traditional Arabic"/>
          <w:sz w:val="32"/>
          <w:szCs w:val="32"/>
          <w:lang w:bidi="ar-DZ"/>
        </w:rPr>
        <w:t xml:space="preserve"> EFQM.</w:t>
      </w:r>
      <w:r>
        <w:rPr>
          <w:rFonts w:ascii="Traditional Arabic" w:hAnsi="Traditional Arabic" w:cs="Traditional Arabic" w:hint="cs"/>
          <w:sz w:val="32"/>
          <w:szCs w:val="32"/>
          <w:rtl/>
          <w:lang w:bidi="ar-DZ"/>
        </w:rPr>
        <w:t xml:space="preserve">، </w:t>
      </w:r>
      <w:r w:rsidR="00501B65" w:rsidRPr="00F93C97">
        <w:rPr>
          <w:rFonts w:ascii="Traditional Arabic" w:hAnsi="Traditional Arabic" w:cs="Traditional Arabic"/>
          <w:sz w:val="32"/>
          <w:szCs w:val="32"/>
          <w:rtl/>
          <w:lang w:bidi="ar-DZ"/>
        </w:rPr>
        <w:t>ويشار للنموذج الذي اعتمدته هذه الجائزة، أحيانا نموذج المنظمة الأوروبية لإدارة الجودة للتميز في الأعمال، ينطلق نموذج الجائزة من نموذج مبسط لتحسين الأداء، فالعمليات هي الوسائل التي بواسطتها تحرر وتطلق المنظمة مواهب وقدرات العاملين فيها لتحقيق نتائج الأداء</w:t>
      </w:r>
      <w:r w:rsidR="00501B65" w:rsidRPr="00F93C97">
        <w:rPr>
          <w:rFonts w:ascii="Traditional Arabic" w:hAnsi="Traditional Arabic" w:cs="Traditional Arabic"/>
          <w:sz w:val="32"/>
          <w:szCs w:val="32"/>
          <w:rtl/>
          <w:lang w:bidi="ar-DZ"/>
        </w:rPr>
        <w:t>،</w:t>
      </w:r>
      <w:r w:rsidR="00501B65" w:rsidRPr="00F93C97">
        <w:rPr>
          <w:rFonts w:ascii="Traditional Arabic" w:hAnsi="Traditional Arabic" w:cs="Traditional Arabic"/>
          <w:sz w:val="32"/>
          <w:szCs w:val="32"/>
          <w:rtl/>
          <w:lang w:bidi="ar-DZ"/>
        </w:rPr>
        <w:t xml:space="preserve"> ومن جانب آخر فان تحسين الأداء يمكن أن يحدث فقط بواسطة تحسين العمليات من خلال مشاركة العاملين واندماجهم.</w:t>
      </w:r>
    </w:p>
    <w:p w14:paraId="38E9FD36" w14:textId="362D093D"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3</w:t>
      </w:r>
      <w:r w:rsidR="00ED01EE" w:rsidRPr="00ED01EE">
        <w:rPr>
          <w:rFonts w:ascii="Traditional Arabic" w:hAnsi="Traditional Arabic" w:cs="Traditional Arabic"/>
          <w:b/>
          <w:bCs/>
          <w:sz w:val="32"/>
          <w:szCs w:val="32"/>
          <w:u w:color="ED7D31" w:themeColor="accent2"/>
          <w:rtl/>
          <w:lang w:bidi="ar-DZ"/>
        </w:rPr>
        <w:t>-</w:t>
      </w:r>
      <w:r w:rsidR="00ED01EE" w:rsidRPr="00D36358">
        <w:rPr>
          <w:rFonts w:ascii="Traditional Arabic" w:hAnsi="Traditional Arabic" w:cs="Traditional Arabic"/>
          <w:b/>
          <w:bCs/>
          <w:sz w:val="32"/>
          <w:szCs w:val="32"/>
          <w:rtl/>
          <w:lang w:bidi="ar-DZ"/>
        </w:rPr>
        <w:t xml:space="preserve"> فوائد الجائزة الأوروبية للجودة:</w:t>
      </w:r>
      <w:r w:rsidR="00ED01EE" w:rsidRPr="00D36358">
        <w:rPr>
          <w:rFonts w:ascii="Traditional Arabic" w:hAnsi="Traditional Arabic" w:cs="Traditional Arabic"/>
          <w:sz w:val="32"/>
          <w:szCs w:val="32"/>
          <w:rtl/>
          <w:lang w:bidi="ar-DZ"/>
        </w:rPr>
        <w:t xml:space="preserve"> يمكن للمنظمة تحقيق مجموعة من المزايا نتيجة لاستخدامها لنموذج التميز الأوروبي منها على سبيل المثال:</w:t>
      </w:r>
    </w:p>
    <w:p w14:paraId="092AD1CD" w14:textId="77777777" w:rsidR="00ED01EE" w:rsidRDefault="00ED01EE" w:rsidP="00ED01EE">
      <w:pPr>
        <w:bidi/>
        <w:spacing w:line="360" w:lineRule="auto"/>
        <w:ind w:left="-569" w:right="-709"/>
        <w:rPr>
          <w:rFonts w:ascii="Traditional Arabic" w:hAnsi="Traditional Arabic" w:cs="Traditional Arabic"/>
          <w:sz w:val="32"/>
          <w:szCs w:val="32"/>
          <w:rtl/>
          <w:lang w:bidi="ar-DZ"/>
        </w:rPr>
      </w:pPr>
      <w:r w:rsidRPr="00ED01EE">
        <w:rPr>
          <w:rFonts w:ascii="Traditional Arabic" w:hAnsi="Traditional Arabic" w:cs="Traditional Arabic" w:hint="cs"/>
          <w:b/>
          <w:bCs/>
          <w:sz w:val="32"/>
          <w:szCs w:val="32"/>
          <w:u w:color="ED7D31" w:themeColor="accent2"/>
          <w:rtl/>
          <w:lang w:bidi="ar-DZ"/>
        </w:rPr>
        <w:t>-</w:t>
      </w:r>
      <w:r>
        <w:rPr>
          <w:rFonts w:ascii="Traditional Arabic" w:hAnsi="Traditional Arabic" w:cs="Traditional Arabic"/>
          <w:sz w:val="32"/>
          <w:szCs w:val="32"/>
          <w:rtl/>
          <w:lang w:bidi="ar-DZ"/>
        </w:rPr>
        <w:t xml:space="preserve"> </w:t>
      </w:r>
      <w:r w:rsidRPr="00ED01EE">
        <w:rPr>
          <w:rFonts w:ascii="Traditional Arabic" w:hAnsi="Traditional Arabic" w:cs="Traditional Arabic"/>
          <w:sz w:val="32"/>
          <w:szCs w:val="32"/>
          <w:rtl/>
          <w:lang w:bidi="ar-DZ"/>
        </w:rPr>
        <w:t>توفير إطار محدد مبني على تجميع بيانات واقعية تحدد نقاط القوة بالمنظمة وأوجه القصور التي ينبغي العمل على تطويرها ومراجعة هذا التطور بشكل دوري.</w:t>
      </w:r>
    </w:p>
    <w:p w14:paraId="38187BB5" w14:textId="77777777" w:rsidR="00ED01EE" w:rsidRDefault="00ED01EE"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w:t>
      </w:r>
      <w:r>
        <w:rPr>
          <w:rFonts w:ascii="Traditional Arabic" w:hAnsi="Traditional Arabic" w:cs="Traditional Arabic" w:hint="cs"/>
          <w:sz w:val="32"/>
          <w:szCs w:val="32"/>
          <w:rtl/>
          <w:lang w:bidi="ar-DZ"/>
        </w:rPr>
        <w:t xml:space="preserve"> </w:t>
      </w:r>
      <w:r w:rsidRPr="00ED01EE">
        <w:rPr>
          <w:rFonts w:ascii="Traditional Arabic" w:hAnsi="Traditional Arabic" w:cs="Traditional Arabic"/>
          <w:sz w:val="32"/>
          <w:szCs w:val="32"/>
          <w:rtl/>
          <w:lang w:bidi="ar-DZ"/>
        </w:rPr>
        <w:t>إدخال تعديلات على إستراتيجية المنظمة وخططها التشغيلية.</w:t>
      </w:r>
    </w:p>
    <w:p w14:paraId="2ADA7F80" w14:textId="77777777" w:rsidR="00ED01EE" w:rsidRDefault="00ED01EE"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w:t>
      </w:r>
      <w:r>
        <w:rPr>
          <w:rFonts w:ascii="Traditional Arabic" w:hAnsi="Traditional Arabic" w:cs="Traditional Arabic" w:hint="cs"/>
          <w:sz w:val="32"/>
          <w:szCs w:val="32"/>
          <w:rtl/>
          <w:lang w:bidi="ar-DZ"/>
        </w:rPr>
        <w:t xml:space="preserve"> </w:t>
      </w:r>
      <w:r w:rsidRPr="00ED01EE">
        <w:rPr>
          <w:rFonts w:ascii="Traditional Arabic" w:hAnsi="Traditional Arabic" w:cs="Traditional Arabic"/>
          <w:sz w:val="32"/>
          <w:szCs w:val="32"/>
          <w:rtl/>
          <w:lang w:bidi="ar-DZ"/>
        </w:rPr>
        <w:t>إيجاد لغة موحدة وإطار مرجعي لإدارة وتطوير المنظمة.</w:t>
      </w:r>
    </w:p>
    <w:p w14:paraId="5A621836" w14:textId="77777777" w:rsidR="00ED01EE" w:rsidRDefault="00ED01EE"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w:t>
      </w:r>
      <w:r>
        <w:rPr>
          <w:rFonts w:ascii="Traditional Arabic" w:hAnsi="Traditional Arabic" w:cs="Traditional Arabic" w:hint="cs"/>
          <w:sz w:val="32"/>
          <w:szCs w:val="32"/>
          <w:rtl/>
          <w:lang w:bidi="ar-DZ"/>
        </w:rPr>
        <w:t xml:space="preserve"> </w:t>
      </w:r>
      <w:r w:rsidRPr="00ED01EE">
        <w:rPr>
          <w:rFonts w:ascii="Traditional Arabic" w:hAnsi="Traditional Arabic" w:cs="Traditional Arabic"/>
          <w:sz w:val="32"/>
          <w:szCs w:val="32"/>
          <w:rtl/>
          <w:lang w:bidi="ar-DZ"/>
        </w:rPr>
        <w:t>تعليم الأفراد بالمنظمة أساسيات التميز بما يسمح لهم بربطها بما يقومون به من عمل، كل في تخصصه.</w:t>
      </w:r>
    </w:p>
    <w:p w14:paraId="246C9862" w14:textId="5A5926DC" w:rsidR="00ED01EE" w:rsidRPr="00ED01EE" w:rsidRDefault="00ED01EE" w:rsidP="00ED01EE">
      <w:pPr>
        <w:bidi/>
        <w:spacing w:line="360" w:lineRule="auto"/>
        <w:ind w:left="-569" w:right="-709"/>
        <w:rPr>
          <w:rFonts w:ascii="Traditional Arabic" w:hAnsi="Traditional Arabic" w:cs="Traditional Arabic"/>
          <w:sz w:val="32"/>
          <w:szCs w:val="32"/>
          <w:lang w:bidi="ar-DZ"/>
        </w:rPr>
      </w:pPr>
      <w:r>
        <w:rPr>
          <w:rFonts w:ascii="Traditional Arabic" w:hAnsi="Traditional Arabic" w:cs="Traditional Arabic" w:hint="cs"/>
          <w:b/>
          <w:bCs/>
          <w:sz w:val="32"/>
          <w:szCs w:val="32"/>
          <w:u w:color="ED7D31" w:themeColor="accent2"/>
          <w:rtl/>
          <w:lang w:bidi="ar-DZ"/>
        </w:rPr>
        <w:t>-</w:t>
      </w:r>
      <w:r>
        <w:rPr>
          <w:rFonts w:ascii="Traditional Arabic" w:hAnsi="Traditional Arabic" w:cs="Traditional Arabic" w:hint="cs"/>
          <w:sz w:val="32"/>
          <w:szCs w:val="32"/>
          <w:rtl/>
          <w:lang w:bidi="ar-DZ"/>
        </w:rPr>
        <w:t xml:space="preserve"> </w:t>
      </w:r>
      <w:r w:rsidRPr="00ED01EE">
        <w:rPr>
          <w:rFonts w:ascii="Traditional Arabic" w:hAnsi="Traditional Arabic" w:cs="Traditional Arabic"/>
          <w:sz w:val="32"/>
          <w:szCs w:val="32"/>
          <w:rtl/>
          <w:lang w:bidi="ar-DZ"/>
        </w:rPr>
        <w:t>تحقيق التكامل بين مبادرات التطوير المختلفة وتضمينها في العمليات اليومية بالمنظمة</w:t>
      </w:r>
    </w:p>
    <w:p w14:paraId="602476DC" w14:textId="369C7EB7"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501B65" w:rsidRPr="00ED01EE">
        <w:rPr>
          <w:rFonts w:ascii="Traditional Arabic" w:hAnsi="Traditional Arabic" w:cs="Traditional Arabic"/>
          <w:b/>
          <w:bCs/>
          <w:sz w:val="32"/>
          <w:szCs w:val="32"/>
          <w:u w:color="ED7D31" w:themeColor="accent2"/>
          <w:rtl/>
          <w:lang w:bidi="ar-DZ"/>
        </w:rPr>
        <w:t>-</w:t>
      </w:r>
      <w:r w:rsidR="00501B65" w:rsidRPr="00D36358">
        <w:rPr>
          <w:rFonts w:ascii="Traditional Arabic" w:hAnsi="Traditional Arabic" w:cs="Traditional Arabic"/>
          <w:b/>
          <w:bCs/>
          <w:sz w:val="32"/>
          <w:szCs w:val="32"/>
          <w:rtl/>
          <w:lang w:bidi="ar-DZ"/>
        </w:rPr>
        <w:t xml:space="preserve"> </w:t>
      </w:r>
      <w:r w:rsidR="00501B65" w:rsidRPr="00D36358">
        <w:rPr>
          <w:rFonts w:ascii="Traditional Arabic" w:hAnsi="Traditional Arabic" w:cs="Traditional Arabic"/>
          <w:b/>
          <w:bCs/>
          <w:sz w:val="32"/>
          <w:szCs w:val="32"/>
          <w:rtl/>
          <w:lang w:bidi="ar-DZ"/>
        </w:rPr>
        <w:t>مبادئ الجائزة الأوروبية للجودة</w:t>
      </w:r>
      <w:r w:rsidR="00501B65" w:rsidRPr="00D36358">
        <w:rPr>
          <w:rFonts w:ascii="Traditional Arabic" w:hAnsi="Traditional Arabic" w:cs="Traditional Arabic"/>
          <w:b/>
          <w:bCs/>
          <w:sz w:val="32"/>
          <w:szCs w:val="32"/>
          <w:rtl/>
          <w:lang w:bidi="ar-DZ"/>
        </w:rPr>
        <w:t>:</w:t>
      </w:r>
      <w:r w:rsidR="00D36358" w:rsidRPr="00D36358">
        <w:rPr>
          <w:rFonts w:ascii="Traditional Arabic" w:hAnsi="Traditional Arabic" w:cs="Traditional Arabic"/>
          <w:b/>
          <w:bCs/>
          <w:sz w:val="32"/>
          <w:szCs w:val="32"/>
          <w:rtl/>
          <w:lang w:bidi="ar-DZ"/>
        </w:rPr>
        <w:t xml:space="preserve"> </w:t>
      </w:r>
      <w:r w:rsidR="00501B65" w:rsidRPr="00D36358">
        <w:rPr>
          <w:rFonts w:ascii="Traditional Arabic" w:hAnsi="Traditional Arabic" w:cs="Traditional Arabic"/>
          <w:sz w:val="32"/>
          <w:szCs w:val="32"/>
          <w:rtl/>
          <w:lang w:bidi="ar-DZ"/>
        </w:rPr>
        <w:t>هناك العديد من المبادئ التي تقوم عليها الجائزة الأوروبية للجودة نذكر منها:</w:t>
      </w:r>
    </w:p>
    <w:p w14:paraId="4FC26E47" w14:textId="5D658A15"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4</w:t>
      </w:r>
      <w:r w:rsidR="00ED01EE">
        <w:rPr>
          <w:rFonts w:ascii="Traditional Arabic" w:hAnsi="Traditional Arabic" w:cs="Traditional Arabic" w:hint="cs"/>
          <w:b/>
          <w:bCs/>
          <w:sz w:val="32"/>
          <w:szCs w:val="32"/>
          <w:rtl/>
          <w:lang w:bidi="ar-DZ"/>
        </w:rPr>
        <w:t xml:space="preserve">-1- </w:t>
      </w:r>
      <w:r w:rsidR="00501B65" w:rsidRPr="00ED01EE">
        <w:rPr>
          <w:rFonts w:ascii="Traditional Arabic" w:hAnsi="Traditional Arabic" w:cs="Traditional Arabic"/>
          <w:b/>
          <w:bCs/>
          <w:sz w:val="32"/>
          <w:szCs w:val="32"/>
          <w:rtl/>
          <w:lang w:bidi="ar-DZ"/>
        </w:rPr>
        <w:t xml:space="preserve">الوصول إلى النتائج المتوازنة: </w:t>
      </w:r>
      <w:r w:rsidR="00501B65" w:rsidRPr="00ED01EE">
        <w:rPr>
          <w:rFonts w:ascii="Traditional Arabic" w:hAnsi="Traditional Arabic" w:cs="Traditional Arabic"/>
          <w:sz w:val="32"/>
          <w:szCs w:val="32"/>
          <w:rtl/>
          <w:lang w:bidi="ar-DZ"/>
        </w:rPr>
        <w:t>بين أهداف قصيرة وطويلة المدى لجماعات أصحاب المصالح</w:t>
      </w:r>
      <w:r w:rsidR="00501B65" w:rsidRPr="00ED01EE">
        <w:rPr>
          <w:rFonts w:ascii="Traditional Arabic" w:hAnsi="Traditional Arabic" w:cs="Traditional Arabic"/>
          <w:sz w:val="32"/>
          <w:szCs w:val="32"/>
          <w:rtl/>
          <w:lang w:bidi="ar-DZ"/>
        </w:rPr>
        <w:t xml:space="preserve"> </w:t>
      </w:r>
      <w:r w:rsidR="00501B65" w:rsidRPr="00ED01EE">
        <w:rPr>
          <w:rFonts w:ascii="Traditional Arabic" w:hAnsi="Traditional Arabic" w:cs="Traditional Arabic"/>
          <w:sz w:val="32"/>
          <w:szCs w:val="32"/>
          <w:rtl/>
          <w:lang w:bidi="ar-DZ"/>
        </w:rPr>
        <w:t>المختلفين ذوي العلاقة بالمنظمة، متضمنين العاملين والعملاء، والموردين،</w:t>
      </w:r>
      <w:r w:rsidR="00501B65" w:rsidRPr="00ED01EE">
        <w:rPr>
          <w:rFonts w:ascii="Traditional Arabic" w:hAnsi="Traditional Arabic" w:cs="Traditional Arabic"/>
          <w:sz w:val="32"/>
          <w:szCs w:val="32"/>
          <w:rtl/>
          <w:lang w:bidi="ar-DZ"/>
        </w:rPr>
        <w:t xml:space="preserve"> </w:t>
      </w:r>
      <w:r w:rsidR="00501B65" w:rsidRPr="00ED01EE">
        <w:rPr>
          <w:rFonts w:ascii="Traditional Arabic" w:hAnsi="Traditional Arabic" w:cs="Traditional Arabic"/>
          <w:sz w:val="32"/>
          <w:szCs w:val="32"/>
          <w:rtl/>
          <w:lang w:bidi="ar-DZ"/>
        </w:rPr>
        <w:t>والمجتمع في مجموعة، فضلا عن أصحاب رأس المال.</w:t>
      </w:r>
    </w:p>
    <w:p w14:paraId="75CB6962" w14:textId="14046C02"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-2- </w:t>
      </w:r>
      <w:r w:rsidR="00501B65" w:rsidRPr="00ED01EE">
        <w:rPr>
          <w:rFonts w:ascii="Traditional Arabic" w:hAnsi="Traditional Arabic" w:cs="Traditional Arabic"/>
          <w:b/>
          <w:bCs/>
          <w:sz w:val="32"/>
          <w:szCs w:val="32"/>
          <w:rtl/>
          <w:lang w:bidi="ar-DZ"/>
        </w:rPr>
        <w:t xml:space="preserve">تقديم قيمة مضافة للعاملين: </w:t>
      </w:r>
      <w:r w:rsidR="00501B65" w:rsidRPr="00ED01EE">
        <w:rPr>
          <w:rFonts w:ascii="Traditional Arabic" w:hAnsi="Traditional Arabic" w:cs="Traditional Arabic"/>
          <w:sz w:val="32"/>
          <w:szCs w:val="32"/>
          <w:rtl/>
          <w:lang w:bidi="ar-DZ"/>
        </w:rPr>
        <w:t>من خلال التركيز على العملاء بتقديم قيمة مضافة تحقق حاجاتهم وتطلعاتهم ومتطلباتهم، عن طريق دراسة سلوكهم وتوقع رغباتهم المستقبلية، حيث العميل</w:t>
      </w:r>
      <w:r w:rsidR="00501B65" w:rsidRPr="00ED01EE">
        <w:rPr>
          <w:rFonts w:ascii="Traditional Arabic" w:hAnsi="Traditional Arabic" w:cs="Traditional Arabic"/>
          <w:b/>
          <w:bCs/>
          <w:sz w:val="32"/>
          <w:szCs w:val="32"/>
          <w:rtl/>
          <w:lang w:bidi="ar-DZ"/>
        </w:rPr>
        <w:t xml:space="preserve"> </w:t>
      </w:r>
      <w:r w:rsidR="00501B65" w:rsidRPr="00ED01EE">
        <w:rPr>
          <w:rFonts w:ascii="Traditional Arabic" w:hAnsi="Traditional Arabic" w:cs="Traditional Arabic"/>
          <w:sz w:val="32"/>
          <w:szCs w:val="32"/>
          <w:rtl/>
          <w:lang w:bidi="ar-DZ"/>
        </w:rPr>
        <w:t>هو</w:t>
      </w:r>
      <w:r w:rsidR="00501B65" w:rsidRPr="00ED01EE">
        <w:rPr>
          <w:rFonts w:ascii="Traditional Arabic" w:hAnsi="Traditional Arabic" w:cs="Traditional Arabic"/>
          <w:b/>
          <w:bCs/>
          <w:sz w:val="32"/>
          <w:szCs w:val="32"/>
          <w:rtl/>
          <w:lang w:bidi="ar-DZ"/>
        </w:rPr>
        <w:t xml:space="preserve"> </w:t>
      </w:r>
      <w:r w:rsidR="00501B65" w:rsidRPr="00ED01EE">
        <w:rPr>
          <w:rFonts w:ascii="Traditional Arabic" w:hAnsi="Traditional Arabic" w:cs="Traditional Arabic"/>
          <w:sz w:val="32"/>
          <w:szCs w:val="32"/>
          <w:rtl/>
          <w:lang w:bidi="ar-DZ"/>
        </w:rPr>
        <w:t>في النهاية</w:t>
      </w:r>
      <w:r w:rsidR="00D36358" w:rsidRPr="00ED01EE">
        <w:rPr>
          <w:rFonts w:ascii="Traditional Arabic" w:hAnsi="Traditional Arabic" w:cs="Traditional Arabic"/>
          <w:sz w:val="32"/>
          <w:szCs w:val="32"/>
          <w:rtl/>
          <w:lang w:bidi="ar-DZ"/>
        </w:rPr>
        <w:t xml:space="preserve"> </w:t>
      </w:r>
      <w:r w:rsidR="00501B65" w:rsidRPr="00ED01EE">
        <w:rPr>
          <w:rFonts w:ascii="Traditional Arabic" w:hAnsi="Traditional Arabic" w:cs="Traditional Arabic"/>
          <w:sz w:val="32"/>
          <w:szCs w:val="32"/>
          <w:rtl/>
          <w:lang w:bidi="ar-DZ"/>
        </w:rPr>
        <w:t>من يحكم على الأداء يحسب ما يحصل عليه من خدمات، ويقيم النتائج من هنا يجب تنمية وتحسين علاقات التعامل مع العملاء والاحتفاظ بولائهم للمنظمة.</w:t>
      </w:r>
    </w:p>
    <w:p w14:paraId="727E775B" w14:textId="6B27F264"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-3- </w:t>
      </w:r>
      <w:r w:rsidR="00501B65" w:rsidRPr="00ED01EE">
        <w:rPr>
          <w:rFonts w:ascii="Traditional Arabic" w:hAnsi="Traditional Arabic" w:cs="Traditional Arabic"/>
          <w:b/>
          <w:bCs/>
          <w:sz w:val="32"/>
          <w:szCs w:val="32"/>
          <w:rtl/>
          <w:lang w:bidi="ar-DZ"/>
        </w:rPr>
        <w:t xml:space="preserve">القيادة بالرؤية الواضحة والعمل المنسق والمشاركة: </w:t>
      </w:r>
      <w:r w:rsidR="00501B65" w:rsidRPr="00ED01EE">
        <w:rPr>
          <w:rFonts w:ascii="Traditional Arabic" w:hAnsi="Traditional Arabic" w:cs="Traditional Arabic"/>
          <w:sz w:val="32"/>
          <w:szCs w:val="32"/>
          <w:rtl/>
          <w:lang w:bidi="ar-DZ"/>
        </w:rPr>
        <w:t>لأن القائد في المنظمة الناجحة يعتبر الملهم الأول لجميع المبادئ والقيم، من خلال بناء وإعداد وغرس الأفكار والرؤى في العنصر البشري، حيث إن تهيئة الظروف المناسبة لتميز الأداء لعناصر المنظمة يتم بحسب فعالية القادة وأنماط سلوكهم،</w:t>
      </w:r>
      <w:r w:rsidR="00D36358" w:rsidRPr="00ED01EE">
        <w:rPr>
          <w:rFonts w:ascii="Traditional Arabic" w:hAnsi="Traditional Arabic" w:cs="Traditional Arabic"/>
          <w:sz w:val="32"/>
          <w:szCs w:val="32"/>
          <w:rtl/>
          <w:lang w:bidi="ar-DZ"/>
        </w:rPr>
        <w:t xml:space="preserve"> </w:t>
      </w:r>
      <w:r w:rsidR="00501B65" w:rsidRPr="00ED01EE">
        <w:rPr>
          <w:rFonts w:ascii="Traditional Arabic" w:hAnsi="Traditional Arabic" w:cs="Traditional Arabic"/>
          <w:sz w:val="32"/>
          <w:szCs w:val="32"/>
          <w:rtl/>
          <w:lang w:bidi="ar-DZ"/>
        </w:rPr>
        <w:t>وهي أهم محددات الأداء التنظيمي ومحور تطويره.</w:t>
      </w:r>
    </w:p>
    <w:p w14:paraId="313555C7" w14:textId="44DB3948"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-4- </w:t>
      </w:r>
      <w:r w:rsidR="00501B65" w:rsidRPr="00ED01EE">
        <w:rPr>
          <w:rFonts w:ascii="Traditional Arabic" w:hAnsi="Traditional Arabic" w:cs="Traditional Arabic"/>
          <w:b/>
          <w:bCs/>
          <w:sz w:val="32"/>
          <w:szCs w:val="32"/>
          <w:rtl/>
          <w:lang w:bidi="ar-DZ"/>
        </w:rPr>
        <w:t>الإدارة بالعمليات:</w:t>
      </w:r>
      <w:r w:rsidR="00501B65" w:rsidRPr="00ED01EE">
        <w:rPr>
          <w:rFonts w:ascii="Traditional Arabic" w:hAnsi="Traditional Arabic" w:cs="Traditional Arabic"/>
          <w:sz w:val="32"/>
          <w:szCs w:val="32"/>
          <w:rtl/>
          <w:lang w:bidi="ar-DZ"/>
        </w:rPr>
        <w:t xml:space="preserve"> تصميم أنشطة المنظمة في شكل عمليات مترابطة يتم إدارتها وتوجيهها في صالح تحقيق الأهداف وفق معلومات صحيحة ورشيدة ومتجددة.</w:t>
      </w:r>
    </w:p>
    <w:p w14:paraId="0AB1A88B" w14:textId="63FF4E04"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-5- </w:t>
      </w:r>
      <w:r w:rsidR="00501B65" w:rsidRPr="00ED01EE">
        <w:rPr>
          <w:rFonts w:ascii="Traditional Arabic" w:hAnsi="Traditional Arabic" w:cs="Traditional Arabic"/>
          <w:b/>
          <w:bCs/>
          <w:sz w:val="32"/>
          <w:szCs w:val="32"/>
          <w:rtl/>
          <w:lang w:bidi="ar-DZ"/>
        </w:rPr>
        <w:t>النجاح من خلال الأفراد:</w:t>
      </w:r>
      <w:r w:rsidR="00501B65" w:rsidRPr="00ED01EE">
        <w:rPr>
          <w:rFonts w:ascii="Traditional Arabic" w:hAnsi="Traditional Arabic" w:cs="Traditional Arabic"/>
          <w:sz w:val="32"/>
          <w:szCs w:val="32"/>
          <w:rtl/>
          <w:lang w:bidi="ar-DZ"/>
        </w:rPr>
        <w:t xml:space="preserve"> تمكين أفراد المنظمة من المشاركة وإطلاق طاقاتهم الإبداعية </w:t>
      </w:r>
      <w:proofErr w:type="spellStart"/>
      <w:r w:rsidR="0039330D" w:rsidRPr="00ED01EE">
        <w:rPr>
          <w:rFonts w:ascii="Traditional Arabic" w:hAnsi="Traditional Arabic" w:cs="Traditional Arabic" w:hint="cs"/>
          <w:sz w:val="32"/>
          <w:szCs w:val="32"/>
          <w:rtl/>
          <w:lang w:bidi="ar-DZ"/>
        </w:rPr>
        <w:t>و</w:t>
      </w:r>
      <w:r w:rsidR="00501B65" w:rsidRPr="00ED01EE">
        <w:rPr>
          <w:rFonts w:ascii="Traditional Arabic" w:hAnsi="Traditional Arabic" w:cs="Traditional Arabic"/>
          <w:sz w:val="32"/>
          <w:szCs w:val="32"/>
          <w:rtl/>
          <w:lang w:bidi="ar-DZ"/>
        </w:rPr>
        <w:t>الإبتكارية</w:t>
      </w:r>
      <w:proofErr w:type="spellEnd"/>
      <w:r w:rsidR="00501B65" w:rsidRPr="00ED01EE">
        <w:rPr>
          <w:rFonts w:ascii="Traditional Arabic" w:hAnsi="Traditional Arabic" w:cs="Traditional Arabic"/>
          <w:sz w:val="32"/>
          <w:szCs w:val="32"/>
          <w:rtl/>
          <w:lang w:bidi="ar-DZ"/>
        </w:rPr>
        <w:t xml:space="preserve"> وقدراتهم الفكرية وخبراتهم بما يحقق نتائج أفض.</w:t>
      </w:r>
    </w:p>
    <w:p w14:paraId="385B51CE" w14:textId="223EFB17"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-6- </w:t>
      </w:r>
      <w:r w:rsidR="00501B65" w:rsidRPr="00ED01EE">
        <w:rPr>
          <w:rFonts w:ascii="Traditional Arabic" w:hAnsi="Traditional Arabic" w:cs="Traditional Arabic"/>
          <w:b/>
          <w:bCs/>
          <w:sz w:val="32"/>
          <w:szCs w:val="32"/>
          <w:rtl/>
          <w:lang w:bidi="ar-DZ"/>
        </w:rPr>
        <w:t>إنعاش التطوير والابتكار:</w:t>
      </w:r>
      <w:r w:rsidR="00501B65" w:rsidRPr="00ED01EE">
        <w:rPr>
          <w:rFonts w:ascii="Traditional Arabic" w:hAnsi="Traditional Arabic" w:cs="Traditional Arabic"/>
          <w:sz w:val="32"/>
          <w:szCs w:val="32"/>
          <w:rtl/>
          <w:lang w:bidi="ar-DZ"/>
        </w:rPr>
        <w:t xml:space="preserve"> من خلال البحث المنظم والمستمر والمنهجي عن المستحدث، والاستفادة من الخبرات والتجارب الناجحة ونتائج البحث العلمي والتكنولوجية المعاصرة في تطوير المدخلات،</w:t>
      </w:r>
      <w:r w:rsidR="0039330D" w:rsidRPr="00ED01EE">
        <w:rPr>
          <w:rFonts w:ascii="Traditional Arabic" w:hAnsi="Traditional Arabic" w:cs="Traditional Arabic" w:hint="cs"/>
          <w:sz w:val="32"/>
          <w:szCs w:val="32"/>
          <w:rtl/>
          <w:lang w:bidi="ar-DZ"/>
        </w:rPr>
        <w:t xml:space="preserve"> </w:t>
      </w:r>
      <w:r w:rsidR="00501B65" w:rsidRPr="00ED01EE">
        <w:rPr>
          <w:rFonts w:ascii="Traditional Arabic" w:hAnsi="Traditional Arabic" w:cs="Traditional Arabic"/>
          <w:sz w:val="32"/>
          <w:szCs w:val="32"/>
          <w:rtl/>
          <w:lang w:bidi="ar-DZ"/>
        </w:rPr>
        <w:t>العمليات والمخرجات، سواء كانت السلع أو الخدمات.</w:t>
      </w:r>
    </w:p>
    <w:p w14:paraId="5F02B442" w14:textId="7F60E8FE" w:rsid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4</w:t>
      </w:r>
      <w:r w:rsidR="00ED01EE">
        <w:rPr>
          <w:rFonts w:ascii="Traditional Arabic" w:hAnsi="Traditional Arabic" w:cs="Traditional Arabic" w:hint="cs"/>
          <w:b/>
          <w:bCs/>
          <w:sz w:val="32"/>
          <w:szCs w:val="32"/>
          <w:rtl/>
          <w:lang w:bidi="ar-DZ"/>
        </w:rPr>
        <w:t xml:space="preserve">-7- </w:t>
      </w:r>
      <w:r w:rsidR="00501B65" w:rsidRPr="00ED01EE">
        <w:rPr>
          <w:rFonts w:ascii="Traditional Arabic" w:hAnsi="Traditional Arabic" w:cs="Traditional Arabic"/>
          <w:b/>
          <w:bCs/>
          <w:sz w:val="32"/>
          <w:szCs w:val="32"/>
          <w:rtl/>
          <w:lang w:bidi="ar-DZ"/>
        </w:rPr>
        <w:t>بناء الشراكة:</w:t>
      </w:r>
      <w:r w:rsidR="00501B65" w:rsidRPr="00ED01EE">
        <w:rPr>
          <w:rFonts w:ascii="Traditional Arabic" w:hAnsi="Traditional Arabic" w:cs="Traditional Arabic"/>
          <w:sz w:val="32"/>
          <w:szCs w:val="32"/>
          <w:rtl/>
          <w:lang w:bidi="ar-DZ"/>
        </w:rPr>
        <w:t xml:space="preserve"> توفر بروتوكولات الشراكة المفتعلة فرصا أفضل للعمل بكفاءة من خلال اكتساب الخبرات المتبادلة والتواصل المعرفي و</w:t>
      </w:r>
      <w:r w:rsidR="00D36358" w:rsidRPr="00ED01EE">
        <w:rPr>
          <w:rFonts w:ascii="Traditional Arabic" w:hAnsi="Traditional Arabic" w:cs="Traditional Arabic"/>
          <w:sz w:val="32"/>
          <w:szCs w:val="32"/>
          <w:rtl/>
          <w:lang w:bidi="ar-DZ"/>
        </w:rPr>
        <w:t>ا</w:t>
      </w:r>
      <w:r w:rsidR="00501B65" w:rsidRPr="00ED01EE">
        <w:rPr>
          <w:rFonts w:ascii="Traditional Arabic" w:hAnsi="Traditional Arabic" w:cs="Traditional Arabic"/>
          <w:sz w:val="32"/>
          <w:szCs w:val="32"/>
          <w:rtl/>
          <w:lang w:bidi="ar-DZ"/>
        </w:rPr>
        <w:t>لمعلوماتي، حيث تستثمر علاقات التعاون والتكامل مع جميع شركاء العمل.</w:t>
      </w:r>
    </w:p>
    <w:p w14:paraId="4FE97FA3" w14:textId="3775918D" w:rsidR="00501B65" w:rsidRPr="00ED01EE" w:rsidRDefault="001E4DF3" w:rsidP="00ED01EE">
      <w:pPr>
        <w:bidi/>
        <w:spacing w:line="360" w:lineRule="auto"/>
        <w:ind w:left="-569" w:right="-709"/>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4</w:t>
      </w:r>
      <w:r w:rsidR="00ED01EE">
        <w:rPr>
          <w:rFonts w:ascii="Traditional Arabic" w:hAnsi="Traditional Arabic" w:cs="Traditional Arabic" w:hint="cs"/>
          <w:b/>
          <w:bCs/>
          <w:sz w:val="32"/>
          <w:szCs w:val="32"/>
          <w:rtl/>
          <w:lang w:bidi="ar-DZ"/>
        </w:rPr>
        <w:t xml:space="preserve">-8- </w:t>
      </w:r>
      <w:r w:rsidR="00501B65" w:rsidRPr="00ED01EE">
        <w:rPr>
          <w:rFonts w:ascii="Traditional Arabic" w:hAnsi="Traditional Arabic" w:cs="Traditional Arabic"/>
          <w:b/>
          <w:bCs/>
          <w:sz w:val="32"/>
          <w:szCs w:val="32"/>
          <w:rtl/>
          <w:lang w:bidi="ar-DZ"/>
        </w:rPr>
        <w:t>تحمل المسؤولية من أجل مستقبل مستمر:</w:t>
      </w:r>
      <w:r w:rsidR="00501B65" w:rsidRPr="00ED01EE">
        <w:rPr>
          <w:rFonts w:ascii="Traditional Arabic" w:hAnsi="Traditional Arabic" w:cs="Traditional Arabic"/>
          <w:sz w:val="32"/>
          <w:szCs w:val="32"/>
          <w:rtl/>
          <w:lang w:bidi="ar-DZ"/>
        </w:rPr>
        <w:t xml:space="preserve"> إدراك المسؤولية الاجتماعية للمنظمة، واحترام قواعد ونظم المجتمع، قاعدة وركيزة نجاح لابد من التأسيس عليها وتأكيدها ودعمها.</w:t>
      </w:r>
    </w:p>
    <w:p w14:paraId="5F257986" w14:textId="00DDE89C" w:rsidR="0039330D" w:rsidRDefault="00F96B96" w:rsidP="0039330D">
      <w:pPr>
        <w:bidi/>
        <w:spacing w:line="360" w:lineRule="auto"/>
        <w:ind w:right="-709" w:hanging="567"/>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D36358" w:rsidRPr="00D36358">
        <w:rPr>
          <w:rFonts w:ascii="Traditional Arabic" w:hAnsi="Traditional Arabic" w:cs="Traditional Arabic"/>
          <w:b/>
          <w:bCs/>
          <w:sz w:val="32"/>
          <w:szCs w:val="32"/>
          <w:rtl/>
          <w:lang w:bidi="ar-DZ"/>
        </w:rPr>
        <w:t>-</w:t>
      </w:r>
      <w:r w:rsidR="00501B65" w:rsidRPr="00D36358">
        <w:rPr>
          <w:rFonts w:ascii="Traditional Arabic" w:hAnsi="Traditional Arabic" w:cs="Traditional Arabic"/>
          <w:b/>
          <w:bCs/>
          <w:sz w:val="32"/>
          <w:szCs w:val="32"/>
          <w:rtl/>
          <w:lang w:bidi="ar-DZ"/>
        </w:rPr>
        <w:t xml:space="preserve"> معايير الجائزة الأوروبية للجودة</w:t>
      </w:r>
      <w:r w:rsidR="00D36358" w:rsidRPr="00D36358">
        <w:rPr>
          <w:rFonts w:ascii="Traditional Arabic" w:hAnsi="Traditional Arabic" w:cs="Traditional Arabic"/>
          <w:b/>
          <w:bCs/>
          <w:sz w:val="32"/>
          <w:szCs w:val="32"/>
          <w:rtl/>
          <w:lang w:bidi="ar-DZ"/>
        </w:rPr>
        <w:t xml:space="preserve">: </w:t>
      </w:r>
      <w:r w:rsidR="00501B65" w:rsidRPr="00D36358">
        <w:rPr>
          <w:rFonts w:ascii="Traditional Arabic" w:hAnsi="Traditional Arabic" w:cs="Traditional Arabic"/>
          <w:sz w:val="32"/>
          <w:szCs w:val="32"/>
          <w:rtl/>
          <w:lang w:bidi="ar-DZ"/>
        </w:rPr>
        <w:t>يشتمل نظام الجائزة الأوروبية للجودة على تسعة معايير رئيسية صنفت إلى فئتين رئيسيتين هما:</w:t>
      </w:r>
    </w:p>
    <w:p w14:paraId="705FC7EE" w14:textId="14E46A8C" w:rsidR="00501B65" w:rsidRPr="00D36358" w:rsidRDefault="00F96B96" w:rsidP="00F96B96">
      <w:pPr>
        <w:bidi/>
        <w:spacing w:line="360" w:lineRule="auto"/>
        <w:ind w:right="-709" w:hanging="567"/>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ED01EE">
        <w:rPr>
          <w:rFonts w:ascii="Traditional Arabic" w:hAnsi="Traditional Arabic" w:cs="Traditional Arabic" w:hint="cs"/>
          <w:b/>
          <w:bCs/>
          <w:sz w:val="32"/>
          <w:szCs w:val="32"/>
          <w:rtl/>
          <w:lang w:bidi="ar-DZ"/>
        </w:rPr>
        <w:t>-1</w:t>
      </w:r>
      <w:r w:rsidR="0039330D" w:rsidRPr="00ED01EE">
        <w:rPr>
          <w:rFonts w:ascii="Traditional Arabic" w:hAnsi="Traditional Arabic" w:cs="Traditional Arabic" w:hint="cs"/>
          <w:b/>
          <w:bCs/>
          <w:sz w:val="32"/>
          <w:szCs w:val="32"/>
          <w:rtl/>
          <w:lang w:bidi="ar-DZ"/>
        </w:rPr>
        <w:t xml:space="preserve">- </w:t>
      </w:r>
      <w:r w:rsidR="00501B65" w:rsidRPr="00ED01EE">
        <w:rPr>
          <w:rFonts w:ascii="Traditional Arabic" w:hAnsi="Traditional Arabic" w:cs="Traditional Arabic"/>
          <w:b/>
          <w:bCs/>
          <w:sz w:val="32"/>
          <w:szCs w:val="32"/>
          <w:rtl/>
          <w:lang w:bidi="ar-DZ"/>
        </w:rPr>
        <w:t>فئة الممكنات</w:t>
      </w:r>
      <w:r w:rsidR="0039330D" w:rsidRPr="00ED01EE">
        <w:rPr>
          <w:rFonts w:ascii="Traditional Arabic" w:hAnsi="Traditional Arabic" w:cs="Traditional Arabic" w:hint="cs"/>
          <w:b/>
          <w:bCs/>
          <w:sz w:val="32"/>
          <w:szCs w:val="32"/>
          <w:rtl/>
          <w:lang w:bidi="ar-DZ"/>
        </w:rPr>
        <w:t xml:space="preserve"> </w:t>
      </w:r>
      <w:r w:rsidR="00501B65" w:rsidRPr="00ED01EE">
        <w:rPr>
          <w:rFonts w:ascii="Traditional Arabic" w:hAnsi="Traditional Arabic" w:cs="Traditional Arabic"/>
          <w:b/>
          <w:bCs/>
          <w:sz w:val="32"/>
          <w:szCs w:val="32"/>
          <w:rtl/>
          <w:lang w:bidi="ar-DZ"/>
        </w:rPr>
        <w:t>(</w:t>
      </w:r>
      <w:r w:rsidR="00501B65" w:rsidRPr="00ED01EE">
        <w:rPr>
          <w:rFonts w:ascii="Traditional Arabic" w:hAnsi="Traditional Arabic" w:cs="Traditional Arabic"/>
          <w:b/>
          <w:bCs/>
          <w:sz w:val="32"/>
          <w:szCs w:val="32"/>
          <w:lang w:bidi="ar-DZ"/>
        </w:rPr>
        <w:t>ENABLERS</w:t>
      </w:r>
      <w:r w:rsidR="00501B65" w:rsidRPr="00ED01EE">
        <w:rPr>
          <w:rFonts w:ascii="Traditional Arabic" w:hAnsi="Traditional Arabic" w:cs="Traditional Arabic"/>
          <w:b/>
          <w:bCs/>
          <w:sz w:val="32"/>
          <w:szCs w:val="32"/>
          <w:rtl/>
          <w:lang w:bidi="ar-DZ"/>
        </w:rPr>
        <w:t>):</w:t>
      </w:r>
      <w:r w:rsidR="00501B65" w:rsidRPr="00D36358">
        <w:rPr>
          <w:rFonts w:ascii="Traditional Arabic" w:hAnsi="Traditional Arabic" w:cs="Traditional Arabic"/>
          <w:sz w:val="32"/>
          <w:szCs w:val="32"/>
          <w:rtl/>
          <w:lang w:bidi="ar-DZ"/>
        </w:rPr>
        <w:t xml:space="preserve"> فهي عبارة عن الإمكانيات والموارد التي تمتلكها المؤسسة والعمليات التي</w:t>
      </w:r>
      <w:r w:rsidR="00ED01EE">
        <w:rPr>
          <w:rFonts w:ascii="Traditional Arabic" w:hAnsi="Traditional Arabic" w:cs="Traditional Arabic" w:hint="cs"/>
          <w:sz w:val="32"/>
          <w:szCs w:val="32"/>
          <w:rtl/>
          <w:lang w:bidi="ar-DZ"/>
        </w:rPr>
        <w:t xml:space="preserve"> </w:t>
      </w:r>
      <w:r w:rsidR="00501B65" w:rsidRPr="00D36358">
        <w:rPr>
          <w:rFonts w:ascii="Traditional Arabic" w:hAnsi="Traditional Arabic" w:cs="Traditional Arabic"/>
          <w:sz w:val="32"/>
          <w:szCs w:val="32"/>
          <w:rtl/>
          <w:lang w:bidi="ar-DZ"/>
        </w:rPr>
        <w:t>تقوم بها</w:t>
      </w:r>
      <w:r w:rsidR="00D36358" w:rsidRPr="00D36358">
        <w:rPr>
          <w:rFonts w:ascii="Traditional Arabic" w:hAnsi="Traditional Arabic" w:cs="Traditional Arabic"/>
          <w:sz w:val="32"/>
          <w:szCs w:val="32"/>
          <w:rtl/>
          <w:lang w:bidi="ar-DZ"/>
        </w:rPr>
        <w:t>،</w:t>
      </w:r>
      <w:r w:rsidR="00501B65" w:rsidRPr="00D36358">
        <w:rPr>
          <w:rFonts w:ascii="Traditional Arabic" w:hAnsi="Traditional Arabic" w:cs="Traditional Arabic"/>
          <w:sz w:val="32"/>
          <w:szCs w:val="32"/>
          <w:rtl/>
          <w:lang w:bidi="ar-DZ"/>
        </w:rPr>
        <w:t xml:space="preserve"> وذلك بغية بلوغ أهدافها المسطرة، وتشتمل هذه الفئة على خمسة معايير هي القيادة،</w:t>
      </w:r>
      <w:r w:rsidR="00D36358" w:rsidRPr="00D36358">
        <w:rPr>
          <w:rFonts w:ascii="Traditional Arabic" w:hAnsi="Traditional Arabic" w:cs="Traditional Arabic"/>
          <w:sz w:val="32"/>
          <w:szCs w:val="32"/>
          <w:rtl/>
          <w:lang w:bidi="ar-DZ"/>
        </w:rPr>
        <w:t xml:space="preserve"> </w:t>
      </w:r>
      <w:r w:rsidR="00501B65" w:rsidRPr="00D36358">
        <w:rPr>
          <w:rFonts w:ascii="Traditional Arabic" w:hAnsi="Traditional Arabic" w:cs="Traditional Arabic"/>
          <w:sz w:val="32"/>
          <w:szCs w:val="32"/>
          <w:rtl/>
          <w:lang w:bidi="ar-DZ"/>
        </w:rPr>
        <w:t>السياسات والاستراتيجيات، الموارد البشرية،</w:t>
      </w:r>
      <w:r w:rsidR="00D36358" w:rsidRPr="00D36358">
        <w:rPr>
          <w:rFonts w:ascii="Traditional Arabic" w:hAnsi="Traditional Arabic" w:cs="Traditional Arabic"/>
          <w:sz w:val="32"/>
          <w:szCs w:val="32"/>
          <w:rtl/>
          <w:lang w:bidi="ar-DZ"/>
        </w:rPr>
        <w:t xml:space="preserve"> </w:t>
      </w:r>
      <w:r w:rsidR="00501B65" w:rsidRPr="00D36358">
        <w:rPr>
          <w:rFonts w:ascii="Traditional Arabic" w:hAnsi="Traditional Arabic" w:cs="Traditional Arabic"/>
          <w:sz w:val="32"/>
          <w:szCs w:val="32"/>
          <w:rtl/>
          <w:lang w:bidi="ar-DZ"/>
        </w:rPr>
        <w:t>العلاقات والموارد، العمليات.</w:t>
      </w:r>
    </w:p>
    <w:p w14:paraId="1C908AB7" w14:textId="14F42E3A" w:rsidR="00501B65" w:rsidRPr="00D36358" w:rsidRDefault="00F96B96" w:rsidP="00ED01EE">
      <w:pPr>
        <w:pStyle w:val="Paragraphedeliste"/>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ED01EE">
        <w:rPr>
          <w:rFonts w:ascii="Traditional Arabic" w:hAnsi="Traditional Arabic" w:cs="Traditional Arabic" w:hint="cs"/>
          <w:b/>
          <w:bCs/>
          <w:sz w:val="32"/>
          <w:szCs w:val="32"/>
          <w:rtl/>
          <w:lang w:bidi="ar-DZ"/>
        </w:rPr>
        <w:t xml:space="preserve">-2- </w:t>
      </w:r>
      <w:r w:rsidR="00501B65" w:rsidRPr="00D36358">
        <w:rPr>
          <w:rFonts w:ascii="Traditional Arabic" w:hAnsi="Traditional Arabic" w:cs="Traditional Arabic"/>
          <w:b/>
          <w:bCs/>
          <w:sz w:val="32"/>
          <w:szCs w:val="32"/>
          <w:rtl/>
          <w:lang w:bidi="ar-DZ"/>
        </w:rPr>
        <w:t>فئة النتائج (</w:t>
      </w:r>
      <w:r w:rsidR="00501B65" w:rsidRPr="00D36358">
        <w:rPr>
          <w:rFonts w:ascii="Traditional Arabic" w:hAnsi="Traditional Arabic" w:cs="Traditional Arabic"/>
          <w:b/>
          <w:bCs/>
          <w:sz w:val="32"/>
          <w:szCs w:val="32"/>
          <w:lang w:bidi="ar-DZ"/>
        </w:rPr>
        <w:t>RESULTATS</w:t>
      </w:r>
      <w:r w:rsidR="00501B65" w:rsidRPr="00D36358">
        <w:rPr>
          <w:rFonts w:ascii="Traditional Arabic" w:hAnsi="Traditional Arabic" w:cs="Traditional Arabic"/>
          <w:b/>
          <w:bCs/>
          <w:sz w:val="32"/>
          <w:szCs w:val="32"/>
          <w:rtl/>
          <w:lang w:bidi="ar-DZ"/>
        </w:rPr>
        <w:t>):</w:t>
      </w:r>
      <w:r w:rsidR="00501B65" w:rsidRPr="00D36358">
        <w:rPr>
          <w:rFonts w:ascii="Traditional Arabic" w:hAnsi="Traditional Arabic" w:cs="Traditional Arabic"/>
          <w:sz w:val="32"/>
          <w:szCs w:val="32"/>
          <w:rtl/>
          <w:lang w:bidi="ar-DZ"/>
        </w:rPr>
        <w:t xml:space="preserve"> فهي تتمثل في جميع ما حققته المؤسسة، وتشتمل هذه الفئة بدورها على أربعة معايير هي نتائج الأفراد، نتائج العملاء، نتائج المجتمع، نتائج الأداء الرئيسية</w:t>
      </w:r>
      <w:r w:rsidR="00ED01EE">
        <w:rPr>
          <w:rFonts w:ascii="Traditional Arabic" w:hAnsi="Traditional Arabic" w:cs="Traditional Arabic" w:hint="cs"/>
          <w:sz w:val="32"/>
          <w:szCs w:val="32"/>
          <w:rtl/>
          <w:lang w:bidi="ar-DZ"/>
        </w:rPr>
        <w:t xml:space="preserve">، </w:t>
      </w:r>
      <w:r w:rsidR="00501B65" w:rsidRPr="00D36358">
        <w:rPr>
          <w:rFonts w:ascii="Traditional Arabic" w:hAnsi="Traditional Arabic" w:cs="Traditional Arabic"/>
          <w:sz w:val="32"/>
          <w:szCs w:val="32"/>
          <w:rtl/>
          <w:lang w:bidi="ar-DZ"/>
        </w:rPr>
        <w:t xml:space="preserve">لذا فان العلاقة بين المسببات والنتائج هي علاقة متبادلة، حيث أن النتائج تعد حصيلة لما تقدمه المؤسسة من مسببات، والمسببات يتم العمل على تطويرها من خلال التغذية الرجعية الناجمة عن النتائج، </w:t>
      </w:r>
      <w:proofErr w:type="gramStart"/>
      <w:r w:rsidR="00501B65" w:rsidRPr="00D36358">
        <w:rPr>
          <w:rFonts w:ascii="Traditional Arabic" w:hAnsi="Traditional Arabic" w:cs="Traditional Arabic"/>
          <w:sz w:val="32"/>
          <w:szCs w:val="32"/>
          <w:rtl/>
          <w:lang w:bidi="ar-DZ"/>
        </w:rPr>
        <w:t>وف</w:t>
      </w:r>
      <w:r w:rsidR="00D36358" w:rsidRPr="00D36358">
        <w:rPr>
          <w:rFonts w:ascii="Traditional Arabic" w:hAnsi="Traditional Arabic" w:cs="Traditional Arabic"/>
          <w:sz w:val="32"/>
          <w:szCs w:val="32"/>
          <w:rtl/>
          <w:lang w:bidi="ar-DZ"/>
        </w:rPr>
        <w:t xml:space="preserve">ي </w:t>
      </w:r>
      <w:r w:rsidR="00501B65" w:rsidRPr="00D36358">
        <w:rPr>
          <w:rFonts w:ascii="Traditional Arabic" w:hAnsi="Traditional Arabic" w:cs="Traditional Arabic"/>
          <w:sz w:val="32"/>
          <w:szCs w:val="32"/>
          <w:rtl/>
          <w:lang w:bidi="ar-DZ"/>
        </w:rPr>
        <w:t>ما</w:t>
      </w:r>
      <w:proofErr w:type="gramEnd"/>
      <w:r w:rsidR="00501B65" w:rsidRPr="00D36358">
        <w:rPr>
          <w:rFonts w:ascii="Traditional Arabic" w:hAnsi="Traditional Arabic" w:cs="Traditional Arabic"/>
          <w:sz w:val="32"/>
          <w:szCs w:val="32"/>
          <w:rtl/>
          <w:lang w:bidi="ar-DZ"/>
        </w:rPr>
        <w:t xml:space="preserve"> يلي تفصيل لهذه المعايير</w:t>
      </w:r>
      <w:r w:rsidR="00D36358" w:rsidRPr="00D36358">
        <w:rPr>
          <w:rFonts w:ascii="Traditional Arabic" w:hAnsi="Traditional Arabic" w:cs="Traditional Arabic"/>
          <w:sz w:val="32"/>
          <w:szCs w:val="32"/>
          <w:rtl/>
          <w:lang w:bidi="ar-DZ"/>
        </w:rPr>
        <w:t>:</w:t>
      </w:r>
    </w:p>
    <w:p w14:paraId="58FE66B8" w14:textId="2E94CEAF" w:rsidR="00ED01EE" w:rsidRDefault="00F96B96" w:rsidP="00ED01EE">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ED01EE">
        <w:rPr>
          <w:rFonts w:ascii="Traditional Arabic" w:hAnsi="Traditional Arabic" w:cs="Traditional Arabic" w:hint="cs"/>
          <w:b/>
          <w:bCs/>
          <w:sz w:val="32"/>
          <w:szCs w:val="32"/>
          <w:rtl/>
          <w:lang w:bidi="ar-DZ"/>
        </w:rPr>
        <w:t>-</w:t>
      </w:r>
      <w:r w:rsidR="007E6281">
        <w:rPr>
          <w:rFonts w:ascii="Traditional Arabic" w:hAnsi="Traditional Arabic" w:cs="Traditional Arabic" w:hint="cs"/>
          <w:b/>
          <w:bCs/>
          <w:sz w:val="32"/>
          <w:szCs w:val="32"/>
          <w:rtl/>
          <w:lang w:bidi="ar-DZ"/>
        </w:rPr>
        <w:t>2</w:t>
      </w:r>
      <w:r w:rsidR="00ED01EE">
        <w:rPr>
          <w:rFonts w:ascii="Traditional Arabic" w:hAnsi="Traditional Arabic" w:cs="Traditional Arabic" w:hint="cs"/>
          <w:b/>
          <w:bCs/>
          <w:sz w:val="32"/>
          <w:szCs w:val="32"/>
          <w:rtl/>
          <w:lang w:bidi="ar-DZ"/>
        </w:rPr>
        <w:t>-</w:t>
      </w:r>
      <w:r w:rsidR="007E6281">
        <w:rPr>
          <w:rFonts w:ascii="Traditional Arabic" w:hAnsi="Traditional Arabic" w:cs="Traditional Arabic" w:hint="cs"/>
          <w:b/>
          <w:bCs/>
          <w:sz w:val="32"/>
          <w:szCs w:val="32"/>
          <w:rtl/>
          <w:lang w:bidi="ar-DZ"/>
        </w:rPr>
        <w:t>1-</w:t>
      </w:r>
      <w:r w:rsidR="00ED01EE">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القيادة</w:t>
      </w:r>
      <w:r w:rsidR="00D36358" w:rsidRPr="00D36358">
        <w:rPr>
          <w:rFonts w:ascii="Traditional Arabic" w:hAnsi="Traditional Arabic" w:cs="Traditional Arabic"/>
          <w:b/>
          <w:bCs/>
          <w:sz w:val="32"/>
          <w:szCs w:val="32"/>
          <w:rtl/>
          <w:lang w:bidi="ar-DZ"/>
        </w:rPr>
        <w:t>:</w:t>
      </w:r>
      <w:r w:rsidR="00501B65" w:rsidRPr="00D36358">
        <w:rPr>
          <w:rFonts w:ascii="Traditional Arabic" w:hAnsi="Traditional Arabic" w:cs="Traditional Arabic"/>
          <w:sz w:val="32"/>
          <w:szCs w:val="32"/>
          <w:rtl/>
          <w:lang w:bidi="ar-DZ"/>
        </w:rPr>
        <w:t xml:space="preserve"> يشير عنصر القيادة إلى قادة المؤسسة في تنمية وتسيير الأداء لتحقيق رسالة المؤسسة ورؤيتها المستقبلية وأهدافها على المدى البعيد، كما يؤكد هذا العنصر على أهمية سلوك القادة باعتبارهم المثل الذي ينبغي على العاملين الاقتداء به وإتباعه</w:t>
      </w:r>
      <w:r w:rsidR="00D36358" w:rsidRPr="00D36358">
        <w:rPr>
          <w:rFonts w:ascii="Traditional Arabic" w:hAnsi="Traditional Arabic" w:cs="Traditional Arabic"/>
          <w:sz w:val="32"/>
          <w:szCs w:val="32"/>
          <w:rtl/>
          <w:lang w:bidi="ar-DZ"/>
        </w:rPr>
        <w:t>،</w:t>
      </w:r>
      <w:r w:rsidR="00501B65" w:rsidRPr="00D36358">
        <w:rPr>
          <w:rFonts w:ascii="Traditional Arabic" w:hAnsi="Traditional Arabic" w:cs="Traditional Arabic"/>
          <w:sz w:val="32"/>
          <w:szCs w:val="32"/>
          <w:rtl/>
          <w:lang w:bidi="ar-DZ"/>
        </w:rPr>
        <w:t xml:space="preserve"> ويتم تقويم هذا العنصر حسب المؤشرات الفرعية التالية:</w:t>
      </w:r>
    </w:p>
    <w:p w14:paraId="657B791F" w14:textId="77777777" w:rsidR="00ED01EE" w:rsidRDefault="00ED01EE" w:rsidP="00ED01EE">
      <w:pPr>
        <w:bidi/>
        <w:spacing w:line="360" w:lineRule="auto"/>
        <w:ind w:left="-569" w:right="-709"/>
        <w:jc w:val="both"/>
        <w:rPr>
          <w:rFonts w:ascii="Traditional Arabic" w:hAnsi="Traditional Arabic" w:cs="Traditional Arabic"/>
          <w:sz w:val="32"/>
          <w:szCs w:val="32"/>
          <w:rtl/>
          <w:lang w:bidi="ar-DZ"/>
        </w:rPr>
      </w:pPr>
      <w:r w:rsidRPr="00ED01EE">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00501B65" w:rsidRPr="00ED01EE">
        <w:rPr>
          <w:rFonts w:ascii="Traditional Arabic" w:hAnsi="Traditional Arabic" w:cs="Traditional Arabic"/>
          <w:sz w:val="32"/>
          <w:szCs w:val="32"/>
          <w:rtl/>
          <w:lang w:bidi="ar-DZ"/>
        </w:rPr>
        <w:t>تطوير الرؤية والرسالة</w:t>
      </w:r>
    </w:p>
    <w:p w14:paraId="0BD287F6" w14:textId="77777777" w:rsidR="00ED01EE" w:rsidRDefault="00ED01EE" w:rsidP="00ED01EE">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w:t>
      </w:r>
      <w:r>
        <w:rPr>
          <w:rFonts w:ascii="Traditional Arabic" w:hAnsi="Traditional Arabic" w:cs="Traditional Arabic" w:hint="cs"/>
          <w:sz w:val="32"/>
          <w:szCs w:val="32"/>
          <w:rtl/>
          <w:lang w:bidi="ar-DZ"/>
        </w:rPr>
        <w:t xml:space="preserve"> </w:t>
      </w:r>
      <w:r w:rsidR="00501B65" w:rsidRPr="00ED01EE">
        <w:rPr>
          <w:rFonts w:ascii="Traditional Arabic" w:hAnsi="Traditional Arabic" w:cs="Traditional Arabic"/>
          <w:sz w:val="32"/>
          <w:szCs w:val="32"/>
          <w:rtl/>
          <w:lang w:bidi="ar-DZ"/>
        </w:rPr>
        <w:t>المشاركة الشخصية في تطوير أنظمة العمل</w:t>
      </w:r>
    </w:p>
    <w:p w14:paraId="5AEB0849" w14:textId="77777777" w:rsidR="00ED01EE" w:rsidRDefault="00ED01EE" w:rsidP="00ED01EE">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ED01EE">
        <w:rPr>
          <w:rFonts w:ascii="Traditional Arabic" w:hAnsi="Traditional Arabic" w:cs="Traditional Arabic"/>
          <w:sz w:val="32"/>
          <w:szCs w:val="32"/>
          <w:rtl/>
          <w:lang w:bidi="ar-DZ"/>
        </w:rPr>
        <w:t>التعامل مع جميع فئات أصحاب المصالح</w:t>
      </w:r>
    </w:p>
    <w:p w14:paraId="68688417" w14:textId="77777777" w:rsidR="00ED01EE" w:rsidRDefault="00ED01EE" w:rsidP="00ED01EE">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ED01EE">
        <w:rPr>
          <w:rFonts w:ascii="Traditional Arabic" w:hAnsi="Traditional Arabic" w:cs="Traditional Arabic"/>
          <w:sz w:val="32"/>
          <w:szCs w:val="32"/>
          <w:rtl/>
          <w:lang w:bidi="ar-DZ"/>
        </w:rPr>
        <w:t>بناء ثقافة التميز لدى الموظفين</w:t>
      </w:r>
    </w:p>
    <w:p w14:paraId="7CDEBEA8" w14:textId="7C11D131" w:rsidR="00501B65" w:rsidRPr="00ED01EE" w:rsidRDefault="00ED01EE" w:rsidP="00ED01EE">
      <w:pPr>
        <w:bidi/>
        <w:spacing w:line="360" w:lineRule="auto"/>
        <w:ind w:left="-569" w:right="-709"/>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ED01EE">
        <w:rPr>
          <w:rFonts w:ascii="Traditional Arabic" w:hAnsi="Traditional Arabic" w:cs="Traditional Arabic"/>
          <w:sz w:val="32"/>
          <w:szCs w:val="32"/>
          <w:rtl/>
          <w:lang w:bidi="ar-DZ"/>
        </w:rPr>
        <w:t>تبني سياسة التغيير</w:t>
      </w:r>
    </w:p>
    <w:p w14:paraId="4F94615C" w14:textId="61B10B5B" w:rsidR="00312E63" w:rsidRDefault="00F96B96" w:rsidP="00312E63">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السياسات والاستراتيجيات</w:t>
      </w:r>
      <w:r w:rsidR="0039330D">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 xml:space="preserve">يتضمن هذا العنصر مجموعة من التساؤلات حول أسلوب المؤسسة في تحقيق رسالتها ورؤيتها المستقبلية من خلال </w:t>
      </w:r>
      <w:r w:rsidR="0039330D" w:rsidRPr="00D36358">
        <w:rPr>
          <w:rFonts w:ascii="Traditional Arabic" w:hAnsi="Traditional Arabic" w:cs="Traditional Arabic" w:hint="cs"/>
          <w:sz w:val="32"/>
          <w:szCs w:val="32"/>
          <w:rtl/>
          <w:lang w:bidi="ar-DZ"/>
        </w:rPr>
        <w:t>استراتيجي</w:t>
      </w:r>
      <w:r w:rsidR="0039330D" w:rsidRPr="00D36358">
        <w:rPr>
          <w:rFonts w:ascii="Traditional Arabic" w:hAnsi="Traditional Arabic" w:cs="Traditional Arabic" w:hint="eastAsia"/>
          <w:sz w:val="32"/>
          <w:szCs w:val="32"/>
          <w:rtl/>
          <w:lang w:bidi="ar-DZ"/>
        </w:rPr>
        <w:t>ة</w:t>
      </w:r>
      <w:r w:rsidR="00501B65" w:rsidRPr="00D36358">
        <w:rPr>
          <w:rFonts w:ascii="Traditional Arabic" w:hAnsi="Traditional Arabic" w:cs="Traditional Arabic"/>
          <w:sz w:val="32"/>
          <w:szCs w:val="32"/>
          <w:rtl/>
          <w:lang w:bidi="ar-DZ"/>
        </w:rPr>
        <w:t xml:space="preserve"> واضحة تضع أصحاب المصالح واحتياجاتهم في الاعتبار، بالإضافة إلى مدى تبني المؤسسة لسياسات وخطط محددة الأهداف من شأنها أن تترجم تلك الاستراتيجيات إلى واقع عملي</w:t>
      </w:r>
      <w:r w:rsidR="0039330D">
        <w:rPr>
          <w:rFonts w:ascii="Traditional Arabic" w:hAnsi="Traditional Arabic" w:cs="Traditional Arabic" w:hint="cs"/>
          <w:sz w:val="32"/>
          <w:szCs w:val="32"/>
          <w:rtl/>
          <w:lang w:bidi="ar-DZ"/>
        </w:rPr>
        <w:t>،</w:t>
      </w:r>
      <w:r w:rsidR="00501B65" w:rsidRPr="00D36358">
        <w:rPr>
          <w:rFonts w:ascii="Traditional Arabic" w:hAnsi="Traditional Arabic" w:cs="Traditional Arabic"/>
          <w:sz w:val="32"/>
          <w:szCs w:val="32"/>
          <w:rtl/>
          <w:lang w:bidi="ar-DZ"/>
        </w:rPr>
        <w:t xml:space="preserve"> ويتم تقويم هذا العنصر حسب المؤشرات الفرعية التالية:</w:t>
      </w:r>
    </w:p>
    <w:p w14:paraId="0D3F753E" w14:textId="3C21CC01" w:rsidR="00312E63" w:rsidRDefault="00312E63" w:rsidP="00312E63">
      <w:pPr>
        <w:bidi/>
        <w:spacing w:line="360" w:lineRule="auto"/>
        <w:ind w:left="-569" w:right="-709"/>
        <w:jc w:val="both"/>
        <w:rPr>
          <w:rFonts w:ascii="Traditional Arabic" w:hAnsi="Traditional Arabic" w:cs="Traditional Arabic"/>
          <w:sz w:val="32"/>
          <w:szCs w:val="32"/>
          <w:rtl/>
          <w:lang w:bidi="ar-DZ"/>
        </w:rPr>
      </w:pPr>
      <w:r w:rsidRPr="00312E63">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بناء السياسات والاستراتيجيات على أساس احتياجات جميع أطراف أصحاب المصلحة</w:t>
      </w:r>
      <w:r>
        <w:rPr>
          <w:rFonts w:ascii="Traditional Arabic" w:hAnsi="Traditional Arabic" w:cs="Traditional Arabic" w:hint="cs"/>
          <w:sz w:val="32"/>
          <w:szCs w:val="32"/>
          <w:rtl/>
          <w:lang w:bidi="ar-DZ"/>
        </w:rPr>
        <w:t>.</w:t>
      </w:r>
    </w:p>
    <w:p w14:paraId="3D58D514" w14:textId="779C07F8" w:rsidR="00312E63" w:rsidRDefault="00312E63" w:rsidP="00312E63">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اعتماد السياسات والاستراتيجيات على معلومات صحيحة ودقيقة</w:t>
      </w:r>
      <w:r>
        <w:rPr>
          <w:rFonts w:ascii="Traditional Arabic" w:hAnsi="Traditional Arabic" w:cs="Traditional Arabic" w:hint="cs"/>
          <w:sz w:val="32"/>
          <w:szCs w:val="32"/>
          <w:rtl/>
          <w:lang w:bidi="ar-DZ"/>
        </w:rPr>
        <w:t>.</w:t>
      </w:r>
    </w:p>
    <w:p w14:paraId="09B52C4B" w14:textId="77777777" w:rsidR="00312E63" w:rsidRDefault="00312E63" w:rsidP="00312E63">
      <w:pPr>
        <w:bidi/>
        <w:spacing w:line="360" w:lineRule="auto"/>
        <w:ind w:left="-569" w:right="-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مراجعة وتحديث السياسات والاستراتيجيات</w:t>
      </w:r>
      <w:r>
        <w:rPr>
          <w:rFonts w:ascii="Traditional Arabic" w:hAnsi="Traditional Arabic" w:cs="Traditional Arabic" w:hint="cs"/>
          <w:sz w:val="32"/>
          <w:szCs w:val="32"/>
          <w:rtl/>
          <w:lang w:bidi="ar-DZ"/>
        </w:rPr>
        <w:t>.</w:t>
      </w:r>
      <w:r w:rsidR="00501B65" w:rsidRPr="00312E63">
        <w:rPr>
          <w:rFonts w:ascii="Traditional Arabic" w:hAnsi="Traditional Arabic" w:cs="Traditional Arabic"/>
          <w:sz w:val="32"/>
          <w:szCs w:val="32"/>
          <w:rtl/>
          <w:lang w:bidi="ar-DZ"/>
        </w:rPr>
        <w:t xml:space="preserve"> </w:t>
      </w:r>
    </w:p>
    <w:p w14:paraId="7881C556" w14:textId="333F3D83" w:rsidR="00501B65" w:rsidRPr="00312E63" w:rsidRDefault="00312E63" w:rsidP="00312E63">
      <w:pPr>
        <w:bidi/>
        <w:spacing w:line="360" w:lineRule="auto"/>
        <w:ind w:left="-569" w:right="-709"/>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شرح وإيصال السياسات والاستراتيجيات لجميع المعنيين</w:t>
      </w:r>
      <w:r w:rsidRPr="00312E63">
        <w:rPr>
          <w:rFonts w:ascii="Traditional Arabic" w:hAnsi="Traditional Arabic" w:cs="Traditional Arabic" w:hint="cs"/>
          <w:sz w:val="32"/>
          <w:szCs w:val="32"/>
          <w:rtl/>
          <w:lang w:bidi="ar-DZ"/>
        </w:rPr>
        <w:t>.</w:t>
      </w:r>
    </w:p>
    <w:p w14:paraId="33FEDA67" w14:textId="042E0C00" w:rsidR="00501B65" w:rsidRPr="00D36358" w:rsidRDefault="00F96B96" w:rsidP="0039330D">
      <w:pPr>
        <w:bidi/>
        <w:spacing w:line="360" w:lineRule="auto"/>
        <w:ind w:right="-709" w:hanging="56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3</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الموارد البشرية</w:t>
      </w:r>
      <w:r w:rsidR="0039330D">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يشير هذا العنصر إلى أسلوب المؤسسة في إدارة شؤون الموارد البشرية وتنمية مهاراتهم وإطلاق طاقاتهم المعرفية وإمكاناتهم سواء كأفراد أو أعضاء في مجموعات عمل أو على مستوى المؤسسة، كما يهتم هذا العنصر بمدى قدرة المؤسسة على تخطيط أنشطة إدارة شؤون الموارد البشرية بما يكفل مساندة ودعم استراتيجيتها وسياساتها وتوجهاتها نحو رفع كفاءة العمليات</w:t>
      </w:r>
      <w:r w:rsidR="007E6281">
        <w:rPr>
          <w:rFonts w:ascii="Traditional Arabic" w:hAnsi="Traditional Arabic" w:cs="Traditional Arabic" w:hint="cs"/>
          <w:sz w:val="32"/>
          <w:szCs w:val="32"/>
          <w:rtl/>
          <w:lang w:bidi="ar-DZ"/>
        </w:rPr>
        <w:t>،</w:t>
      </w:r>
      <w:r w:rsidR="00501B65" w:rsidRPr="00D36358">
        <w:rPr>
          <w:rFonts w:ascii="Traditional Arabic" w:hAnsi="Traditional Arabic" w:cs="Traditional Arabic"/>
          <w:sz w:val="32"/>
          <w:szCs w:val="32"/>
          <w:rtl/>
          <w:lang w:bidi="ar-DZ"/>
        </w:rPr>
        <w:t xml:space="preserve"> ويتم تقويم هذا العنصر حسب المؤشرات الفرعية التالية:</w:t>
      </w:r>
    </w:p>
    <w:p w14:paraId="530D8047" w14:textId="37556174" w:rsidR="00501B65" w:rsidRPr="00312E63" w:rsidRDefault="00312E63" w:rsidP="00312E63">
      <w:pPr>
        <w:bidi/>
        <w:spacing w:line="360" w:lineRule="auto"/>
        <w:ind w:right="-709"/>
        <w:jc w:val="both"/>
        <w:rPr>
          <w:rFonts w:ascii="Traditional Arabic" w:hAnsi="Traditional Arabic" w:cs="Traditional Arabic"/>
          <w:sz w:val="32"/>
          <w:szCs w:val="32"/>
          <w:lang w:bidi="ar-DZ"/>
        </w:rPr>
      </w:pPr>
      <w:r w:rsidRPr="00312E63">
        <w:rPr>
          <w:rFonts w:ascii="Traditional Arabic" w:hAnsi="Traditional Arabic" w:cs="Traditional Arabic" w:hint="cs"/>
          <w:sz w:val="32"/>
          <w:szCs w:val="32"/>
          <w:rtl/>
          <w:lang w:bidi="ar-DZ"/>
        </w:rPr>
        <w:lastRenderedPageBreak/>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تخطيط وإدارة الموارد البشرية</w:t>
      </w:r>
      <w:r>
        <w:rPr>
          <w:rFonts w:ascii="Traditional Arabic" w:hAnsi="Traditional Arabic" w:cs="Traditional Arabic" w:hint="cs"/>
          <w:sz w:val="32"/>
          <w:szCs w:val="32"/>
          <w:rtl/>
          <w:lang w:bidi="ar-DZ"/>
        </w:rPr>
        <w:t>.</w:t>
      </w:r>
      <w:r w:rsidR="00501B65" w:rsidRPr="00312E63">
        <w:rPr>
          <w:rFonts w:ascii="Traditional Arabic" w:hAnsi="Traditional Arabic" w:cs="Traditional Arabic"/>
          <w:sz w:val="32"/>
          <w:szCs w:val="32"/>
          <w:rtl/>
          <w:lang w:bidi="ar-DZ"/>
        </w:rPr>
        <w:t xml:space="preserve"> </w:t>
      </w:r>
    </w:p>
    <w:p w14:paraId="47FEFBFC" w14:textId="61885F81" w:rsidR="00501B65" w:rsidRPr="00312E63" w:rsidRDefault="00312E63" w:rsidP="00312E63">
      <w:pPr>
        <w:bidi/>
        <w:spacing w:line="360" w:lineRule="auto"/>
        <w:ind w:right="-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تحديث وتطوير قدرات ومهارات الموارد البشرية</w:t>
      </w:r>
      <w:r>
        <w:rPr>
          <w:rFonts w:ascii="Traditional Arabic" w:hAnsi="Traditional Arabic" w:cs="Traditional Arabic" w:hint="cs"/>
          <w:sz w:val="32"/>
          <w:szCs w:val="32"/>
          <w:rtl/>
          <w:lang w:bidi="ar-DZ"/>
        </w:rPr>
        <w:t>.</w:t>
      </w:r>
    </w:p>
    <w:p w14:paraId="1C15C45F" w14:textId="47C4B2D3" w:rsidR="00501B65" w:rsidRPr="00312E63" w:rsidRDefault="00312E63" w:rsidP="00312E63">
      <w:pPr>
        <w:bidi/>
        <w:spacing w:line="360" w:lineRule="auto"/>
        <w:ind w:right="-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تمكين ومشاركة الموارد البشرية والتعامل معها بشفافية</w:t>
      </w:r>
      <w:r>
        <w:rPr>
          <w:rFonts w:ascii="Traditional Arabic" w:hAnsi="Traditional Arabic" w:cs="Traditional Arabic" w:hint="cs"/>
          <w:sz w:val="32"/>
          <w:szCs w:val="32"/>
          <w:rtl/>
          <w:lang w:bidi="ar-DZ"/>
        </w:rPr>
        <w:t>.</w:t>
      </w:r>
    </w:p>
    <w:p w14:paraId="0A1B317A" w14:textId="2D9182FD" w:rsidR="00501B65" w:rsidRPr="00312E63" w:rsidRDefault="00312E63" w:rsidP="00312E63">
      <w:pPr>
        <w:bidi/>
        <w:spacing w:line="360" w:lineRule="auto"/>
        <w:ind w:right="-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الاتصال والحوار مع الموارد البشرية</w:t>
      </w:r>
      <w:r w:rsidRPr="00312E63">
        <w:rPr>
          <w:rFonts w:ascii="Traditional Arabic" w:hAnsi="Traditional Arabic" w:cs="Traditional Arabic" w:hint="cs"/>
          <w:sz w:val="32"/>
          <w:szCs w:val="32"/>
          <w:rtl/>
          <w:lang w:bidi="ar-DZ"/>
        </w:rPr>
        <w:t>.</w:t>
      </w:r>
    </w:p>
    <w:p w14:paraId="5045DB4D" w14:textId="101FAEA3" w:rsidR="00501B65" w:rsidRPr="00312E63" w:rsidRDefault="00312E63" w:rsidP="00312E63">
      <w:pPr>
        <w:bidi/>
        <w:spacing w:line="360" w:lineRule="auto"/>
        <w:ind w:right="-709"/>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الاهتمام ومكافأة وتقدير جهود وانجازات الموارد البشرية</w:t>
      </w:r>
      <w:r w:rsidR="007E6281" w:rsidRPr="00312E63">
        <w:rPr>
          <w:rFonts w:ascii="Traditional Arabic" w:hAnsi="Traditional Arabic" w:cs="Traditional Arabic" w:hint="cs"/>
          <w:sz w:val="32"/>
          <w:szCs w:val="32"/>
          <w:rtl/>
          <w:lang w:bidi="ar-DZ"/>
        </w:rPr>
        <w:t>.</w:t>
      </w:r>
    </w:p>
    <w:p w14:paraId="17D29A5F" w14:textId="0DC17C71" w:rsidR="00312E63" w:rsidRDefault="00F96B96" w:rsidP="00312E63">
      <w:pPr>
        <w:bidi/>
        <w:spacing w:line="360" w:lineRule="auto"/>
        <w:ind w:left="76" w:right="-709" w:hanging="50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4</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العلاقات والموارد</w:t>
      </w:r>
      <w:r w:rsidR="000D45D3">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يتضمن هذا العنصر التساؤلات حول أسلوب المؤسسة في تخطيط وإدارة علاقاتها الخارجية ومواردها الذاتية بما يمكنها من مساندة ودعم الإستراتيجية والسياسات التي تم تحديدها، وكذا الإدارة الفعالة للعمليات، ويتم تقويم هذا العنصر حسب المؤشرات الفرعية التالية:</w:t>
      </w:r>
    </w:p>
    <w:p w14:paraId="4BCA4EEC" w14:textId="77777777" w:rsidR="00312E63" w:rsidRDefault="00312E63" w:rsidP="00312E63">
      <w:pPr>
        <w:bidi/>
        <w:spacing w:line="360" w:lineRule="auto"/>
        <w:ind w:left="76" w:right="-709" w:hanging="502"/>
        <w:jc w:val="both"/>
        <w:rPr>
          <w:rFonts w:ascii="Traditional Arabic" w:hAnsi="Traditional Arabic" w:cs="Traditional Arabic"/>
          <w:sz w:val="32"/>
          <w:szCs w:val="32"/>
          <w:rtl/>
          <w:lang w:bidi="ar-DZ"/>
        </w:rPr>
      </w:pPr>
      <w:r w:rsidRPr="00312E63">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كيفية إدارة الشراكات الخارجية</w:t>
      </w:r>
      <w:r w:rsidR="000D45D3" w:rsidRPr="00312E63">
        <w:rPr>
          <w:rFonts w:ascii="Traditional Arabic" w:hAnsi="Traditional Arabic" w:cs="Traditional Arabic" w:hint="cs"/>
          <w:sz w:val="32"/>
          <w:szCs w:val="32"/>
          <w:rtl/>
          <w:lang w:bidi="ar-DZ"/>
        </w:rPr>
        <w:t>.</w:t>
      </w:r>
    </w:p>
    <w:p w14:paraId="58D3A724" w14:textId="77777777" w:rsidR="00312E63" w:rsidRDefault="00312E63" w:rsidP="00312E63">
      <w:pPr>
        <w:bidi/>
        <w:spacing w:line="360" w:lineRule="auto"/>
        <w:ind w:left="76" w:right="-709" w:hanging="50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إدارة الموارد المالية</w:t>
      </w:r>
      <w:r w:rsidR="000D45D3" w:rsidRPr="00312E63">
        <w:rPr>
          <w:rFonts w:ascii="Traditional Arabic" w:hAnsi="Traditional Arabic" w:cs="Traditional Arabic" w:hint="cs"/>
          <w:sz w:val="32"/>
          <w:szCs w:val="32"/>
          <w:rtl/>
          <w:lang w:bidi="ar-DZ"/>
        </w:rPr>
        <w:t>.</w:t>
      </w:r>
    </w:p>
    <w:p w14:paraId="3511929B" w14:textId="77777777" w:rsidR="00312E63" w:rsidRDefault="00312E63" w:rsidP="00312E63">
      <w:pPr>
        <w:bidi/>
        <w:spacing w:line="360" w:lineRule="auto"/>
        <w:ind w:left="76" w:right="-709" w:hanging="50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501B65" w:rsidRPr="00312E63">
        <w:rPr>
          <w:rFonts w:ascii="Traditional Arabic" w:hAnsi="Traditional Arabic" w:cs="Traditional Arabic"/>
          <w:sz w:val="32"/>
          <w:szCs w:val="32"/>
          <w:rtl/>
          <w:lang w:bidi="ar-DZ"/>
        </w:rPr>
        <w:t>كيفية إدارة الممتلكات من مباني، وأدوات، ومعدات، وأراضي</w:t>
      </w:r>
      <w:r w:rsidR="000D45D3" w:rsidRPr="00312E63">
        <w:rPr>
          <w:rFonts w:ascii="Traditional Arabic" w:hAnsi="Traditional Arabic" w:cs="Traditional Arabic" w:hint="cs"/>
          <w:sz w:val="32"/>
          <w:szCs w:val="32"/>
          <w:rtl/>
          <w:lang w:bidi="ar-DZ"/>
        </w:rPr>
        <w:t>.</w:t>
      </w:r>
    </w:p>
    <w:p w14:paraId="790FE5DD" w14:textId="77777777" w:rsidR="00312E63" w:rsidRDefault="00312E63" w:rsidP="00312E63">
      <w:pPr>
        <w:bidi/>
        <w:spacing w:line="360" w:lineRule="auto"/>
        <w:ind w:left="76" w:right="-709" w:hanging="50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إدارة الموارد التكنولوجية</w:t>
      </w:r>
      <w:r w:rsidR="000D45D3" w:rsidRPr="00312E63">
        <w:rPr>
          <w:rFonts w:ascii="Traditional Arabic" w:hAnsi="Traditional Arabic" w:cs="Traditional Arabic" w:hint="cs"/>
          <w:sz w:val="32"/>
          <w:szCs w:val="32"/>
          <w:rtl/>
          <w:lang w:bidi="ar-DZ"/>
        </w:rPr>
        <w:t>.</w:t>
      </w:r>
    </w:p>
    <w:p w14:paraId="4FE7E4C9" w14:textId="75CF57F3" w:rsidR="00501B65" w:rsidRPr="00312E63" w:rsidRDefault="00312E63" w:rsidP="00312E63">
      <w:pPr>
        <w:bidi/>
        <w:spacing w:line="360" w:lineRule="auto"/>
        <w:ind w:left="76" w:right="-709" w:hanging="502"/>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إدارة المعلومات والمعرفة</w:t>
      </w:r>
      <w:r w:rsidR="000D45D3" w:rsidRPr="00312E63">
        <w:rPr>
          <w:rFonts w:ascii="Traditional Arabic" w:hAnsi="Traditional Arabic" w:cs="Traditional Arabic" w:hint="cs"/>
          <w:sz w:val="32"/>
          <w:szCs w:val="32"/>
          <w:rtl/>
          <w:lang w:bidi="ar-DZ"/>
        </w:rPr>
        <w:t>.</w:t>
      </w:r>
    </w:p>
    <w:p w14:paraId="264997FC" w14:textId="05CBB2AF" w:rsidR="00312E63" w:rsidRDefault="00F96B96" w:rsidP="00312E6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العمليات</w:t>
      </w:r>
      <w:r w:rsidR="000D45D3">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يتناول هذا العنصر كيفية تصميم وإدارة العمليات بالمؤسسة وإجراءات تحسينها من أجل مساندة ودعم الإستراتيجية والسياسات، وإنتاج القيم والمنافع للعملاء وغيرهم من أصحاب المصلحة وإشباع رغباتهم، ويتم تقويم هذا العنصر حسب المؤشرات الفرعية:</w:t>
      </w:r>
    </w:p>
    <w:p w14:paraId="4BED8B07" w14:textId="77777777" w:rsidR="00312E63" w:rsidRDefault="00312E63" w:rsidP="00312E63">
      <w:pPr>
        <w:bidi/>
        <w:spacing w:line="360" w:lineRule="auto"/>
        <w:ind w:left="360" w:right="-709" w:hanging="786"/>
        <w:jc w:val="both"/>
        <w:rPr>
          <w:rFonts w:ascii="Traditional Arabic" w:hAnsi="Traditional Arabic" w:cs="Traditional Arabic"/>
          <w:sz w:val="32"/>
          <w:szCs w:val="32"/>
          <w:rtl/>
          <w:lang w:bidi="ar-DZ"/>
        </w:rPr>
      </w:pPr>
      <w:r w:rsidRPr="00312E63">
        <w:rPr>
          <w:rFonts w:ascii="Traditional Arabic" w:hAnsi="Traditional Arabic" w:cs="Traditional Arabic" w:hint="cs"/>
          <w:b/>
          <w:bCs/>
          <w:sz w:val="32"/>
          <w:szCs w:val="32"/>
          <w:rtl/>
          <w:lang w:bidi="ar-DZ"/>
        </w:rPr>
        <w:lastRenderedPageBreak/>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كيفية تصميم وإدارة العمليات وفق نظام معين</w:t>
      </w:r>
      <w:r w:rsidR="000D45D3" w:rsidRPr="00312E63">
        <w:rPr>
          <w:rFonts w:ascii="Traditional Arabic" w:hAnsi="Traditional Arabic" w:cs="Traditional Arabic" w:hint="cs"/>
          <w:sz w:val="32"/>
          <w:szCs w:val="32"/>
          <w:rtl/>
          <w:lang w:bidi="ar-DZ"/>
        </w:rPr>
        <w:t>.</w:t>
      </w:r>
    </w:p>
    <w:p w14:paraId="73F5B4EE" w14:textId="77777777" w:rsidR="00312E63" w:rsidRDefault="00312E63" w:rsidP="00312E6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تطوير العمليات وتشجيع الإبداع في تطويرها</w:t>
      </w:r>
      <w:r w:rsidR="000D45D3" w:rsidRPr="00312E63">
        <w:rPr>
          <w:rFonts w:ascii="Traditional Arabic" w:hAnsi="Traditional Arabic" w:cs="Traditional Arabic" w:hint="cs"/>
          <w:sz w:val="32"/>
          <w:szCs w:val="32"/>
          <w:rtl/>
          <w:lang w:bidi="ar-DZ"/>
        </w:rPr>
        <w:t>.</w:t>
      </w:r>
    </w:p>
    <w:p w14:paraId="492D8787" w14:textId="77777777" w:rsidR="00312E63" w:rsidRDefault="00312E63" w:rsidP="00312E6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التأكد من أن تصميم المنتج أو الخدمة متوافق مع حاجات وتوقعات العملاء</w:t>
      </w:r>
      <w:r w:rsidR="000D45D3" w:rsidRPr="00312E63">
        <w:rPr>
          <w:rFonts w:ascii="Traditional Arabic" w:hAnsi="Traditional Arabic" w:cs="Traditional Arabic" w:hint="cs"/>
          <w:sz w:val="32"/>
          <w:szCs w:val="32"/>
          <w:rtl/>
          <w:lang w:bidi="ar-DZ"/>
        </w:rPr>
        <w:t>.</w:t>
      </w:r>
      <w:r w:rsidR="00501B65" w:rsidRPr="00312E63">
        <w:rPr>
          <w:rFonts w:ascii="Traditional Arabic" w:hAnsi="Traditional Arabic" w:cs="Traditional Arabic"/>
          <w:sz w:val="32"/>
          <w:szCs w:val="32"/>
          <w:rtl/>
          <w:lang w:bidi="ar-DZ"/>
        </w:rPr>
        <w:t xml:space="preserve"> </w:t>
      </w:r>
    </w:p>
    <w:p w14:paraId="04EEA71F" w14:textId="77777777" w:rsidR="00312E63" w:rsidRDefault="00312E63" w:rsidP="00312E6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إدارة الإنتاج أو تقديم الخدمات</w:t>
      </w:r>
      <w:r w:rsidR="000D45D3" w:rsidRPr="00312E63">
        <w:rPr>
          <w:rFonts w:ascii="Traditional Arabic" w:hAnsi="Traditional Arabic" w:cs="Traditional Arabic" w:hint="cs"/>
          <w:sz w:val="32"/>
          <w:szCs w:val="32"/>
          <w:rtl/>
          <w:lang w:bidi="ar-DZ"/>
        </w:rPr>
        <w:t>.</w:t>
      </w:r>
    </w:p>
    <w:p w14:paraId="39A7C3B4" w14:textId="2C7763BD" w:rsidR="00501B65" w:rsidRPr="00312E63" w:rsidRDefault="00312E63" w:rsidP="00312E63">
      <w:pPr>
        <w:bidi/>
        <w:spacing w:line="360" w:lineRule="auto"/>
        <w:ind w:left="360" w:right="-709" w:hanging="786"/>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كيفية إدارة العلاقة مع العملاء وتحسينها</w:t>
      </w:r>
      <w:r w:rsidR="000D45D3" w:rsidRPr="00312E63">
        <w:rPr>
          <w:rFonts w:ascii="Traditional Arabic" w:hAnsi="Traditional Arabic" w:cs="Traditional Arabic" w:hint="cs"/>
          <w:sz w:val="32"/>
          <w:szCs w:val="32"/>
          <w:rtl/>
          <w:lang w:bidi="ar-DZ"/>
        </w:rPr>
        <w:t>.</w:t>
      </w:r>
    </w:p>
    <w:p w14:paraId="3B0AEB15" w14:textId="7AD0F560" w:rsidR="00312E63" w:rsidRDefault="00F96B96" w:rsidP="00312E63">
      <w:pPr>
        <w:bidi/>
        <w:spacing w:line="360" w:lineRule="auto"/>
        <w:ind w:left="218" w:right="-709" w:hanging="644"/>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6</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نتائج العملاء</w:t>
      </w:r>
      <w:r w:rsidR="000D45D3">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يشير هذا العنصر إلى ما تحققه المؤسسة لعملائها، ويتم قياسه حسب المؤشرات الفرعية التالية:</w:t>
      </w:r>
    </w:p>
    <w:p w14:paraId="6125F914" w14:textId="77777777" w:rsidR="00312E63" w:rsidRDefault="00312E63" w:rsidP="00312E63">
      <w:pPr>
        <w:bidi/>
        <w:spacing w:line="360" w:lineRule="auto"/>
        <w:ind w:left="218" w:right="-709" w:hanging="644"/>
        <w:jc w:val="both"/>
        <w:rPr>
          <w:rFonts w:ascii="Traditional Arabic" w:hAnsi="Traditional Arabic" w:cs="Traditional Arabic"/>
          <w:sz w:val="32"/>
          <w:szCs w:val="32"/>
          <w:rtl/>
          <w:lang w:bidi="ar-DZ"/>
        </w:rPr>
      </w:pPr>
      <w:r w:rsidRPr="00312E63">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مؤشرات إدراك العملاء ما تحققه لهم المؤسسة من منافع وتقدر أهميتها النسبية ب 75</w:t>
      </w:r>
      <w:r w:rsidR="00501B65" w:rsidRPr="00312E63">
        <w:rPr>
          <w:rFonts w:ascii="Traditional Arabic" w:hAnsi="Traditional Arabic" w:cs="Traditional Arabic"/>
          <w:sz w:val="32"/>
          <w:szCs w:val="32"/>
          <w:lang w:val="en-US" w:bidi="ar-DZ"/>
        </w:rPr>
        <w:t>%</w:t>
      </w:r>
      <w:r w:rsidRPr="00312E63">
        <w:rPr>
          <w:rFonts w:ascii="Traditional Arabic" w:hAnsi="Traditional Arabic" w:cs="Traditional Arabic" w:hint="cs"/>
          <w:sz w:val="32"/>
          <w:szCs w:val="32"/>
          <w:rtl/>
          <w:lang w:val="en-US" w:bidi="ar-DZ"/>
        </w:rPr>
        <w:t>.</w:t>
      </w:r>
      <w:r w:rsidR="00501B65" w:rsidRPr="00312E63">
        <w:rPr>
          <w:rFonts w:ascii="Traditional Arabic" w:hAnsi="Traditional Arabic" w:cs="Traditional Arabic"/>
          <w:sz w:val="32"/>
          <w:szCs w:val="32"/>
          <w:rtl/>
          <w:lang w:bidi="ar-DZ"/>
        </w:rPr>
        <w:t xml:space="preserve"> </w:t>
      </w:r>
    </w:p>
    <w:p w14:paraId="0ED9FB96" w14:textId="684DDCEA" w:rsidR="00501B65" w:rsidRPr="00312E63" w:rsidRDefault="00312E63" w:rsidP="00312E63">
      <w:pPr>
        <w:bidi/>
        <w:spacing w:line="360" w:lineRule="auto"/>
        <w:ind w:left="218" w:right="-709" w:hanging="644"/>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مؤشرات أداء المؤسسة في مجالات خدمة العملاء وتقدر أهميتها ب 25</w:t>
      </w:r>
      <w:r w:rsidR="00501B65" w:rsidRPr="00312E63">
        <w:rPr>
          <w:rFonts w:ascii="Traditional Arabic" w:hAnsi="Traditional Arabic" w:cs="Traditional Arabic"/>
          <w:sz w:val="32"/>
          <w:szCs w:val="32"/>
          <w:lang w:val="en-US" w:bidi="ar-DZ"/>
        </w:rPr>
        <w:t>%</w:t>
      </w:r>
      <w:r>
        <w:rPr>
          <w:rFonts w:ascii="Traditional Arabic" w:hAnsi="Traditional Arabic" w:cs="Traditional Arabic" w:hint="cs"/>
          <w:sz w:val="32"/>
          <w:szCs w:val="32"/>
          <w:rtl/>
          <w:lang w:val="en-US" w:bidi="ar-DZ"/>
        </w:rPr>
        <w:t>.</w:t>
      </w:r>
    </w:p>
    <w:p w14:paraId="1B76E0B6" w14:textId="04161476" w:rsidR="00312E63" w:rsidRDefault="00F96B96" w:rsidP="00312E6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7</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نتائج الأفراد</w:t>
      </w:r>
      <w:r w:rsidR="000D45D3">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 xml:space="preserve">يحدد هذا العنصر ماهية النتائج التي تحققها المؤسسة للعاملين بها، ويتم قياسه حسب المؤشرات التالية: </w:t>
      </w:r>
    </w:p>
    <w:p w14:paraId="354CFEC2" w14:textId="66F5370D" w:rsidR="00312E63" w:rsidRDefault="00312E63" w:rsidP="00312E63">
      <w:pPr>
        <w:bidi/>
        <w:spacing w:line="360" w:lineRule="auto"/>
        <w:ind w:left="360" w:right="-709" w:hanging="786"/>
        <w:jc w:val="both"/>
        <w:rPr>
          <w:rFonts w:ascii="Traditional Arabic" w:hAnsi="Traditional Arabic" w:cs="Traditional Arabic"/>
          <w:sz w:val="32"/>
          <w:szCs w:val="32"/>
          <w:rtl/>
          <w:lang w:bidi="ar-DZ"/>
        </w:rPr>
      </w:pPr>
      <w:r w:rsidRPr="00312E63">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00501B65" w:rsidRPr="00312E63">
        <w:rPr>
          <w:rFonts w:ascii="Traditional Arabic" w:hAnsi="Traditional Arabic" w:cs="Traditional Arabic"/>
          <w:sz w:val="32"/>
          <w:szCs w:val="32"/>
          <w:rtl/>
          <w:lang w:bidi="ar-DZ"/>
        </w:rPr>
        <w:t>مؤشرات إدراك العاملين ما تحققه لهم المؤسسة من منافع وتقدر أهميتها النسبية ب 75</w:t>
      </w:r>
      <w:r w:rsidR="00501B65" w:rsidRPr="00312E63">
        <w:rPr>
          <w:rFonts w:ascii="Traditional Arabic" w:hAnsi="Traditional Arabic" w:cs="Traditional Arabic"/>
          <w:sz w:val="32"/>
          <w:szCs w:val="32"/>
          <w:lang w:val="en-US" w:bidi="ar-DZ"/>
        </w:rPr>
        <w:t>%</w:t>
      </w:r>
      <w:r>
        <w:rPr>
          <w:rFonts w:ascii="Traditional Arabic" w:hAnsi="Traditional Arabic" w:cs="Traditional Arabic" w:hint="cs"/>
          <w:sz w:val="32"/>
          <w:szCs w:val="32"/>
          <w:rtl/>
          <w:lang w:val="en-US" w:bidi="ar-DZ"/>
        </w:rPr>
        <w:t>.</w:t>
      </w:r>
    </w:p>
    <w:p w14:paraId="775F82BA" w14:textId="4ADBA27B" w:rsidR="00501B65" w:rsidRPr="00312E63" w:rsidRDefault="00312E63" w:rsidP="00312E63">
      <w:pPr>
        <w:bidi/>
        <w:spacing w:line="360" w:lineRule="auto"/>
        <w:ind w:left="360" w:right="-709" w:hanging="786"/>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00501B65" w:rsidRPr="00312E63">
        <w:rPr>
          <w:rFonts w:ascii="Traditional Arabic" w:hAnsi="Traditional Arabic" w:cs="Traditional Arabic"/>
          <w:sz w:val="32"/>
          <w:szCs w:val="32"/>
          <w:rtl/>
          <w:lang w:bidi="ar-DZ"/>
        </w:rPr>
        <w:t>مؤشرات أداء المؤسسة في مجالات خدمة العاملين وتقدر أهميتها ب 25</w:t>
      </w:r>
      <w:r w:rsidR="00501B65" w:rsidRPr="00312E63">
        <w:rPr>
          <w:rFonts w:ascii="Traditional Arabic" w:hAnsi="Traditional Arabic" w:cs="Traditional Arabic"/>
          <w:sz w:val="32"/>
          <w:szCs w:val="32"/>
          <w:lang w:val="en-US" w:bidi="ar-DZ"/>
        </w:rPr>
        <w:t>%</w:t>
      </w:r>
      <w:r>
        <w:rPr>
          <w:rFonts w:ascii="Traditional Arabic" w:hAnsi="Traditional Arabic" w:cs="Traditional Arabic" w:hint="cs"/>
          <w:sz w:val="32"/>
          <w:szCs w:val="32"/>
          <w:rtl/>
          <w:lang w:val="en-US" w:bidi="ar-DZ"/>
        </w:rPr>
        <w:t>.</w:t>
      </w:r>
    </w:p>
    <w:p w14:paraId="792D9B07" w14:textId="683353D5" w:rsidR="000D45D3" w:rsidRDefault="00F96B96" w:rsidP="000D45D3">
      <w:pPr>
        <w:bidi/>
        <w:spacing w:line="360" w:lineRule="auto"/>
        <w:ind w:left="360" w:right="-709" w:hanging="786"/>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8</w:t>
      </w:r>
      <w:r w:rsidR="007E6281">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b/>
          <w:bCs/>
          <w:sz w:val="32"/>
          <w:szCs w:val="32"/>
          <w:rtl/>
          <w:lang w:bidi="ar-DZ"/>
        </w:rPr>
        <w:t>نتائج المجتمع</w:t>
      </w:r>
      <w:r w:rsidR="000D45D3">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 xml:space="preserve">يشير هذا العنصر إلى ما تحققه المؤسسة للمجتمع المحلي والوطني والعالمي، </w:t>
      </w:r>
      <w:proofErr w:type="gramStart"/>
      <w:r w:rsidR="00501B65" w:rsidRPr="00D36358">
        <w:rPr>
          <w:rFonts w:ascii="Traditional Arabic" w:hAnsi="Traditional Arabic" w:cs="Traditional Arabic"/>
          <w:sz w:val="32"/>
          <w:szCs w:val="32"/>
          <w:rtl/>
          <w:lang w:bidi="ar-DZ"/>
        </w:rPr>
        <w:t>و</w:t>
      </w:r>
      <w:r w:rsidR="000F42FE">
        <w:rPr>
          <w:rFonts w:ascii="Traditional Arabic" w:hAnsi="Traditional Arabic" w:cs="Traditional Arabic" w:hint="cs"/>
          <w:sz w:val="32"/>
          <w:szCs w:val="32"/>
          <w:rtl/>
          <w:lang w:bidi="ar-DZ"/>
        </w:rPr>
        <w:t xml:space="preserve"> </w:t>
      </w:r>
      <w:r w:rsidR="00501B65" w:rsidRPr="00D36358">
        <w:rPr>
          <w:rFonts w:ascii="Traditional Arabic" w:hAnsi="Traditional Arabic" w:cs="Traditional Arabic"/>
          <w:sz w:val="32"/>
          <w:szCs w:val="32"/>
          <w:rtl/>
          <w:lang w:bidi="ar-DZ"/>
        </w:rPr>
        <w:t>يتم</w:t>
      </w:r>
      <w:proofErr w:type="gramEnd"/>
      <w:r w:rsidR="00501B65" w:rsidRPr="00D36358">
        <w:rPr>
          <w:rFonts w:ascii="Traditional Arabic" w:hAnsi="Traditional Arabic" w:cs="Traditional Arabic"/>
          <w:sz w:val="32"/>
          <w:szCs w:val="32"/>
          <w:rtl/>
          <w:lang w:bidi="ar-DZ"/>
        </w:rPr>
        <w:t xml:space="preserve"> قياسه حسب المؤشرات الفرعية التالية:</w:t>
      </w:r>
    </w:p>
    <w:p w14:paraId="4D53A0FE" w14:textId="2FA66630" w:rsidR="00501B65" w:rsidRDefault="000D45D3" w:rsidP="000D45D3">
      <w:pPr>
        <w:bidi/>
        <w:spacing w:line="360" w:lineRule="auto"/>
        <w:ind w:left="360" w:right="-709" w:hanging="786"/>
        <w:jc w:val="both"/>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bidi="ar-DZ"/>
        </w:rPr>
        <w:t>-</w:t>
      </w:r>
      <w:r w:rsidR="00501B65" w:rsidRPr="00D36358">
        <w:rPr>
          <w:rFonts w:ascii="Traditional Arabic" w:hAnsi="Traditional Arabic" w:cs="Traditional Arabic"/>
          <w:sz w:val="32"/>
          <w:szCs w:val="32"/>
          <w:rtl/>
          <w:lang w:bidi="ar-DZ"/>
        </w:rPr>
        <w:t xml:space="preserve"> مؤشرات إدراك المجتمع المحلي، الوطني، الولي للمؤسسة وأهميتها النسبية 25 </w:t>
      </w:r>
      <w:r w:rsidR="00501B65" w:rsidRPr="00D36358">
        <w:rPr>
          <w:rFonts w:ascii="Traditional Arabic" w:hAnsi="Traditional Arabic" w:cs="Traditional Arabic"/>
          <w:sz w:val="32"/>
          <w:szCs w:val="32"/>
          <w:lang w:val="en-US" w:bidi="ar-DZ"/>
        </w:rPr>
        <w:t>%</w:t>
      </w:r>
      <w:r>
        <w:rPr>
          <w:rFonts w:ascii="Traditional Arabic" w:hAnsi="Traditional Arabic" w:cs="Traditional Arabic" w:hint="cs"/>
          <w:sz w:val="32"/>
          <w:szCs w:val="32"/>
          <w:rtl/>
          <w:lang w:val="en-US" w:bidi="ar-DZ"/>
        </w:rPr>
        <w:t>.</w:t>
      </w:r>
    </w:p>
    <w:p w14:paraId="1C541A26" w14:textId="64BF15D7" w:rsidR="00501B65" w:rsidRPr="00D36358" w:rsidRDefault="000D45D3" w:rsidP="000D45D3">
      <w:pPr>
        <w:bidi/>
        <w:spacing w:line="360" w:lineRule="auto"/>
        <w:ind w:left="360" w:right="-709" w:hanging="786"/>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lastRenderedPageBreak/>
        <w:t xml:space="preserve">- </w:t>
      </w:r>
      <w:r w:rsidR="00501B65" w:rsidRPr="00D36358">
        <w:rPr>
          <w:rFonts w:ascii="Traditional Arabic" w:hAnsi="Traditional Arabic" w:cs="Traditional Arabic"/>
          <w:sz w:val="32"/>
          <w:szCs w:val="32"/>
          <w:rtl/>
          <w:lang w:bidi="ar-DZ"/>
        </w:rPr>
        <w:t xml:space="preserve">مؤشرات إدراك المؤسسة في مجالات خدمة المجتمع وتقدر أهميتها ب 75 </w:t>
      </w:r>
      <w:r w:rsidR="00501B65" w:rsidRPr="00D36358">
        <w:rPr>
          <w:rFonts w:ascii="Traditional Arabic" w:hAnsi="Traditional Arabic" w:cs="Traditional Arabic"/>
          <w:sz w:val="32"/>
          <w:szCs w:val="32"/>
          <w:lang w:val="en-US" w:bidi="ar-DZ"/>
        </w:rPr>
        <w:t>%</w:t>
      </w:r>
      <w:r w:rsidR="000F42FE">
        <w:rPr>
          <w:rFonts w:ascii="Traditional Arabic" w:hAnsi="Traditional Arabic" w:cs="Traditional Arabic" w:hint="cs"/>
          <w:sz w:val="32"/>
          <w:szCs w:val="32"/>
          <w:rtl/>
          <w:lang w:val="en-US" w:bidi="ar-DZ"/>
        </w:rPr>
        <w:t>.</w:t>
      </w:r>
    </w:p>
    <w:p w14:paraId="6AC76B3E" w14:textId="464B96EA" w:rsidR="00501B65" w:rsidRPr="00D36358" w:rsidRDefault="00501B65" w:rsidP="000D45D3">
      <w:pPr>
        <w:bidi/>
        <w:spacing w:line="360" w:lineRule="auto"/>
        <w:ind w:left="-426" w:right="-709"/>
        <w:jc w:val="both"/>
        <w:rPr>
          <w:rFonts w:ascii="Traditional Arabic" w:hAnsi="Traditional Arabic" w:cs="Traditional Arabic"/>
          <w:sz w:val="32"/>
          <w:szCs w:val="32"/>
          <w:lang w:bidi="ar-DZ"/>
        </w:rPr>
      </w:pPr>
      <w:r w:rsidRPr="00D36358">
        <w:rPr>
          <w:rFonts w:ascii="Traditional Arabic" w:hAnsi="Traditional Arabic" w:cs="Traditional Arabic"/>
          <w:b/>
          <w:bCs/>
          <w:sz w:val="32"/>
          <w:szCs w:val="32"/>
          <w:lang w:bidi="ar-DZ"/>
        </w:rPr>
        <w:t xml:space="preserve"> </w:t>
      </w:r>
      <w:r w:rsidR="00F96B96">
        <w:rPr>
          <w:rFonts w:ascii="Traditional Arabic" w:hAnsi="Traditional Arabic" w:cs="Traditional Arabic" w:hint="cs"/>
          <w:b/>
          <w:bCs/>
          <w:sz w:val="32"/>
          <w:szCs w:val="32"/>
          <w:rtl/>
          <w:lang w:bidi="ar-DZ"/>
        </w:rPr>
        <w:t>5</w:t>
      </w:r>
      <w:r w:rsidR="007E6281">
        <w:rPr>
          <w:rFonts w:ascii="Traditional Arabic" w:hAnsi="Traditional Arabic" w:cs="Traditional Arabic" w:hint="cs"/>
          <w:b/>
          <w:bCs/>
          <w:sz w:val="32"/>
          <w:szCs w:val="32"/>
          <w:rtl/>
          <w:lang w:bidi="ar-DZ"/>
        </w:rPr>
        <w:t>-2-</w:t>
      </w:r>
      <w:r w:rsidR="007E6281">
        <w:rPr>
          <w:rFonts w:ascii="Traditional Arabic" w:hAnsi="Traditional Arabic" w:cs="Traditional Arabic" w:hint="cs"/>
          <w:b/>
          <w:bCs/>
          <w:sz w:val="32"/>
          <w:szCs w:val="32"/>
          <w:rtl/>
          <w:lang w:bidi="ar-DZ"/>
        </w:rPr>
        <w:t>9</w:t>
      </w:r>
      <w:r w:rsidR="007E6281">
        <w:rPr>
          <w:rFonts w:ascii="Traditional Arabic" w:hAnsi="Traditional Arabic" w:cs="Traditional Arabic" w:hint="cs"/>
          <w:b/>
          <w:bCs/>
          <w:sz w:val="32"/>
          <w:szCs w:val="32"/>
          <w:rtl/>
          <w:lang w:bidi="ar-DZ"/>
        </w:rPr>
        <w:t xml:space="preserve">- </w:t>
      </w:r>
      <w:r w:rsidRPr="00D36358">
        <w:rPr>
          <w:rFonts w:ascii="Traditional Arabic" w:hAnsi="Traditional Arabic" w:cs="Traditional Arabic"/>
          <w:b/>
          <w:bCs/>
          <w:sz w:val="32"/>
          <w:szCs w:val="32"/>
          <w:rtl/>
          <w:lang w:bidi="ar-DZ"/>
        </w:rPr>
        <w:t>نتائج الأداء الرئيسية</w:t>
      </w:r>
      <w:r w:rsidR="000D45D3">
        <w:rPr>
          <w:rFonts w:ascii="Traditional Arabic" w:hAnsi="Traditional Arabic" w:cs="Traditional Arabic" w:hint="cs"/>
          <w:b/>
          <w:bCs/>
          <w:sz w:val="32"/>
          <w:szCs w:val="32"/>
          <w:rtl/>
          <w:lang w:bidi="ar-DZ"/>
        </w:rPr>
        <w:t xml:space="preserve">: </w:t>
      </w:r>
      <w:r w:rsidRPr="00D36358">
        <w:rPr>
          <w:rFonts w:ascii="Traditional Arabic" w:hAnsi="Traditional Arabic" w:cs="Traditional Arabic"/>
          <w:sz w:val="32"/>
          <w:szCs w:val="32"/>
          <w:rtl/>
          <w:lang w:bidi="ar-DZ"/>
        </w:rPr>
        <w:t>يركز هذا المعيار على النتائج التي خرجت بها المؤسسة من النواحي المالية وغير المالية، وكذا انجازاتها مقارنة بالخطط الموضوعة وذلك بما يتماشى مع الاستراتيجيات والسياسات التي سبق تحديدها. وعموما يتم تقويم هذا المعيار بالاعتماد على مؤشرين فرعيين هما مخرجات الأداء ونتائج الأداء.</w:t>
      </w:r>
    </w:p>
    <w:p w14:paraId="1CB8B057" w14:textId="58BC75D8" w:rsidR="00501B65" w:rsidRPr="00D36358" w:rsidRDefault="00501B65" w:rsidP="00312E63">
      <w:pPr>
        <w:tabs>
          <w:tab w:val="left" w:pos="7518"/>
        </w:tabs>
        <w:bidi/>
        <w:spacing w:line="360" w:lineRule="auto"/>
        <w:ind w:right="-709"/>
        <w:rPr>
          <w:rFonts w:ascii="Traditional Arabic" w:hAnsi="Traditional Arabic" w:cs="Traditional Arabic"/>
          <w:sz w:val="32"/>
          <w:szCs w:val="32"/>
          <w:rtl/>
          <w:lang w:bidi="ar-DZ"/>
        </w:rPr>
      </w:pPr>
      <w:r w:rsidRPr="00D36358">
        <w:rPr>
          <w:rFonts w:ascii="Traditional Arabic" w:hAnsi="Traditional Arabic" w:cs="Traditional Arabic"/>
          <w:sz w:val="32"/>
          <w:szCs w:val="32"/>
          <w:lang w:bidi="ar-DZ"/>
        </w:rPr>
        <w:t xml:space="preserve">                  </w:t>
      </w:r>
      <w:r w:rsidRPr="00D36358">
        <w:rPr>
          <w:rFonts w:ascii="Traditional Arabic" w:hAnsi="Traditional Arabic" w:cs="Traditional Arabic"/>
          <w:b/>
          <w:bCs/>
          <w:sz w:val="32"/>
          <w:szCs w:val="32"/>
          <w:rtl/>
          <w:lang w:bidi="ar-DZ"/>
        </w:rPr>
        <w:t>الشكل (1):</w:t>
      </w:r>
      <w:r w:rsidR="000D45D3">
        <w:rPr>
          <w:rFonts w:ascii="Traditional Arabic" w:hAnsi="Traditional Arabic" w:cs="Traditional Arabic" w:hint="cs"/>
          <w:b/>
          <w:bCs/>
          <w:sz w:val="32"/>
          <w:szCs w:val="32"/>
          <w:rtl/>
          <w:lang w:bidi="ar-DZ"/>
        </w:rPr>
        <w:t xml:space="preserve"> </w:t>
      </w:r>
      <w:r w:rsidRPr="00D36358">
        <w:rPr>
          <w:rFonts w:ascii="Traditional Arabic" w:hAnsi="Traditional Arabic" w:cs="Traditional Arabic"/>
          <w:b/>
          <w:bCs/>
          <w:sz w:val="32"/>
          <w:szCs w:val="32"/>
          <w:rtl/>
          <w:lang w:bidi="ar-DZ"/>
        </w:rPr>
        <w:t>الإطار العام لمعايير نظام التميز الأوروبي</w:t>
      </w:r>
    </w:p>
    <w:p w14:paraId="19BF351C" w14:textId="0D2934F0" w:rsidR="00B72DB9" w:rsidRDefault="00F93C97" w:rsidP="00D36358">
      <w:pPr>
        <w:bidi/>
        <w:spacing w:line="360" w:lineRule="auto"/>
        <w:ind w:left="-569" w:right="-709" w:firstLine="2"/>
        <w:rPr>
          <w:rFonts w:ascii="Traditional Arabic" w:hAnsi="Traditional Arabic" w:cs="Traditional Arabic"/>
          <w:sz w:val="32"/>
          <w:szCs w:val="32"/>
          <w:rtl/>
          <w:lang w:bidi="ar-DZ"/>
        </w:rPr>
      </w:pPr>
      <w:r>
        <w:rPr>
          <w:noProof/>
        </w:rPr>
        <w:drawing>
          <wp:inline distT="0" distB="0" distL="0" distR="0" wp14:anchorId="00E099C2" wp14:editId="22930794">
            <wp:extent cx="5274310" cy="3551652"/>
            <wp:effectExtent l="0" t="0" r="2540" b="0"/>
            <wp:docPr id="4" name="Image 4" descr="Award Criteri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ward Criteria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51652"/>
                    </a:xfrm>
                    <a:prstGeom prst="rect">
                      <a:avLst/>
                    </a:prstGeom>
                    <a:noFill/>
                    <a:ln>
                      <a:noFill/>
                    </a:ln>
                  </pic:spPr>
                </pic:pic>
              </a:graphicData>
            </a:graphic>
          </wp:inline>
        </w:drawing>
      </w:r>
    </w:p>
    <w:p w14:paraId="25EAF0E0" w14:textId="7A4956DC" w:rsidR="00501B65" w:rsidRPr="00D36358" w:rsidRDefault="00501B65" w:rsidP="00B72DB9">
      <w:pPr>
        <w:bidi/>
        <w:spacing w:line="360" w:lineRule="auto"/>
        <w:ind w:left="-569" w:right="-709" w:firstLine="2"/>
        <w:rPr>
          <w:rFonts w:ascii="Traditional Arabic" w:hAnsi="Traditional Arabic" w:cs="Traditional Arabic"/>
          <w:sz w:val="32"/>
          <w:szCs w:val="32"/>
          <w:rtl/>
          <w:lang w:bidi="ar-DZ"/>
        </w:rPr>
      </w:pPr>
      <w:r w:rsidRPr="00D36358">
        <w:rPr>
          <w:rFonts w:ascii="Traditional Arabic" w:hAnsi="Traditional Arabic" w:cs="Traditional Arabic"/>
          <w:sz w:val="32"/>
          <w:szCs w:val="32"/>
          <w:rtl/>
          <w:lang w:bidi="ar-DZ"/>
        </w:rPr>
        <w:t>من خلال الشكل السابق يتبين لنا إن قياس الأداء من خلال نظام التميز الأوروبي لا يعتمد على الجانب المالي فقط، وإنما يركز على تسعة معايير رئيسية تم توزيعها على 32 معيار فرعي بمجموع إجمالي قدره 100 نقطة</w:t>
      </w:r>
      <w:r w:rsidR="007E6281">
        <w:rPr>
          <w:rFonts w:ascii="Traditional Arabic" w:hAnsi="Traditional Arabic" w:cs="Traditional Arabic" w:hint="cs"/>
          <w:sz w:val="32"/>
          <w:szCs w:val="32"/>
          <w:rtl/>
          <w:lang w:bidi="ar-DZ"/>
        </w:rPr>
        <w:t>.</w:t>
      </w:r>
    </w:p>
    <w:p w14:paraId="5E2EE2A4" w14:textId="77777777" w:rsidR="00A65562" w:rsidRDefault="00F96B96" w:rsidP="00B72DB9">
      <w:pPr>
        <w:bidi/>
        <w:spacing w:line="360" w:lineRule="auto"/>
        <w:ind w:left="-569" w:right="-709" w:firstLine="2"/>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6</w:t>
      </w:r>
      <w:r w:rsidR="00B72DB9" w:rsidRPr="007E6281">
        <w:rPr>
          <w:rFonts w:ascii="Traditional Arabic" w:hAnsi="Traditional Arabic" w:cs="Traditional Arabic" w:hint="cs"/>
          <w:b/>
          <w:bCs/>
          <w:sz w:val="32"/>
          <w:szCs w:val="32"/>
          <w:u w:color="ED7D31" w:themeColor="accent2"/>
          <w:rtl/>
          <w:lang w:bidi="ar-DZ"/>
        </w:rPr>
        <w:t>-</w:t>
      </w:r>
      <w:r w:rsidR="00501B65" w:rsidRPr="007E6281">
        <w:rPr>
          <w:rFonts w:ascii="Traditional Arabic" w:hAnsi="Traditional Arabic" w:cs="Traditional Arabic"/>
          <w:b/>
          <w:bCs/>
          <w:sz w:val="32"/>
          <w:szCs w:val="32"/>
          <w:rtl/>
          <w:lang w:bidi="ar-DZ"/>
        </w:rPr>
        <w:t xml:space="preserve"> </w:t>
      </w:r>
      <w:r w:rsidR="00501B65" w:rsidRPr="00B72DB9">
        <w:rPr>
          <w:rFonts w:ascii="Traditional Arabic" w:hAnsi="Traditional Arabic" w:cs="Traditional Arabic"/>
          <w:b/>
          <w:bCs/>
          <w:sz w:val="32"/>
          <w:szCs w:val="32"/>
          <w:rtl/>
          <w:lang w:bidi="ar-DZ"/>
        </w:rPr>
        <w:t xml:space="preserve">أهداف </w:t>
      </w:r>
      <w:bookmarkStart w:id="0" w:name="_Hlk42895883"/>
      <w:r w:rsidR="00501B65" w:rsidRPr="00B72DB9">
        <w:rPr>
          <w:rFonts w:ascii="Traditional Arabic" w:hAnsi="Traditional Arabic" w:cs="Traditional Arabic"/>
          <w:b/>
          <w:bCs/>
          <w:sz w:val="32"/>
          <w:szCs w:val="32"/>
          <w:rtl/>
          <w:lang w:bidi="ar-DZ"/>
        </w:rPr>
        <w:t>الجائزة الأوروبية للجودة</w:t>
      </w:r>
      <w:bookmarkEnd w:id="0"/>
      <w:r w:rsidR="00B72DB9" w:rsidRPr="00B72DB9">
        <w:rPr>
          <w:rFonts w:ascii="Traditional Arabic" w:hAnsi="Traditional Arabic" w:cs="Traditional Arabic" w:hint="cs"/>
          <w:b/>
          <w:bCs/>
          <w:sz w:val="32"/>
          <w:szCs w:val="32"/>
          <w:rtl/>
          <w:lang w:bidi="ar-DZ"/>
        </w:rPr>
        <w:t>:</w:t>
      </w:r>
      <w:r w:rsidR="00B72DB9">
        <w:rPr>
          <w:rFonts w:ascii="Traditional Arabic" w:hAnsi="Traditional Arabic" w:cs="Traditional Arabic" w:hint="cs"/>
          <w:sz w:val="32"/>
          <w:szCs w:val="32"/>
          <w:rtl/>
          <w:lang w:bidi="ar-DZ"/>
        </w:rPr>
        <w:t xml:space="preserve"> </w:t>
      </w:r>
      <w:r w:rsidR="00501B65" w:rsidRPr="00D36358">
        <w:rPr>
          <w:rFonts w:ascii="Traditional Arabic" w:hAnsi="Traditional Arabic" w:cs="Traditional Arabic"/>
          <w:sz w:val="32"/>
          <w:szCs w:val="32"/>
          <w:rtl/>
          <w:lang w:bidi="ar-DZ"/>
        </w:rPr>
        <w:t>يهدف إطلاق الجائزة القائمة على نموذج (</w:t>
      </w:r>
      <w:proofErr w:type="gramStart"/>
      <w:r w:rsidR="00501B65" w:rsidRPr="00D36358">
        <w:rPr>
          <w:rFonts w:ascii="Traditional Arabic" w:hAnsi="Traditional Arabic" w:cs="Traditional Arabic"/>
          <w:sz w:val="32"/>
          <w:szCs w:val="32"/>
          <w:lang w:bidi="ar-DZ"/>
        </w:rPr>
        <w:t>EFQM</w:t>
      </w:r>
      <w:r w:rsidR="00501B65" w:rsidRPr="00D36358">
        <w:rPr>
          <w:rFonts w:ascii="Traditional Arabic" w:hAnsi="Traditional Arabic" w:cs="Traditional Arabic"/>
          <w:sz w:val="32"/>
          <w:szCs w:val="32"/>
          <w:rtl/>
          <w:lang w:bidi="ar-DZ"/>
        </w:rPr>
        <w:t xml:space="preserve"> )</w:t>
      </w:r>
      <w:proofErr w:type="gramEnd"/>
      <w:r w:rsidR="00501B65" w:rsidRPr="00D36358">
        <w:rPr>
          <w:rFonts w:ascii="Traditional Arabic" w:hAnsi="Traditional Arabic" w:cs="Traditional Arabic"/>
          <w:sz w:val="32"/>
          <w:szCs w:val="32"/>
          <w:rtl/>
          <w:lang w:bidi="ar-DZ"/>
        </w:rPr>
        <w:t xml:space="preserve"> للتميز إلى تحفيز الشركات والمؤسسات ومساعدتها في كافة أنحاء أوروبا على المشاركة في تحسين نشاطاتها لتسير في المستقبل باتجاه التميز، الكفاءة العالية، وخاصة التميز في تلبية رضا وحاجات المستهلك والموظف، وتحقيق الكفاءة في المعرفة الإدارية</w:t>
      </w:r>
      <w:r w:rsidR="007E6281">
        <w:rPr>
          <w:rFonts w:ascii="Traditional Arabic" w:hAnsi="Traditional Arabic" w:cs="Traditional Arabic" w:hint="cs"/>
          <w:sz w:val="32"/>
          <w:szCs w:val="32"/>
          <w:rtl/>
          <w:lang w:bidi="ar-DZ"/>
        </w:rPr>
        <w:t>،</w:t>
      </w:r>
      <w:r w:rsidR="00501B65" w:rsidRPr="00D36358">
        <w:rPr>
          <w:rFonts w:ascii="Traditional Arabic" w:hAnsi="Traditional Arabic" w:cs="Traditional Arabic"/>
          <w:sz w:val="32"/>
          <w:szCs w:val="32"/>
          <w:rtl/>
          <w:lang w:bidi="ar-DZ"/>
        </w:rPr>
        <w:t xml:space="preserve"> وتهدف </w:t>
      </w:r>
      <w:r w:rsidR="00501B65" w:rsidRPr="00D36358">
        <w:rPr>
          <w:rFonts w:ascii="Traditional Arabic" w:hAnsi="Traditional Arabic" w:cs="Traditional Arabic"/>
          <w:sz w:val="32"/>
          <w:szCs w:val="32"/>
          <w:rtl/>
          <w:lang w:bidi="ar-DZ"/>
        </w:rPr>
        <w:lastRenderedPageBreak/>
        <w:t>كذلك إلى دعم المديرين في المؤسسات الأوروبية في تسريع عملية إدارة الجودة الشاملة، من خلال جعل هذه الإدارة عنصرا أساسيا وحاسما في تحقيق فوائد التنافسية العالية</w:t>
      </w:r>
      <w:r w:rsidR="00B72DB9">
        <w:rPr>
          <w:rFonts w:ascii="Traditional Arabic" w:hAnsi="Traditional Arabic" w:cs="Traditional Arabic" w:hint="cs"/>
          <w:sz w:val="32"/>
          <w:szCs w:val="32"/>
          <w:rtl/>
          <w:lang w:bidi="ar-DZ"/>
        </w:rPr>
        <w:t xml:space="preserve">، </w:t>
      </w:r>
    </w:p>
    <w:p w14:paraId="2FCCB0EA" w14:textId="394F6499" w:rsidR="00501B65" w:rsidRPr="00D36358" w:rsidRDefault="00402840" w:rsidP="00A65562">
      <w:pPr>
        <w:bidi/>
        <w:spacing w:line="360" w:lineRule="auto"/>
        <w:ind w:left="-569" w:right="-709" w:firstLine="2"/>
        <w:rPr>
          <w:rFonts w:ascii="Traditional Arabic" w:hAnsi="Traditional Arabic" w:cs="Traditional Arabic"/>
          <w:sz w:val="32"/>
          <w:szCs w:val="32"/>
          <w:rtl/>
          <w:lang w:bidi="ar-DZ"/>
        </w:rPr>
      </w:pPr>
      <w:r>
        <w:rPr>
          <w:rFonts w:ascii="Traditional Arabic" w:hAnsi="Traditional Arabic" w:cs="Traditional Arabic" w:hint="cs"/>
          <w:b/>
          <w:bCs/>
          <w:sz w:val="32"/>
          <w:szCs w:val="32"/>
          <w:u w:color="ED7D31" w:themeColor="accent2"/>
          <w:rtl/>
          <w:lang w:bidi="ar-DZ"/>
        </w:rPr>
        <w:t xml:space="preserve">7- </w:t>
      </w:r>
      <w:r w:rsidR="00A65562">
        <w:rPr>
          <w:rFonts w:ascii="Traditional Arabic" w:hAnsi="Traditional Arabic" w:cs="Traditional Arabic" w:hint="cs"/>
          <w:b/>
          <w:bCs/>
          <w:sz w:val="32"/>
          <w:szCs w:val="32"/>
          <w:u w:color="ED7D31" w:themeColor="accent2"/>
          <w:rtl/>
          <w:lang w:bidi="ar-DZ"/>
        </w:rPr>
        <w:t xml:space="preserve">مزايا </w:t>
      </w:r>
      <w:r w:rsidR="00A65562" w:rsidRPr="00B72DB9">
        <w:rPr>
          <w:rFonts w:ascii="Traditional Arabic" w:hAnsi="Traditional Arabic" w:cs="Traditional Arabic"/>
          <w:b/>
          <w:bCs/>
          <w:sz w:val="32"/>
          <w:szCs w:val="32"/>
          <w:rtl/>
          <w:lang w:bidi="ar-DZ"/>
        </w:rPr>
        <w:t>الجائزة الأوروبية للجودة</w:t>
      </w:r>
      <w:r w:rsidR="00A65562">
        <w:rPr>
          <w:rFonts w:ascii="Traditional Arabic" w:hAnsi="Traditional Arabic" w:cs="Traditional Arabic" w:hint="cs"/>
          <w:b/>
          <w:bCs/>
          <w:sz w:val="32"/>
          <w:szCs w:val="32"/>
          <w:rtl/>
          <w:lang w:bidi="ar-DZ"/>
        </w:rPr>
        <w:t>:</w:t>
      </w:r>
      <w:r w:rsidR="00A65562" w:rsidRPr="00D36358">
        <w:rPr>
          <w:rFonts w:ascii="Traditional Arabic" w:hAnsi="Traditional Arabic" w:cs="Traditional Arabic"/>
          <w:sz w:val="32"/>
          <w:szCs w:val="32"/>
          <w:rtl/>
          <w:lang w:bidi="ar-DZ"/>
        </w:rPr>
        <w:t xml:space="preserve"> </w:t>
      </w:r>
    </w:p>
    <w:p w14:paraId="0E95A165" w14:textId="4BA9C336" w:rsidR="00501B65" w:rsidRPr="00D36358" w:rsidRDefault="00402840" w:rsidP="00D36358">
      <w:pPr>
        <w:bidi/>
        <w:spacing w:before="240" w:line="360" w:lineRule="auto"/>
        <w:ind w:left="-851" w:right="-709" w:firstLine="284"/>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007E6281">
        <w:rPr>
          <w:rFonts w:ascii="Traditional Arabic" w:hAnsi="Traditional Arabic" w:cs="Traditional Arabic" w:hint="cs"/>
          <w:b/>
          <w:bCs/>
          <w:sz w:val="32"/>
          <w:szCs w:val="32"/>
          <w:rtl/>
          <w:lang w:bidi="ar-DZ"/>
        </w:rPr>
        <w:t>-1-</w:t>
      </w:r>
      <w:r>
        <w:rPr>
          <w:rFonts w:ascii="Traditional Arabic" w:hAnsi="Traditional Arabic" w:cs="Traditional Arabic" w:hint="cs"/>
          <w:b/>
          <w:bCs/>
          <w:sz w:val="32"/>
          <w:szCs w:val="32"/>
          <w:rtl/>
          <w:lang w:bidi="ar-DZ"/>
        </w:rPr>
        <w:t xml:space="preserve"> اعتماد</w:t>
      </w:r>
      <w:r w:rsidR="00501B65" w:rsidRPr="00D36358">
        <w:rPr>
          <w:rFonts w:ascii="Traditional Arabic" w:hAnsi="Traditional Arabic" w:cs="Traditional Arabic"/>
          <w:b/>
          <w:bCs/>
          <w:sz w:val="32"/>
          <w:szCs w:val="32"/>
          <w:rtl/>
          <w:lang w:bidi="ar-DZ"/>
        </w:rPr>
        <w:t xml:space="preserve"> التقويم الذاتي:</w:t>
      </w:r>
      <w:r w:rsidR="00D36358">
        <w:rPr>
          <w:rFonts w:ascii="Traditional Arabic" w:hAnsi="Traditional Arabic" w:cs="Traditional Arabic" w:hint="cs"/>
          <w:b/>
          <w:bCs/>
          <w:sz w:val="32"/>
          <w:szCs w:val="32"/>
          <w:rtl/>
          <w:lang w:bidi="ar-DZ"/>
        </w:rPr>
        <w:t xml:space="preserve"> </w:t>
      </w:r>
      <w:r w:rsidR="00501B65" w:rsidRPr="00D36358">
        <w:rPr>
          <w:rFonts w:ascii="Traditional Arabic" w:hAnsi="Traditional Arabic" w:cs="Traditional Arabic"/>
          <w:sz w:val="32"/>
          <w:szCs w:val="32"/>
          <w:rtl/>
          <w:lang w:bidi="ar-DZ"/>
        </w:rPr>
        <w:t xml:space="preserve">إن عملية التقويم الذاتي من أهم الأدوات الإدارية التي تيسرها نماذج إدارة التميز إذ توفر للإدارة </w:t>
      </w:r>
    </w:p>
    <w:p w14:paraId="389DFFEF" w14:textId="24710C17" w:rsidR="00501B65" w:rsidRPr="00D36358" w:rsidRDefault="00501B65" w:rsidP="00D36358">
      <w:pPr>
        <w:bidi/>
        <w:spacing w:before="240" w:line="360" w:lineRule="auto"/>
        <w:ind w:left="-569" w:right="-709" w:firstLine="2"/>
        <w:rPr>
          <w:rFonts w:ascii="Traditional Arabic" w:hAnsi="Traditional Arabic" w:cs="Traditional Arabic"/>
          <w:sz w:val="32"/>
          <w:szCs w:val="32"/>
          <w:rtl/>
          <w:lang w:bidi="ar-DZ"/>
        </w:rPr>
      </w:pPr>
      <w:r w:rsidRPr="00D36358">
        <w:rPr>
          <w:rFonts w:ascii="Traditional Arabic" w:hAnsi="Traditional Arabic" w:cs="Traditional Arabic"/>
          <w:sz w:val="32"/>
          <w:szCs w:val="32"/>
          <w:rtl/>
          <w:lang w:bidi="ar-DZ"/>
        </w:rPr>
        <w:t xml:space="preserve"> فرصة مفيدة للتعرف على كل جوانب المنظمة وتبين كيفية الأداء في مجالات النشاط المختلفة ومدى</w:t>
      </w:r>
      <w:r w:rsidR="00D36358">
        <w:rPr>
          <w:rFonts w:ascii="Traditional Arabic" w:hAnsi="Traditional Arabic" w:cs="Traditional Arabic" w:hint="cs"/>
          <w:sz w:val="32"/>
          <w:szCs w:val="32"/>
          <w:rtl/>
          <w:lang w:bidi="ar-DZ"/>
        </w:rPr>
        <w:t xml:space="preserve"> </w:t>
      </w:r>
      <w:r w:rsidRPr="00D36358">
        <w:rPr>
          <w:rFonts w:ascii="Traditional Arabic" w:hAnsi="Traditional Arabic" w:cs="Traditional Arabic"/>
          <w:sz w:val="32"/>
          <w:szCs w:val="32"/>
          <w:rtl/>
          <w:lang w:bidi="ar-DZ"/>
        </w:rPr>
        <w:t>استثمار الطاقات والإمكانيات المتاحة</w:t>
      </w:r>
      <w:r w:rsidR="00D36358">
        <w:rPr>
          <w:rFonts w:ascii="Traditional Arabic" w:hAnsi="Traditional Arabic" w:cs="Traditional Arabic" w:hint="cs"/>
          <w:sz w:val="32"/>
          <w:szCs w:val="32"/>
          <w:rtl/>
          <w:lang w:bidi="ar-DZ"/>
        </w:rPr>
        <w:t>،</w:t>
      </w:r>
      <w:r w:rsidRPr="00D36358">
        <w:rPr>
          <w:rFonts w:ascii="Traditional Arabic" w:hAnsi="Traditional Arabic" w:cs="Traditional Arabic"/>
          <w:sz w:val="32"/>
          <w:szCs w:val="32"/>
          <w:rtl/>
          <w:lang w:bidi="ar-DZ"/>
        </w:rPr>
        <w:t xml:space="preserve"> ومن ثم تتمكن الإدارة من تحليل مصادر التفوق أو القصور في العمليات تقويم النتائج المتحققة</w:t>
      </w:r>
      <w:r w:rsidR="001065B3">
        <w:rPr>
          <w:rFonts w:ascii="Traditional Arabic" w:hAnsi="Traditional Arabic" w:cs="Traditional Arabic" w:hint="cs"/>
          <w:sz w:val="32"/>
          <w:szCs w:val="32"/>
          <w:rtl/>
          <w:lang w:bidi="ar-DZ"/>
        </w:rPr>
        <w:t xml:space="preserve">، </w:t>
      </w:r>
      <w:r w:rsidR="00B72DB9">
        <w:rPr>
          <w:rFonts w:ascii="Traditional Arabic" w:hAnsi="Traditional Arabic" w:cs="Traditional Arabic" w:hint="cs"/>
          <w:sz w:val="32"/>
          <w:szCs w:val="32"/>
          <w:rtl/>
          <w:lang w:bidi="ar-DZ"/>
        </w:rPr>
        <w:t>و</w:t>
      </w:r>
      <w:r w:rsidRPr="00D36358">
        <w:rPr>
          <w:rFonts w:ascii="Traditional Arabic" w:hAnsi="Traditional Arabic" w:cs="Traditional Arabic"/>
          <w:sz w:val="32"/>
          <w:szCs w:val="32"/>
          <w:rtl/>
          <w:lang w:bidi="ar-DZ"/>
        </w:rPr>
        <w:t>الكشف ع</w:t>
      </w:r>
      <w:r w:rsidR="00A65562">
        <w:rPr>
          <w:rFonts w:ascii="Traditional Arabic" w:hAnsi="Traditional Arabic" w:cs="Traditional Arabic" w:hint="cs"/>
          <w:sz w:val="32"/>
          <w:szCs w:val="32"/>
          <w:rtl/>
          <w:lang w:bidi="ar-DZ"/>
        </w:rPr>
        <w:t>ن</w:t>
      </w:r>
      <w:r w:rsidRPr="00D36358">
        <w:rPr>
          <w:rFonts w:ascii="Traditional Arabic" w:hAnsi="Traditional Arabic" w:cs="Traditional Arabic"/>
          <w:sz w:val="32"/>
          <w:szCs w:val="32"/>
          <w:rtl/>
          <w:lang w:bidi="ar-DZ"/>
        </w:rPr>
        <w:t xml:space="preserve"> مواطن الضعف وأسباب المشكلات وتحديد مصادرها وتأثيراتها الحالية والمستقبلية</w:t>
      </w:r>
      <w:r w:rsidR="00B72DB9">
        <w:rPr>
          <w:rFonts w:ascii="Traditional Arabic" w:hAnsi="Traditional Arabic" w:cs="Traditional Arabic" w:hint="cs"/>
          <w:sz w:val="32"/>
          <w:szCs w:val="32"/>
          <w:rtl/>
          <w:lang w:bidi="ar-DZ"/>
        </w:rPr>
        <w:t>،</w:t>
      </w:r>
      <w:r w:rsidRPr="00D36358">
        <w:rPr>
          <w:rFonts w:ascii="Traditional Arabic" w:hAnsi="Traditional Arabic" w:cs="Traditional Arabic"/>
          <w:sz w:val="32"/>
          <w:szCs w:val="32"/>
          <w:rtl/>
          <w:lang w:bidi="ar-DZ"/>
        </w:rPr>
        <w:t xml:space="preserve"> كما تتمكن الإدارة من رصد مصادر القوة في المنظمة</w:t>
      </w:r>
      <w:r w:rsidR="00D36358">
        <w:rPr>
          <w:rFonts w:ascii="Traditional Arabic" w:hAnsi="Traditional Arabic" w:cs="Traditional Arabic" w:hint="cs"/>
          <w:sz w:val="32"/>
          <w:szCs w:val="32"/>
          <w:rtl/>
          <w:lang w:bidi="ar-DZ"/>
        </w:rPr>
        <w:t xml:space="preserve">، </w:t>
      </w:r>
      <w:r w:rsidRPr="00D36358">
        <w:rPr>
          <w:rFonts w:ascii="Traditional Arabic" w:hAnsi="Traditional Arabic" w:cs="Traditional Arabic"/>
          <w:sz w:val="32"/>
          <w:szCs w:val="32"/>
          <w:rtl/>
          <w:lang w:bidi="ar-DZ"/>
        </w:rPr>
        <w:t>وتبين مدى الاستفادة منها وتفعيلها لتحقيق إدارة التميز المنشودة.</w:t>
      </w:r>
    </w:p>
    <w:p w14:paraId="7231450C" w14:textId="46DDEC64" w:rsidR="00F93C97" w:rsidRDefault="00402840" w:rsidP="00F93C97">
      <w:pPr>
        <w:bidi/>
        <w:spacing w:before="240" w:line="360" w:lineRule="auto"/>
        <w:ind w:left="-851" w:right="-709" w:firstLine="284"/>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7</w:t>
      </w:r>
      <w:r w:rsidR="007E6281">
        <w:rPr>
          <w:rFonts w:ascii="Traditional Arabic" w:hAnsi="Traditional Arabic" w:cs="Traditional Arabic" w:hint="cs"/>
          <w:b/>
          <w:bCs/>
          <w:sz w:val="32"/>
          <w:szCs w:val="32"/>
          <w:rtl/>
          <w:lang w:bidi="ar-DZ"/>
        </w:rPr>
        <w:t>-2-</w:t>
      </w:r>
      <w:r w:rsidR="00501B65" w:rsidRPr="00D36358">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 xml:space="preserve">الاعتماد على </w:t>
      </w:r>
      <w:r w:rsidR="00501B65" w:rsidRPr="00D36358">
        <w:rPr>
          <w:rFonts w:ascii="Traditional Arabic" w:hAnsi="Traditional Arabic" w:cs="Traditional Arabic"/>
          <w:b/>
          <w:bCs/>
          <w:sz w:val="32"/>
          <w:szCs w:val="32"/>
          <w:rtl/>
          <w:lang w:bidi="ar-DZ"/>
        </w:rPr>
        <w:t xml:space="preserve">الرادار </w:t>
      </w:r>
      <w:r w:rsidR="00501B65" w:rsidRPr="00D36358">
        <w:rPr>
          <w:rFonts w:ascii="Traditional Arabic" w:hAnsi="Traditional Arabic" w:cs="Traditional Arabic"/>
          <w:b/>
          <w:bCs/>
          <w:sz w:val="32"/>
          <w:szCs w:val="32"/>
          <w:lang w:bidi="ar-DZ"/>
        </w:rPr>
        <w:t>RADAR</w:t>
      </w:r>
      <w:r w:rsidR="00501B65" w:rsidRPr="00D36358">
        <w:rPr>
          <w:rFonts w:ascii="Traditional Arabic" w:hAnsi="Traditional Arabic" w:cs="Traditional Arabic"/>
          <w:b/>
          <w:bCs/>
          <w:sz w:val="32"/>
          <w:szCs w:val="32"/>
          <w:rtl/>
          <w:lang w:bidi="ar-DZ"/>
        </w:rPr>
        <w:t>:</w:t>
      </w:r>
      <w:r w:rsidR="00501B65" w:rsidRPr="00D36358">
        <w:rPr>
          <w:rFonts w:ascii="Traditional Arabic" w:hAnsi="Traditional Arabic" w:cs="Traditional Arabic"/>
          <w:sz w:val="32"/>
          <w:szCs w:val="32"/>
          <w:rtl/>
          <w:lang w:bidi="ar-DZ"/>
        </w:rPr>
        <w:t xml:space="preserve"> يقدم النموذج الأوروبي منهجية واضحة تساعد الإدارة في تحقيق إدارة التميز يطلق عليها رادار وهي الحروف الأولى من كلمات </w:t>
      </w:r>
      <w:proofErr w:type="spellStart"/>
      <w:r w:rsidR="00501B65" w:rsidRPr="00B72DB9">
        <w:rPr>
          <w:rFonts w:asciiTheme="majorBidi" w:hAnsiTheme="majorBidi" w:cstheme="majorBidi"/>
          <w:sz w:val="28"/>
          <w:szCs w:val="28"/>
          <w:lang w:bidi="ar-DZ"/>
        </w:rPr>
        <w:t>review</w:t>
      </w:r>
      <w:proofErr w:type="spellEnd"/>
      <w:r w:rsidR="00501B65" w:rsidRPr="00B72DB9">
        <w:rPr>
          <w:rFonts w:asciiTheme="majorBidi" w:hAnsiTheme="majorBidi" w:cstheme="majorBidi"/>
          <w:sz w:val="28"/>
          <w:szCs w:val="28"/>
          <w:rtl/>
          <w:lang w:bidi="ar-DZ"/>
        </w:rPr>
        <w:t>،</w:t>
      </w:r>
      <w:r w:rsidR="00501B65" w:rsidRPr="00B72DB9">
        <w:rPr>
          <w:rFonts w:asciiTheme="majorBidi" w:hAnsiTheme="majorBidi" w:cstheme="majorBidi"/>
          <w:sz w:val="28"/>
          <w:szCs w:val="28"/>
          <w:lang w:bidi="ar-DZ"/>
        </w:rPr>
        <w:t xml:space="preserve"> résultat</w:t>
      </w:r>
      <w:r w:rsidR="00501B65" w:rsidRPr="00B72DB9">
        <w:rPr>
          <w:rFonts w:asciiTheme="majorBidi" w:hAnsiTheme="majorBidi" w:cstheme="majorBidi"/>
          <w:sz w:val="28"/>
          <w:szCs w:val="28"/>
          <w:rtl/>
          <w:lang w:bidi="ar-DZ"/>
        </w:rPr>
        <w:t>،</w:t>
      </w:r>
      <w:r w:rsidR="00501B65" w:rsidRPr="00B72DB9">
        <w:rPr>
          <w:rFonts w:asciiTheme="majorBidi" w:hAnsiTheme="majorBidi" w:cstheme="majorBidi"/>
          <w:sz w:val="28"/>
          <w:szCs w:val="28"/>
          <w:lang w:bidi="ar-DZ"/>
        </w:rPr>
        <w:t xml:space="preserve"> </w:t>
      </w:r>
      <w:proofErr w:type="spellStart"/>
      <w:r w:rsidR="00501B65" w:rsidRPr="00B72DB9">
        <w:rPr>
          <w:rFonts w:asciiTheme="majorBidi" w:hAnsiTheme="majorBidi" w:cstheme="majorBidi"/>
          <w:sz w:val="28"/>
          <w:szCs w:val="28"/>
          <w:lang w:bidi="ar-DZ"/>
        </w:rPr>
        <w:t>deployment</w:t>
      </w:r>
      <w:proofErr w:type="spellEnd"/>
      <w:r w:rsidR="00501B65" w:rsidRPr="00B72DB9">
        <w:rPr>
          <w:rFonts w:asciiTheme="majorBidi" w:hAnsiTheme="majorBidi" w:cstheme="majorBidi"/>
          <w:sz w:val="28"/>
          <w:szCs w:val="28"/>
          <w:rtl/>
          <w:lang w:bidi="ar-DZ"/>
        </w:rPr>
        <w:t>،</w:t>
      </w:r>
      <w:r w:rsidR="00501B65" w:rsidRPr="00B72DB9">
        <w:rPr>
          <w:rFonts w:asciiTheme="majorBidi" w:hAnsiTheme="majorBidi" w:cstheme="majorBidi"/>
          <w:sz w:val="28"/>
          <w:szCs w:val="28"/>
          <w:lang w:val="en-US" w:bidi="ar-DZ"/>
        </w:rPr>
        <w:t xml:space="preserve"> approach</w:t>
      </w:r>
      <w:r w:rsidR="00501B65" w:rsidRPr="00B72DB9">
        <w:rPr>
          <w:rFonts w:asciiTheme="majorBidi" w:hAnsiTheme="majorBidi" w:cstheme="majorBidi"/>
          <w:sz w:val="28"/>
          <w:szCs w:val="28"/>
          <w:rtl/>
          <w:lang w:val="en-US" w:bidi="ar-DZ"/>
        </w:rPr>
        <w:t xml:space="preserve">، </w:t>
      </w:r>
      <w:proofErr w:type="spellStart"/>
      <w:r w:rsidR="00501B65" w:rsidRPr="00B72DB9">
        <w:rPr>
          <w:rFonts w:asciiTheme="majorBidi" w:hAnsiTheme="majorBidi" w:cstheme="majorBidi"/>
          <w:sz w:val="28"/>
          <w:szCs w:val="28"/>
          <w:lang w:bidi="ar-DZ"/>
        </w:rPr>
        <w:t>assessment</w:t>
      </w:r>
      <w:proofErr w:type="spellEnd"/>
      <w:r w:rsidR="00B72DB9">
        <w:rPr>
          <w:rFonts w:asciiTheme="majorBidi" w:hAnsiTheme="majorBidi" w:cstheme="majorBidi" w:hint="cs"/>
          <w:sz w:val="28"/>
          <w:szCs w:val="28"/>
          <w:rtl/>
          <w:lang w:bidi="ar-DZ"/>
        </w:rPr>
        <w:t xml:space="preserve"> </w:t>
      </w:r>
      <w:r w:rsidR="00501B65" w:rsidRPr="00D36358">
        <w:rPr>
          <w:rFonts w:ascii="Traditional Arabic" w:hAnsi="Traditional Arabic" w:cs="Traditional Arabic"/>
          <w:sz w:val="32"/>
          <w:szCs w:val="32"/>
          <w:rtl/>
          <w:lang w:bidi="ar-DZ"/>
        </w:rPr>
        <w:t>وتتم المنهجية في شكل دورة تبدأ بتحديد النتائج المطلوبة، ثم اتخاذ أسلوب محدد لتحقيق هذه النتائج من خلال وضع السياسات  والاستراتيجيات وتخطيط العمليات وحشد الموارد والعلاقات ( أي استثمار الممكنات حسب النموذج )، تفعيل هذه الممكنات ووضعها موضع الحركة والتشغيل وإطلاق طاقاتها، وتجري عمليات متابعة وتقويم الأداء والكشف عن الانحرافات أو البعد عن النتائج المستهدفة، ومن ثم تتخذ الإجراءات لتصحيحها وتحسين الأداء (أي تتم عملية التعلم والابتكار وفق المجموعة الثالثة من عناصر النموذج)</w:t>
      </w:r>
      <w:r w:rsidR="00F93C97">
        <w:rPr>
          <w:rFonts w:ascii="Traditional Arabic" w:hAnsi="Traditional Arabic" w:cs="Traditional Arabic" w:hint="cs"/>
          <w:sz w:val="32"/>
          <w:szCs w:val="32"/>
          <w:rtl/>
          <w:lang w:bidi="ar-DZ"/>
        </w:rPr>
        <w:t xml:space="preserve">، وتكمن </w:t>
      </w:r>
      <w:r w:rsidR="00F93C97" w:rsidRPr="00F93C97">
        <w:rPr>
          <w:rFonts w:ascii="Traditional Arabic" w:hAnsi="Traditional Arabic" w:cs="Traditional Arabic"/>
          <w:sz w:val="32"/>
          <w:szCs w:val="32"/>
          <w:rtl/>
          <w:lang w:bidi="ar-DZ"/>
        </w:rPr>
        <w:t>فوائد منهجية الرادار</w:t>
      </w:r>
      <w:r w:rsidR="00F93C97">
        <w:rPr>
          <w:rFonts w:ascii="Traditional Arabic" w:hAnsi="Traditional Arabic" w:cs="Traditional Arabic" w:hint="cs"/>
          <w:sz w:val="32"/>
          <w:szCs w:val="32"/>
          <w:rtl/>
          <w:lang w:bidi="ar-DZ"/>
        </w:rPr>
        <w:t xml:space="preserve"> في:</w:t>
      </w:r>
    </w:p>
    <w:p w14:paraId="408655B6" w14:textId="77777777" w:rsidR="00F93C97" w:rsidRDefault="00F93C97" w:rsidP="00F93C97">
      <w:pPr>
        <w:bidi/>
        <w:spacing w:before="240" w:line="360" w:lineRule="auto"/>
        <w:ind w:left="-851" w:right="-709" w:firstLine="284"/>
        <w:rPr>
          <w:rFonts w:ascii="Traditional Arabic" w:hAnsi="Traditional Arabic" w:cs="Traditional Arabic"/>
          <w:sz w:val="32"/>
          <w:szCs w:val="32"/>
          <w:rtl/>
          <w:lang w:bidi="ar-DZ"/>
        </w:rPr>
      </w:pPr>
      <w:r w:rsidRPr="00F93C97">
        <w:rPr>
          <w:rFonts w:ascii="Traditional Arabic" w:hAnsi="Traditional Arabic" w:cs="Traditional Arabic" w:hint="cs"/>
          <w:b/>
          <w:bCs/>
          <w:sz w:val="32"/>
          <w:szCs w:val="32"/>
          <w:rtl/>
          <w:lang w:bidi="ar-DZ"/>
        </w:rPr>
        <w:t>-</w:t>
      </w:r>
      <w:r>
        <w:rPr>
          <w:rFonts w:ascii="Traditional Arabic" w:hAnsi="Traditional Arabic" w:cs="Traditional Arabic"/>
          <w:sz w:val="32"/>
          <w:szCs w:val="32"/>
          <w:rtl/>
          <w:lang w:bidi="ar-DZ"/>
        </w:rPr>
        <w:t xml:space="preserve"> </w:t>
      </w:r>
      <w:r w:rsidRPr="00F93C97">
        <w:rPr>
          <w:rFonts w:ascii="Traditional Arabic" w:hAnsi="Traditional Arabic" w:cs="Traditional Arabic"/>
          <w:sz w:val="32"/>
          <w:szCs w:val="32"/>
          <w:rtl/>
          <w:lang w:bidi="ar-DZ"/>
        </w:rPr>
        <w:t>المساعدة على تحديد مكان المنظمة في رحلتها تجاه تحقيق التميز</w:t>
      </w:r>
      <w:r w:rsidRPr="00F93C97">
        <w:rPr>
          <w:rFonts w:ascii="Traditional Arabic" w:hAnsi="Traditional Arabic" w:cs="Traditional Arabic"/>
          <w:sz w:val="32"/>
          <w:szCs w:val="32"/>
          <w:lang w:bidi="ar-DZ"/>
        </w:rPr>
        <w:t>.</w:t>
      </w:r>
    </w:p>
    <w:p w14:paraId="3E5B1817" w14:textId="77777777" w:rsidR="00F93C97" w:rsidRDefault="00F93C97" w:rsidP="00F93C97">
      <w:pPr>
        <w:bidi/>
        <w:spacing w:before="240" w:line="360" w:lineRule="auto"/>
        <w:ind w:left="-851" w:right="-709" w:firstLine="284"/>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w:t>
      </w:r>
      <w:r>
        <w:rPr>
          <w:rFonts w:ascii="Traditional Arabic" w:hAnsi="Traditional Arabic" w:cs="Traditional Arabic" w:hint="cs"/>
          <w:sz w:val="32"/>
          <w:szCs w:val="32"/>
          <w:rtl/>
          <w:lang w:bidi="ar-DZ"/>
        </w:rPr>
        <w:t xml:space="preserve"> </w:t>
      </w:r>
      <w:r w:rsidRPr="00F93C97">
        <w:rPr>
          <w:rFonts w:ascii="Traditional Arabic" w:hAnsi="Traditional Arabic" w:cs="Traditional Arabic"/>
          <w:sz w:val="32"/>
          <w:szCs w:val="32"/>
          <w:rtl/>
          <w:lang w:bidi="ar-DZ"/>
        </w:rPr>
        <w:t>توفير لغة عامة لتمكين تبادل الأفكار والمعلومات، داخل وخارج المنظمة على حد سواء</w:t>
      </w:r>
      <w:r w:rsidRPr="00F93C97">
        <w:rPr>
          <w:rFonts w:ascii="Traditional Arabic" w:hAnsi="Traditional Arabic" w:cs="Traditional Arabic"/>
          <w:sz w:val="32"/>
          <w:szCs w:val="32"/>
          <w:lang w:bidi="ar-DZ"/>
        </w:rPr>
        <w:t>.</w:t>
      </w:r>
    </w:p>
    <w:p w14:paraId="61AC6818" w14:textId="77777777" w:rsidR="00F93C97" w:rsidRDefault="00F93C97" w:rsidP="00F93C97">
      <w:pPr>
        <w:bidi/>
        <w:spacing w:before="240" w:line="360" w:lineRule="auto"/>
        <w:ind w:left="-851" w:right="-709" w:firstLine="284"/>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Pr="00F93C97">
        <w:rPr>
          <w:rFonts w:ascii="Traditional Arabic" w:hAnsi="Traditional Arabic" w:cs="Traditional Arabic"/>
          <w:sz w:val="32"/>
          <w:szCs w:val="32"/>
          <w:rtl/>
          <w:lang w:bidi="ar-DZ"/>
        </w:rPr>
        <w:t>تضمين الأنشطة الحالية والمخطط لها، مما يؤدي إلى تحسين كفاءة وفاعلية المنظمات</w:t>
      </w:r>
      <w:r w:rsidRPr="00F93C97">
        <w:rPr>
          <w:rFonts w:ascii="Traditional Arabic" w:hAnsi="Traditional Arabic" w:cs="Traditional Arabic"/>
          <w:sz w:val="32"/>
          <w:szCs w:val="32"/>
          <w:lang w:bidi="ar-DZ"/>
        </w:rPr>
        <w:t>.</w:t>
      </w:r>
    </w:p>
    <w:p w14:paraId="38417898" w14:textId="76941EEC" w:rsidR="00F93C97" w:rsidRPr="00F93C97" w:rsidRDefault="00F93C97" w:rsidP="00F93C97">
      <w:pPr>
        <w:bidi/>
        <w:spacing w:before="240" w:line="360" w:lineRule="auto"/>
        <w:ind w:left="-851" w:right="-709" w:firstLine="284"/>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r w:rsidRPr="00F93C97">
        <w:rPr>
          <w:rFonts w:ascii="Traditional Arabic" w:hAnsi="Traditional Arabic" w:cs="Traditional Arabic"/>
          <w:sz w:val="32"/>
          <w:szCs w:val="32"/>
          <w:rtl/>
          <w:lang w:bidi="ar-DZ"/>
        </w:rPr>
        <w:t>توفير هيكل أساسي لنظام إدارة المنظمة</w:t>
      </w:r>
      <w:r w:rsidRPr="00F93C97">
        <w:rPr>
          <w:rFonts w:ascii="Traditional Arabic" w:hAnsi="Traditional Arabic" w:cs="Traditional Arabic"/>
          <w:sz w:val="32"/>
          <w:szCs w:val="32"/>
          <w:lang w:bidi="ar-DZ"/>
        </w:rPr>
        <w:t>.</w:t>
      </w:r>
    </w:p>
    <w:p w14:paraId="17F0FBD8" w14:textId="604F6391" w:rsidR="005C4497" w:rsidRDefault="00F93C97" w:rsidP="00D36358">
      <w:pPr>
        <w:bidi/>
        <w:rPr>
          <w:noProof/>
        </w:rPr>
      </w:pPr>
      <w:r>
        <w:rPr>
          <w:noProof/>
        </w:rPr>
        <w:drawing>
          <wp:inline distT="0" distB="0" distL="0" distR="0" wp14:anchorId="55D77730" wp14:editId="4AAF6C4F">
            <wp:extent cx="5114925" cy="4000500"/>
            <wp:effectExtent l="0" t="0" r="9525" b="0"/>
            <wp:docPr id="20" name="Image 20" descr="Award Criteri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ard Criteria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4000500"/>
                    </a:xfrm>
                    <a:prstGeom prst="rect">
                      <a:avLst/>
                    </a:prstGeom>
                    <a:noFill/>
                    <a:ln>
                      <a:noFill/>
                    </a:ln>
                  </pic:spPr>
                </pic:pic>
              </a:graphicData>
            </a:graphic>
          </wp:inline>
        </w:drawing>
      </w:r>
    </w:p>
    <w:p w14:paraId="7BFC8B23" w14:textId="3F3A242B" w:rsidR="00F93C97" w:rsidRPr="00F93C97" w:rsidRDefault="00734E58" w:rsidP="00F93C97">
      <w:pPr>
        <w:pStyle w:val="NormalWeb"/>
        <w:bidi/>
        <w:spacing w:before="0" w:beforeAutospacing="0" w:after="150" w:afterAutospacing="0" w:line="384" w:lineRule="atLeast"/>
        <w:rPr>
          <w:rFonts w:ascii="Traditional Arabic" w:hAnsi="Traditional Arabic" w:cs="Traditional Arabic"/>
          <w:color w:val="515151"/>
          <w:sz w:val="32"/>
          <w:szCs w:val="32"/>
        </w:rPr>
      </w:pPr>
      <w:r>
        <w:rPr>
          <w:rFonts w:ascii="Traditional Arabic" w:hAnsi="Traditional Arabic" w:cs="Traditional Arabic" w:hint="cs"/>
          <w:color w:val="515151"/>
          <w:sz w:val="32"/>
          <w:szCs w:val="32"/>
          <w:rtl/>
        </w:rPr>
        <w:t xml:space="preserve">      </w:t>
      </w:r>
      <w:r w:rsidR="00F93C97" w:rsidRPr="00F93C97">
        <w:rPr>
          <w:rFonts w:ascii="Traditional Arabic" w:hAnsi="Traditional Arabic" w:cs="Traditional Arabic"/>
          <w:color w:val="515151"/>
          <w:sz w:val="32"/>
          <w:szCs w:val="32"/>
          <w:rtl/>
        </w:rPr>
        <w:t>يتم استخدام منطق رادار</w:t>
      </w:r>
      <w:r w:rsidR="00F93C97" w:rsidRPr="00F93C97">
        <w:rPr>
          <w:rFonts w:ascii="Traditional Arabic" w:hAnsi="Traditional Arabic" w:cs="Traditional Arabic"/>
          <w:color w:val="515151"/>
          <w:sz w:val="32"/>
          <w:szCs w:val="32"/>
        </w:rPr>
        <w:t xml:space="preserve"> RADAR </w:t>
      </w:r>
      <w:r w:rsidR="00F93C97" w:rsidRPr="00F93C97">
        <w:rPr>
          <w:rFonts w:ascii="Traditional Arabic" w:hAnsi="Traditional Arabic" w:cs="Traditional Arabic"/>
          <w:color w:val="515151"/>
          <w:sz w:val="32"/>
          <w:szCs w:val="32"/>
          <w:rtl/>
        </w:rPr>
        <w:t>للتقييم والإدارة في وضع الدرجات للمؤسسات المتقدمة لجائزة التميز للمؤسسة الأوروبية لإدارة الجودة ومعظم الجوائز المحلية في أوروبا</w:t>
      </w:r>
      <w:r>
        <w:rPr>
          <w:rFonts w:ascii="Traditional Arabic" w:hAnsi="Traditional Arabic" w:cs="Traditional Arabic" w:hint="cs"/>
          <w:color w:val="515151"/>
          <w:sz w:val="32"/>
          <w:szCs w:val="32"/>
          <w:rtl/>
        </w:rPr>
        <w:t xml:space="preserve">، </w:t>
      </w:r>
      <w:r w:rsidR="00F93C97" w:rsidRPr="00F93C97">
        <w:rPr>
          <w:rFonts w:ascii="Traditional Arabic" w:hAnsi="Traditional Arabic" w:cs="Traditional Arabic"/>
          <w:color w:val="515151"/>
          <w:sz w:val="32"/>
          <w:szCs w:val="32"/>
          <w:rtl/>
        </w:rPr>
        <w:t xml:space="preserve">كما يمكن للمؤسسات استخدامها لإجراء التقييم الذاتي ولإجراء مقارنات معيارية فضلاً عن استخدامها لأغراض </w:t>
      </w:r>
      <w:proofErr w:type="gramStart"/>
      <w:r w:rsidR="00F93C97" w:rsidRPr="00F93C97">
        <w:rPr>
          <w:rFonts w:ascii="Traditional Arabic" w:hAnsi="Traditional Arabic" w:cs="Traditional Arabic"/>
          <w:color w:val="515151"/>
          <w:sz w:val="32"/>
          <w:szCs w:val="32"/>
          <w:rtl/>
        </w:rPr>
        <w:t>أخرى</w:t>
      </w:r>
      <w:r w:rsidR="00F93C97" w:rsidRPr="00F93C97">
        <w:rPr>
          <w:rFonts w:ascii="Traditional Arabic" w:hAnsi="Traditional Arabic" w:cs="Traditional Arabic"/>
          <w:color w:val="515151"/>
          <w:sz w:val="32"/>
          <w:szCs w:val="32"/>
        </w:rPr>
        <w:t xml:space="preserve"> .</w:t>
      </w:r>
      <w:proofErr w:type="gramEnd"/>
    </w:p>
    <w:p w14:paraId="2272BCB8" w14:textId="41C4071F" w:rsidR="00F93C97" w:rsidRPr="00F93C97" w:rsidRDefault="00734E58" w:rsidP="00F93C97">
      <w:pPr>
        <w:pStyle w:val="NormalWeb"/>
        <w:bidi/>
        <w:spacing w:before="0" w:beforeAutospacing="0" w:after="150" w:afterAutospacing="0" w:line="384" w:lineRule="atLeast"/>
        <w:rPr>
          <w:rFonts w:ascii="Traditional Arabic" w:hAnsi="Traditional Arabic" w:cs="Traditional Arabic"/>
          <w:color w:val="515151"/>
          <w:sz w:val="32"/>
          <w:szCs w:val="32"/>
        </w:rPr>
      </w:pPr>
      <w:r>
        <w:rPr>
          <w:rFonts w:ascii="Traditional Arabic" w:hAnsi="Traditional Arabic" w:cs="Traditional Arabic" w:hint="cs"/>
          <w:color w:val="515151"/>
          <w:sz w:val="32"/>
          <w:szCs w:val="32"/>
          <w:rtl/>
        </w:rPr>
        <w:t xml:space="preserve">      </w:t>
      </w:r>
      <w:r w:rsidR="00F93C97" w:rsidRPr="00F93C97">
        <w:rPr>
          <w:rFonts w:ascii="Traditional Arabic" w:hAnsi="Traditional Arabic" w:cs="Traditional Arabic"/>
          <w:color w:val="515151"/>
          <w:sz w:val="32"/>
          <w:szCs w:val="32"/>
          <w:rtl/>
        </w:rPr>
        <w:t>إن المبدأ الرئيسي لاستخدام رادار</w:t>
      </w:r>
      <w:r w:rsidR="00F93C97" w:rsidRPr="00F93C97">
        <w:rPr>
          <w:rFonts w:ascii="Traditional Arabic" w:hAnsi="Traditional Arabic" w:cs="Traditional Arabic"/>
          <w:color w:val="515151"/>
          <w:sz w:val="32"/>
          <w:szCs w:val="32"/>
        </w:rPr>
        <w:t xml:space="preserve"> RADAR </w:t>
      </w:r>
      <w:r w:rsidR="00F93C97" w:rsidRPr="00F93C97">
        <w:rPr>
          <w:rFonts w:ascii="Traditional Arabic" w:hAnsi="Traditional Arabic" w:cs="Traditional Arabic"/>
          <w:color w:val="515151"/>
          <w:sz w:val="32"/>
          <w:szCs w:val="32"/>
          <w:rtl/>
        </w:rPr>
        <w:t>هو أنه عندما يتحسن أداء المؤسسة عبر الزمن، فإن درجاتها إزاء النموذج سيرتفع</w:t>
      </w:r>
      <w:r>
        <w:rPr>
          <w:rFonts w:ascii="Traditional Arabic" w:hAnsi="Traditional Arabic" w:cs="Traditional Arabic" w:hint="cs"/>
          <w:color w:val="515151"/>
          <w:sz w:val="32"/>
          <w:szCs w:val="32"/>
          <w:rtl/>
        </w:rPr>
        <w:t>،</w:t>
      </w:r>
      <w:r w:rsidR="00F93C97" w:rsidRPr="00F93C97">
        <w:rPr>
          <w:rFonts w:ascii="Traditional Arabic" w:hAnsi="Traditional Arabic" w:cs="Traditional Arabic"/>
          <w:color w:val="515151"/>
          <w:sz w:val="32"/>
          <w:szCs w:val="32"/>
          <w:rtl/>
        </w:rPr>
        <w:t xml:space="preserve"> تم تخصيص %50 منها للنتائج، مما يضمن للمؤسسة القدرة على استدامة أدائها في المستقبل</w:t>
      </w:r>
      <w:r w:rsidR="00F93C97">
        <w:rPr>
          <w:rFonts w:ascii="Traditional Arabic" w:hAnsi="Traditional Arabic" w:cs="Traditional Arabic" w:hint="cs"/>
          <w:color w:val="515151"/>
          <w:sz w:val="32"/>
          <w:szCs w:val="32"/>
          <w:rtl/>
        </w:rPr>
        <w:t>.</w:t>
      </w:r>
    </w:p>
    <w:p w14:paraId="4891163F" w14:textId="77777777" w:rsidR="00F93C97" w:rsidRPr="00F93C97" w:rsidRDefault="00F93C97" w:rsidP="00F93C97">
      <w:pPr>
        <w:bidi/>
        <w:rPr>
          <w:rFonts w:ascii="Traditional Arabic" w:hAnsi="Traditional Arabic" w:cs="Traditional Arabic"/>
          <w:sz w:val="32"/>
          <w:szCs w:val="32"/>
          <w:lang w:bidi="ar-DZ"/>
        </w:rPr>
      </w:pPr>
    </w:p>
    <w:sectPr w:rsidR="00F93C97" w:rsidRPr="00F93C9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AB230" w14:textId="77777777" w:rsidR="0089741F" w:rsidRDefault="0089741F" w:rsidP="00501B65">
      <w:pPr>
        <w:spacing w:after="0" w:line="240" w:lineRule="auto"/>
      </w:pPr>
      <w:r>
        <w:separator/>
      </w:r>
    </w:p>
  </w:endnote>
  <w:endnote w:type="continuationSeparator" w:id="0">
    <w:p w14:paraId="2F197067" w14:textId="77777777" w:rsidR="0089741F" w:rsidRDefault="0089741F" w:rsidP="0050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4918388"/>
      <w:docPartObj>
        <w:docPartGallery w:val="Page Numbers (Bottom of Page)"/>
        <w:docPartUnique/>
      </w:docPartObj>
    </w:sdtPr>
    <w:sdtContent>
      <w:p w14:paraId="082159A4" w14:textId="4A6EACE9" w:rsidR="007E6281" w:rsidRDefault="007E6281">
        <w:pPr>
          <w:pStyle w:val="Pieddepage"/>
        </w:pPr>
        <w:r>
          <w:rPr>
            <w:noProof/>
          </w:rPr>
          <mc:AlternateContent>
            <mc:Choice Requires="wpg">
              <w:drawing>
                <wp:anchor distT="0" distB="0" distL="114300" distR="114300" simplePos="0" relativeHeight="251659264" behindDoc="0" locked="0" layoutInCell="0" allowOverlap="1" wp14:anchorId="7E7718A5" wp14:editId="663C8AAB">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4"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7AB0" w14:textId="77777777" w:rsidR="007E6281" w:rsidRDefault="007E628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17" name="Group 91"/>
                          <wpg:cNvGrpSpPr>
                            <a:grpSpLocks/>
                          </wpg:cNvGrpSpPr>
                          <wpg:grpSpPr bwMode="auto">
                            <a:xfrm>
                              <a:off x="1775" y="14647"/>
                              <a:ext cx="571" cy="314"/>
                              <a:chOff x="1705" y="14935"/>
                              <a:chExt cx="682" cy="375"/>
                            </a:xfrm>
                          </wpg:grpSpPr>
                          <wps:wsp>
                            <wps:cNvPr id="1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7718A5"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" filled="f" stroked="f">
                    <v:textbox inset="0,2.16pt,0,0">
                      <w:txbxContent>
                        <w:p w14:paraId="39F97AB0" w14:textId="77777777" w:rsidR="007E6281" w:rsidRDefault="007E6281">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563B9" w14:textId="77777777" w:rsidR="0089741F" w:rsidRDefault="0089741F" w:rsidP="00501B65">
      <w:pPr>
        <w:spacing w:after="0" w:line="240" w:lineRule="auto"/>
      </w:pPr>
      <w:r>
        <w:separator/>
      </w:r>
    </w:p>
  </w:footnote>
  <w:footnote w:type="continuationSeparator" w:id="0">
    <w:p w14:paraId="4A7C7A7C" w14:textId="77777777" w:rsidR="0089741F" w:rsidRDefault="0089741F" w:rsidP="0050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45584" w14:textId="61B24D4C" w:rsidR="00501B65" w:rsidRPr="00501B65" w:rsidRDefault="00501B65" w:rsidP="00501B65">
    <w:pPr>
      <w:pStyle w:val="En-tte"/>
      <w:bidi/>
      <w:jc w:val="center"/>
    </w:pPr>
    <w:r>
      <w:rPr>
        <w:rFonts w:ascii="Calibri" w:hAnsi="Calibri" w:cs="Calibri" w:hint="cs"/>
        <w:color w:val="0000FF"/>
        <w:sz w:val="36"/>
        <w:szCs w:val="36"/>
        <w:rtl/>
      </w:rPr>
      <w:t>ا</w:t>
    </w:r>
    <w:r w:rsidRPr="002B12F0">
      <w:rPr>
        <w:rFonts w:ascii="Traditional Arabic" w:hAnsi="Traditional Arabic" w:cs="Traditional Arabic" w:hint="cs"/>
        <w:b/>
        <w:bCs/>
        <w:sz w:val="36"/>
        <w:szCs w:val="36"/>
        <w:rtl/>
      </w:rPr>
      <w:t xml:space="preserve">لبحث </w:t>
    </w:r>
    <w:r>
      <w:rPr>
        <w:rFonts w:ascii="Traditional Arabic" w:hAnsi="Traditional Arabic" w:cs="Traditional Arabic"/>
        <w:b/>
        <w:bCs/>
        <w:sz w:val="36"/>
        <w:szCs w:val="36"/>
      </w:rPr>
      <w:t>10</w:t>
    </w:r>
    <w:r>
      <w:rPr>
        <w:rFonts w:ascii="Traditional Arabic" w:hAnsi="Traditional Arabic" w:cs="Traditional Arabic" w:hint="cs"/>
        <w:b/>
        <w:bCs/>
        <w:sz w:val="36"/>
        <w:szCs w:val="36"/>
        <w:rtl/>
        <w:lang w:bidi="ar-DZ"/>
      </w:rPr>
      <w:t>:</w:t>
    </w:r>
    <w:r w:rsidRPr="002B12F0">
      <w:rPr>
        <w:rFonts w:ascii="Traditional Arabic" w:hAnsi="Traditional Arabic" w:cs="Traditional Arabic" w:hint="cs"/>
        <w:b/>
        <w:bCs/>
        <w:sz w:val="36"/>
        <w:szCs w:val="36"/>
        <w:rtl/>
      </w:rPr>
      <w:t xml:space="preserve"> الجائزة الأ</w:t>
    </w:r>
    <w:r>
      <w:rPr>
        <w:rFonts w:ascii="Traditional Arabic" w:hAnsi="Traditional Arabic" w:cs="Traditional Arabic" w:hint="cs"/>
        <w:b/>
        <w:bCs/>
        <w:sz w:val="36"/>
        <w:szCs w:val="36"/>
        <w:rtl/>
      </w:rPr>
      <w:t>و</w:t>
    </w:r>
    <w:r w:rsidRPr="002B12F0">
      <w:rPr>
        <w:rFonts w:ascii="Traditional Arabic" w:hAnsi="Traditional Arabic" w:cs="Traditional Arabic" w:hint="cs"/>
        <w:b/>
        <w:bCs/>
        <w:sz w:val="36"/>
        <w:szCs w:val="36"/>
        <w:rtl/>
      </w:rPr>
      <w:t>روبية للجودة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690"/>
    <w:multiLevelType w:val="hybridMultilevel"/>
    <w:tmpl w:val="DB362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92610C"/>
    <w:multiLevelType w:val="hybridMultilevel"/>
    <w:tmpl w:val="84B82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997EDF"/>
    <w:multiLevelType w:val="hybridMultilevel"/>
    <w:tmpl w:val="CA442BE2"/>
    <w:lvl w:ilvl="0" w:tplc="3CCE2C1E">
      <w:start w:val="4"/>
      <w:numFmt w:val="bullet"/>
      <w:lvlText w:val="-"/>
      <w:lvlJc w:val="left"/>
      <w:pPr>
        <w:ind w:left="-209" w:hanging="360"/>
      </w:pPr>
      <w:rPr>
        <w:rFonts w:ascii="Traditional Arabic" w:eastAsiaTheme="minorHAnsi" w:hAnsi="Traditional Arabic" w:cs="Traditional Arabic" w:hint="default"/>
        <w:b/>
      </w:rPr>
    </w:lvl>
    <w:lvl w:ilvl="1" w:tplc="040C0003" w:tentative="1">
      <w:start w:val="1"/>
      <w:numFmt w:val="bullet"/>
      <w:lvlText w:val="o"/>
      <w:lvlJc w:val="left"/>
      <w:pPr>
        <w:ind w:left="511" w:hanging="360"/>
      </w:pPr>
      <w:rPr>
        <w:rFonts w:ascii="Courier New" w:hAnsi="Courier New" w:cs="Courier New" w:hint="default"/>
      </w:rPr>
    </w:lvl>
    <w:lvl w:ilvl="2" w:tplc="040C0005" w:tentative="1">
      <w:start w:val="1"/>
      <w:numFmt w:val="bullet"/>
      <w:lvlText w:val=""/>
      <w:lvlJc w:val="left"/>
      <w:pPr>
        <w:ind w:left="1231" w:hanging="360"/>
      </w:pPr>
      <w:rPr>
        <w:rFonts w:ascii="Wingdings" w:hAnsi="Wingdings" w:hint="default"/>
      </w:rPr>
    </w:lvl>
    <w:lvl w:ilvl="3" w:tplc="040C0001" w:tentative="1">
      <w:start w:val="1"/>
      <w:numFmt w:val="bullet"/>
      <w:lvlText w:val=""/>
      <w:lvlJc w:val="left"/>
      <w:pPr>
        <w:ind w:left="1951" w:hanging="360"/>
      </w:pPr>
      <w:rPr>
        <w:rFonts w:ascii="Symbol" w:hAnsi="Symbol" w:hint="default"/>
      </w:rPr>
    </w:lvl>
    <w:lvl w:ilvl="4" w:tplc="040C0003" w:tentative="1">
      <w:start w:val="1"/>
      <w:numFmt w:val="bullet"/>
      <w:lvlText w:val="o"/>
      <w:lvlJc w:val="left"/>
      <w:pPr>
        <w:ind w:left="2671" w:hanging="360"/>
      </w:pPr>
      <w:rPr>
        <w:rFonts w:ascii="Courier New" w:hAnsi="Courier New" w:cs="Courier New" w:hint="default"/>
      </w:rPr>
    </w:lvl>
    <w:lvl w:ilvl="5" w:tplc="040C0005" w:tentative="1">
      <w:start w:val="1"/>
      <w:numFmt w:val="bullet"/>
      <w:lvlText w:val=""/>
      <w:lvlJc w:val="left"/>
      <w:pPr>
        <w:ind w:left="3391" w:hanging="360"/>
      </w:pPr>
      <w:rPr>
        <w:rFonts w:ascii="Wingdings" w:hAnsi="Wingdings" w:hint="default"/>
      </w:rPr>
    </w:lvl>
    <w:lvl w:ilvl="6" w:tplc="040C0001" w:tentative="1">
      <w:start w:val="1"/>
      <w:numFmt w:val="bullet"/>
      <w:lvlText w:val=""/>
      <w:lvlJc w:val="left"/>
      <w:pPr>
        <w:ind w:left="4111" w:hanging="360"/>
      </w:pPr>
      <w:rPr>
        <w:rFonts w:ascii="Symbol" w:hAnsi="Symbol" w:hint="default"/>
      </w:rPr>
    </w:lvl>
    <w:lvl w:ilvl="7" w:tplc="040C0003" w:tentative="1">
      <w:start w:val="1"/>
      <w:numFmt w:val="bullet"/>
      <w:lvlText w:val="o"/>
      <w:lvlJc w:val="left"/>
      <w:pPr>
        <w:ind w:left="4831" w:hanging="360"/>
      </w:pPr>
      <w:rPr>
        <w:rFonts w:ascii="Courier New" w:hAnsi="Courier New" w:cs="Courier New" w:hint="default"/>
      </w:rPr>
    </w:lvl>
    <w:lvl w:ilvl="8" w:tplc="040C0005" w:tentative="1">
      <w:start w:val="1"/>
      <w:numFmt w:val="bullet"/>
      <w:lvlText w:val=""/>
      <w:lvlJc w:val="left"/>
      <w:pPr>
        <w:ind w:left="5551" w:hanging="360"/>
      </w:pPr>
      <w:rPr>
        <w:rFonts w:ascii="Wingdings" w:hAnsi="Wingdings" w:hint="default"/>
      </w:rPr>
    </w:lvl>
  </w:abstractNum>
  <w:abstractNum w:abstractNumId="3" w15:restartNumberingAfterBreak="0">
    <w:nsid w:val="079E78BC"/>
    <w:multiLevelType w:val="hybridMultilevel"/>
    <w:tmpl w:val="5C440CE8"/>
    <w:lvl w:ilvl="0" w:tplc="7D8CD6B4">
      <w:start w:val="7"/>
      <w:numFmt w:val="bullet"/>
      <w:lvlText w:val="-"/>
      <w:lvlJc w:val="left"/>
      <w:pPr>
        <w:ind w:left="-209" w:hanging="360"/>
      </w:pPr>
      <w:rPr>
        <w:rFonts w:ascii="Times New Roman" w:eastAsiaTheme="minorHAnsi" w:hAnsi="Times New Roman" w:cs="Times New Roman" w:hint="default"/>
        <w:b/>
        <w:u w:val="single"/>
      </w:rPr>
    </w:lvl>
    <w:lvl w:ilvl="1" w:tplc="040C0003" w:tentative="1">
      <w:start w:val="1"/>
      <w:numFmt w:val="bullet"/>
      <w:lvlText w:val="o"/>
      <w:lvlJc w:val="left"/>
      <w:pPr>
        <w:ind w:left="511" w:hanging="360"/>
      </w:pPr>
      <w:rPr>
        <w:rFonts w:ascii="Courier New" w:hAnsi="Courier New" w:cs="Courier New" w:hint="default"/>
      </w:rPr>
    </w:lvl>
    <w:lvl w:ilvl="2" w:tplc="040C0005" w:tentative="1">
      <w:start w:val="1"/>
      <w:numFmt w:val="bullet"/>
      <w:lvlText w:val=""/>
      <w:lvlJc w:val="left"/>
      <w:pPr>
        <w:ind w:left="1231" w:hanging="360"/>
      </w:pPr>
      <w:rPr>
        <w:rFonts w:ascii="Wingdings" w:hAnsi="Wingdings" w:hint="default"/>
      </w:rPr>
    </w:lvl>
    <w:lvl w:ilvl="3" w:tplc="040C0001" w:tentative="1">
      <w:start w:val="1"/>
      <w:numFmt w:val="bullet"/>
      <w:lvlText w:val=""/>
      <w:lvlJc w:val="left"/>
      <w:pPr>
        <w:ind w:left="1951" w:hanging="360"/>
      </w:pPr>
      <w:rPr>
        <w:rFonts w:ascii="Symbol" w:hAnsi="Symbol" w:hint="default"/>
      </w:rPr>
    </w:lvl>
    <w:lvl w:ilvl="4" w:tplc="040C0003" w:tentative="1">
      <w:start w:val="1"/>
      <w:numFmt w:val="bullet"/>
      <w:lvlText w:val="o"/>
      <w:lvlJc w:val="left"/>
      <w:pPr>
        <w:ind w:left="2671" w:hanging="360"/>
      </w:pPr>
      <w:rPr>
        <w:rFonts w:ascii="Courier New" w:hAnsi="Courier New" w:cs="Courier New" w:hint="default"/>
      </w:rPr>
    </w:lvl>
    <w:lvl w:ilvl="5" w:tplc="040C0005" w:tentative="1">
      <w:start w:val="1"/>
      <w:numFmt w:val="bullet"/>
      <w:lvlText w:val=""/>
      <w:lvlJc w:val="left"/>
      <w:pPr>
        <w:ind w:left="3391" w:hanging="360"/>
      </w:pPr>
      <w:rPr>
        <w:rFonts w:ascii="Wingdings" w:hAnsi="Wingdings" w:hint="default"/>
      </w:rPr>
    </w:lvl>
    <w:lvl w:ilvl="6" w:tplc="040C0001" w:tentative="1">
      <w:start w:val="1"/>
      <w:numFmt w:val="bullet"/>
      <w:lvlText w:val=""/>
      <w:lvlJc w:val="left"/>
      <w:pPr>
        <w:ind w:left="4111" w:hanging="360"/>
      </w:pPr>
      <w:rPr>
        <w:rFonts w:ascii="Symbol" w:hAnsi="Symbol" w:hint="default"/>
      </w:rPr>
    </w:lvl>
    <w:lvl w:ilvl="7" w:tplc="040C0003" w:tentative="1">
      <w:start w:val="1"/>
      <w:numFmt w:val="bullet"/>
      <w:lvlText w:val="o"/>
      <w:lvlJc w:val="left"/>
      <w:pPr>
        <w:ind w:left="4831" w:hanging="360"/>
      </w:pPr>
      <w:rPr>
        <w:rFonts w:ascii="Courier New" w:hAnsi="Courier New" w:cs="Courier New" w:hint="default"/>
      </w:rPr>
    </w:lvl>
    <w:lvl w:ilvl="8" w:tplc="040C0005" w:tentative="1">
      <w:start w:val="1"/>
      <w:numFmt w:val="bullet"/>
      <w:lvlText w:val=""/>
      <w:lvlJc w:val="left"/>
      <w:pPr>
        <w:ind w:left="5551" w:hanging="360"/>
      </w:pPr>
      <w:rPr>
        <w:rFonts w:ascii="Wingdings" w:hAnsi="Wingdings" w:hint="default"/>
      </w:rPr>
    </w:lvl>
  </w:abstractNum>
  <w:abstractNum w:abstractNumId="4" w15:restartNumberingAfterBreak="0">
    <w:nsid w:val="0A841A7C"/>
    <w:multiLevelType w:val="hybridMultilevel"/>
    <w:tmpl w:val="C6B6EF0A"/>
    <w:lvl w:ilvl="0" w:tplc="0BDEA238">
      <w:start w:val="1"/>
      <w:numFmt w:val="decimal"/>
      <w:lvlText w:val="%1-"/>
      <w:lvlJc w:val="left"/>
      <w:pPr>
        <w:ind w:left="1080" w:hanging="720"/>
      </w:pPr>
      <w:rPr>
        <w:rFonts w:eastAsiaTheme="minorHAnsi"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8F663B"/>
    <w:multiLevelType w:val="hybridMultilevel"/>
    <w:tmpl w:val="C902F2C4"/>
    <w:lvl w:ilvl="0" w:tplc="BD36400E">
      <w:start w:val="7"/>
      <w:numFmt w:val="bullet"/>
      <w:lvlText w:val="-"/>
      <w:lvlJc w:val="left"/>
      <w:pPr>
        <w:ind w:left="-209" w:hanging="360"/>
      </w:pPr>
      <w:rPr>
        <w:rFonts w:ascii="Times New Roman" w:eastAsiaTheme="minorHAnsi" w:hAnsi="Times New Roman" w:cs="Times New Roman" w:hint="default"/>
        <w:b/>
        <w:u w:val="single"/>
      </w:rPr>
    </w:lvl>
    <w:lvl w:ilvl="1" w:tplc="040C0003" w:tentative="1">
      <w:start w:val="1"/>
      <w:numFmt w:val="bullet"/>
      <w:lvlText w:val="o"/>
      <w:lvlJc w:val="left"/>
      <w:pPr>
        <w:ind w:left="511" w:hanging="360"/>
      </w:pPr>
      <w:rPr>
        <w:rFonts w:ascii="Courier New" w:hAnsi="Courier New" w:cs="Courier New" w:hint="default"/>
      </w:rPr>
    </w:lvl>
    <w:lvl w:ilvl="2" w:tplc="040C0005" w:tentative="1">
      <w:start w:val="1"/>
      <w:numFmt w:val="bullet"/>
      <w:lvlText w:val=""/>
      <w:lvlJc w:val="left"/>
      <w:pPr>
        <w:ind w:left="1231" w:hanging="360"/>
      </w:pPr>
      <w:rPr>
        <w:rFonts w:ascii="Wingdings" w:hAnsi="Wingdings" w:hint="default"/>
      </w:rPr>
    </w:lvl>
    <w:lvl w:ilvl="3" w:tplc="040C0001" w:tentative="1">
      <w:start w:val="1"/>
      <w:numFmt w:val="bullet"/>
      <w:lvlText w:val=""/>
      <w:lvlJc w:val="left"/>
      <w:pPr>
        <w:ind w:left="1951" w:hanging="360"/>
      </w:pPr>
      <w:rPr>
        <w:rFonts w:ascii="Symbol" w:hAnsi="Symbol" w:hint="default"/>
      </w:rPr>
    </w:lvl>
    <w:lvl w:ilvl="4" w:tplc="040C0003" w:tentative="1">
      <w:start w:val="1"/>
      <w:numFmt w:val="bullet"/>
      <w:lvlText w:val="o"/>
      <w:lvlJc w:val="left"/>
      <w:pPr>
        <w:ind w:left="2671" w:hanging="360"/>
      </w:pPr>
      <w:rPr>
        <w:rFonts w:ascii="Courier New" w:hAnsi="Courier New" w:cs="Courier New" w:hint="default"/>
      </w:rPr>
    </w:lvl>
    <w:lvl w:ilvl="5" w:tplc="040C0005" w:tentative="1">
      <w:start w:val="1"/>
      <w:numFmt w:val="bullet"/>
      <w:lvlText w:val=""/>
      <w:lvlJc w:val="left"/>
      <w:pPr>
        <w:ind w:left="3391" w:hanging="360"/>
      </w:pPr>
      <w:rPr>
        <w:rFonts w:ascii="Wingdings" w:hAnsi="Wingdings" w:hint="default"/>
      </w:rPr>
    </w:lvl>
    <w:lvl w:ilvl="6" w:tplc="040C0001" w:tentative="1">
      <w:start w:val="1"/>
      <w:numFmt w:val="bullet"/>
      <w:lvlText w:val=""/>
      <w:lvlJc w:val="left"/>
      <w:pPr>
        <w:ind w:left="4111" w:hanging="360"/>
      </w:pPr>
      <w:rPr>
        <w:rFonts w:ascii="Symbol" w:hAnsi="Symbol" w:hint="default"/>
      </w:rPr>
    </w:lvl>
    <w:lvl w:ilvl="7" w:tplc="040C0003" w:tentative="1">
      <w:start w:val="1"/>
      <w:numFmt w:val="bullet"/>
      <w:lvlText w:val="o"/>
      <w:lvlJc w:val="left"/>
      <w:pPr>
        <w:ind w:left="4831" w:hanging="360"/>
      </w:pPr>
      <w:rPr>
        <w:rFonts w:ascii="Courier New" w:hAnsi="Courier New" w:cs="Courier New" w:hint="default"/>
      </w:rPr>
    </w:lvl>
    <w:lvl w:ilvl="8" w:tplc="040C0005" w:tentative="1">
      <w:start w:val="1"/>
      <w:numFmt w:val="bullet"/>
      <w:lvlText w:val=""/>
      <w:lvlJc w:val="left"/>
      <w:pPr>
        <w:ind w:left="5551" w:hanging="360"/>
      </w:pPr>
      <w:rPr>
        <w:rFonts w:ascii="Wingdings" w:hAnsi="Wingdings" w:hint="default"/>
      </w:rPr>
    </w:lvl>
  </w:abstractNum>
  <w:abstractNum w:abstractNumId="6" w15:restartNumberingAfterBreak="0">
    <w:nsid w:val="15D96BCA"/>
    <w:multiLevelType w:val="multilevel"/>
    <w:tmpl w:val="DF6853DE"/>
    <w:lvl w:ilvl="0">
      <w:start w:val="1"/>
      <w:numFmt w:val="decimal"/>
      <w:lvlText w:val="%1-"/>
      <w:lvlJc w:val="left"/>
      <w:pPr>
        <w:ind w:left="735" w:hanging="735"/>
      </w:pPr>
      <w:rPr>
        <w:rFonts w:hint="default"/>
        <w:b/>
      </w:rPr>
    </w:lvl>
    <w:lvl w:ilvl="1">
      <w:start w:val="1"/>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7" w15:restartNumberingAfterBreak="0">
    <w:nsid w:val="1CA77B70"/>
    <w:multiLevelType w:val="hybridMultilevel"/>
    <w:tmpl w:val="3314EADC"/>
    <w:lvl w:ilvl="0" w:tplc="260636D0">
      <w:start w:val="4"/>
      <w:numFmt w:val="bullet"/>
      <w:lvlText w:val="-"/>
      <w:lvlJc w:val="left"/>
      <w:pPr>
        <w:ind w:left="-66" w:hanging="360"/>
      </w:pPr>
      <w:rPr>
        <w:rFonts w:ascii="Traditional Arabic" w:eastAsiaTheme="minorHAnsi" w:hAnsi="Traditional Arabic" w:cs="Traditional Arabic" w:hint="default"/>
        <w:b/>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8" w15:restartNumberingAfterBreak="0">
    <w:nsid w:val="1E2C2CBF"/>
    <w:multiLevelType w:val="hybridMultilevel"/>
    <w:tmpl w:val="B3CAF71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E3349FA"/>
    <w:multiLevelType w:val="multilevel"/>
    <w:tmpl w:val="918C2E00"/>
    <w:lvl w:ilvl="0">
      <w:start w:val="1"/>
      <w:numFmt w:val="decimal"/>
      <w:lvlText w:val="%1-"/>
      <w:lvlJc w:val="left"/>
      <w:pPr>
        <w:ind w:left="720" w:hanging="720"/>
      </w:pPr>
      <w:rPr>
        <w:rFonts w:hint="default"/>
        <w:b/>
      </w:rPr>
    </w:lvl>
    <w:lvl w:ilvl="1">
      <w:start w:val="1"/>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1E851D5B"/>
    <w:multiLevelType w:val="hybridMultilevel"/>
    <w:tmpl w:val="CE86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F1C74"/>
    <w:multiLevelType w:val="hybridMultilevel"/>
    <w:tmpl w:val="8AA2E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F2D60"/>
    <w:multiLevelType w:val="hybridMultilevel"/>
    <w:tmpl w:val="3F809250"/>
    <w:lvl w:ilvl="0" w:tplc="2B663302">
      <w:start w:val="4"/>
      <w:numFmt w:val="bullet"/>
      <w:lvlText w:val="-"/>
      <w:lvlJc w:val="left"/>
      <w:pPr>
        <w:ind w:left="-66" w:hanging="360"/>
      </w:pPr>
      <w:rPr>
        <w:rFonts w:ascii="Traditional Arabic" w:eastAsiaTheme="minorHAnsi" w:hAnsi="Traditional Arabic" w:cs="Traditional Arabic" w:hint="default"/>
        <w:b/>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13" w15:restartNumberingAfterBreak="0">
    <w:nsid w:val="2ABD5E23"/>
    <w:multiLevelType w:val="hybridMultilevel"/>
    <w:tmpl w:val="43F6C05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332E2A29"/>
    <w:multiLevelType w:val="multilevel"/>
    <w:tmpl w:val="25D0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B00CA"/>
    <w:multiLevelType w:val="hybridMultilevel"/>
    <w:tmpl w:val="FDC048AA"/>
    <w:lvl w:ilvl="0" w:tplc="95B838C2">
      <w:start w:val="2"/>
      <w:numFmt w:val="bullet"/>
      <w:lvlText w:val="-"/>
      <w:lvlJc w:val="left"/>
      <w:pPr>
        <w:ind w:left="-209" w:hanging="360"/>
      </w:pPr>
      <w:rPr>
        <w:rFonts w:ascii="Traditional Arabic" w:eastAsiaTheme="minorHAnsi" w:hAnsi="Traditional Arabic" w:cs="Traditional Arabic" w:hint="default"/>
        <w:b/>
      </w:rPr>
    </w:lvl>
    <w:lvl w:ilvl="1" w:tplc="040C0003" w:tentative="1">
      <w:start w:val="1"/>
      <w:numFmt w:val="bullet"/>
      <w:lvlText w:val="o"/>
      <w:lvlJc w:val="left"/>
      <w:pPr>
        <w:ind w:left="511" w:hanging="360"/>
      </w:pPr>
      <w:rPr>
        <w:rFonts w:ascii="Courier New" w:hAnsi="Courier New" w:cs="Courier New" w:hint="default"/>
      </w:rPr>
    </w:lvl>
    <w:lvl w:ilvl="2" w:tplc="040C0005" w:tentative="1">
      <w:start w:val="1"/>
      <w:numFmt w:val="bullet"/>
      <w:lvlText w:val=""/>
      <w:lvlJc w:val="left"/>
      <w:pPr>
        <w:ind w:left="1231" w:hanging="360"/>
      </w:pPr>
      <w:rPr>
        <w:rFonts w:ascii="Wingdings" w:hAnsi="Wingdings" w:hint="default"/>
      </w:rPr>
    </w:lvl>
    <w:lvl w:ilvl="3" w:tplc="040C0001" w:tentative="1">
      <w:start w:val="1"/>
      <w:numFmt w:val="bullet"/>
      <w:lvlText w:val=""/>
      <w:lvlJc w:val="left"/>
      <w:pPr>
        <w:ind w:left="1951" w:hanging="360"/>
      </w:pPr>
      <w:rPr>
        <w:rFonts w:ascii="Symbol" w:hAnsi="Symbol" w:hint="default"/>
      </w:rPr>
    </w:lvl>
    <w:lvl w:ilvl="4" w:tplc="040C0003" w:tentative="1">
      <w:start w:val="1"/>
      <w:numFmt w:val="bullet"/>
      <w:lvlText w:val="o"/>
      <w:lvlJc w:val="left"/>
      <w:pPr>
        <w:ind w:left="2671" w:hanging="360"/>
      </w:pPr>
      <w:rPr>
        <w:rFonts w:ascii="Courier New" w:hAnsi="Courier New" w:cs="Courier New" w:hint="default"/>
      </w:rPr>
    </w:lvl>
    <w:lvl w:ilvl="5" w:tplc="040C0005" w:tentative="1">
      <w:start w:val="1"/>
      <w:numFmt w:val="bullet"/>
      <w:lvlText w:val=""/>
      <w:lvlJc w:val="left"/>
      <w:pPr>
        <w:ind w:left="3391" w:hanging="360"/>
      </w:pPr>
      <w:rPr>
        <w:rFonts w:ascii="Wingdings" w:hAnsi="Wingdings" w:hint="default"/>
      </w:rPr>
    </w:lvl>
    <w:lvl w:ilvl="6" w:tplc="040C0001" w:tentative="1">
      <w:start w:val="1"/>
      <w:numFmt w:val="bullet"/>
      <w:lvlText w:val=""/>
      <w:lvlJc w:val="left"/>
      <w:pPr>
        <w:ind w:left="4111" w:hanging="360"/>
      </w:pPr>
      <w:rPr>
        <w:rFonts w:ascii="Symbol" w:hAnsi="Symbol" w:hint="default"/>
      </w:rPr>
    </w:lvl>
    <w:lvl w:ilvl="7" w:tplc="040C0003" w:tentative="1">
      <w:start w:val="1"/>
      <w:numFmt w:val="bullet"/>
      <w:lvlText w:val="o"/>
      <w:lvlJc w:val="left"/>
      <w:pPr>
        <w:ind w:left="4831" w:hanging="360"/>
      </w:pPr>
      <w:rPr>
        <w:rFonts w:ascii="Courier New" w:hAnsi="Courier New" w:cs="Courier New" w:hint="default"/>
      </w:rPr>
    </w:lvl>
    <w:lvl w:ilvl="8" w:tplc="040C0005" w:tentative="1">
      <w:start w:val="1"/>
      <w:numFmt w:val="bullet"/>
      <w:lvlText w:val=""/>
      <w:lvlJc w:val="left"/>
      <w:pPr>
        <w:ind w:left="5551" w:hanging="360"/>
      </w:pPr>
      <w:rPr>
        <w:rFonts w:ascii="Wingdings" w:hAnsi="Wingdings" w:hint="default"/>
      </w:rPr>
    </w:lvl>
  </w:abstractNum>
  <w:abstractNum w:abstractNumId="16" w15:restartNumberingAfterBreak="0">
    <w:nsid w:val="376D7C8F"/>
    <w:multiLevelType w:val="hybridMultilevel"/>
    <w:tmpl w:val="18B05ABC"/>
    <w:lvl w:ilvl="0" w:tplc="CB10E202">
      <w:start w:val="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162E52"/>
    <w:multiLevelType w:val="hybridMultilevel"/>
    <w:tmpl w:val="D390B400"/>
    <w:lvl w:ilvl="0" w:tplc="3FC609A8">
      <w:start w:val="5"/>
      <w:numFmt w:val="bullet"/>
      <w:lvlText w:val="-"/>
      <w:lvlJc w:val="left"/>
      <w:pPr>
        <w:ind w:left="-207" w:hanging="360"/>
      </w:pPr>
      <w:rPr>
        <w:rFonts w:ascii="Traditional Arabic" w:eastAsiaTheme="minorHAnsi" w:hAnsi="Traditional Arabic" w:cs="Traditional Arabic" w:hint="default"/>
        <w:b/>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8" w15:restartNumberingAfterBreak="0">
    <w:nsid w:val="44010A89"/>
    <w:multiLevelType w:val="hybridMultilevel"/>
    <w:tmpl w:val="D748A02C"/>
    <w:lvl w:ilvl="0" w:tplc="B8F2A5CE">
      <w:start w:val="1"/>
      <w:numFmt w:val="decimal"/>
      <w:lvlText w:val="%1."/>
      <w:lvlJc w:val="left"/>
      <w:pPr>
        <w:ind w:left="151" w:hanging="360"/>
      </w:pPr>
      <w:rPr>
        <w:b/>
        <w:bCs/>
      </w:rPr>
    </w:lvl>
    <w:lvl w:ilvl="1" w:tplc="040C0019" w:tentative="1">
      <w:start w:val="1"/>
      <w:numFmt w:val="lowerLetter"/>
      <w:lvlText w:val="%2."/>
      <w:lvlJc w:val="left"/>
      <w:pPr>
        <w:ind w:left="871" w:hanging="360"/>
      </w:pPr>
    </w:lvl>
    <w:lvl w:ilvl="2" w:tplc="040C001B" w:tentative="1">
      <w:start w:val="1"/>
      <w:numFmt w:val="lowerRoman"/>
      <w:lvlText w:val="%3."/>
      <w:lvlJc w:val="right"/>
      <w:pPr>
        <w:ind w:left="1591" w:hanging="180"/>
      </w:pPr>
    </w:lvl>
    <w:lvl w:ilvl="3" w:tplc="040C000F" w:tentative="1">
      <w:start w:val="1"/>
      <w:numFmt w:val="decimal"/>
      <w:lvlText w:val="%4."/>
      <w:lvlJc w:val="left"/>
      <w:pPr>
        <w:ind w:left="2311" w:hanging="360"/>
      </w:pPr>
    </w:lvl>
    <w:lvl w:ilvl="4" w:tplc="040C0019" w:tentative="1">
      <w:start w:val="1"/>
      <w:numFmt w:val="lowerLetter"/>
      <w:lvlText w:val="%5."/>
      <w:lvlJc w:val="left"/>
      <w:pPr>
        <w:ind w:left="3031" w:hanging="360"/>
      </w:pPr>
    </w:lvl>
    <w:lvl w:ilvl="5" w:tplc="040C001B" w:tentative="1">
      <w:start w:val="1"/>
      <w:numFmt w:val="lowerRoman"/>
      <w:lvlText w:val="%6."/>
      <w:lvlJc w:val="right"/>
      <w:pPr>
        <w:ind w:left="3751" w:hanging="180"/>
      </w:pPr>
    </w:lvl>
    <w:lvl w:ilvl="6" w:tplc="040C000F" w:tentative="1">
      <w:start w:val="1"/>
      <w:numFmt w:val="decimal"/>
      <w:lvlText w:val="%7."/>
      <w:lvlJc w:val="left"/>
      <w:pPr>
        <w:ind w:left="4471" w:hanging="360"/>
      </w:pPr>
    </w:lvl>
    <w:lvl w:ilvl="7" w:tplc="040C0019" w:tentative="1">
      <w:start w:val="1"/>
      <w:numFmt w:val="lowerLetter"/>
      <w:lvlText w:val="%8."/>
      <w:lvlJc w:val="left"/>
      <w:pPr>
        <w:ind w:left="5191" w:hanging="360"/>
      </w:pPr>
    </w:lvl>
    <w:lvl w:ilvl="8" w:tplc="040C001B" w:tentative="1">
      <w:start w:val="1"/>
      <w:numFmt w:val="lowerRoman"/>
      <w:lvlText w:val="%9."/>
      <w:lvlJc w:val="right"/>
      <w:pPr>
        <w:ind w:left="5911" w:hanging="180"/>
      </w:pPr>
    </w:lvl>
  </w:abstractNum>
  <w:abstractNum w:abstractNumId="19" w15:restartNumberingAfterBreak="0">
    <w:nsid w:val="44093E05"/>
    <w:multiLevelType w:val="hybridMultilevel"/>
    <w:tmpl w:val="32544162"/>
    <w:lvl w:ilvl="0" w:tplc="992A4B04">
      <w:start w:val="4"/>
      <w:numFmt w:val="bullet"/>
      <w:lvlText w:val="-"/>
      <w:lvlJc w:val="left"/>
      <w:pPr>
        <w:ind w:left="-66" w:hanging="360"/>
      </w:pPr>
      <w:rPr>
        <w:rFonts w:ascii="Traditional Arabic" w:eastAsiaTheme="minorHAnsi" w:hAnsi="Traditional Arabic" w:cs="Traditional Arabic" w:hint="default"/>
        <w:b/>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0" w15:restartNumberingAfterBreak="0">
    <w:nsid w:val="467E2639"/>
    <w:multiLevelType w:val="hybridMultilevel"/>
    <w:tmpl w:val="0FD605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1" w15:restartNumberingAfterBreak="0">
    <w:nsid w:val="4B821004"/>
    <w:multiLevelType w:val="hybridMultilevel"/>
    <w:tmpl w:val="5E5EA430"/>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2" w15:restartNumberingAfterBreak="0">
    <w:nsid w:val="57441E10"/>
    <w:multiLevelType w:val="hybridMultilevel"/>
    <w:tmpl w:val="AE940EF0"/>
    <w:lvl w:ilvl="0" w:tplc="CCBE3E4E">
      <w:start w:val="4"/>
      <w:numFmt w:val="bullet"/>
      <w:lvlText w:val="-"/>
      <w:lvlJc w:val="left"/>
      <w:pPr>
        <w:ind w:left="-66" w:hanging="360"/>
      </w:pPr>
      <w:rPr>
        <w:rFonts w:ascii="Traditional Arabic" w:eastAsiaTheme="minorHAnsi" w:hAnsi="Traditional Arabic" w:cs="Traditional Arabic" w:hint="default"/>
        <w:b/>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23" w15:restartNumberingAfterBreak="0">
    <w:nsid w:val="5B0878CC"/>
    <w:multiLevelType w:val="multilevel"/>
    <w:tmpl w:val="E9FAB510"/>
    <w:lvl w:ilvl="0">
      <w:start w:val="1"/>
      <w:numFmt w:val="decimal"/>
      <w:lvlText w:val="%1-"/>
      <w:lvlJc w:val="left"/>
      <w:pPr>
        <w:ind w:left="720" w:hanging="720"/>
      </w:pPr>
      <w:rPr>
        <w:rFonts w:hint="default"/>
        <w:b/>
      </w:rPr>
    </w:lvl>
    <w:lvl w:ilvl="1">
      <w:start w:val="1"/>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24" w15:restartNumberingAfterBreak="0">
    <w:nsid w:val="623142E7"/>
    <w:multiLevelType w:val="hybridMultilevel"/>
    <w:tmpl w:val="005AF430"/>
    <w:lvl w:ilvl="0" w:tplc="C1E4FE22">
      <w:start w:val="4"/>
      <w:numFmt w:val="bullet"/>
      <w:lvlText w:val="-"/>
      <w:lvlJc w:val="left"/>
      <w:pPr>
        <w:ind w:left="-209" w:hanging="360"/>
      </w:pPr>
      <w:rPr>
        <w:rFonts w:ascii="Traditional Arabic" w:eastAsiaTheme="minorHAnsi" w:hAnsi="Traditional Arabic" w:cs="Traditional Arabic" w:hint="default"/>
        <w:b/>
      </w:rPr>
    </w:lvl>
    <w:lvl w:ilvl="1" w:tplc="040C0003" w:tentative="1">
      <w:start w:val="1"/>
      <w:numFmt w:val="bullet"/>
      <w:lvlText w:val="o"/>
      <w:lvlJc w:val="left"/>
      <w:pPr>
        <w:ind w:left="511" w:hanging="360"/>
      </w:pPr>
      <w:rPr>
        <w:rFonts w:ascii="Courier New" w:hAnsi="Courier New" w:cs="Courier New" w:hint="default"/>
      </w:rPr>
    </w:lvl>
    <w:lvl w:ilvl="2" w:tplc="040C0005" w:tentative="1">
      <w:start w:val="1"/>
      <w:numFmt w:val="bullet"/>
      <w:lvlText w:val=""/>
      <w:lvlJc w:val="left"/>
      <w:pPr>
        <w:ind w:left="1231" w:hanging="360"/>
      </w:pPr>
      <w:rPr>
        <w:rFonts w:ascii="Wingdings" w:hAnsi="Wingdings" w:hint="default"/>
      </w:rPr>
    </w:lvl>
    <w:lvl w:ilvl="3" w:tplc="040C0001" w:tentative="1">
      <w:start w:val="1"/>
      <w:numFmt w:val="bullet"/>
      <w:lvlText w:val=""/>
      <w:lvlJc w:val="left"/>
      <w:pPr>
        <w:ind w:left="1951" w:hanging="360"/>
      </w:pPr>
      <w:rPr>
        <w:rFonts w:ascii="Symbol" w:hAnsi="Symbol" w:hint="default"/>
      </w:rPr>
    </w:lvl>
    <w:lvl w:ilvl="4" w:tplc="040C0003" w:tentative="1">
      <w:start w:val="1"/>
      <w:numFmt w:val="bullet"/>
      <w:lvlText w:val="o"/>
      <w:lvlJc w:val="left"/>
      <w:pPr>
        <w:ind w:left="2671" w:hanging="360"/>
      </w:pPr>
      <w:rPr>
        <w:rFonts w:ascii="Courier New" w:hAnsi="Courier New" w:cs="Courier New" w:hint="default"/>
      </w:rPr>
    </w:lvl>
    <w:lvl w:ilvl="5" w:tplc="040C0005" w:tentative="1">
      <w:start w:val="1"/>
      <w:numFmt w:val="bullet"/>
      <w:lvlText w:val=""/>
      <w:lvlJc w:val="left"/>
      <w:pPr>
        <w:ind w:left="3391" w:hanging="360"/>
      </w:pPr>
      <w:rPr>
        <w:rFonts w:ascii="Wingdings" w:hAnsi="Wingdings" w:hint="default"/>
      </w:rPr>
    </w:lvl>
    <w:lvl w:ilvl="6" w:tplc="040C0001" w:tentative="1">
      <w:start w:val="1"/>
      <w:numFmt w:val="bullet"/>
      <w:lvlText w:val=""/>
      <w:lvlJc w:val="left"/>
      <w:pPr>
        <w:ind w:left="4111" w:hanging="360"/>
      </w:pPr>
      <w:rPr>
        <w:rFonts w:ascii="Symbol" w:hAnsi="Symbol" w:hint="default"/>
      </w:rPr>
    </w:lvl>
    <w:lvl w:ilvl="7" w:tplc="040C0003" w:tentative="1">
      <w:start w:val="1"/>
      <w:numFmt w:val="bullet"/>
      <w:lvlText w:val="o"/>
      <w:lvlJc w:val="left"/>
      <w:pPr>
        <w:ind w:left="4831" w:hanging="360"/>
      </w:pPr>
      <w:rPr>
        <w:rFonts w:ascii="Courier New" w:hAnsi="Courier New" w:cs="Courier New" w:hint="default"/>
      </w:rPr>
    </w:lvl>
    <w:lvl w:ilvl="8" w:tplc="040C0005" w:tentative="1">
      <w:start w:val="1"/>
      <w:numFmt w:val="bullet"/>
      <w:lvlText w:val=""/>
      <w:lvlJc w:val="left"/>
      <w:pPr>
        <w:ind w:left="5551" w:hanging="360"/>
      </w:pPr>
      <w:rPr>
        <w:rFonts w:ascii="Wingdings" w:hAnsi="Wingdings" w:hint="default"/>
      </w:rPr>
    </w:lvl>
  </w:abstractNum>
  <w:abstractNum w:abstractNumId="25" w15:restartNumberingAfterBreak="0">
    <w:nsid w:val="63E502B8"/>
    <w:multiLevelType w:val="hybridMultilevel"/>
    <w:tmpl w:val="187A7C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6" w15:restartNumberingAfterBreak="0">
    <w:nsid w:val="68D80395"/>
    <w:multiLevelType w:val="hybridMultilevel"/>
    <w:tmpl w:val="1388B1CE"/>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7" w15:restartNumberingAfterBreak="0">
    <w:nsid w:val="70B80AED"/>
    <w:multiLevelType w:val="hybridMultilevel"/>
    <w:tmpl w:val="201E78C6"/>
    <w:lvl w:ilvl="0" w:tplc="B600A5B8">
      <w:start w:val="1"/>
      <w:numFmt w:val="decimal"/>
      <w:lvlText w:val="%1-"/>
      <w:lvlJc w:val="left"/>
      <w:pPr>
        <w:ind w:left="151" w:hanging="720"/>
      </w:pPr>
      <w:rPr>
        <w:rFonts w:asciiTheme="majorBidi" w:hAnsiTheme="majorBidi" w:cstheme="majorBidi" w:hint="default"/>
        <w:b/>
      </w:rPr>
    </w:lvl>
    <w:lvl w:ilvl="1" w:tplc="040C0019" w:tentative="1">
      <w:start w:val="1"/>
      <w:numFmt w:val="lowerLetter"/>
      <w:lvlText w:val="%2."/>
      <w:lvlJc w:val="left"/>
      <w:pPr>
        <w:ind w:left="511" w:hanging="360"/>
      </w:pPr>
    </w:lvl>
    <w:lvl w:ilvl="2" w:tplc="040C001B" w:tentative="1">
      <w:start w:val="1"/>
      <w:numFmt w:val="lowerRoman"/>
      <w:lvlText w:val="%3."/>
      <w:lvlJc w:val="right"/>
      <w:pPr>
        <w:ind w:left="1231" w:hanging="180"/>
      </w:pPr>
    </w:lvl>
    <w:lvl w:ilvl="3" w:tplc="040C000F" w:tentative="1">
      <w:start w:val="1"/>
      <w:numFmt w:val="decimal"/>
      <w:lvlText w:val="%4."/>
      <w:lvlJc w:val="left"/>
      <w:pPr>
        <w:ind w:left="1951" w:hanging="360"/>
      </w:pPr>
    </w:lvl>
    <w:lvl w:ilvl="4" w:tplc="040C0019" w:tentative="1">
      <w:start w:val="1"/>
      <w:numFmt w:val="lowerLetter"/>
      <w:lvlText w:val="%5."/>
      <w:lvlJc w:val="left"/>
      <w:pPr>
        <w:ind w:left="2671" w:hanging="360"/>
      </w:pPr>
    </w:lvl>
    <w:lvl w:ilvl="5" w:tplc="040C001B" w:tentative="1">
      <w:start w:val="1"/>
      <w:numFmt w:val="lowerRoman"/>
      <w:lvlText w:val="%6."/>
      <w:lvlJc w:val="right"/>
      <w:pPr>
        <w:ind w:left="3391" w:hanging="180"/>
      </w:pPr>
    </w:lvl>
    <w:lvl w:ilvl="6" w:tplc="040C000F" w:tentative="1">
      <w:start w:val="1"/>
      <w:numFmt w:val="decimal"/>
      <w:lvlText w:val="%7."/>
      <w:lvlJc w:val="left"/>
      <w:pPr>
        <w:ind w:left="4111" w:hanging="360"/>
      </w:pPr>
    </w:lvl>
    <w:lvl w:ilvl="7" w:tplc="040C0019" w:tentative="1">
      <w:start w:val="1"/>
      <w:numFmt w:val="lowerLetter"/>
      <w:lvlText w:val="%8."/>
      <w:lvlJc w:val="left"/>
      <w:pPr>
        <w:ind w:left="4831" w:hanging="360"/>
      </w:pPr>
    </w:lvl>
    <w:lvl w:ilvl="8" w:tplc="040C001B" w:tentative="1">
      <w:start w:val="1"/>
      <w:numFmt w:val="lowerRoman"/>
      <w:lvlText w:val="%9."/>
      <w:lvlJc w:val="right"/>
      <w:pPr>
        <w:ind w:left="5551" w:hanging="180"/>
      </w:pPr>
    </w:lvl>
  </w:abstractNum>
  <w:abstractNum w:abstractNumId="28" w15:restartNumberingAfterBreak="0">
    <w:nsid w:val="71004CC0"/>
    <w:multiLevelType w:val="multilevel"/>
    <w:tmpl w:val="3990B4FA"/>
    <w:lvl w:ilvl="0">
      <w:start w:val="3"/>
      <w:numFmt w:val="decimal"/>
      <w:lvlText w:val="%1-"/>
      <w:lvlJc w:val="left"/>
      <w:pPr>
        <w:ind w:left="720" w:hanging="720"/>
      </w:pPr>
      <w:rPr>
        <w:rFonts w:hint="default"/>
        <w:b/>
      </w:rPr>
    </w:lvl>
    <w:lvl w:ilvl="1">
      <w:start w:val="1"/>
      <w:numFmt w:val="decimal"/>
      <w:lvlText w:val="%1-%2-"/>
      <w:lvlJc w:val="left"/>
      <w:pPr>
        <w:ind w:left="511" w:hanging="1080"/>
      </w:pPr>
      <w:rPr>
        <w:rFonts w:hint="default"/>
        <w:b/>
      </w:rPr>
    </w:lvl>
    <w:lvl w:ilvl="2">
      <w:start w:val="1"/>
      <w:numFmt w:val="decimal"/>
      <w:lvlText w:val="%1-%2-%3."/>
      <w:lvlJc w:val="left"/>
      <w:pPr>
        <w:ind w:left="-58" w:hanging="1080"/>
      </w:pPr>
      <w:rPr>
        <w:rFonts w:hint="default"/>
        <w:b/>
      </w:rPr>
    </w:lvl>
    <w:lvl w:ilvl="3">
      <w:start w:val="1"/>
      <w:numFmt w:val="decimal"/>
      <w:lvlText w:val="%1-%2-%3.%4."/>
      <w:lvlJc w:val="left"/>
      <w:pPr>
        <w:ind w:left="-267" w:hanging="1440"/>
      </w:pPr>
      <w:rPr>
        <w:rFonts w:hint="default"/>
        <w:b/>
      </w:rPr>
    </w:lvl>
    <w:lvl w:ilvl="4">
      <w:start w:val="1"/>
      <w:numFmt w:val="decimal"/>
      <w:lvlText w:val="%1-%2-%3.%4.%5."/>
      <w:lvlJc w:val="left"/>
      <w:pPr>
        <w:ind w:left="-476" w:hanging="1800"/>
      </w:pPr>
      <w:rPr>
        <w:rFonts w:hint="default"/>
        <w:b/>
      </w:rPr>
    </w:lvl>
    <w:lvl w:ilvl="5">
      <w:start w:val="1"/>
      <w:numFmt w:val="decimal"/>
      <w:lvlText w:val="%1-%2-%3.%4.%5.%6."/>
      <w:lvlJc w:val="left"/>
      <w:pPr>
        <w:ind w:left="-685" w:hanging="2160"/>
      </w:pPr>
      <w:rPr>
        <w:rFonts w:hint="default"/>
        <w:b/>
      </w:rPr>
    </w:lvl>
    <w:lvl w:ilvl="6">
      <w:start w:val="1"/>
      <w:numFmt w:val="decimal"/>
      <w:lvlText w:val="%1-%2-%3.%4.%5.%6.%7."/>
      <w:lvlJc w:val="left"/>
      <w:pPr>
        <w:ind w:left="-894" w:hanging="2520"/>
      </w:pPr>
      <w:rPr>
        <w:rFonts w:hint="default"/>
        <w:b/>
      </w:rPr>
    </w:lvl>
    <w:lvl w:ilvl="7">
      <w:start w:val="1"/>
      <w:numFmt w:val="decimal"/>
      <w:lvlText w:val="%1-%2-%3.%4.%5.%6.%7.%8."/>
      <w:lvlJc w:val="left"/>
      <w:pPr>
        <w:ind w:left="-1103" w:hanging="2880"/>
      </w:pPr>
      <w:rPr>
        <w:rFonts w:hint="default"/>
        <w:b/>
      </w:rPr>
    </w:lvl>
    <w:lvl w:ilvl="8">
      <w:start w:val="1"/>
      <w:numFmt w:val="decimal"/>
      <w:lvlText w:val="%1-%2-%3.%4.%5.%6.%7.%8.%9."/>
      <w:lvlJc w:val="left"/>
      <w:pPr>
        <w:ind w:left="-1672" w:hanging="2880"/>
      </w:pPr>
      <w:rPr>
        <w:rFonts w:hint="default"/>
        <w:b/>
      </w:rPr>
    </w:lvl>
  </w:abstractNum>
  <w:num w:numId="1">
    <w:abstractNumId w:val="20"/>
  </w:num>
  <w:num w:numId="2">
    <w:abstractNumId w:val="21"/>
  </w:num>
  <w:num w:numId="3">
    <w:abstractNumId w:val="25"/>
  </w:num>
  <w:num w:numId="4">
    <w:abstractNumId w:val="8"/>
  </w:num>
  <w:num w:numId="5">
    <w:abstractNumId w:val="10"/>
  </w:num>
  <w:num w:numId="6">
    <w:abstractNumId w:val="13"/>
  </w:num>
  <w:num w:numId="7">
    <w:abstractNumId w:val="1"/>
  </w:num>
  <w:num w:numId="8">
    <w:abstractNumId w:val="11"/>
  </w:num>
  <w:num w:numId="9">
    <w:abstractNumId w:val="0"/>
  </w:num>
  <w:num w:numId="10">
    <w:abstractNumId w:val="26"/>
  </w:num>
  <w:num w:numId="11">
    <w:abstractNumId w:val="18"/>
  </w:num>
  <w:num w:numId="12">
    <w:abstractNumId w:val="3"/>
  </w:num>
  <w:num w:numId="13">
    <w:abstractNumId w:val="5"/>
  </w:num>
  <w:num w:numId="14">
    <w:abstractNumId w:val="15"/>
  </w:num>
  <w:num w:numId="15">
    <w:abstractNumId w:val="28"/>
  </w:num>
  <w:num w:numId="16">
    <w:abstractNumId w:val="2"/>
  </w:num>
  <w:num w:numId="17">
    <w:abstractNumId w:val="22"/>
  </w:num>
  <w:num w:numId="18">
    <w:abstractNumId w:val="7"/>
  </w:num>
  <w:num w:numId="19">
    <w:abstractNumId w:val="19"/>
  </w:num>
  <w:num w:numId="20">
    <w:abstractNumId w:val="12"/>
  </w:num>
  <w:num w:numId="21">
    <w:abstractNumId w:val="16"/>
  </w:num>
  <w:num w:numId="22">
    <w:abstractNumId w:val="24"/>
  </w:num>
  <w:num w:numId="23">
    <w:abstractNumId w:val="27"/>
  </w:num>
  <w:num w:numId="24">
    <w:abstractNumId w:val="14"/>
  </w:num>
  <w:num w:numId="25">
    <w:abstractNumId w:val="17"/>
  </w:num>
  <w:num w:numId="26">
    <w:abstractNumId w:val="4"/>
  </w:num>
  <w:num w:numId="27">
    <w:abstractNumId w:val="9"/>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B65"/>
    <w:rsid w:val="000D45D3"/>
    <w:rsid w:val="000F42FE"/>
    <w:rsid w:val="001065B3"/>
    <w:rsid w:val="00144723"/>
    <w:rsid w:val="001E4DF3"/>
    <w:rsid w:val="0029000F"/>
    <w:rsid w:val="00312E63"/>
    <w:rsid w:val="0039330D"/>
    <w:rsid w:val="00402840"/>
    <w:rsid w:val="00501B65"/>
    <w:rsid w:val="00532047"/>
    <w:rsid w:val="0056355F"/>
    <w:rsid w:val="00734E58"/>
    <w:rsid w:val="007358DD"/>
    <w:rsid w:val="007E6281"/>
    <w:rsid w:val="0089741F"/>
    <w:rsid w:val="00A65562"/>
    <w:rsid w:val="00B72DB9"/>
    <w:rsid w:val="00C6502B"/>
    <w:rsid w:val="00D36358"/>
    <w:rsid w:val="00E20686"/>
    <w:rsid w:val="00ED01EE"/>
    <w:rsid w:val="00F93C97"/>
    <w:rsid w:val="00F96B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709A"/>
  <w15:chartTrackingRefBased/>
  <w15:docId w15:val="{C7D955F8-E2E5-4BA4-9595-0F05F2B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6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1B65"/>
    <w:pPr>
      <w:tabs>
        <w:tab w:val="center" w:pos="4153"/>
        <w:tab w:val="right" w:pos="8306"/>
      </w:tabs>
      <w:spacing w:after="0" w:line="240" w:lineRule="auto"/>
    </w:pPr>
  </w:style>
  <w:style w:type="character" w:customStyle="1" w:styleId="En-tteCar">
    <w:name w:val="En-tête Car"/>
    <w:basedOn w:val="Policepardfaut"/>
    <w:link w:val="En-tte"/>
    <w:uiPriority w:val="99"/>
    <w:rsid w:val="00501B65"/>
  </w:style>
  <w:style w:type="paragraph" w:styleId="Pieddepage">
    <w:name w:val="footer"/>
    <w:basedOn w:val="Normal"/>
    <w:link w:val="PieddepageCar"/>
    <w:uiPriority w:val="99"/>
    <w:unhideWhenUsed/>
    <w:rsid w:val="00501B6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01B65"/>
  </w:style>
  <w:style w:type="paragraph" w:styleId="Paragraphedeliste">
    <w:name w:val="List Paragraph"/>
    <w:basedOn w:val="Normal"/>
    <w:uiPriority w:val="34"/>
    <w:qFormat/>
    <w:rsid w:val="00501B65"/>
    <w:pPr>
      <w:ind w:left="720"/>
      <w:contextualSpacing/>
    </w:pPr>
  </w:style>
  <w:style w:type="paragraph" w:styleId="Notedebasdepage">
    <w:name w:val="footnote text"/>
    <w:basedOn w:val="Normal"/>
    <w:link w:val="NotedebasdepageCar"/>
    <w:uiPriority w:val="99"/>
    <w:semiHidden/>
    <w:unhideWhenUsed/>
    <w:rsid w:val="00501B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1B65"/>
    <w:rPr>
      <w:sz w:val="20"/>
      <w:szCs w:val="20"/>
    </w:rPr>
  </w:style>
  <w:style w:type="character" w:styleId="Appelnotedebasdep">
    <w:name w:val="footnote reference"/>
    <w:basedOn w:val="Policepardfaut"/>
    <w:uiPriority w:val="99"/>
    <w:semiHidden/>
    <w:unhideWhenUsed/>
    <w:rsid w:val="00501B65"/>
    <w:rPr>
      <w:vertAlign w:val="superscript"/>
    </w:rPr>
  </w:style>
  <w:style w:type="character" w:styleId="lev">
    <w:name w:val="Strong"/>
    <w:basedOn w:val="Policepardfaut"/>
    <w:uiPriority w:val="22"/>
    <w:qFormat/>
    <w:rsid w:val="00F93C97"/>
    <w:rPr>
      <w:b/>
      <w:bCs/>
    </w:rPr>
  </w:style>
  <w:style w:type="paragraph" w:styleId="NormalWeb">
    <w:name w:val="Normal (Web)"/>
    <w:basedOn w:val="Normal"/>
    <w:uiPriority w:val="99"/>
    <w:semiHidden/>
    <w:unhideWhenUsed/>
    <w:rsid w:val="00F93C9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2752">
      <w:bodyDiv w:val="1"/>
      <w:marLeft w:val="0"/>
      <w:marRight w:val="0"/>
      <w:marTop w:val="0"/>
      <w:marBottom w:val="0"/>
      <w:divBdr>
        <w:top w:val="none" w:sz="0" w:space="0" w:color="auto"/>
        <w:left w:val="none" w:sz="0" w:space="0" w:color="auto"/>
        <w:bottom w:val="none" w:sz="0" w:space="0" w:color="auto"/>
        <w:right w:val="none" w:sz="0" w:space="0" w:color="auto"/>
      </w:divBdr>
      <w:divsChild>
        <w:div w:id="571618765">
          <w:marLeft w:val="0"/>
          <w:marRight w:val="0"/>
          <w:marTop w:val="120"/>
          <w:marBottom w:val="0"/>
          <w:divBdr>
            <w:top w:val="none" w:sz="0" w:space="0" w:color="auto"/>
            <w:left w:val="none" w:sz="0" w:space="0" w:color="auto"/>
            <w:bottom w:val="none" w:sz="0" w:space="0" w:color="auto"/>
            <w:right w:val="none" w:sz="0" w:space="0" w:color="auto"/>
          </w:divBdr>
          <w:divsChild>
            <w:div w:id="2031947437">
              <w:marLeft w:val="0"/>
              <w:marRight w:val="0"/>
              <w:marTop w:val="0"/>
              <w:marBottom w:val="0"/>
              <w:divBdr>
                <w:top w:val="none" w:sz="0" w:space="0" w:color="auto"/>
                <w:left w:val="none" w:sz="0" w:space="0" w:color="auto"/>
                <w:bottom w:val="none" w:sz="0" w:space="0" w:color="auto"/>
                <w:right w:val="none" w:sz="0" w:space="0" w:color="auto"/>
              </w:divBdr>
            </w:div>
          </w:divsChild>
        </w:div>
        <w:div w:id="1516728275">
          <w:marLeft w:val="0"/>
          <w:marRight w:val="0"/>
          <w:marTop w:val="120"/>
          <w:marBottom w:val="0"/>
          <w:divBdr>
            <w:top w:val="none" w:sz="0" w:space="0" w:color="auto"/>
            <w:left w:val="none" w:sz="0" w:space="0" w:color="auto"/>
            <w:bottom w:val="none" w:sz="0" w:space="0" w:color="auto"/>
            <w:right w:val="none" w:sz="0" w:space="0" w:color="auto"/>
          </w:divBdr>
          <w:divsChild>
            <w:div w:id="93674632">
              <w:marLeft w:val="0"/>
              <w:marRight w:val="0"/>
              <w:marTop w:val="0"/>
              <w:marBottom w:val="0"/>
              <w:divBdr>
                <w:top w:val="none" w:sz="0" w:space="0" w:color="auto"/>
                <w:left w:val="none" w:sz="0" w:space="0" w:color="auto"/>
                <w:bottom w:val="none" w:sz="0" w:space="0" w:color="auto"/>
                <w:right w:val="none" w:sz="0" w:space="0" w:color="auto"/>
              </w:divBdr>
            </w:div>
            <w:div w:id="1764916910">
              <w:marLeft w:val="0"/>
              <w:marRight w:val="0"/>
              <w:marTop w:val="0"/>
              <w:marBottom w:val="0"/>
              <w:divBdr>
                <w:top w:val="none" w:sz="0" w:space="0" w:color="auto"/>
                <w:left w:val="none" w:sz="0" w:space="0" w:color="auto"/>
                <w:bottom w:val="none" w:sz="0" w:space="0" w:color="auto"/>
                <w:right w:val="none" w:sz="0" w:space="0" w:color="auto"/>
              </w:divBdr>
            </w:div>
            <w:div w:id="1950120881">
              <w:marLeft w:val="0"/>
              <w:marRight w:val="0"/>
              <w:marTop w:val="0"/>
              <w:marBottom w:val="0"/>
              <w:divBdr>
                <w:top w:val="none" w:sz="0" w:space="0" w:color="auto"/>
                <w:left w:val="none" w:sz="0" w:space="0" w:color="auto"/>
                <w:bottom w:val="none" w:sz="0" w:space="0" w:color="auto"/>
                <w:right w:val="none" w:sz="0" w:space="0" w:color="auto"/>
              </w:divBdr>
            </w:div>
            <w:div w:id="1423798534">
              <w:marLeft w:val="0"/>
              <w:marRight w:val="0"/>
              <w:marTop w:val="0"/>
              <w:marBottom w:val="0"/>
              <w:divBdr>
                <w:top w:val="none" w:sz="0" w:space="0" w:color="auto"/>
                <w:left w:val="none" w:sz="0" w:space="0" w:color="auto"/>
                <w:bottom w:val="none" w:sz="0" w:space="0" w:color="auto"/>
                <w:right w:val="none" w:sz="0" w:space="0" w:color="auto"/>
              </w:divBdr>
            </w:div>
            <w:div w:id="247159860">
              <w:marLeft w:val="0"/>
              <w:marRight w:val="0"/>
              <w:marTop w:val="0"/>
              <w:marBottom w:val="0"/>
              <w:divBdr>
                <w:top w:val="none" w:sz="0" w:space="0" w:color="auto"/>
                <w:left w:val="none" w:sz="0" w:space="0" w:color="auto"/>
                <w:bottom w:val="none" w:sz="0" w:space="0" w:color="auto"/>
                <w:right w:val="none" w:sz="0" w:space="0" w:color="auto"/>
              </w:divBdr>
            </w:div>
            <w:div w:id="1623072949">
              <w:marLeft w:val="0"/>
              <w:marRight w:val="0"/>
              <w:marTop w:val="0"/>
              <w:marBottom w:val="0"/>
              <w:divBdr>
                <w:top w:val="none" w:sz="0" w:space="0" w:color="auto"/>
                <w:left w:val="none" w:sz="0" w:space="0" w:color="auto"/>
                <w:bottom w:val="none" w:sz="0" w:space="0" w:color="auto"/>
                <w:right w:val="none" w:sz="0" w:space="0" w:color="auto"/>
              </w:divBdr>
            </w:div>
            <w:div w:id="1480682913">
              <w:marLeft w:val="0"/>
              <w:marRight w:val="0"/>
              <w:marTop w:val="0"/>
              <w:marBottom w:val="0"/>
              <w:divBdr>
                <w:top w:val="none" w:sz="0" w:space="0" w:color="auto"/>
                <w:left w:val="none" w:sz="0" w:space="0" w:color="auto"/>
                <w:bottom w:val="none" w:sz="0" w:space="0" w:color="auto"/>
                <w:right w:val="none" w:sz="0" w:space="0" w:color="auto"/>
              </w:divBdr>
            </w:div>
            <w:div w:id="15854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780">
      <w:bodyDiv w:val="1"/>
      <w:marLeft w:val="0"/>
      <w:marRight w:val="0"/>
      <w:marTop w:val="0"/>
      <w:marBottom w:val="0"/>
      <w:divBdr>
        <w:top w:val="none" w:sz="0" w:space="0" w:color="auto"/>
        <w:left w:val="none" w:sz="0" w:space="0" w:color="auto"/>
        <w:bottom w:val="none" w:sz="0" w:space="0" w:color="auto"/>
        <w:right w:val="none" w:sz="0" w:space="0" w:color="auto"/>
      </w:divBdr>
    </w:div>
    <w:div w:id="12783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1952</Words>
  <Characters>10742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2020-06-12T17:11:00Z</dcterms:created>
  <dcterms:modified xsi:type="dcterms:W3CDTF">2020-06-12T21:12:00Z</dcterms:modified>
</cp:coreProperties>
</file>