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88D" w:rsidRDefault="00E7688D" w:rsidP="00E7688D">
      <w:pPr>
        <w:tabs>
          <w:tab w:val="left" w:pos="1898"/>
          <w:tab w:val="center" w:pos="4819"/>
        </w:tabs>
        <w:bidi/>
        <w:rPr>
          <w:rFonts w:ascii="Simplified Arabic" w:eastAsia="Times New Roman" w:hAnsi="Simplified Arabic" w:cs="Simplified Arabic"/>
          <w:bCs/>
          <w:sz w:val="32"/>
          <w:szCs w:val="32"/>
          <w:lang w:bidi="ar-DZ"/>
        </w:rPr>
      </w:pPr>
      <w:proofErr w:type="gramStart"/>
      <w:r>
        <w:rPr>
          <w:rFonts w:ascii="Simplified Arabic" w:eastAsia="Times New Roman" w:hAnsi="Simplified Arabic" w:cs="Simplified Arabic"/>
          <w:bCs/>
          <w:sz w:val="32"/>
          <w:szCs w:val="32"/>
          <w:rtl/>
          <w:lang w:bidi="ar-DZ"/>
        </w:rPr>
        <w:t>الحجاج</w:t>
      </w:r>
      <w:proofErr w:type="gramEnd"/>
      <w:r>
        <w:rPr>
          <w:rFonts w:ascii="Simplified Arabic" w:eastAsia="Times New Roman" w:hAnsi="Simplified Arabic" w:cs="Simplified Arabic"/>
          <w:bCs/>
          <w:sz w:val="32"/>
          <w:szCs w:val="32"/>
          <w:rtl/>
          <w:lang w:bidi="ar-DZ"/>
        </w:rPr>
        <w:t xml:space="preserve"> الفلسفي 02: </w:t>
      </w:r>
    </w:p>
    <w:p w:rsidR="00E7688D" w:rsidRDefault="00E7688D" w:rsidP="00E7688D">
      <w:pPr>
        <w:bidi/>
        <w:rPr>
          <w:rFonts w:ascii="Simplified Arabic" w:eastAsia="Times New Roman" w:hAnsi="Simplified Arabic" w:cs="Simplified Arabic"/>
          <w:bCs/>
          <w:sz w:val="32"/>
          <w:szCs w:val="32"/>
          <w:rtl/>
          <w:lang w:bidi="ar-DZ"/>
        </w:rPr>
      </w:pPr>
      <w:proofErr w:type="gramStart"/>
      <w:r>
        <w:rPr>
          <w:rFonts w:ascii="Simplified Arabic" w:eastAsia="Times New Roman" w:hAnsi="Simplified Arabic" w:cs="Simplified Arabic"/>
          <w:bCs/>
          <w:sz w:val="32"/>
          <w:szCs w:val="32"/>
          <w:rtl/>
          <w:lang w:bidi="ar-DZ"/>
        </w:rPr>
        <w:t>الم</w:t>
      </w:r>
      <w:r>
        <w:rPr>
          <w:rFonts w:ascii="Simplified Arabic" w:eastAsia="Times New Roman" w:hAnsi="Simplified Arabic" w:cs="Simplified Arabic" w:hint="cs"/>
          <w:bCs/>
          <w:sz w:val="32"/>
          <w:szCs w:val="32"/>
          <w:rtl/>
          <w:lang w:bidi="ar-DZ"/>
        </w:rPr>
        <w:t>حور</w:t>
      </w:r>
      <w:proofErr w:type="gramEnd"/>
      <w:r>
        <w:rPr>
          <w:rFonts w:ascii="Simplified Arabic" w:eastAsia="Times New Roman" w:hAnsi="Simplified Arabic" w:cs="Simplified Arabic"/>
          <w:bCs/>
          <w:sz w:val="32"/>
          <w:szCs w:val="32"/>
          <w:rtl/>
          <w:lang w:bidi="ar-DZ"/>
        </w:rPr>
        <w:t>01: الحجاج الفلسفي في الفلسفة الإسلامية.</w:t>
      </w:r>
    </w:p>
    <w:p w:rsidR="00E7688D" w:rsidRDefault="00E7688D" w:rsidP="00E7688D">
      <w:pPr>
        <w:bidi/>
        <w:rPr>
          <w:rFonts w:ascii="Simplified Arabic" w:eastAsia="Times New Roman" w:hAnsi="Simplified Arabic" w:cs="Simplified Arabic"/>
          <w:bCs/>
          <w:sz w:val="32"/>
          <w:szCs w:val="32"/>
          <w:rtl/>
          <w:lang w:bidi="ar-DZ"/>
        </w:rPr>
      </w:pPr>
      <w:proofErr w:type="gramStart"/>
      <w:r>
        <w:rPr>
          <w:rFonts w:ascii="Simplified Arabic" w:eastAsia="Times New Roman" w:hAnsi="Simplified Arabic" w:cs="Simplified Arabic" w:hint="cs"/>
          <w:bCs/>
          <w:sz w:val="32"/>
          <w:szCs w:val="32"/>
          <w:rtl/>
          <w:lang w:bidi="ar-DZ"/>
        </w:rPr>
        <w:t>المحاضرة</w:t>
      </w:r>
      <w:proofErr w:type="gramEnd"/>
      <w:r>
        <w:rPr>
          <w:rFonts w:ascii="Simplified Arabic" w:eastAsia="Times New Roman" w:hAnsi="Simplified Arabic" w:cs="Simplified Arabic" w:hint="cs"/>
          <w:bCs/>
          <w:sz w:val="32"/>
          <w:szCs w:val="32"/>
          <w:rtl/>
          <w:lang w:bidi="ar-DZ"/>
        </w:rPr>
        <w:t>01:</w:t>
      </w:r>
    </w:p>
    <w:p w:rsidR="00E7688D" w:rsidRDefault="00E7688D" w:rsidP="00E7688D">
      <w:pPr>
        <w:pStyle w:val="Paragraphedeliste"/>
        <w:bidi/>
        <w:ind w:left="84"/>
        <w:jc w:val="both"/>
        <w:rPr>
          <w:rFonts w:ascii="Simplified Arabic" w:hAnsi="Simplified Arabic" w:cs="Simplified Arabic"/>
          <w:b/>
          <w:bCs/>
          <w:sz w:val="28"/>
          <w:szCs w:val="28"/>
          <w:rtl/>
          <w:lang w:bidi="ar-DZ"/>
        </w:rPr>
      </w:pPr>
      <w:proofErr w:type="gramStart"/>
      <w:r>
        <w:rPr>
          <w:rFonts w:ascii="Simplified Arabic" w:hAnsi="Simplified Arabic" w:cs="Simplified Arabic"/>
          <w:b/>
          <w:bCs/>
          <w:sz w:val="28"/>
          <w:szCs w:val="28"/>
          <w:rtl/>
          <w:lang w:bidi="ar-DZ"/>
        </w:rPr>
        <w:t>تمهيد</w:t>
      </w:r>
      <w:proofErr w:type="gramEnd"/>
      <w:r>
        <w:rPr>
          <w:rFonts w:ascii="Simplified Arabic" w:hAnsi="Simplified Arabic" w:cs="Simplified Arabic"/>
          <w:b/>
          <w:bCs/>
          <w:sz w:val="28"/>
          <w:szCs w:val="28"/>
          <w:rtl/>
          <w:lang w:bidi="ar-DZ"/>
        </w:rPr>
        <w:t>:</w:t>
      </w:r>
    </w:p>
    <w:p w:rsidR="00E7688D" w:rsidRPr="005D0B74" w:rsidRDefault="00E7688D" w:rsidP="00E7688D">
      <w:pPr>
        <w:pStyle w:val="Paragraphedeliste"/>
        <w:bidi/>
        <w:ind w:left="84"/>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Pr="005D0B74">
        <w:rPr>
          <w:rFonts w:ascii="Simplified Arabic" w:hAnsi="Simplified Arabic" w:cs="Simplified Arabic"/>
          <w:b/>
          <w:bCs/>
          <w:sz w:val="28"/>
          <w:szCs w:val="28"/>
          <w:rtl/>
          <w:lang w:bidi="ar-DZ"/>
        </w:rPr>
        <w:t xml:space="preserve"> </w:t>
      </w:r>
      <w:r w:rsidRPr="005D0B74">
        <w:rPr>
          <w:rFonts w:ascii="Simplified Arabic" w:hAnsi="Simplified Arabic" w:cs="Simplified Arabic"/>
          <w:sz w:val="28"/>
          <w:szCs w:val="28"/>
          <w:rtl/>
          <w:lang w:bidi="ar-DZ"/>
        </w:rPr>
        <w:t>لم يتناول الفلاسفة المسلمون مسألة الحجاج الفلسفي كقضية فلسفية خاصة في فلسفتهم، أي لم يفكروا فيه كقضية فلسفية مستقلة تحتاج إلى تحليل طبيعتها ووظائفها وأهميتها في الخطاب الفلسفي، و مع ذلك، استخدموه في تحليل المشكلات الفلسفية التي إعترضتهم، وفي الدفاع عن آرائهم فيها أو تفنيد آراء أخرى. حيث يشهد الخطاب الفلسفي عند ابن رشد والكندي وابن سيناء والغزالي على قوة الحجج العقلية والنقلية التي يتضمنها، لكن</w:t>
      </w:r>
      <w:r w:rsidRPr="005D0B74">
        <w:rPr>
          <w:rFonts w:ascii="Simplified Arabic" w:hAnsi="Simplified Arabic" w:cs="Simplified Arabic"/>
          <w:sz w:val="28"/>
          <w:szCs w:val="28"/>
          <w:lang w:bidi="ar-DZ"/>
        </w:rPr>
        <w:t xml:space="preserve"> </w:t>
      </w:r>
      <w:r w:rsidRPr="005D0B74">
        <w:rPr>
          <w:rFonts w:ascii="Simplified Arabic" w:hAnsi="Simplified Arabic" w:cs="Simplified Arabic"/>
          <w:sz w:val="28"/>
          <w:szCs w:val="28"/>
          <w:rtl/>
          <w:lang w:bidi="ar-DZ"/>
        </w:rPr>
        <w:t xml:space="preserve"> عندما نعتبر علم الكلام جزءا لا يتجزأ من الفلسفة الإسلامية، عندها يجب أن ننظر للفلسفة الإسلامية بشكل أوسع، أي  نوسع مجال الفلسفة الإسلامية ليشمل علم الكلام والجدل والمناظرة والبلاغة والفن، عندها سنجد عناية بعض مفكري الإسلام بقضية الحجاج وأساليبه، ومنه فإن الإشكالية المحورية المطروحة علينا هنا هي التساؤل عن طبيعة الحجاج في مختلف تلك المجالات المذكورة، والمرتبطة بالفلسفة الإسلامية:  كيف نظر فلاسفة الإسلام ومفكريه إلى مفهوم الحجاج ؟</w:t>
      </w:r>
    </w:p>
    <w:p w:rsidR="00E7688D" w:rsidRDefault="00E7688D" w:rsidP="00E7688D">
      <w:pPr>
        <w:pStyle w:val="Paragraphedeliste"/>
        <w:numPr>
          <w:ilvl w:val="0"/>
          <w:numId w:val="1"/>
        </w:num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 الحجاج في علم الكلام الإسلامي :</w:t>
      </w:r>
    </w:p>
    <w:p w:rsidR="00E7688D" w:rsidRDefault="00E7688D" w:rsidP="00E7688D">
      <w:pPr>
        <w:bidi/>
        <w:ind w:left="84"/>
        <w:jc w:val="both"/>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 xml:space="preserve">تعريف علم الكلام : </w:t>
      </w:r>
      <w:r>
        <w:rPr>
          <w:rFonts w:ascii="Simplified Arabic" w:hAnsi="Simplified Arabic" w:cs="Simplified Arabic"/>
          <w:sz w:val="28"/>
          <w:szCs w:val="28"/>
          <w:rtl/>
          <w:lang w:bidi="ar-DZ"/>
        </w:rPr>
        <w:t xml:space="preserve"> تعريف ابن خلدون : " علم يتضمن الحجاج عن العقائد الإيمانية باستخدام الأدلة العقلية، والرد على المبتدعة المنحرفين في الاعتقادات عن أهل السلف وأهل السنة، وسر هذه العقائد </w:t>
      </w:r>
      <w:proofErr w:type="spellStart"/>
      <w:r>
        <w:rPr>
          <w:rFonts w:ascii="Simplified Arabic" w:hAnsi="Simplified Arabic" w:cs="Simplified Arabic"/>
          <w:sz w:val="28"/>
          <w:szCs w:val="28"/>
          <w:rtl/>
          <w:lang w:bidi="ar-DZ"/>
        </w:rPr>
        <w:t>الايمانية</w:t>
      </w:r>
      <w:proofErr w:type="spellEnd"/>
      <w:r>
        <w:rPr>
          <w:rFonts w:ascii="Simplified Arabic" w:hAnsi="Simplified Arabic" w:cs="Simplified Arabic"/>
          <w:sz w:val="28"/>
          <w:szCs w:val="28"/>
          <w:rtl/>
          <w:lang w:bidi="ar-DZ"/>
        </w:rPr>
        <w:t xml:space="preserve"> هو التوحيد " ، فهذا يدل على أنه وجد كعلم يدافع عن القضايا الأصولية الأساسية مثل : وجود الله وصفاته،  ووجود العالم الآخر ، العقاب الإلهي ، الحشر، الحرية، القدر ...</w:t>
      </w:r>
      <w:proofErr w:type="gramStart"/>
      <w:r>
        <w:rPr>
          <w:rFonts w:ascii="Simplified Arabic" w:hAnsi="Simplified Arabic" w:cs="Simplified Arabic"/>
          <w:sz w:val="28"/>
          <w:szCs w:val="28"/>
          <w:rtl/>
          <w:lang w:bidi="ar-DZ"/>
        </w:rPr>
        <w:t>الخ</w:t>
      </w:r>
      <w:proofErr w:type="gramEnd"/>
      <w:r>
        <w:rPr>
          <w:rFonts w:ascii="Simplified Arabic" w:hAnsi="Simplified Arabic" w:cs="Simplified Arabic"/>
          <w:sz w:val="28"/>
          <w:szCs w:val="28"/>
          <w:rtl/>
          <w:lang w:bidi="ar-DZ"/>
        </w:rPr>
        <w:t xml:space="preserve">. </w:t>
      </w:r>
    </w:p>
    <w:p w:rsidR="00E7688D" w:rsidRDefault="00E7688D" w:rsidP="00E7688D">
      <w:pPr>
        <w:tabs>
          <w:tab w:val="right" w:pos="423"/>
        </w:tabs>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تعريف </w:t>
      </w:r>
      <w:proofErr w:type="spellStart"/>
      <w:r>
        <w:rPr>
          <w:rFonts w:ascii="Simplified Arabic" w:hAnsi="Simplified Arabic" w:cs="Simplified Arabic"/>
          <w:sz w:val="28"/>
          <w:szCs w:val="28"/>
          <w:rtl/>
          <w:lang w:bidi="ar-DZ"/>
        </w:rPr>
        <w:t>الزركشي</w:t>
      </w:r>
      <w:proofErr w:type="spellEnd"/>
      <w:r>
        <w:rPr>
          <w:rFonts w:ascii="Simplified Arabic" w:hAnsi="Simplified Arabic" w:cs="Simplified Arabic"/>
          <w:sz w:val="28"/>
          <w:szCs w:val="28"/>
          <w:rtl/>
          <w:lang w:bidi="ar-DZ"/>
        </w:rPr>
        <w:t xml:space="preserve"> ، و هو يعرف علم الكلام على " أنه الاحتجاج على المعنى المقصود بحجة عقلية تقطع له المعاني فيه " أي لا يعود بعد ذكر الحجة للمعنى المقصود من خلط و لا غموض، حيث يتضح المعنى للمتلقي. </w:t>
      </w:r>
    </w:p>
    <w:p w:rsidR="00E7688D" w:rsidRDefault="00E7688D" w:rsidP="00E7688D">
      <w:pPr>
        <w:pStyle w:val="Paragraphedeliste"/>
        <w:tabs>
          <w:tab w:val="right" w:pos="423"/>
        </w:tabs>
        <w:bidi/>
        <w:ind w:left="84"/>
        <w:jc w:val="both"/>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lastRenderedPageBreak/>
        <w:t xml:space="preserve">نشأته: </w:t>
      </w:r>
      <w:r>
        <w:rPr>
          <w:rFonts w:ascii="Simplified Arabic" w:hAnsi="Simplified Arabic" w:cs="Simplified Arabic"/>
          <w:sz w:val="28"/>
          <w:szCs w:val="28"/>
          <w:rtl/>
          <w:lang w:bidi="ar-DZ"/>
        </w:rPr>
        <w:t xml:space="preserve">يعتبر علم الكلام علما إسلاميا أصيلا، وعلما </w:t>
      </w:r>
      <w:proofErr w:type="spellStart"/>
      <w:r>
        <w:rPr>
          <w:rFonts w:ascii="Simplified Arabic" w:hAnsi="Simplified Arabic" w:cs="Simplified Arabic"/>
          <w:sz w:val="28"/>
          <w:szCs w:val="28"/>
          <w:rtl/>
          <w:lang w:bidi="ar-DZ"/>
        </w:rPr>
        <w:t>حجاجيا</w:t>
      </w:r>
      <w:proofErr w:type="spellEnd"/>
      <w:r>
        <w:rPr>
          <w:rFonts w:ascii="Simplified Arabic" w:hAnsi="Simplified Arabic" w:cs="Simplified Arabic"/>
          <w:sz w:val="28"/>
          <w:szCs w:val="28"/>
          <w:rtl/>
          <w:lang w:bidi="ar-DZ"/>
        </w:rPr>
        <w:t xml:space="preserve"> بمعنى الكلمة، وقد نشأ عن ظروف خاصة في تاريخ المسلمين أهمها: </w:t>
      </w:r>
    </w:p>
    <w:p w:rsidR="00E7688D" w:rsidRDefault="00E7688D" w:rsidP="00E7688D">
      <w:pPr>
        <w:pStyle w:val="Paragraphedeliste"/>
        <w:numPr>
          <w:ilvl w:val="0"/>
          <w:numId w:val="2"/>
        </w:numPr>
        <w:tabs>
          <w:tab w:val="right" w:pos="423"/>
        </w:tabs>
        <w:bidi/>
        <w:ind w:left="-2" w:firstLine="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الدفاع عن العقيدة الإسلامية وعن قضاياها الأساسية بحجج عقلية.</w:t>
      </w:r>
    </w:p>
    <w:p w:rsidR="00E7688D" w:rsidRDefault="00E7688D" w:rsidP="00E7688D">
      <w:pPr>
        <w:pStyle w:val="Paragraphedeliste"/>
        <w:numPr>
          <w:ilvl w:val="0"/>
          <w:numId w:val="2"/>
        </w:numPr>
        <w:tabs>
          <w:tab w:val="right" w:pos="423"/>
        </w:tabs>
        <w:bidi/>
        <w:ind w:left="-2" w:firstLine="0"/>
        <w:jc w:val="both"/>
        <w:rPr>
          <w:rFonts w:ascii="Simplified Arabic" w:hAnsi="Simplified Arabic" w:cs="Simplified Arabic"/>
          <w:sz w:val="28"/>
          <w:szCs w:val="28"/>
          <w:lang w:bidi="ar-DZ"/>
        </w:rPr>
      </w:pPr>
      <w:proofErr w:type="gramStart"/>
      <w:r>
        <w:rPr>
          <w:rFonts w:ascii="Simplified Arabic" w:hAnsi="Simplified Arabic" w:cs="Simplified Arabic"/>
          <w:sz w:val="28"/>
          <w:szCs w:val="28"/>
          <w:rtl/>
          <w:lang w:bidi="ar-DZ"/>
        </w:rPr>
        <w:t>المشاكل</w:t>
      </w:r>
      <w:proofErr w:type="gramEnd"/>
      <w:r>
        <w:rPr>
          <w:rFonts w:ascii="Simplified Arabic" w:hAnsi="Simplified Arabic" w:cs="Simplified Arabic"/>
          <w:sz w:val="28"/>
          <w:szCs w:val="28"/>
          <w:rtl/>
          <w:lang w:bidi="ar-DZ"/>
        </w:rPr>
        <w:t xml:space="preserve"> السياسية بين المسلمين كالخلاف في قضية الإمامة التي طرحت إشكال ما هو الأحق بالسلطة بعد وفاة الرسول محمد صلى الله عليه وسلم ؟  وعن هذه الإشكالية نشأت الفرق الكلامية الأولى كالمرجئة      و الشيعة و أهل السنة و الجماعة .</w:t>
      </w:r>
    </w:p>
    <w:p w:rsidR="00E7688D" w:rsidRDefault="00E7688D" w:rsidP="00E7688D">
      <w:pPr>
        <w:pStyle w:val="Paragraphedeliste"/>
        <w:numPr>
          <w:ilvl w:val="0"/>
          <w:numId w:val="2"/>
        </w:numPr>
        <w:tabs>
          <w:tab w:val="right" w:pos="423"/>
        </w:tabs>
        <w:bidi/>
        <w:ind w:left="84" w:hanging="86"/>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الرد على المبتدعين و المنحرفين، الذين واجهوا انتشار الإسلام من الشعوب الأخرى بالنقد والتشكيك والتحريف والتزييف لمقاصده وآياته </w:t>
      </w:r>
      <w:proofErr w:type="gramStart"/>
      <w:r>
        <w:rPr>
          <w:rFonts w:ascii="Simplified Arabic" w:hAnsi="Simplified Arabic" w:cs="Simplified Arabic"/>
          <w:sz w:val="28"/>
          <w:szCs w:val="28"/>
          <w:rtl/>
          <w:lang w:bidi="ar-DZ"/>
        </w:rPr>
        <w:t>وأشخاصه</w:t>
      </w:r>
      <w:proofErr w:type="gramEnd"/>
      <w:r>
        <w:rPr>
          <w:rFonts w:ascii="Simplified Arabic" w:hAnsi="Simplified Arabic" w:cs="Simplified Arabic"/>
          <w:sz w:val="28"/>
          <w:szCs w:val="28"/>
          <w:rtl/>
          <w:lang w:bidi="ar-DZ"/>
        </w:rPr>
        <w:t xml:space="preserve"> وتاريخه.</w:t>
      </w:r>
    </w:p>
    <w:p w:rsidR="00166BBD" w:rsidRDefault="00E7688D" w:rsidP="00166BBD">
      <w:pPr>
        <w:pStyle w:val="Paragraphedeliste"/>
        <w:tabs>
          <w:tab w:val="right" w:pos="423"/>
        </w:tabs>
        <w:bidi/>
        <w:ind w:left="84"/>
        <w:jc w:val="both"/>
        <w:rPr>
          <w:rFonts w:ascii="Simplified Arabic" w:hAnsi="Simplified Arabic" w:cs="Simplified Arabic" w:hint="cs"/>
          <w:sz w:val="28"/>
          <w:szCs w:val="28"/>
          <w:rtl/>
          <w:lang w:bidi="ar-DZ"/>
        </w:rPr>
      </w:pPr>
      <w:r>
        <w:rPr>
          <w:rFonts w:ascii="Simplified Arabic" w:hAnsi="Simplified Arabic" w:cs="Simplified Arabic"/>
          <w:sz w:val="28"/>
          <w:szCs w:val="28"/>
          <w:rtl/>
          <w:lang w:bidi="ar-DZ"/>
        </w:rPr>
        <w:t xml:space="preserve">و يمكن التمييز بين نوعين من علم الكلام: علم الكلام الكلاسيكي وعلم الكلام المعاصر في الفكر العربي الإسلامي، حيث تصدى كلاهما لما يلحق القضايا </w:t>
      </w:r>
      <w:proofErr w:type="spellStart"/>
      <w:r>
        <w:rPr>
          <w:rFonts w:ascii="Simplified Arabic" w:hAnsi="Simplified Arabic" w:cs="Simplified Arabic"/>
          <w:sz w:val="28"/>
          <w:szCs w:val="28"/>
          <w:rtl/>
          <w:lang w:bidi="ar-DZ"/>
        </w:rPr>
        <w:t>الإعتقادية</w:t>
      </w:r>
      <w:proofErr w:type="spellEnd"/>
      <w:r>
        <w:rPr>
          <w:rFonts w:ascii="Simplified Arabic" w:hAnsi="Simplified Arabic" w:cs="Simplified Arabic"/>
          <w:sz w:val="28"/>
          <w:szCs w:val="28"/>
          <w:rtl/>
          <w:lang w:bidi="ar-DZ"/>
        </w:rPr>
        <w:t xml:space="preserve"> والإسلامية من تفسيرات خاطئة وتشويه ظالم.</w:t>
      </w:r>
    </w:p>
    <w:p w:rsidR="00166BBD" w:rsidRPr="00166BBD" w:rsidRDefault="00E7688D" w:rsidP="00166BBD">
      <w:pPr>
        <w:pStyle w:val="Paragraphedeliste"/>
        <w:numPr>
          <w:ilvl w:val="0"/>
          <w:numId w:val="6"/>
        </w:numPr>
        <w:tabs>
          <w:tab w:val="right" w:pos="423"/>
        </w:tabs>
        <w:bidi/>
        <w:jc w:val="both"/>
        <w:rPr>
          <w:rFonts w:ascii="Simplified Arabic" w:hAnsi="Simplified Arabic" w:cs="Simplified Arabic" w:hint="cs"/>
          <w:sz w:val="28"/>
          <w:szCs w:val="28"/>
          <w:lang w:bidi="ar-DZ"/>
        </w:rPr>
      </w:pPr>
      <w:r w:rsidRPr="00166BBD">
        <w:rPr>
          <w:rFonts w:ascii="Simplified Arabic" w:hAnsi="Simplified Arabic" w:cs="Simplified Arabic"/>
          <w:b/>
          <w:bCs/>
          <w:sz w:val="28"/>
          <w:szCs w:val="28"/>
          <w:rtl/>
          <w:lang w:bidi="ar-DZ"/>
        </w:rPr>
        <w:t xml:space="preserve"> علم الكلام الكلاسيكي :</w:t>
      </w:r>
    </w:p>
    <w:p w:rsidR="00E7688D" w:rsidRPr="00166BBD" w:rsidRDefault="00E7688D" w:rsidP="00166BBD">
      <w:pPr>
        <w:tabs>
          <w:tab w:val="right" w:pos="423"/>
        </w:tabs>
        <w:bidi/>
        <w:jc w:val="both"/>
        <w:rPr>
          <w:rFonts w:ascii="Simplified Arabic" w:hAnsi="Simplified Arabic" w:cs="Simplified Arabic"/>
          <w:sz w:val="28"/>
          <w:szCs w:val="28"/>
          <w:lang w:bidi="ar-DZ"/>
        </w:rPr>
      </w:pPr>
      <w:r w:rsidRPr="00166BBD">
        <w:rPr>
          <w:rFonts w:ascii="Simplified Arabic" w:hAnsi="Simplified Arabic" w:cs="Simplified Arabic"/>
          <w:sz w:val="28"/>
          <w:szCs w:val="28"/>
          <w:rtl/>
          <w:lang w:bidi="ar-DZ"/>
        </w:rPr>
        <w:t xml:space="preserve"> أدرك علماء الكلام الكلاسيكيين المسلمين أهمية الحجاج في علم الكلام و لذلك فكروا في الوسائل المختلفة التي تعزز الحجاج سواء كانت لغوية أو بلاغية أو منطقية، وظهرت في هذا المجال اتجاهات عديدة منها : الاتجاهات الأدبية الخطابية و يمثلها خاصة الجاحظ في كتابه " البيان و التبيين "  و الاتجاه الثاني : اتجاه منطقي يمثله ابن وهب  في كتابه " البرهان في وجوه البيان " الاتجاه الثالث : اتجاه بلاغي منطقي و يمثله </w:t>
      </w:r>
      <w:proofErr w:type="spellStart"/>
      <w:r w:rsidRPr="00166BBD">
        <w:rPr>
          <w:rFonts w:ascii="Simplified Arabic" w:hAnsi="Simplified Arabic" w:cs="Simplified Arabic"/>
          <w:sz w:val="28"/>
          <w:szCs w:val="28"/>
          <w:rtl/>
          <w:lang w:bidi="ar-DZ"/>
        </w:rPr>
        <w:t>السكاكي</w:t>
      </w:r>
      <w:proofErr w:type="spellEnd"/>
      <w:r w:rsidRPr="00166BBD">
        <w:rPr>
          <w:rFonts w:ascii="Simplified Arabic" w:hAnsi="Simplified Arabic" w:cs="Simplified Arabic"/>
          <w:sz w:val="28"/>
          <w:szCs w:val="28"/>
          <w:rtl/>
          <w:lang w:bidi="ar-DZ"/>
        </w:rPr>
        <w:t xml:space="preserve"> في كتابه " مفتاح بيان العلوم " .</w:t>
      </w:r>
    </w:p>
    <w:p w:rsidR="00E7688D" w:rsidRDefault="00E7688D" w:rsidP="00E7688D">
      <w:pPr>
        <w:pStyle w:val="Paragraphedeliste"/>
        <w:bidi/>
        <w:ind w:left="84"/>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مع العلم أن مصطلح الحجاج يأخذ بمصطلح البيان في الفكر الكلامي الكلاسيكي ، و هذا التداخل بين المصطلحين يظهر أكثر من خلال كتاب الجاحظ " البيان والتبيين " ولذا سنأخذ الجاحظ كمثال بارز باعتباره أديبا أولا ومعتزليا ثانيا أي ينتمي إلى مدرسة من مدارس علم الكلام الإسلامية.</w:t>
      </w:r>
    </w:p>
    <w:p w:rsidR="00E7688D" w:rsidRDefault="00E7688D" w:rsidP="00E7688D">
      <w:pPr>
        <w:pStyle w:val="Paragraphedeliste"/>
        <w:bidi/>
        <w:ind w:left="84"/>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الحجاج عند الجاحظ</w:t>
      </w:r>
      <w:r>
        <w:rPr>
          <w:rFonts w:ascii="Simplified Arabic" w:hAnsi="Simplified Arabic" w:cs="Simplified Arabic"/>
          <w:sz w:val="28"/>
          <w:szCs w:val="28"/>
          <w:rtl/>
          <w:lang w:bidi="ar-DZ"/>
        </w:rPr>
        <w:t xml:space="preserve"> ( 150ه- 225ه ): هو أبو عثمان عمرو بن بحر </w:t>
      </w:r>
      <w:proofErr w:type="spellStart"/>
      <w:r>
        <w:rPr>
          <w:rFonts w:ascii="Simplified Arabic" w:hAnsi="Simplified Arabic" w:cs="Simplified Arabic"/>
          <w:sz w:val="28"/>
          <w:szCs w:val="28"/>
          <w:rtl/>
          <w:lang w:bidi="ar-DZ"/>
        </w:rPr>
        <w:t>الكناني</w:t>
      </w:r>
      <w:proofErr w:type="spellEnd"/>
      <w:r>
        <w:rPr>
          <w:rFonts w:ascii="Simplified Arabic" w:hAnsi="Simplified Arabic" w:cs="Simplified Arabic"/>
          <w:sz w:val="28"/>
          <w:szCs w:val="28"/>
          <w:rtl/>
          <w:lang w:bidi="ar-DZ"/>
        </w:rPr>
        <w:t xml:space="preserve"> البصري، واسم الجاحظ يأتي من جحوظ عينيه، وقد عاصر الجاحظ أهم فترة زاخرة بالثقافة والعلم في عهد الخلافة العباسية في العراق، من أهم آثاره " البيان والتبيين" ، " البخلاء" ، "، " الحيوان". وهو </w:t>
      </w:r>
      <w:r>
        <w:rPr>
          <w:rFonts w:ascii="Simplified Arabic" w:hAnsi="Simplified Arabic" w:cs="Simplified Arabic"/>
          <w:sz w:val="28"/>
          <w:szCs w:val="28"/>
          <w:rtl/>
          <w:lang w:bidi="ar-DZ"/>
        </w:rPr>
        <w:lastRenderedPageBreak/>
        <w:t xml:space="preserve">أديب ومفكر، وأحد شيوخ المعتزلة ورئيس أحد فرقها التي سميت باسمه " </w:t>
      </w:r>
      <w:proofErr w:type="spellStart"/>
      <w:r>
        <w:rPr>
          <w:rFonts w:ascii="Simplified Arabic" w:hAnsi="Simplified Arabic" w:cs="Simplified Arabic"/>
          <w:sz w:val="28"/>
          <w:szCs w:val="28"/>
          <w:rtl/>
          <w:lang w:bidi="ar-DZ"/>
        </w:rPr>
        <w:t>الجاحظية</w:t>
      </w:r>
      <w:proofErr w:type="spellEnd"/>
      <w:r>
        <w:rPr>
          <w:rFonts w:ascii="Simplified Arabic" w:hAnsi="Simplified Arabic" w:cs="Simplified Arabic"/>
          <w:sz w:val="28"/>
          <w:szCs w:val="28"/>
          <w:rtl/>
          <w:lang w:bidi="ar-DZ"/>
        </w:rPr>
        <w:t xml:space="preserve"> "، وقد اشتهر بحجاجه عن اللغة العربية والإسلام باستخدام الحجج العقلية ضد النزعة الشعوبية في عصره.</w:t>
      </w:r>
    </w:p>
    <w:p w:rsidR="00E7688D" w:rsidRDefault="00E7688D" w:rsidP="00E7688D">
      <w:pPr>
        <w:pStyle w:val="Paragraphedeliste"/>
        <w:bidi/>
        <w:ind w:left="84"/>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لقد تميز منهج الجاحظ بطابعه العقلي الرصين، فهو لم يكتف بالمعرفة الحسية، بل حاول إخضاعها للعقل، أي يحاول التحقق منها عقليا، ليبعد الشك والوهم، وقد كان يعيب على أستاذه " النظام " الذي كان يبني </w:t>
      </w:r>
      <w:proofErr w:type="spellStart"/>
      <w:r>
        <w:rPr>
          <w:rFonts w:ascii="Simplified Arabic" w:hAnsi="Simplified Arabic" w:cs="Simplified Arabic"/>
          <w:sz w:val="28"/>
          <w:szCs w:val="28"/>
          <w:rtl/>
          <w:lang w:bidi="ar-DZ"/>
        </w:rPr>
        <w:t>أقيسته</w:t>
      </w:r>
      <w:proofErr w:type="spellEnd"/>
      <w:r>
        <w:rPr>
          <w:rFonts w:ascii="Simplified Arabic" w:hAnsi="Simplified Arabic" w:cs="Simplified Arabic"/>
          <w:sz w:val="28"/>
          <w:szCs w:val="28"/>
          <w:rtl/>
          <w:lang w:bidi="ar-DZ"/>
        </w:rPr>
        <w:t xml:space="preserve"> على أصول ومبادئ لم يتحقق منها عقليا. والى جانب ذلك، فقد كان الجاحظ أكثر فصاحة وبلاغة بين مفكري عصره، وأحد الأقطاب المؤسسين للبيان العربي.</w:t>
      </w:r>
    </w:p>
    <w:p w:rsidR="00E7688D" w:rsidRDefault="00E7688D" w:rsidP="00E7688D">
      <w:pPr>
        <w:pStyle w:val="Paragraphedeliste"/>
        <w:bidi/>
        <w:ind w:left="84"/>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دراسة الباحثين المعاصرين للحجاج في كتاب الجاحظ  " البيان والتبيين " لاسيما الأستاذ (محمد العمري ) في كتابه: ( البلاغة العربية أصولها وامتداداتها) يظهر ارتباط مفهوم الحجاج بمفهوم البيان عند الجاحظ، و يرى أنه يأخذ ثلاثة وظائف أساسية في كل أشكال النصوص: </w:t>
      </w:r>
    </w:p>
    <w:p w:rsidR="00E7688D" w:rsidRDefault="00E7688D" w:rsidP="00E7688D">
      <w:pPr>
        <w:pStyle w:val="Paragraphedeliste"/>
        <w:numPr>
          <w:ilvl w:val="0"/>
          <w:numId w:val="4"/>
        </w:numPr>
        <w:tabs>
          <w:tab w:val="right" w:pos="423"/>
        </w:tabs>
        <w:bidi/>
        <w:ind w:left="-2" w:firstLine="0"/>
        <w:jc w:val="both"/>
        <w:rPr>
          <w:rFonts w:ascii="Simplified Arabic" w:hAnsi="Simplified Arabic" w:cs="Simplified Arabic"/>
          <w:sz w:val="28"/>
          <w:szCs w:val="28"/>
          <w:rtl/>
          <w:lang w:bidi="ar-DZ"/>
        </w:rPr>
      </w:pPr>
      <w:proofErr w:type="gramStart"/>
      <w:r>
        <w:rPr>
          <w:rFonts w:ascii="Simplified Arabic" w:hAnsi="Simplified Arabic" w:cs="Simplified Arabic"/>
          <w:b/>
          <w:bCs/>
          <w:sz w:val="28"/>
          <w:szCs w:val="28"/>
          <w:rtl/>
          <w:lang w:bidi="ar-DZ"/>
        </w:rPr>
        <w:t>الوظيفة</w:t>
      </w:r>
      <w:proofErr w:type="gramEnd"/>
      <w:r>
        <w:rPr>
          <w:rFonts w:ascii="Simplified Arabic" w:hAnsi="Simplified Arabic" w:cs="Simplified Arabic"/>
          <w:b/>
          <w:bCs/>
          <w:sz w:val="28"/>
          <w:szCs w:val="28"/>
          <w:rtl/>
          <w:lang w:bidi="ar-DZ"/>
        </w:rPr>
        <w:t xml:space="preserve"> الإخبارية المعرفية التعليمية</w:t>
      </w:r>
      <w:r>
        <w:rPr>
          <w:rFonts w:ascii="Simplified Arabic" w:hAnsi="Simplified Arabic" w:cs="Simplified Arabic"/>
          <w:sz w:val="28"/>
          <w:szCs w:val="28"/>
          <w:rtl/>
          <w:lang w:bidi="ar-DZ"/>
        </w:rPr>
        <w:t xml:space="preserve">: هدف المخاطب هنا هو الإخبار قصد الإفهام </w:t>
      </w:r>
    </w:p>
    <w:p w:rsidR="00E7688D" w:rsidRDefault="00E7688D" w:rsidP="00E7688D">
      <w:pPr>
        <w:pStyle w:val="Paragraphedeliste"/>
        <w:numPr>
          <w:ilvl w:val="0"/>
          <w:numId w:val="4"/>
        </w:numPr>
        <w:tabs>
          <w:tab w:val="right" w:pos="423"/>
        </w:tabs>
        <w:bidi/>
        <w:ind w:left="-2" w:firstLine="0"/>
        <w:jc w:val="both"/>
        <w:rPr>
          <w:rFonts w:ascii="Simplified Arabic" w:hAnsi="Simplified Arabic" w:cs="Simplified Arabic"/>
          <w:sz w:val="28"/>
          <w:szCs w:val="28"/>
          <w:lang w:bidi="ar-DZ"/>
        </w:rPr>
      </w:pPr>
      <w:proofErr w:type="gramStart"/>
      <w:r>
        <w:rPr>
          <w:rFonts w:ascii="Simplified Arabic" w:hAnsi="Simplified Arabic" w:cs="Simplified Arabic"/>
          <w:b/>
          <w:bCs/>
          <w:sz w:val="28"/>
          <w:szCs w:val="28"/>
          <w:rtl/>
          <w:lang w:bidi="ar-DZ"/>
        </w:rPr>
        <w:t>الوظيفة</w:t>
      </w:r>
      <w:proofErr w:type="gramEnd"/>
      <w:r>
        <w:rPr>
          <w:rFonts w:ascii="Simplified Arabic" w:hAnsi="Simplified Arabic" w:cs="Simplified Arabic"/>
          <w:b/>
          <w:bCs/>
          <w:sz w:val="28"/>
          <w:szCs w:val="28"/>
          <w:rtl/>
          <w:lang w:bidi="ar-DZ"/>
        </w:rPr>
        <w:t xml:space="preserve"> التأثيرية:</w:t>
      </w:r>
      <w:r>
        <w:rPr>
          <w:rFonts w:ascii="Simplified Arabic" w:hAnsi="Simplified Arabic" w:cs="Simplified Arabic"/>
          <w:sz w:val="28"/>
          <w:szCs w:val="28"/>
          <w:rtl/>
          <w:lang w:bidi="ar-DZ"/>
        </w:rPr>
        <w:t xml:space="preserve"> و هنا قصد المخاطب استمالة المتلقي و التأثير فيه بعدما وجد انه ينفر من الموضوع </w:t>
      </w:r>
    </w:p>
    <w:p w:rsidR="00E7688D" w:rsidRDefault="00E7688D" w:rsidP="00E7688D">
      <w:pPr>
        <w:pStyle w:val="Paragraphedeliste"/>
        <w:numPr>
          <w:ilvl w:val="0"/>
          <w:numId w:val="4"/>
        </w:numPr>
        <w:tabs>
          <w:tab w:val="right" w:pos="423"/>
        </w:tabs>
        <w:bidi/>
        <w:ind w:left="-2" w:firstLine="0"/>
        <w:jc w:val="both"/>
        <w:rPr>
          <w:rFonts w:ascii="Simplified Arabic" w:hAnsi="Simplified Arabic" w:cs="Simplified Arabic"/>
          <w:sz w:val="28"/>
          <w:szCs w:val="28"/>
          <w:lang w:bidi="ar-DZ"/>
        </w:rPr>
      </w:pPr>
      <w:r>
        <w:rPr>
          <w:rFonts w:ascii="Simplified Arabic" w:hAnsi="Simplified Arabic" w:cs="Simplified Arabic"/>
          <w:b/>
          <w:bCs/>
          <w:sz w:val="28"/>
          <w:szCs w:val="28"/>
          <w:rtl/>
          <w:lang w:bidi="ar-DZ"/>
        </w:rPr>
        <w:t xml:space="preserve">الوظيفة </w:t>
      </w:r>
      <w:proofErr w:type="spellStart"/>
      <w:r>
        <w:rPr>
          <w:rFonts w:ascii="Simplified Arabic" w:hAnsi="Simplified Arabic" w:cs="Simplified Arabic"/>
          <w:b/>
          <w:bCs/>
          <w:sz w:val="28"/>
          <w:szCs w:val="28"/>
          <w:rtl/>
          <w:lang w:bidi="ar-DZ"/>
        </w:rPr>
        <w:t>الحجاجية</w:t>
      </w:r>
      <w:proofErr w:type="spellEnd"/>
      <w:r>
        <w:rPr>
          <w:rFonts w:ascii="Simplified Arabic" w:hAnsi="Simplified Arabic" w:cs="Simplified Arabic"/>
          <w:b/>
          <w:bCs/>
          <w:sz w:val="28"/>
          <w:szCs w:val="28"/>
          <w:rtl/>
          <w:lang w:bidi="ar-DZ"/>
        </w:rPr>
        <w:t xml:space="preserve"> :</w:t>
      </w:r>
      <w:r>
        <w:rPr>
          <w:rFonts w:ascii="Simplified Arabic" w:hAnsi="Simplified Arabic" w:cs="Simplified Arabic"/>
          <w:sz w:val="28"/>
          <w:szCs w:val="28"/>
          <w:rtl/>
          <w:lang w:bidi="ar-DZ"/>
        </w:rPr>
        <w:t xml:space="preserve"> و تظهر أكثر في حالة الخصام بين المخاطب و المتلقي، فيضطر للحجاج.</w:t>
      </w:r>
    </w:p>
    <w:p w:rsidR="00E7688D" w:rsidRDefault="00E7688D" w:rsidP="00E7688D">
      <w:pPr>
        <w:pStyle w:val="Paragraphedeliste"/>
        <w:tabs>
          <w:tab w:val="right" w:pos="423"/>
        </w:tabs>
        <w:bidi/>
        <w:ind w:left="-2"/>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لكننا مادمنا نتكلم عن علم الكلام والجاحظ من الأدباء والمتكلمين المعتزلة، فسنكتفي هنا برد الجاحظ على النزعة الشعوبية في عصره: الشعوبية هي نزعة الشعوب التي عرفت الإسلام حديثا إلى العودة لتراثهم وثقافتهم والدفاع عنها، ومن ثم التشكيك في مبادئ الإسلام ولغته والعرب الذين أتوا </w:t>
      </w:r>
      <w:proofErr w:type="spellStart"/>
      <w:r>
        <w:rPr>
          <w:rFonts w:ascii="Simplified Arabic" w:hAnsi="Simplified Arabic" w:cs="Simplified Arabic"/>
          <w:sz w:val="28"/>
          <w:szCs w:val="28"/>
          <w:rtl/>
          <w:lang w:bidi="ar-DZ"/>
        </w:rPr>
        <w:t>به</w:t>
      </w:r>
      <w:proofErr w:type="spellEnd"/>
      <w:r>
        <w:rPr>
          <w:rFonts w:ascii="Simplified Arabic" w:hAnsi="Simplified Arabic" w:cs="Simplified Arabic"/>
          <w:sz w:val="28"/>
          <w:szCs w:val="28"/>
          <w:rtl/>
          <w:lang w:bidi="ar-DZ"/>
        </w:rPr>
        <w:t xml:space="preserve"> وتشويههم.</w:t>
      </w:r>
    </w:p>
    <w:p w:rsidR="00E7688D" w:rsidRDefault="00E7688D" w:rsidP="00E7688D">
      <w:pPr>
        <w:pStyle w:val="Paragraphedeliste"/>
        <w:tabs>
          <w:tab w:val="right" w:pos="423"/>
        </w:tabs>
        <w:bidi/>
        <w:ind w:left="-2"/>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تقوم مناظرة الجاحظ للنزعة الشعوبية على تحديد مجالات طعنهم، وهي: الفروسية والحرب، الخطابة والبيان، اتخاذ العصا </w:t>
      </w:r>
      <w:proofErr w:type="spellStart"/>
      <w:r>
        <w:rPr>
          <w:rFonts w:ascii="Simplified Arabic" w:hAnsi="Simplified Arabic" w:cs="Simplified Arabic"/>
          <w:sz w:val="28"/>
          <w:szCs w:val="28"/>
          <w:rtl/>
          <w:lang w:bidi="ar-DZ"/>
        </w:rPr>
        <w:t>والمخاصر</w:t>
      </w:r>
      <w:proofErr w:type="spellEnd"/>
      <w:r>
        <w:rPr>
          <w:rFonts w:ascii="Simplified Arabic" w:hAnsi="Simplified Arabic" w:cs="Simplified Arabic"/>
          <w:sz w:val="28"/>
          <w:szCs w:val="28"/>
          <w:rtl/>
          <w:lang w:bidi="ar-DZ"/>
        </w:rPr>
        <w:t xml:space="preserve"> في الخطابة والشعر، وأخيرا لبس العمائم، وهذا التحديد يفضي إلى معرفة آرائهم، ومن ثم دحضها بالجدل العقلي والميل إلى الإقناع بالتركيز على وجهة نظر معينة.</w:t>
      </w:r>
    </w:p>
    <w:p w:rsidR="00E7688D" w:rsidRDefault="00E7688D" w:rsidP="00E7688D">
      <w:pPr>
        <w:pStyle w:val="Paragraphedeliste"/>
        <w:tabs>
          <w:tab w:val="right" w:pos="423"/>
        </w:tabs>
        <w:bidi/>
        <w:ind w:left="-2"/>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مثال آخر عن الحجاج في علم الكلام الإسلامي نجده في المقابلة بين المعتزلة </w:t>
      </w:r>
      <w:proofErr w:type="spellStart"/>
      <w:r>
        <w:rPr>
          <w:rFonts w:ascii="Simplified Arabic" w:hAnsi="Simplified Arabic" w:cs="Simplified Arabic"/>
          <w:sz w:val="28"/>
          <w:szCs w:val="28"/>
          <w:rtl/>
          <w:lang w:bidi="ar-DZ"/>
        </w:rPr>
        <w:t>والأشاعرة</w:t>
      </w:r>
      <w:proofErr w:type="spellEnd"/>
      <w:r>
        <w:rPr>
          <w:rFonts w:ascii="Simplified Arabic" w:hAnsi="Simplified Arabic" w:cs="Simplified Arabic"/>
          <w:sz w:val="28"/>
          <w:szCs w:val="28"/>
          <w:rtl/>
          <w:lang w:bidi="ar-DZ"/>
        </w:rPr>
        <w:t xml:space="preserve"> في الدفاع عن القضايا الأصولية الإسلامية، فقد تبنى المعتزلة منهجا عقليا منطقيا في الدفاع عن </w:t>
      </w:r>
      <w:r>
        <w:rPr>
          <w:rFonts w:ascii="Simplified Arabic" w:hAnsi="Simplified Arabic" w:cs="Simplified Arabic"/>
          <w:sz w:val="28"/>
          <w:szCs w:val="28"/>
          <w:rtl/>
          <w:lang w:bidi="ar-DZ"/>
        </w:rPr>
        <w:lastRenderedPageBreak/>
        <w:t xml:space="preserve">العقيدة الإسلامية، وكانوا يؤولون الآيات القرآنية على أسس عقلية، فاستخدامهم للنقل كان في سياق العقل والمنطق، وقد استفادت فرقهم المتأخرة من التراث المنطقي الأرسطي خاصة والفلسفي اليوناني بشكل عام. ومن المهم أن نعرف أن تفسيرهم لقضية حشر الأجساد مثلا أو رؤية الله أو </w:t>
      </w:r>
      <w:proofErr w:type="spellStart"/>
      <w:r>
        <w:rPr>
          <w:rFonts w:ascii="Simplified Arabic" w:hAnsi="Simplified Arabic" w:cs="Simplified Arabic"/>
          <w:sz w:val="28"/>
          <w:szCs w:val="28"/>
          <w:rtl/>
          <w:lang w:bidi="ar-DZ"/>
        </w:rPr>
        <w:t>إستوائه</w:t>
      </w:r>
      <w:proofErr w:type="spellEnd"/>
      <w:r>
        <w:rPr>
          <w:rFonts w:ascii="Simplified Arabic" w:hAnsi="Simplified Arabic" w:cs="Simplified Arabic"/>
          <w:sz w:val="28"/>
          <w:szCs w:val="28"/>
          <w:rtl/>
          <w:lang w:bidi="ar-DZ"/>
        </w:rPr>
        <w:t xml:space="preserve"> على العرش كانت تقوم على العقل، حيث نفوا عن تلك القضايا الطابع المادي وأسسوها على الجانب الروحي العقلي </w:t>
      </w:r>
      <w:proofErr w:type="spellStart"/>
      <w:r>
        <w:rPr>
          <w:rFonts w:ascii="Simplified Arabic" w:hAnsi="Simplified Arabic" w:cs="Simplified Arabic"/>
          <w:sz w:val="28"/>
          <w:szCs w:val="28"/>
          <w:rtl/>
          <w:lang w:bidi="ar-DZ"/>
        </w:rPr>
        <w:t>الذ</w:t>
      </w:r>
      <w:proofErr w:type="spellEnd"/>
      <w:r>
        <w:rPr>
          <w:rFonts w:ascii="Simplified Arabic" w:hAnsi="Simplified Arabic" w:cs="Simplified Arabic"/>
          <w:sz w:val="28"/>
          <w:szCs w:val="28"/>
          <w:rtl/>
          <w:lang w:bidi="ar-DZ"/>
        </w:rPr>
        <w:t xml:space="preserve"> ينسجم مع رؤيتهم.</w:t>
      </w:r>
    </w:p>
    <w:p w:rsidR="00E7688D" w:rsidRDefault="00E7688D" w:rsidP="00E7688D">
      <w:pPr>
        <w:pStyle w:val="Paragraphedeliste"/>
        <w:tabs>
          <w:tab w:val="right" w:pos="423"/>
        </w:tabs>
        <w:bidi/>
        <w:ind w:left="-2"/>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أما </w:t>
      </w:r>
      <w:proofErr w:type="spellStart"/>
      <w:r>
        <w:rPr>
          <w:rFonts w:ascii="Simplified Arabic" w:hAnsi="Simplified Arabic" w:cs="Simplified Arabic"/>
          <w:sz w:val="28"/>
          <w:szCs w:val="28"/>
          <w:rtl/>
          <w:lang w:bidi="ar-DZ"/>
        </w:rPr>
        <w:t>الأشاعرة</w:t>
      </w:r>
      <w:proofErr w:type="spellEnd"/>
      <w:r>
        <w:rPr>
          <w:rFonts w:ascii="Simplified Arabic" w:hAnsi="Simplified Arabic" w:cs="Simplified Arabic"/>
          <w:sz w:val="28"/>
          <w:szCs w:val="28"/>
          <w:rtl/>
          <w:lang w:bidi="ar-DZ"/>
        </w:rPr>
        <w:t xml:space="preserve"> فقد أسسوا حجاجهم عن العقيدة الإسلامية بالاستناد إلى العقل والنقل معا، فلو كان العقل وحده كافيا لمعرفة الحق لما نزل </w:t>
      </w:r>
      <w:proofErr w:type="spellStart"/>
      <w:r>
        <w:rPr>
          <w:rFonts w:ascii="Simplified Arabic" w:hAnsi="Simplified Arabic" w:cs="Simplified Arabic"/>
          <w:sz w:val="28"/>
          <w:szCs w:val="28"/>
          <w:rtl/>
          <w:lang w:bidi="ar-DZ"/>
        </w:rPr>
        <w:t>الشرع</w:t>
      </w:r>
      <w:proofErr w:type="spellEnd"/>
      <w:r>
        <w:rPr>
          <w:rFonts w:ascii="Simplified Arabic" w:hAnsi="Simplified Arabic" w:cs="Simplified Arabic"/>
          <w:sz w:val="28"/>
          <w:szCs w:val="28"/>
          <w:rtl/>
          <w:lang w:bidi="ar-DZ"/>
        </w:rPr>
        <w:t xml:space="preserve">، ولما أرسل الله للناس الأنبياء والرسل، ومن جهة أخرى، فإن </w:t>
      </w:r>
      <w:proofErr w:type="spellStart"/>
      <w:r>
        <w:rPr>
          <w:rFonts w:ascii="Simplified Arabic" w:hAnsi="Simplified Arabic" w:cs="Simplified Arabic"/>
          <w:sz w:val="28"/>
          <w:szCs w:val="28"/>
          <w:rtl/>
          <w:lang w:bidi="ar-DZ"/>
        </w:rPr>
        <w:t>الشرع</w:t>
      </w:r>
      <w:proofErr w:type="spellEnd"/>
      <w:r>
        <w:rPr>
          <w:rFonts w:ascii="Simplified Arabic" w:hAnsi="Simplified Arabic" w:cs="Simplified Arabic"/>
          <w:sz w:val="28"/>
          <w:szCs w:val="28"/>
          <w:rtl/>
          <w:lang w:bidi="ar-DZ"/>
        </w:rPr>
        <w:t xml:space="preserve"> في الكتب المنزلة من الله لا تفهم إلا بالعقل، </w:t>
      </w:r>
      <w:proofErr w:type="spellStart"/>
      <w:r>
        <w:rPr>
          <w:rFonts w:ascii="Simplified Arabic" w:hAnsi="Simplified Arabic" w:cs="Simplified Arabic"/>
          <w:sz w:val="28"/>
          <w:szCs w:val="28"/>
          <w:rtl/>
          <w:lang w:bidi="ar-DZ"/>
        </w:rPr>
        <w:t>فالشرع</w:t>
      </w:r>
      <w:proofErr w:type="spellEnd"/>
      <w:r>
        <w:rPr>
          <w:rFonts w:ascii="Simplified Arabic" w:hAnsi="Simplified Arabic" w:cs="Simplified Arabic"/>
          <w:sz w:val="28"/>
          <w:szCs w:val="28"/>
          <w:rtl/>
          <w:lang w:bidi="ar-DZ"/>
        </w:rPr>
        <w:t xml:space="preserve"> هنا لا يعمل عمل المؤسس للاعتقاد، بل عمله هو عمل السمع والفهم، ومن هنا كانت الحجج التي يعتمد عليها </w:t>
      </w:r>
      <w:proofErr w:type="spellStart"/>
      <w:r>
        <w:rPr>
          <w:rFonts w:ascii="Simplified Arabic" w:hAnsi="Simplified Arabic" w:cs="Simplified Arabic"/>
          <w:sz w:val="28"/>
          <w:szCs w:val="28"/>
          <w:rtl/>
          <w:lang w:bidi="ar-DZ"/>
        </w:rPr>
        <w:t>الأشاعرة</w:t>
      </w:r>
      <w:proofErr w:type="spellEnd"/>
      <w:r>
        <w:rPr>
          <w:rFonts w:ascii="Simplified Arabic" w:hAnsi="Simplified Arabic" w:cs="Simplified Arabic"/>
          <w:sz w:val="28"/>
          <w:szCs w:val="28"/>
          <w:rtl/>
          <w:lang w:bidi="ar-DZ"/>
        </w:rPr>
        <w:t xml:space="preserve"> هي الحجج العقلية والنقلية معا.</w:t>
      </w:r>
    </w:p>
    <w:p w:rsidR="00166BBD" w:rsidRDefault="00E7688D" w:rsidP="00166BBD">
      <w:pPr>
        <w:pStyle w:val="Paragraphedeliste"/>
        <w:numPr>
          <w:ilvl w:val="0"/>
          <w:numId w:val="5"/>
        </w:numPr>
        <w:bidi/>
        <w:ind w:left="423" w:hanging="423"/>
        <w:jc w:val="both"/>
        <w:rPr>
          <w:rFonts w:ascii="Simplified Arabic" w:hAnsi="Simplified Arabic" w:cs="Simplified Arabic" w:hint="cs"/>
          <w:sz w:val="28"/>
          <w:szCs w:val="28"/>
          <w:lang w:bidi="ar-DZ"/>
        </w:rPr>
      </w:pPr>
      <w:r>
        <w:rPr>
          <w:rFonts w:ascii="Simplified Arabic" w:hAnsi="Simplified Arabic" w:cs="Simplified Arabic"/>
          <w:sz w:val="28"/>
          <w:szCs w:val="28"/>
          <w:rtl/>
          <w:lang w:bidi="ar-DZ"/>
        </w:rPr>
        <w:t xml:space="preserve">نستنتج أن علم الكلام الإسلامي الكلاسيكي يتضمن فكرة الحجاج و يوظفها في الدفاع عن العقيدة </w:t>
      </w:r>
      <w:proofErr w:type="gramStart"/>
      <w:r>
        <w:rPr>
          <w:rFonts w:ascii="Simplified Arabic" w:hAnsi="Simplified Arabic" w:cs="Simplified Arabic"/>
          <w:sz w:val="28"/>
          <w:szCs w:val="28"/>
          <w:rtl/>
          <w:lang w:bidi="ar-DZ"/>
        </w:rPr>
        <w:t>الإسلامية .</w:t>
      </w:r>
      <w:proofErr w:type="gramEnd"/>
    </w:p>
    <w:p w:rsidR="00E7688D" w:rsidRPr="00166BBD" w:rsidRDefault="00166BBD" w:rsidP="00166BBD">
      <w:pPr>
        <w:pStyle w:val="Paragraphedeliste"/>
        <w:numPr>
          <w:ilvl w:val="0"/>
          <w:numId w:val="6"/>
        </w:num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 </w:t>
      </w:r>
      <w:r w:rsidR="00E7688D" w:rsidRPr="00166BBD">
        <w:rPr>
          <w:rFonts w:ascii="Simplified Arabic" w:hAnsi="Simplified Arabic" w:cs="Simplified Arabic"/>
          <w:b/>
          <w:bCs/>
          <w:sz w:val="28"/>
          <w:szCs w:val="28"/>
          <w:rtl/>
          <w:lang w:bidi="ar-DZ"/>
        </w:rPr>
        <w:t>علم الكلام الإسلامي المعاصر :</w:t>
      </w:r>
    </w:p>
    <w:p w:rsidR="00E7688D" w:rsidRPr="005D0B74" w:rsidRDefault="00E7688D" w:rsidP="00E7688D">
      <w:pPr>
        <w:bidi/>
        <w:ind w:left="88"/>
        <w:jc w:val="both"/>
        <w:rPr>
          <w:rFonts w:ascii="Simplified Arabic" w:hAnsi="Simplified Arabic" w:cs="Simplified Arabic"/>
          <w:sz w:val="28"/>
          <w:szCs w:val="28"/>
          <w:lang w:bidi="ar-DZ"/>
        </w:rPr>
      </w:pPr>
      <w:r w:rsidRPr="005D0B74">
        <w:rPr>
          <w:rFonts w:ascii="Simplified Arabic" w:hAnsi="Simplified Arabic" w:cs="Simplified Arabic"/>
          <w:sz w:val="28"/>
          <w:szCs w:val="28"/>
          <w:rtl/>
          <w:lang w:bidi="ar-DZ"/>
        </w:rPr>
        <w:t xml:space="preserve"> نشأ أيضا في إيران مع " علي شريعتي " و في مصر مع  "حسن حنفي"، وفي المغرب مع " طه عبد الرحمان" الذين حولوا العقيدة الإسلامية إلى إيديولوجيا ثورية للدفاع عن عقيدة المسلمين و قضاياهم المعاصرة. </w:t>
      </w:r>
      <w:proofErr w:type="gramStart"/>
      <w:r w:rsidRPr="005D0B74">
        <w:rPr>
          <w:rFonts w:ascii="Simplified Arabic" w:hAnsi="Simplified Arabic" w:cs="Simplified Arabic"/>
          <w:sz w:val="28"/>
          <w:szCs w:val="28"/>
          <w:rtl/>
          <w:lang w:bidi="ar-DZ"/>
        </w:rPr>
        <w:t>غير أ</w:t>
      </w:r>
      <w:proofErr w:type="gramEnd"/>
      <w:r w:rsidRPr="005D0B74">
        <w:rPr>
          <w:rFonts w:ascii="Simplified Arabic" w:hAnsi="Simplified Arabic" w:cs="Simplified Arabic"/>
          <w:sz w:val="28"/>
          <w:szCs w:val="28"/>
          <w:rtl/>
          <w:lang w:bidi="ar-DZ"/>
        </w:rPr>
        <w:t xml:space="preserve">ن علم الكلام الإسلامي المعاصر لم يبق محصورا في الدفاع عن العقيدة الإسلامية، بل توسع للدفاع عن ما </w:t>
      </w:r>
      <w:proofErr w:type="spellStart"/>
      <w:r w:rsidRPr="005D0B74">
        <w:rPr>
          <w:rFonts w:ascii="Simplified Arabic" w:hAnsi="Simplified Arabic" w:cs="Simplified Arabic"/>
          <w:sz w:val="28"/>
          <w:szCs w:val="28"/>
          <w:rtl/>
          <w:lang w:bidi="ar-DZ"/>
        </w:rPr>
        <w:t>يعتقده</w:t>
      </w:r>
      <w:proofErr w:type="spellEnd"/>
      <w:r w:rsidRPr="005D0B74">
        <w:rPr>
          <w:rFonts w:ascii="Simplified Arabic" w:hAnsi="Simplified Arabic" w:cs="Simplified Arabic"/>
          <w:sz w:val="28"/>
          <w:szCs w:val="28"/>
          <w:rtl/>
          <w:lang w:bidi="ar-DZ"/>
        </w:rPr>
        <w:t xml:space="preserve"> علماء الكلام المعاصرين من وجهة نظر الإسلام السياسية     والتربوية و الاقتصادية و الاجتماعية ..الخ .</w:t>
      </w:r>
    </w:p>
    <w:p w:rsidR="00E7688D" w:rsidRDefault="00E7688D" w:rsidP="00E7688D">
      <w:pPr>
        <w:pStyle w:val="Paragraphedeliste"/>
        <w:bidi/>
        <w:ind w:left="0"/>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ومن المهم </w:t>
      </w:r>
      <w:proofErr w:type="spellStart"/>
      <w:r>
        <w:rPr>
          <w:rFonts w:ascii="Simplified Arabic" w:hAnsi="Simplified Arabic" w:cs="Simplified Arabic"/>
          <w:sz w:val="28"/>
          <w:szCs w:val="28"/>
          <w:rtl/>
          <w:lang w:bidi="ar-DZ"/>
        </w:rPr>
        <w:t>ان</w:t>
      </w:r>
      <w:proofErr w:type="spellEnd"/>
      <w:r>
        <w:rPr>
          <w:rFonts w:ascii="Simplified Arabic" w:hAnsi="Simplified Arabic" w:cs="Simplified Arabic"/>
          <w:sz w:val="28"/>
          <w:szCs w:val="28"/>
          <w:rtl/>
          <w:lang w:bidi="ar-DZ"/>
        </w:rPr>
        <w:t xml:space="preserve"> نضرب مثالا بارزا لعلم الكلام الإسلامي المعاصر في شخص الفيلسوف و المفكر المغربي طه عبد الرحمان . فقد حاول هذا المفكر إيجاد علاقة بين المذهب الكلامي و الحجاج الخطابي فلاحظ أن الخطاب الكلامي و الخطاب الفلسفي التداولي لا يختلفان من حيث شروطهما الاستدلالية </w:t>
      </w:r>
      <w:proofErr w:type="spellStart"/>
      <w:r>
        <w:rPr>
          <w:rFonts w:ascii="Simplified Arabic" w:hAnsi="Simplified Arabic" w:cs="Simplified Arabic"/>
          <w:sz w:val="28"/>
          <w:szCs w:val="28"/>
          <w:rtl/>
          <w:lang w:bidi="ar-DZ"/>
        </w:rPr>
        <w:t>الحجاجية</w:t>
      </w:r>
      <w:proofErr w:type="spellEnd"/>
      <w:r>
        <w:rPr>
          <w:rFonts w:ascii="Simplified Arabic" w:hAnsi="Simplified Arabic" w:cs="Simplified Arabic"/>
          <w:sz w:val="28"/>
          <w:szCs w:val="28"/>
          <w:rtl/>
          <w:lang w:bidi="ar-DZ"/>
        </w:rPr>
        <w:t xml:space="preserve"> ، لان كلاهما يستخدم الاستدلال </w:t>
      </w:r>
      <w:proofErr w:type="spellStart"/>
      <w:r>
        <w:rPr>
          <w:rFonts w:ascii="Simplified Arabic" w:hAnsi="Simplified Arabic" w:cs="Simplified Arabic"/>
          <w:sz w:val="28"/>
          <w:szCs w:val="28"/>
          <w:rtl/>
          <w:lang w:bidi="ar-DZ"/>
        </w:rPr>
        <w:t>الحجاجي</w:t>
      </w:r>
      <w:proofErr w:type="spellEnd"/>
      <w:r>
        <w:rPr>
          <w:rFonts w:ascii="Simplified Arabic" w:hAnsi="Simplified Arabic" w:cs="Simplified Arabic"/>
          <w:sz w:val="28"/>
          <w:szCs w:val="28"/>
          <w:rtl/>
          <w:lang w:bidi="ar-DZ"/>
        </w:rPr>
        <w:t xml:space="preserve"> ، وأن علم الكلام يتصف بخصائص تداولية تفوق الخطاب الفلسفي العقلاني       و </w:t>
      </w:r>
      <w:proofErr w:type="spellStart"/>
      <w:r>
        <w:rPr>
          <w:rFonts w:ascii="Simplified Arabic" w:hAnsi="Simplified Arabic" w:cs="Simplified Arabic"/>
          <w:sz w:val="28"/>
          <w:szCs w:val="28"/>
          <w:rtl/>
          <w:lang w:bidi="ar-DZ"/>
        </w:rPr>
        <w:t>البرهاني</w:t>
      </w:r>
      <w:proofErr w:type="spellEnd"/>
      <w:r>
        <w:rPr>
          <w:rFonts w:ascii="Simplified Arabic" w:hAnsi="Simplified Arabic" w:cs="Simplified Arabic"/>
          <w:sz w:val="28"/>
          <w:szCs w:val="28"/>
          <w:rtl/>
          <w:lang w:bidi="ar-DZ"/>
        </w:rPr>
        <w:t xml:space="preserve"> . يقول طه عبد الرحمان : " الحجاج الفلسفي التداولي هو فعالية استدلالية خطابية مبناها عرض رأي المعروض أو ببطلان الرأي المعترض عليه استنادا إلى مواصفات  البحث عن الحقيقة الفلسفية " </w:t>
      </w:r>
    </w:p>
    <w:p w:rsidR="0075765D" w:rsidRPr="00E7688D" w:rsidRDefault="00E7688D" w:rsidP="00E7688D">
      <w:pPr>
        <w:pStyle w:val="Paragraphedeliste"/>
        <w:numPr>
          <w:ilvl w:val="0"/>
          <w:numId w:val="2"/>
        </w:numPr>
        <w:tabs>
          <w:tab w:val="right" w:pos="283"/>
        </w:tabs>
        <w:bidi/>
        <w:ind w:left="0" w:firstLine="0"/>
        <w:jc w:val="both"/>
        <w:rPr>
          <w:rFonts w:ascii="Simplified Arabic" w:hAnsi="Simplified Arabic" w:cs="Simplified Arabic"/>
          <w:b/>
          <w:bCs/>
          <w:sz w:val="28"/>
          <w:szCs w:val="28"/>
          <w:lang w:bidi="ar-DZ"/>
        </w:rPr>
      </w:pPr>
      <w:r w:rsidRPr="005D0B74">
        <w:rPr>
          <w:rFonts w:ascii="Simplified Arabic" w:hAnsi="Simplified Arabic" w:cs="Simplified Arabic"/>
          <w:b/>
          <w:bCs/>
          <w:sz w:val="28"/>
          <w:szCs w:val="28"/>
          <w:rtl/>
          <w:lang w:bidi="ar-DZ"/>
        </w:rPr>
        <w:lastRenderedPageBreak/>
        <w:t>هذا يعني أن الحجاج الفلسفي التداولي مثل الخطاب في علم الكلام يتط</w:t>
      </w:r>
      <w:r>
        <w:rPr>
          <w:rFonts w:ascii="Simplified Arabic" w:hAnsi="Simplified Arabic" w:cs="Simplified Arabic"/>
          <w:b/>
          <w:bCs/>
          <w:sz w:val="28"/>
          <w:szCs w:val="28"/>
          <w:rtl/>
          <w:lang w:bidi="ar-DZ"/>
        </w:rPr>
        <w:t xml:space="preserve">لب المناظرة و الحوار و الجدل </w:t>
      </w:r>
      <w:r w:rsidRPr="005D0B74">
        <w:rPr>
          <w:rFonts w:ascii="Simplified Arabic" w:hAnsi="Simplified Arabic" w:cs="Simplified Arabic"/>
          <w:b/>
          <w:bCs/>
          <w:sz w:val="28"/>
          <w:szCs w:val="28"/>
          <w:rtl/>
          <w:lang w:bidi="ar-DZ"/>
        </w:rPr>
        <w:t xml:space="preserve"> و يستخدم الوسائل </w:t>
      </w:r>
      <w:proofErr w:type="spellStart"/>
      <w:r w:rsidRPr="005D0B74">
        <w:rPr>
          <w:rFonts w:ascii="Simplified Arabic" w:hAnsi="Simplified Arabic" w:cs="Simplified Arabic"/>
          <w:b/>
          <w:bCs/>
          <w:sz w:val="28"/>
          <w:szCs w:val="28"/>
          <w:rtl/>
          <w:lang w:bidi="ar-DZ"/>
        </w:rPr>
        <w:t>الحجاجية</w:t>
      </w:r>
      <w:proofErr w:type="spellEnd"/>
      <w:r w:rsidRPr="005D0B74">
        <w:rPr>
          <w:rFonts w:ascii="Simplified Arabic" w:hAnsi="Simplified Arabic" w:cs="Simplified Arabic"/>
          <w:b/>
          <w:bCs/>
          <w:sz w:val="28"/>
          <w:szCs w:val="28"/>
          <w:rtl/>
          <w:lang w:bidi="ar-DZ"/>
        </w:rPr>
        <w:t xml:space="preserve"> المختلفة اللغوية و المنطقية و التواصلية الحوارية التي تراعي ثقافة المتلقي   و مستواه و سياقه الاجتماعي و السياسي ..</w:t>
      </w:r>
      <w:proofErr w:type="gramStart"/>
      <w:r w:rsidRPr="005D0B74">
        <w:rPr>
          <w:rFonts w:ascii="Simplified Arabic" w:hAnsi="Simplified Arabic" w:cs="Simplified Arabic"/>
          <w:b/>
          <w:bCs/>
          <w:sz w:val="28"/>
          <w:szCs w:val="28"/>
          <w:rtl/>
          <w:lang w:bidi="ar-DZ"/>
        </w:rPr>
        <w:t>الخ</w:t>
      </w:r>
      <w:proofErr w:type="gramEnd"/>
      <w:r w:rsidRPr="005D0B74">
        <w:rPr>
          <w:rFonts w:ascii="Simplified Arabic" w:hAnsi="Simplified Arabic" w:cs="Simplified Arabic"/>
          <w:b/>
          <w:bCs/>
          <w:sz w:val="28"/>
          <w:szCs w:val="28"/>
          <w:rtl/>
          <w:lang w:bidi="ar-DZ"/>
        </w:rPr>
        <w:t xml:space="preserve"> </w:t>
      </w:r>
    </w:p>
    <w:sectPr w:rsidR="0075765D" w:rsidRPr="00E7688D" w:rsidSect="0075765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D350B"/>
    <w:multiLevelType w:val="hybridMultilevel"/>
    <w:tmpl w:val="E3804D5A"/>
    <w:lvl w:ilvl="0" w:tplc="9ECEBB8E">
      <w:start w:val="1"/>
      <w:numFmt w:val="arabicAlpha"/>
      <w:lvlText w:val="%1-"/>
      <w:lvlJc w:val="left"/>
      <w:pPr>
        <w:ind w:left="444" w:hanging="360"/>
      </w:pPr>
      <w:rPr>
        <w:rFonts w:hint="default"/>
      </w:rPr>
    </w:lvl>
    <w:lvl w:ilvl="1" w:tplc="040C0019" w:tentative="1">
      <w:start w:val="1"/>
      <w:numFmt w:val="lowerLetter"/>
      <w:lvlText w:val="%2."/>
      <w:lvlJc w:val="left"/>
      <w:pPr>
        <w:ind w:left="1164" w:hanging="360"/>
      </w:pPr>
    </w:lvl>
    <w:lvl w:ilvl="2" w:tplc="040C001B" w:tentative="1">
      <w:start w:val="1"/>
      <w:numFmt w:val="lowerRoman"/>
      <w:lvlText w:val="%3."/>
      <w:lvlJc w:val="right"/>
      <w:pPr>
        <w:ind w:left="1884" w:hanging="180"/>
      </w:pPr>
    </w:lvl>
    <w:lvl w:ilvl="3" w:tplc="040C000F" w:tentative="1">
      <w:start w:val="1"/>
      <w:numFmt w:val="decimal"/>
      <w:lvlText w:val="%4."/>
      <w:lvlJc w:val="left"/>
      <w:pPr>
        <w:ind w:left="2604" w:hanging="360"/>
      </w:pPr>
    </w:lvl>
    <w:lvl w:ilvl="4" w:tplc="040C0019" w:tentative="1">
      <w:start w:val="1"/>
      <w:numFmt w:val="lowerLetter"/>
      <w:lvlText w:val="%5."/>
      <w:lvlJc w:val="left"/>
      <w:pPr>
        <w:ind w:left="3324" w:hanging="360"/>
      </w:pPr>
    </w:lvl>
    <w:lvl w:ilvl="5" w:tplc="040C001B" w:tentative="1">
      <w:start w:val="1"/>
      <w:numFmt w:val="lowerRoman"/>
      <w:lvlText w:val="%6."/>
      <w:lvlJc w:val="right"/>
      <w:pPr>
        <w:ind w:left="4044" w:hanging="180"/>
      </w:pPr>
    </w:lvl>
    <w:lvl w:ilvl="6" w:tplc="040C000F" w:tentative="1">
      <w:start w:val="1"/>
      <w:numFmt w:val="decimal"/>
      <w:lvlText w:val="%7."/>
      <w:lvlJc w:val="left"/>
      <w:pPr>
        <w:ind w:left="4764" w:hanging="360"/>
      </w:pPr>
    </w:lvl>
    <w:lvl w:ilvl="7" w:tplc="040C0019" w:tentative="1">
      <w:start w:val="1"/>
      <w:numFmt w:val="lowerLetter"/>
      <w:lvlText w:val="%8."/>
      <w:lvlJc w:val="left"/>
      <w:pPr>
        <w:ind w:left="5484" w:hanging="360"/>
      </w:pPr>
    </w:lvl>
    <w:lvl w:ilvl="8" w:tplc="040C001B" w:tentative="1">
      <w:start w:val="1"/>
      <w:numFmt w:val="lowerRoman"/>
      <w:lvlText w:val="%9."/>
      <w:lvlJc w:val="right"/>
      <w:pPr>
        <w:ind w:left="6204" w:hanging="180"/>
      </w:pPr>
    </w:lvl>
  </w:abstractNum>
  <w:abstractNum w:abstractNumId="1">
    <w:nsid w:val="3B706BE5"/>
    <w:multiLevelType w:val="hybridMultilevel"/>
    <w:tmpl w:val="8AA8F2E6"/>
    <w:lvl w:ilvl="0" w:tplc="464AD51C">
      <w:numFmt w:val="bullet"/>
      <w:lvlText w:val="-"/>
      <w:lvlJc w:val="left"/>
      <w:pPr>
        <w:ind w:left="1080" w:hanging="360"/>
      </w:pPr>
      <w:rPr>
        <w:rFonts w:ascii="Arial" w:eastAsiaTheme="minorEastAsia"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41F170AB"/>
    <w:multiLevelType w:val="hybridMultilevel"/>
    <w:tmpl w:val="A20C20D6"/>
    <w:lvl w:ilvl="0" w:tplc="20000009">
      <w:start w:val="1"/>
      <w:numFmt w:val="bullet"/>
      <w:lvlText w:val=""/>
      <w:lvlJc w:val="left"/>
      <w:pPr>
        <w:ind w:left="804"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3">
    <w:nsid w:val="42CB2C27"/>
    <w:multiLevelType w:val="hybridMultilevel"/>
    <w:tmpl w:val="0C22B790"/>
    <w:lvl w:ilvl="0" w:tplc="B3F69906">
      <w:start w:val="1"/>
      <w:numFmt w:val="arabicAlpha"/>
      <w:lvlText w:val="%1-"/>
      <w:lvlJc w:val="left"/>
      <w:pPr>
        <w:ind w:left="448" w:hanging="360"/>
      </w:pPr>
      <w:rPr>
        <w:b/>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5D401E99"/>
    <w:multiLevelType w:val="hybridMultilevel"/>
    <w:tmpl w:val="4A4009D6"/>
    <w:lvl w:ilvl="0" w:tplc="40B48F5C">
      <w:start w:val="1"/>
      <w:numFmt w:val="decimal"/>
      <w:lvlText w:val="%1-"/>
      <w:lvlJc w:val="left"/>
      <w:pPr>
        <w:ind w:left="444"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76FD16FE"/>
    <w:multiLevelType w:val="hybridMultilevel"/>
    <w:tmpl w:val="6C1E2FCC"/>
    <w:lvl w:ilvl="0" w:tplc="0E0679BA">
      <w:start w:val="1"/>
      <w:numFmt w:val="decimal"/>
      <w:lvlText w:val="%1."/>
      <w:lvlJc w:val="left"/>
      <w:pPr>
        <w:ind w:left="180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688D"/>
    <w:rsid w:val="00166BBD"/>
    <w:rsid w:val="0075765D"/>
    <w:rsid w:val="00E7688D"/>
    <w:rsid w:val="00FB158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88D"/>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68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1092</Words>
  <Characters>6010</Characters>
  <Application>Microsoft Office Word</Application>
  <DocSecurity>0</DocSecurity>
  <Lines>50</Lines>
  <Paragraphs>14</Paragraphs>
  <ScaleCrop>false</ScaleCrop>
  <Company/>
  <LinksUpToDate>false</LinksUpToDate>
  <CharactersWithSpaces>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dc:creator>
  <cp:lastModifiedBy>raed</cp:lastModifiedBy>
  <cp:revision>2</cp:revision>
  <dcterms:created xsi:type="dcterms:W3CDTF">2020-03-28T12:34:00Z</dcterms:created>
  <dcterms:modified xsi:type="dcterms:W3CDTF">2020-03-28T12:42:00Z</dcterms:modified>
</cp:coreProperties>
</file>