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4FF" w:rsidRPr="00284022" w:rsidRDefault="00F006B0" w:rsidP="00284022">
      <w:pPr>
        <w:jc w:val="center"/>
        <w:rPr>
          <w:b/>
          <w:bCs/>
        </w:rPr>
      </w:pPr>
      <w:r w:rsidRPr="00284022">
        <w:rPr>
          <w:b/>
          <w:bCs/>
        </w:rPr>
        <w:t>Les méthodes sismiques</w:t>
      </w:r>
    </w:p>
    <w:p w:rsidR="00F006B0" w:rsidRDefault="00F006B0" w:rsidP="00674874">
      <w:pPr>
        <w:jc w:val="both"/>
      </w:pPr>
      <w:r>
        <w:t>La sismologie est la branche la plus développée de la géophysique. De fait, la sismologie est née de l’étude des tremblements de terre (</w:t>
      </w:r>
      <w:proofErr w:type="spellStart"/>
      <w:r>
        <w:t>seismos</w:t>
      </w:r>
      <w:proofErr w:type="spellEnd"/>
      <w:r>
        <w:t xml:space="preserve"> : tremblement, choc en grec) pour déterminer les causes et les effets de ce phénomène naturel catastrophique.</w:t>
      </w:r>
    </w:p>
    <w:p w:rsidR="004A753B" w:rsidRDefault="004A753B" w:rsidP="004A753B">
      <w:pPr>
        <w:jc w:val="both"/>
      </w:pPr>
      <w:r>
        <w:t>Depuis, le domaine s’est développé surtout sous l’impulsion de l’exploration économique du pétrole, et maintenant ce champ d’étude couvre un spectre très large de mouvements du sol depuis les tremblements de terre jusqu’aux très faibles pulsations sismiques.</w:t>
      </w:r>
    </w:p>
    <w:p w:rsidR="00F34009" w:rsidRDefault="00F34009" w:rsidP="00F34009">
      <w:pPr>
        <w:jc w:val="both"/>
      </w:pPr>
      <w:r>
        <w:t xml:space="preserve">Les méthodes sismiques peuvent être divisées en deux groupes en fonction de la source d’énergie utilisée: </w:t>
      </w:r>
    </w:p>
    <w:p w:rsidR="00F34009" w:rsidRDefault="00F34009" w:rsidP="00F34009">
      <w:pPr>
        <w:jc w:val="both"/>
      </w:pPr>
      <w:r>
        <w:t>1. sismologie lorsque l’énergie provient de secousses naturelles (tremblement de terre, volcan);</w:t>
      </w:r>
    </w:p>
    <w:p w:rsidR="00AD21BC" w:rsidRDefault="00F34009" w:rsidP="00AD21BC">
      <w:pPr>
        <w:jc w:val="both"/>
      </w:pPr>
      <w:r>
        <w:t xml:space="preserve">2. sismique (ou « sismologie induite ») lorsque l’énergie est obtenue d’une explosion ou d’une source </w:t>
      </w:r>
      <w:r w:rsidR="00AD21BC">
        <w:t>provoquée</w:t>
      </w:r>
      <w:r>
        <w:t xml:space="preserve"> (explosifs, vibrateurs). Parfois cette division est arbitraire (ex. : explosions </w:t>
      </w:r>
      <w:r w:rsidR="00AD21BC">
        <w:t>nucléaires</w:t>
      </w:r>
      <w:r>
        <w:t>). Les champs d’app</w:t>
      </w:r>
      <w:r w:rsidR="00AD21BC">
        <w:t>lication sont :</w:t>
      </w:r>
    </w:p>
    <w:p w:rsidR="00AD21BC" w:rsidRDefault="00AD21BC" w:rsidP="00AD21BC">
      <w:pPr>
        <w:jc w:val="both"/>
      </w:pPr>
      <w:r>
        <w:t xml:space="preserve"> – sismologie : étude</w:t>
      </w:r>
      <w:r w:rsidR="00F34009">
        <w:t xml:space="preserve"> </w:t>
      </w:r>
      <w:r>
        <w:t xml:space="preserve">des tremblements de terre ; </w:t>
      </w:r>
    </w:p>
    <w:p w:rsidR="00AD21BC" w:rsidRDefault="00AD21BC" w:rsidP="00AD21BC">
      <w:pPr>
        <w:jc w:val="both"/>
      </w:pPr>
      <w:r>
        <w:t xml:space="preserve">– </w:t>
      </w:r>
      <w:proofErr w:type="spellStart"/>
      <w:r>
        <w:t>s</w:t>
      </w:r>
      <w:r w:rsidR="00F34009">
        <w:t>ismo</w:t>
      </w:r>
      <w:proofErr w:type="spellEnd"/>
      <w:r>
        <w:t>-</w:t>
      </w:r>
      <w:r w:rsidR="00F34009">
        <w:t>tectonique;</w:t>
      </w:r>
    </w:p>
    <w:p w:rsidR="00F34009" w:rsidRDefault="00F34009" w:rsidP="00AD21BC">
      <w:pPr>
        <w:jc w:val="both"/>
      </w:pPr>
      <w:r>
        <w:t xml:space="preserve">– sismique : surtout pour l’exploration, mais aussi pour le </w:t>
      </w:r>
      <w:r w:rsidR="00AD21BC">
        <w:t>génie</w:t>
      </w:r>
      <w:r>
        <w:t xml:space="preserve"> civil.</w:t>
      </w:r>
    </w:p>
    <w:p w:rsidR="007F0FE4" w:rsidRPr="00284022" w:rsidRDefault="007F0FE4" w:rsidP="007F0FE4">
      <w:pPr>
        <w:jc w:val="both"/>
        <w:rPr>
          <w:b/>
          <w:bCs/>
        </w:rPr>
      </w:pPr>
      <w:r w:rsidRPr="00284022">
        <w:rPr>
          <w:b/>
          <w:bCs/>
        </w:rPr>
        <w:t>Théorie</w:t>
      </w:r>
    </w:p>
    <w:p w:rsidR="007F0FE4" w:rsidRDefault="007F0FE4" w:rsidP="007F0FE4">
      <w:pPr>
        <w:jc w:val="both"/>
      </w:pPr>
      <w:r>
        <w:t xml:space="preserve"> Les méthodes sismiques sont des techniques d’imagerie basées sur l’étude de la propagation des ondes sismiques. Les ondes sismiques sont de nature mécanique. On peut dire d’une onde que </w:t>
      </w:r>
    </w:p>
    <w:p w:rsidR="007F0FE4" w:rsidRDefault="007F0FE4" w:rsidP="007F0FE4">
      <w:pPr>
        <w:jc w:val="both"/>
      </w:pPr>
      <w:r>
        <w:t xml:space="preserve">   – c’est une perturbation du milieu, qui se propage dans l’espace ; </w:t>
      </w:r>
    </w:p>
    <w:p w:rsidR="007F0FE4" w:rsidRDefault="007F0FE4" w:rsidP="007F0FE4">
      <w:pPr>
        <w:jc w:val="both"/>
      </w:pPr>
      <w:r>
        <w:t xml:space="preserve">   – la propagation est fonction des propriétés physiques du milieu. </w:t>
      </w:r>
    </w:p>
    <w:p w:rsidR="007F0FE4" w:rsidRDefault="007F0FE4" w:rsidP="007F0FE4">
      <w:pPr>
        <w:jc w:val="both"/>
      </w:pPr>
      <w:r>
        <w:t xml:space="preserve">On peut d´écrire le phénomène de la propagation des ondes sismiques à partir de </w:t>
      </w:r>
    </w:p>
    <w:p w:rsidR="007F0FE4" w:rsidRDefault="007F0FE4" w:rsidP="007F0FE4">
      <w:pPr>
        <w:jc w:val="both"/>
      </w:pPr>
      <w:r>
        <w:t xml:space="preserve">  – la loi de Hooke : reliant contrainte et déformation ; </w:t>
      </w:r>
    </w:p>
    <w:p w:rsidR="007F0FE4" w:rsidRDefault="007F0FE4" w:rsidP="007F0FE4">
      <w:pPr>
        <w:jc w:val="both"/>
      </w:pPr>
      <w:r>
        <w:t xml:space="preserve">  – la deuxième loi de Newton : reliant force et accélération</w:t>
      </w:r>
      <w:r w:rsidR="00214540">
        <w:t>.</w:t>
      </w:r>
    </w:p>
    <w:p w:rsidR="004066B3" w:rsidRPr="00284022" w:rsidRDefault="004066B3" w:rsidP="004066B3">
      <w:pPr>
        <w:jc w:val="both"/>
        <w:rPr>
          <w:b/>
          <w:bCs/>
        </w:rPr>
      </w:pPr>
      <w:r w:rsidRPr="00284022">
        <w:rPr>
          <w:b/>
          <w:bCs/>
        </w:rPr>
        <w:t>Caractéristiques élastiques des solides</w:t>
      </w:r>
    </w:p>
    <w:p w:rsidR="001D13C4" w:rsidRDefault="004066B3" w:rsidP="001D13C4">
      <w:pPr>
        <w:jc w:val="both"/>
      </w:pPr>
      <w:r>
        <w:t xml:space="preserve"> Les méthodes sismiques reposent sur le principe de la propagation des ondes (déformation du milieu) dans un milieu élastique. Les ondes sismiques se propagent dans les matériaux comme des patrons de déformation de particules à travers les matériaux avec des vitesses qui dépendent de leurs propriétés élastiques et de leurs densités</w:t>
      </w:r>
      <w:r w:rsidR="003A7054">
        <w:t>. Pour démontrer la nature de cette dépendance</w:t>
      </w:r>
      <w:r>
        <w:t xml:space="preserve">, nous </w:t>
      </w:r>
      <w:r w:rsidR="003A7054">
        <w:t>décrivons</w:t>
      </w:r>
      <w:r>
        <w:t xml:space="preserve"> les </w:t>
      </w:r>
      <w:r w:rsidR="003A7054">
        <w:t>déformations</w:t>
      </w:r>
      <w:r>
        <w:t xml:space="preserve"> en terme</w:t>
      </w:r>
      <w:r w:rsidR="003A7054">
        <w:t>s des forces qui les causent, définissant</w:t>
      </w:r>
      <w:r>
        <w:t xml:space="preserve"> deux concepts importants, la contrainte et la </w:t>
      </w:r>
      <w:r w:rsidR="003A7054">
        <w:t>déformation</w:t>
      </w:r>
      <w:r>
        <w:t xml:space="preserve"> (stress et </w:t>
      </w:r>
      <w:proofErr w:type="spellStart"/>
      <w:r>
        <w:t>strain</w:t>
      </w:r>
      <w:proofErr w:type="spellEnd"/>
      <w:r>
        <w:t xml:space="preserve"> en anglais). Les relations entre contrainte et </w:t>
      </w:r>
      <w:r w:rsidR="005821B5">
        <w:t>déformation</w:t>
      </w:r>
      <w:r>
        <w:t xml:space="preserve"> pour un </w:t>
      </w:r>
      <w:r w:rsidR="005821B5">
        <w:t>matériau</w:t>
      </w:r>
      <w:r>
        <w:t xml:space="preserve"> particulier permettent de </w:t>
      </w:r>
      <w:r w:rsidR="005821B5">
        <w:t>décrire</w:t>
      </w:r>
      <w:r>
        <w:t xml:space="preserve"> les </w:t>
      </w:r>
      <w:r w:rsidR="005821B5">
        <w:t>propriétés élastiques</w:t>
      </w:r>
      <w:r>
        <w:t xml:space="preserve"> de ce </w:t>
      </w:r>
      <w:r w:rsidR="005821B5">
        <w:t>matériau</w:t>
      </w:r>
      <w:r>
        <w:t xml:space="preserve">, ainsi que les </w:t>
      </w:r>
      <w:r w:rsidR="005821B5">
        <w:t>caractéristiques</w:t>
      </w:r>
      <w:r>
        <w:t xml:space="preserve"> (tel que la vitesse) des ondes qui s’y propagent. </w:t>
      </w:r>
    </w:p>
    <w:p w:rsidR="001D13C4" w:rsidRDefault="004066B3" w:rsidP="00A41E74">
      <w:pPr>
        <w:jc w:val="both"/>
      </w:pPr>
      <w:r>
        <w:lastRenderedPageBreak/>
        <w:t xml:space="preserve">On </w:t>
      </w:r>
      <w:r w:rsidR="005821B5">
        <w:t>considèrera</w:t>
      </w:r>
      <w:r>
        <w:t xml:space="preserve"> le cas d’une ond</w:t>
      </w:r>
      <w:r w:rsidR="005821B5">
        <w:t>e se propageant dans un milieu élastique</w:t>
      </w:r>
      <w:r>
        <w:t xml:space="preserve">, </w:t>
      </w:r>
      <w:r w:rsidR="005821B5">
        <w:t>homogène</w:t>
      </w:r>
      <w:r>
        <w:t xml:space="preserve"> et isotrope. Un milieu est </w:t>
      </w:r>
      <w:r w:rsidR="001D13C4">
        <w:t>homogène</w:t>
      </w:r>
      <w:r>
        <w:t xml:space="preserve"> lorsque ses </w:t>
      </w:r>
      <w:r w:rsidR="001D13C4">
        <w:t>propriétés</w:t>
      </w:r>
      <w:r>
        <w:t xml:space="preserve"> sont les </w:t>
      </w:r>
      <w:r w:rsidR="001D13C4">
        <w:t>mêmes</w:t>
      </w:r>
      <w:r>
        <w:t xml:space="preserve"> partout dans l’espace, et isotrope lorsque des </w:t>
      </w:r>
      <w:r w:rsidR="001D13C4">
        <w:t>propriétés</w:t>
      </w:r>
      <w:r>
        <w:t xml:space="preserve"> sont uniformes selon la direction. La propagation </w:t>
      </w:r>
      <w:r w:rsidR="001D13C4">
        <w:t>dépend</w:t>
      </w:r>
      <w:r>
        <w:t xml:space="preserve"> donc des </w:t>
      </w:r>
      <w:r w:rsidR="001D13C4">
        <w:t>propriétés ou constantes élastiques</w:t>
      </w:r>
      <w:r>
        <w:t xml:space="preserve"> du milieu (et de leur distribution). Par ailleurs, sous l’action d’une contrainte, un </w:t>
      </w:r>
      <w:r w:rsidR="001D13C4">
        <w:t>matériau</w:t>
      </w:r>
      <w:r>
        <w:t xml:space="preserve"> est </w:t>
      </w:r>
      <w:r w:rsidR="00AA4ABA">
        <w:t>déforme</w:t>
      </w:r>
      <w:r w:rsidR="001D13C4">
        <w:t xml:space="preserve">. La </w:t>
      </w:r>
      <w:r w:rsidR="00AA4ABA">
        <w:t>déformation</w:t>
      </w:r>
      <w:r w:rsidR="001D13C4">
        <w:t xml:space="preserve"> est </w:t>
      </w:r>
      <w:r w:rsidR="00AA4ABA">
        <w:t>élastique</w:t>
      </w:r>
      <w:r w:rsidR="001D13C4">
        <w:t xml:space="preserve"> si le corps reprend sa forme initiale lorsque la contrainte est </w:t>
      </w:r>
      <w:r w:rsidR="00AA4ABA">
        <w:t>retirée</w:t>
      </w:r>
      <w:r w:rsidR="001D13C4">
        <w:t>.</w:t>
      </w:r>
    </w:p>
    <w:p w:rsidR="00A41E74" w:rsidRDefault="00A41E74" w:rsidP="00BB640A">
      <w:pPr>
        <w:jc w:val="both"/>
      </w:pPr>
      <w:r>
        <w:t xml:space="preserve">– </w:t>
      </w:r>
      <w:r w:rsidRPr="00284022">
        <w:rPr>
          <w:b/>
          <w:bCs/>
        </w:rPr>
        <w:t>contrainte</w:t>
      </w:r>
      <w:r>
        <w:t xml:space="preserve"> : force par unité de surface (</w:t>
      </w:r>
      <m:oMath>
        <m:f>
          <m:fPr>
            <m:type m:val="skw"/>
            <m:ctrlPr>
              <w:rPr>
                <w:rFonts w:ascii="Cambria Math" w:hAnsi="Cambria Math"/>
                <w:i/>
              </w:rPr>
            </m:ctrlPr>
          </m:fPr>
          <m:num>
            <m:r>
              <w:rPr>
                <w:rFonts w:ascii="Cambria Math" w:hAnsi="Cambria Math"/>
              </w:rPr>
              <m:t>F</m:t>
            </m:r>
          </m:num>
          <m:den>
            <m:r>
              <w:rPr>
                <w:rFonts w:ascii="Cambria Math" w:hAnsi="Cambria Math"/>
              </w:rPr>
              <m:t>A</m:t>
            </m:r>
          </m:den>
        </m:f>
      </m:oMath>
      <w:r>
        <w:t>) N/m</w:t>
      </w:r>
      <w:r w:rsidRPr="00A41E74">
        <w:rPr>
          <w:vertAlign w:val="superscript"/>
        </w:rPr>
        <w:t>2</w:t>
      </w:r>
      <w:r>
        <w:t> ;</w:t>
      </w:r>
    </w:p>
    <w:p w:rsidR="00A41E74" w:rsidRDefault="00A41E74" w:rsidP="00A41E74">
      <w:pPr>
        <w:jc w:val="both"/>
      </w:pPr>
      <w:r>
        <w:t xml:space="preserve">– </w:t>
      </w:r>
      <w:r w:rsidRPr="00284022">
        <w:rPr>
          <w:b/>
          <w:bCs/>
        </w:rPr>
        <w:t>déformation</w:t>
      </w:r>
      <w:r>
        <w:t xml:space="preserve"> : déformation unitaire </w:t>
      </w:r>
      <m:oMath>
        <m:f>
          <m:fPr>
            <m:ctrlPr>
              <w:rPr>
                <w:rFonts w:ascii="Cambria Math" w:hAnsi="Cambria Math"/>
                <w:i/>
              </w:rPr>
            </m:ctrlPr>
          </m:fPr>
          <m:num>
            <m:r>
              <w:rPr>
                <w:rFonts w:ascii="Cambria Math" w:hAnsi="Cambria Math"/>
              </w:rPr>
              <m:t>∆l</m:t>
            </m:r>
          </m:num>
          <m:den>
            <m:r>
              <w:rPr>
                <w:rFonts w:ascii="Cambria Math" w:hAnsi="Cambria Math"/>
              </w:rPr>
              <m:t>l</m:t>
            </m:r>
          </m:den>
        </m:f>
      </m:oMath>
      <w:r>
        <w:t xml:space="preserve"> ou </w:t>
      </w:r>
      <m:oMath>
        <m:f>
          <m:fPr>
            <m:ctrlPr>
              <w:rPr>
                <w:rFonts w:ascii="Cambria Math" w:hAnsi="Cambria Math"/>
                <w:i/>
              </w:rPr>
            </m:ctrlPr>
          </m:fPr>
          <m:num>
            <m:r>
              <w:rPr>
                <w:rFonts w:ascii="Cambria Math" w:hAnsi="Cambria Math"/>
              </w:rPr>
              <m:t>∆V</m:t>
            </m:r>
          </m:num>
          <m:den>
            <m:r>
              <w:rPr>
                <w:rFonts w:ascii="Cambria Math" w:hAnsi="Cambria Math"/>
              </w:rPr>
              <m:t>V</m:t>
            </m:r>
          </m:den>
        </m:f>
        <m:r>
          <w:rPr>
            <w:rFonts w:ascii="Cambria Math" w:hAnsi="Cambria Math"/>
          </w:rPr>
          <m:t>.</m:t>
        </m:r>
      </m:oMath>
    </w:p>
    <w:p w:rsidR="00DA6F28" w:rsidRDefault="00DA6F28" w:rsidP="00DA6F28">
      <w:pPr>
        <w:jc w:val="both"/>
      </w:pPr>
      <w:r>
        <w:t>A l’intérieur des limites d’élasticité, la contrainte est proportionnelle à la déformation (loi de Hooke).</w:t>
      </w:r>
    </w:p>
    <w:p w:rsidR="00A10643" w:rsidRPr="00284022" w:rsidRDefault="00A10643" w:rsidP="00DA6F28">
      <w:pPr>
        <w:jc w:val="both"/>
        <w:rPr>
          <w:b/>
          <w:bCs/>
        </w:rPr>
      </w:pPr>
      <w:r w:rsidRPr="00284022">
        <w:rPr>
          <w:b/>
          <w:bCs/>
        </w:rPr>
        <w:t>Quelques définitions</w:t>
      </w:r>
    </w:p>
    <w:p w:rsidR="00A10643" w:rsidRPr="00284022" w:rsidRDefault="00A10643" w:rsidP="00A10643">
      <w:pPr>
        <w:jc w:val="both"/>
        <w:rPr>
          <w:b/>
          <w:bCs/>
        </w:rPr>
      </w:pPr>
      <w:r>
        <w:t xml:space="preserve"> </w:t>
      </w:r>
      <w:r w:rsidR="00C418BE" w:rsidRPr="00284022">
        <w:rPr>
          <w:b/>
          <w:bCs/>
        </w:rPr>
        <w:t xml:space="preserve">1. </w:t>
      </w:r>
      <w:r w:rsidRPr="00284022">
        <w:rPr>
          <w:b/>
          <w:bCs/>
        </w:rPr>
        <w:t>Module d’Young ou module d’élasticité (E)</w:t>
      </w:r>
    </w:p>
    <w:p w:rsidR="0083706D" w:rsidRDefault="0083706D" w:rsidP="00933589">
      <w:pPr>
        <w:jc w:val="center"/>
      </w:pPr>
      <w:r>
        <w:t xml:space="preserve">E = </w:t>
      </w:r>
      <m:oMath>
        <m:f>
          <m:fPr>
            <m:ctrlPr>
              <w:rPr>
                <w:rFonts w:ascii="Cambria Math" w:hAnsi="Cambria Math"/>
                <w:i/>
              </w:rPr>
            </m:ctrlPr>
          </m:fPr>
          <m:num>
            <m:f>
              <m:fPr>
                <m:type m:val="skw"/>
                <m:ctrlPr>
                  <w:rPr>
                    <w:rFonts w:ascii="Cambria Math" w:hAnsi="Cambria Math"/>
                    <w:i/>
                  </w:rPr>
                </m:ctrlPr>
              </m:fPr>
              <m:num>
                <m:r>
                  <w:rPr>
                    <w:rFonts w:ascii="Cambria Math" w:hAnsi="Cambria Math"/>
                  </w:rPr>
                  <m:t>F</m:t>
                </m:r>
              </m:num>
              <m:den>
                <m:r>
                  <w:rPr>
                    <w:rFonts w:ascii="Cambria Math" w:hAnsi="Cambria Math"/>
                  </w:rPr>
                  <m:t>A</m:t>
                </m:r>
              </m:den>
            </m:f>
          </m:num>
          <m:den>
            <m:f>
              <m:fPr>
                <m:type m:val="skw"/>
                <m:ctrlPr>
                  <w:rPr>
                    <w:rFonts w:ascii="Cambria Math" w:hAnsi="Cambria Math"/>
                    <w:i/>
                  </w:rPr>
                </m:ctrlPr>
              </m:fPr>
              <m:num>
                <m:r>
                  <w:rPr>
                    <w:rFonts w:ascii="Cambria Math" w:hAnsi="Cambria Math"/>
                  </w:rPr>
                  <m:t>∆l</m:t>
                </m:r>
              </m:num>
              <m:den>
                <m:r>
                  <w:rPr>
                    <w:rFonts w:ascii="Cambria Math" w:hAnsi="Cambria Math"/>
                  </w:rPr>
                  <m:t>l</m:t>
                </m:r>
              </m:den>
            </m:f>
          </m:den>
        </m:f>
      </m:oMath>
      <w:r w:rsidR="00933589">
        <w:t xml:space="preserve"> = </w:t>
      </w:r>
      <m:oMath>
        <m:f>
          <m:fPr>
            <m:ctrlPr>
              <w:rPr>
                <w:rFonts w:ascii="Cambria Math" w:hAnsi="Cambria Math"/>
                <w:i/>
              </w:rPr>
            </m:ctrlPr>
          </m:fPr>
          <m:num>
            <m:r>
              <w:rPr>
                <w:rFonts w:ascii="Cambria Math" w:hAnsi="Cambria Math"/>
              </w:rPr>
              <m:t>Contrainte uniaxiale</m:t>
            </m:r>
          </m:num>
          <m:den>
            <m:r>
              <w:rPr>
                <w:rFonts w:ascii="Cambria Math" w:hAnsi="Cambria Math"/>
              </w:rPr>
              <m:t xml:space="preserve">Déformation parallèle à la contrainte </m:t>
            </m:r>
          </m:den>
        </m:f>
      </m:oMath>
      <w:r w:rsidR="00897131">
        <w:t xml:space="preserve">   (1.1)</w:t>
      </w:r>
    </w:p>
    <w:p w:rsidR="00897131" w:rsidRDefault="00897131" w:rsidP="00897131">
      <w:r>
        <w:t xml:space="preserve">Avec  </w:t>
      </w:r>
      <m:oMath>
        <m:f>
          <m:fPr>
            <m:type m:val="skw"/>
            <m:ctrlPr>
              <w:rPr>
                <w:rFonts w:ascii="Cambria Math" w:hAnsi="Cambria Math"/>
                <w:i/>
              </w:rPr>
            </m:ctrlPr>
          </m:fPr>
          <m:num>
            <m:r>
              <w:rPr>
                <w:rFonts w:ascii="Cambria Math" w:hAnsi="Cambria Math"/>
              </w:rPr>
              <m:t>F</m:t>
            </m:r>
          </m:num>
          <m:den>
            <m:r>
              <w:rPr>
                <w:rFonts w:ascii="Cambria Math" w:hAnsi="Cambria Math"/>
              </w:rPr>
              <m:t>A</m:t>
            </m:r>
          </m:den>
        </m:f>
      </m:oMath>
      <w:r>
        <w:t xml:space="preserve"> = P.</w:t>
      </w:r>
    </w:p>
    <w:p w:rsidR="00C418BE" w:rsidRPr="00284022" w:rsidRDefault="00C418BE" w:rsidP="003F039A">
      <w:pPr>
        <w:rPr>
          <w:b/>
          <w:bCs/>
        </w:rPr>
      </w:pPr>
      <w:r w:rsidRPr="00284022">
        <w:rPr>
          <w:b/>
          <w:bCs/>
        </w:rPr>
        <w:t xml:space="preserve">2. </w:t>
      </w:r>
      <w:r w:rsidR="003F039A" w:rsidRPr="00284022">
        <w:rPr>
          <w:b/>
          <w:bCs/>
        </w:rPr>
        <w:t>Module d’élasticité volumique (κ)</w:t>
      </w:r>
    </w:p>
    <w:p w:rsidR="003F039A" w:rsidRDefault="00C418BE" w:rsidP="00C418BE">
      <w:r>
        <w:t>Les c</w:t>
      </w:r>
      <w:r w:rsidR="003F039A">
        <w:t>ontraintes hydrostatiques P dans les trois axes orthogonaux entraine une changement de volume ∆</w:t>
      </w:r>
      <w:proofErr w:type="gramStart"/>
      <w:r w:rsidR="003F039A">
        <w:t>V .</w:t>
      </w:r>
      <w:proofErr w:type="gramEnd"/>
      <w:r w:rsidR="003F039A">
        <w:t xml:space="preserve"> </w:t>
      </w:r>
    </w:p>
    <w:p w:rsidR="003F039A" w:rsidRDefault="003F039A" w:rsidP="003F039A">
      <w:pPr>
        <w:jc w:val="center"/>
      </w:pPr>
      <w:r>
        <w:t xml:space="preserve">κ = </w:t>
      </w:r>
      <m:oMath>
        <m:f>
          <m:fPr>
            <m:ctrlPr>
              <w:rPr>
                <w:rFonts w:ascii="Cambria Math" w:hAnsi="Cambria Math"/>
                <w:i/>
              </w:rPr>
            </m:ctrlPr>
          </m:fPr>
          <m:num>
            <m:r>
              <m:rPr>
                <m:sty m:val="p"/>
              </m:rPr>
              <w:rPr>
                <w:rFonts w:ascii="Cambria Math" w:hAnsi="Cambria Math"/>
              </w:rPr>
              <m:t xml:space="preserve">contrainte volumique </m:t>
            </m:r>
          </m:num>
          <m:den>
            <m:r>
              <m:rPr>
                <m:sty m:val="p"/>
              </m:rPr>
              <w:rPr>
                <w:rFonts w:ascii="Cambria Math" w:hAnsi="Cambria Math"/>
              </w:rPr>
              <m:t xml:space="preserve">déformation volumique </m:t>
            </m:r>
          </m:den>
        </m:f>
      </m:oMath>
      <w:r>
        <w:t xml:space="preserve"> = </w:t>
      </w:r>
      <m:oMath>
        <m:f>
          <m:fPr>
            <m:ctrlPr>
              <w:rPr>
                <w:rFonts w:ascii="Cambria Math" w:hAnsi="Cambria Math"/>
                <w:i/>
              </w:rPr>
            </m:ctrlPr>
          </m:fPr>
          <m:num>
            <m:f>
              <m:fPr>
                <m:type m:val="skw"/>
                <m:ctrlPr>
                  <w:rPr>
                    <w:rFonts w:ascii="Cambria Math" w:hAnsi="Cambria Math"/>
                    <w:i/>
                  </w:rPr>
                </m:ctrlPr>
              </m:fPr>
              <m:num>
                <m:r>
                  <w:rPr>
                    <w:rFonts w:ascii="Cambria Math" w:hAnsi="Cambria Math"/>
                  </w:rPr>
                  <m:t>F</m:t>
                </m:r>
              </m:num>
              <m:den>
                <m:r>
                  <w:rPr>
                    <w:rFonts w:ascii="Cambria Math" w:hAnsi="Cambria Math"/>
                  </w:rPr>
                  <m:t>A</m:t>
                </m:r>
              </m:den>
            </m:f>
          </m:num>
          <m:den>
            <m:f>
              <m:fPr>
                <m:type m:val="skw"/>
                <m:ctrlPr>
                  <w:rPr>
                    <w:rFonts w:ascii="Cambria Math" w:hAnsi="Cambria Math"/>
                    <w:i/>
                  </w:rPr>
                </m:ctrlPr>
              </m:fPr>
              <m:num>
                <m:r>
                  <w:rPr>
                    <w:rFonts w:ascii="Cambria Math" w:hAnsi="Cambria Math"/>
                  </w:rPr>
                  <m:t>∆V</m:t>
                </m:r>
              </m:num>
              <m:den>
                <m:r>
                  <w:rPr>
                    <w:rFonts w:ascii="Cambria Math" w:hAnsi="Cambria Math"/>
                  </w:rPr>
                  <m:t>V</m:t>
                </m:r>
              </m:den>
            </m:f>
          </m:den>
        </m:f>
      </m:oMath>
      <w:r>
        <w:t xml:space="preserve"> = </w:t>
      </w:r>
      <m:oMath>
        <m:f>
          <m:fPr>
            <m:ctrlPr>
              <w:rPr>
                <w:rFonts w:ascii="Cambria Math" w:hAnsi="Cambria Math"/>
                <w:i/>
              </w:rPr>
            </m:ctrlPr>
          </m:fPr>
          <m:num>
            <m:r>
              <w:rPr>
                <w:rFonts w:ascii="Cambria Math" w:hAnsi="Cambria Math"/>
              </w:rPr>
              <m:t>P</m:t>
            </m:r>
          </m:num>
          <m:den>
            <m:f>
              <m:fPr>
                <m:type m:val="skw"/>
                <m:ctrlPr>
                  <w:rPr>
                    <w:rFonts w:ascii="Cambria Math" w:hAnsi="Cambria Math"/>
                    <w:i/>
                  </w:rPr>
                </m:ctrlPr>
              </m:fPr>
              <m:num>
                <m:r>
                  <w:rPr>
                    <w:rFonts w:ascii="Cambria Math" w:hAnsi="Cambria Math"/>
                  </w:rPr>
                  <m:t>∆V</m:t>
                </m:r>
              </m:num>
              <m:den>
                <m:r>
                  <w:rPr>
                    <w:rFonts w:ascii="Cambria Math" w:hAnsi="Cambria Math"/>
                  </w:rPr>
                  <m:t>V</m:t>
                </m:r>
              </m:den>
            </m:f>
          </m:den>
        </m:f>
      </m:oMath>
      <w:r>
        <w:t xml:space="preserve">     (1.2)</w:t>
      </w:r>
    </w:p>
    <w:p w:rsidR="003F039A" w:rsidRDefault="003F039A" w:rsidP="003F039A">
      <w:r>
        <w:t>1/κ est appelé compressibilité.</w:t>
      </w:r>
    </w:p>
    <w:p w:rsidR="00645E85" w:rsidRPr="00284022" w:rsidRDefault="00645E85" w:rsidP="003F039A">
      <w:pPr>
        <w:rPr>
          <w:b/>
          <w:bCs/>
        </w:rPr>
      </w:pPr>
      <w:r w:rsidRPr="00284022">
        <w:rPr>
          <w:b/>
          <w:bCs/>
        </w:rPr>
        <w:t>3. Module (d’élasticité) de cisaillement ou rigidité (µ)</w:t>
      </w:r>
    </w:p>
    <w:p w:rsidR="00B1273B" w:rsidRDefault="00B1273B" w:rsidP="00B1273B">
      <w:r>
        <w:t>Mesure du rapport contrainte/déformation dans le cas d’un cisaillement simple tangentiel. Déformation sans changement de volume.</w:t>
      </w:r>
    </w:p>
    <w:p w:rsidR="00B1273B" w:rsidRDefault="00B1273B" w:rsidP="00B1273B">
      <w:pPr>
        <w:jc w:val="center"/>
      </w:pPr>
      <m:oMath>
        <m:r>
          <w:rPr>
            <w:rFonts w:ascii="Cambria Math" w:hAnsi="Cambria Math"/>
          </w:rPr>
          <m:t>μ=</m:t>
        </m:r>
        <m:f>
          <m:fPr>
            <m:ctrlPr>
              <w:rPr>
                <w:rFonts w:ascii="Cambria Math" w:hAnsi="Cambria Math"/>
                <w:i/>
              </w:rPr>
            </m:ctrlPr>
          </m:fPr>
          <m:num>
            <m:r>
              <w:rPr>
                <w:rFonts w:ascii="Cambria Math" w:hAnsi="Cambria Math"/>
              </w:rPr>
              <m:t>P</m:t>
            </m:r>
          </m:num>
          <m:den>
            <m:f>
              <m:fPr>
                <m:type m:val="skw"/>
                <m:ctrlPr>
                  <w:rPr>
                    <w:rFonts w:ascii="Cambria Math" w:hAnsi="Cambria Math"/>
                    <w:i/>
                  </w:rPr>
                </m:ctrlPr>
              </m:fPr>
              <m:num>
                <m:r>
                  <w:rPr>
                    <w:rFonts w:ascii="Cambria Math" w:hAnsi="Cambria Math"/>
                  </w:rPr>
                  <m:t>∆l</m:t>
                </m:r>
              </m:num>
              <m:den>
                <m:r>
                  <w:rPr>
                    <w:rFonts w:ascii="Cambria Math" w:hAnsi="Cambria Math"/>
                  </w:rPr>
                  <m:t>l</m:t>
                </m:r>
              </m:den>
            </m:f>
          </m:den>
        </m:f>
        <m:r>
          <w:rPr>
            <w:rFonts w:ascii="Cambria Math" w:hAnsi="Cambria Math"/>
          </w:rPr>
          <m:t xml:space="preserve">= </m:t>
        </m:r>
        <m:f>
          <m:fPr>
            <m:ctrlPr>
              <w:rPr>
                <w:rFonts w:ascii="Cambria Math" w:hAnsi="Cambria Math"/>
                <w:i/>
              </w:rPr>
            </m:ctrlPr>
          </m:fPr>
          <m:num>
            <m:r>
              <w:rPr>
                <w:rFonts w:ascii="Cambria Math" w:hAnsi="Cambria Math"/>
              </w:rPr>
              <m:t>P</m:t>
            </m:r>
          </m:num>
          <m:den>
            <m:r>
              <w:rPr>
                <w:rFonts w:ascii="Cambria Math" w:hAnsi="Cambria Math"/>
                <w:i/>
              </w:rPr>
              <w:sym w:font="Symbol" w:char="F066"/>
            </m:r>
          </m:den>
        </m:f>
        <m:r>
          <w:rPr>
            <w:rFonts w:ascii="Cambria Math" w:hAnsi="Cambria Math"/>
          </w:rPr>
          <m:t> </m:t>
        </m:r>
      </m:oMath>
      <w:r w:rsidR="007C4A61">
        <w:t>;    (1.3)</w:t>
      </w:r>
    </w:p>
    <w:p w:rsidR="00330D29" w:rsidRDefault="00330D29" w:rsidP="00330D29">
      <w:r>
        <w:sym w:font="Symbol" w:char="F066"/>
      </w:r>
      <w:r w:rsidR="00582612">
        <w:t xml:space="preserve"> </w:t>
      </w:r>
      <w:proofErr w:type="gramStart"/>
      <w:r w:rsidR="00582612">
        <w:t>est</w:t>
      </w:r>
      <w:proofErr w:type="gramEnd"/>
      <w:r w:rsidR="00582612">
        <w:t xml:space="preserve"> l’angle de déformation</w:t>
      </w:r>
      <w:r>
        <w:t>.</w:t>
      </w:r>
    </w:p>
    <w:p w:rsidR="00FF2C52" w:rsidRPr="00284022" w:rsidRDefault="00FF2C52" w:rsidP="005C3FE1">
      <w:pPr>
        <w:rPr>
          <w:b/>
          <w:bCs/>
        </w:rPr>
      </w:pPr>
      <w:r w:rsidRPr="00284022">
        <w:rPr>
          <w:b/>
          <w:bCs/>
        </w:rPr>
        <w:t>4. Coefficient de Poisson (</w:t>
      </w:r>
      <w:r w:rsidR="005C3FE1" w:rsidRPr="00284022">
        <w:rPr>
          <w:rFonts w:ascii="SimSun" w:eastAsia="SimSun" w:hAnsi="SimSun" w:hint="eastAsia"/>
          <w:b/>
          <w:bCs/>
        </w:rPr>
        <w:t>σ</w:t>
      </w:r>
      <w:r w:rsidRPr="00284022">
        <w:rPr>
          <w:b/>
          <w:bCs/>
        </w:rPr>
        <w:t xml:space="preserve">) </w:t>
      </w:r>
    </w:p>
    <w:p w:rsidR="00FF2C52" w:rsidRDefault="005C3FE1" w:rsidP="00FF2C52">
      <w:r>
        <w:rPr>
          <w:rFonts w:ascii="SimSun" w:eastAsia="SimSun" w:hAnsi="SimSun" w:hint="eastAsia"/>
        </w:rPr>
        <w:t>σ</w:t>
      </w:r>
      <w:r w:rsidR="00FF2C52">
        <w:t xml:space="preserve"> est la mesure du changement géométrique dans la forme du corps élastique (dans les directions orthogonales à la direction de la contrainte)</w:t>
      </w:r>
    </w:p>
    <w:p w:rsidR="00C418BE" w:rsidRDefault="005C3FE1" w:rsidP="004F6940">
      <w:pPr>
        <w:jc w:val="center"/>
      </w:pPr>
      <w:r>
        <w:rPr>
          <w:rFonts w:ascii="SimSun" w:eastAsia="SimSun" w:hAnsi="SimSun" w:hint="eastAsia"/>
        </w:rPr>
        <w:t>σ</w:t>
      </w:r>
      <w:r w:rsidR="004F6940">
        <w:t xml:space="preserve">= </w:t>
      </w:r>
      <m:oMath>
        <m:f>
          <m:fPr>
            <m:ctrlPr>
              <w:rPr>
                <w:rFonts w:ascii="Cambria Math" w:hAnsi="Cambria Math"/>
                <w:i/>
              </w:rPr>
            </m:ctrlPr>
          </m:fPr>
          <m:num>
            <m:r>
              <w:rPr>
                <w:rFonts w:ascii="Cambria Math" w:hAnsi="Cambria Math"/>
              </w:rPr>
              <m:t xml:space="preserve">déformation transversale </m:t>
            </m:r>
          </m:num>
          <m:den>
            <m:r>
              <w:rPr>
                <w:rFonts w:ascii="Cambria Math" w:hAnsi="Cambria Math"/>
              </w:rPr>
              <m:t>déformation longitudinale</m:t>
            </m:r>
          </m:den>
        </m:f>
      </m:oMath>
      <w:r w:rsidR="004F6940">
        <w:t xml:space="preserve"> = </w:t>
      </w:r>
      <m:oMath>
        <m:f>
          <m:fPr>
            <m:ctrlPr>
              <w:rPr>
                <w:rFonts w:ascii="Cambria Math" w:hAnsi="Cambria Math"/>
                <w:i/>
              </w:rPr>
            </m:ctrlPr>
          </m:fPr>
          <m:num>
            <m:f>
              <m:fPr>
                <m:type m:val="skw"/>
                <m:ctrlPr>
                  <w:rPr>
                    <w:rFonts w:ascii="Cambria Math" w:hAnsi="Cambria Math"/>
                    <w:i/>
                  </w:rPr>
                </m:ctrlPr>
              </m:fPr>
              <m:num>
                <m:r>
                  <w:rPr>
                    <w:rFonts w:ascii="Cambria Math" w:hAnsi="Cambria Math"/>
                  </w:rPr>
                  <m:t>∆W</m:t>
                </m:r>
              </m:num>
              <m:den>
                <m:r>
                  <w:rPr>
                    <w:rFonts w:ascii="Cambria Math" w:hAnsi="Cambria Math"/>
                  </w:rPr>
                  <m:t>W</m:t>
                </m:r>
              </m:den>
            </m:f>
          </m:num>
          <m:den>
            <m:f>
              <m:fPr>
                <m:type m:val="skw"/>
                <m:ctrlPr>
                  <w:rPr>
                    <w:rFonts w:ascii="Cambria Math" w:hAnsi="Cambria Math"/>
                    <w:i/>
                  </w:rPr>
                </m:ctrlPr>
              </m:fPr>
              <m:num>
                <m:r>
                  <w:rPr>
                    <w:rFonts w:ascii="Cambria Math" w:hAnsi="Cambria Math"/>
                  </w:rPr>
                  <m:t>∆l</m:t>
                </m:r>
              </m:num>
              <m:den>
                <m:r>
                  <w:rPr>
                    <w:rFonts w:ascii="Cambria Math" w:hAnsi="Cambria Math"/>
                  </w:rPr>
                  <m:t>l</m:t>
                </m:r>
              </m:den>
            </m:f>
          </m:den>
        </m:f>
      </m:oMath>
      <w:r w:rsidR="004F6940">
        <w:t xml:space="preserve">    (1.4)</w:t>
      </w:r>
    </w:p>
    <w:p w:rsidR="00271D88" w:rsidRDefault="004F6940" w:rsidP="004F6940">
      <w:r>
        <w:rPr>
          <w:rFonts w:ascii="SimSun" w:eastAsia="SimSun" w:hAnsi="SimSun" w:hint="eastAsia"/>
        </w:rPr>
        <w:t>σ</w:t>
      </w:r>
      <w:r>
        <w:t xml:space="preserve"> est toujours inférieur à 0.5. Pour la plupart des roches, </w:t>
      </w:r>
      <w:r>
        <w:rPr>
          <w:rFonts w:ascii="SimSun" w:eastAsia="SimSun" w:hAnsi="SimSun" w:hint="eastAsia"/>
        </w:rPr>
        <w:t>σ</w:t>
      </w:r>
      <w:r>
        <w:t xml:space="preserve">≈ 0.25. </w:t>
      </w:r>
    </w:p>
    <w:p w:rsidR="004F6940" w:rsidRDefault="004F6940" w:rsidP="004F6940">
      <w:r>
        <w:lastRenderedPageBreak/>
        <w:t xml:space="preserve">Le coefficient de Poisson est relié au module d’Young par la 2e constante de </w:t>
      </w:r>
      <w:proofErr w:type="gramStart"/>
      <w:r w:rsidR="00F969D1">
        <w:t>Lamé</w:t>
      </w:r>
      <w:r w:rsidR="00924462">
        <w:t xml:space="preserve"> </w:t>
      </w:r>
      <w:proofErr w:type="gramEnd"/>
      <m:oMath>
        <m:r>
          <w:rPr>
            <w:rFonts w:ascii="Cambria Math" w:hAnsi="Cambria Math"/>
          </w:rPr>
          <m:t>λ</m:t>
        </m:r>
      </m:oMath>
      <w:r>
        <w:t>, qui vaut par définition,</w:t>
      </w:r>
    </w:p>
    <w:p w:rsidR="004F6940" w:rsidRDefault="00853816" w:rsidP="00853816">
      <w:pPr>
        <w:jc w:val="center"/>
      </w:pPr>
      <m:oMath>
        <m:r>
          <w:rPr>
            <w:rFonts w:ascii="Cambria Math" w:hAnsi="Cambria Math"/>
          </w:rPr>
          <m:t>λ=</m:t>
        </m:r>
        <m:f>
          <m:fPr>
            <m:ctrlPr>
              <w:rPr>
                <w:rFonts w:ascii="Cambria Math" w:hAnsi="Cambria Math"/>
                <w:i/>
              </w:rPr>
            </m:ctrlPr>
          </m:fPr>
          <m:num>
            <m:r>
              <w:rPr>
                <w:rFonts w:ascii="Cambria Math" w:hAnsi="Cambria Math"/>
              </w:rPr>
              <m:t>Eσ</m:t>
            </m:r>
          </m:num>
          <m:den>
            <m:r>
              <w:rPr>
                <w:rFonts w:ascii="Cambria Math" w:hAnsi="Cambria Math"/>
              </w:rPr>
              <m:t>(1+σ)(1-2σ)</m:t>
            </m:r>
          </m:den>
        </m:f>
      </m:oMath>
      <w:r w:rsidR="004F6940">
        <w:t xml:space="preserve"> .</w:t>
      </w:r>
      <w:r w:rsidR="00BB1BB1">
        <w:t xml:space="preserve">   (1.5) </w:t>
      </w:r>
    </w:p>
    <w:p w:rsidR="007B1CD8" w:rsidRDefault="007B1CD8" w:rsidP="007B1CD8">
      <w:r>
        <w:t>Les constantes élastiques sont indépendantes deux par deux.</w:t>
      </w:r>
    </w:p>
    <w:p w:rsidR="006A62D3" w:rsidRPr="006A62D3" w:rsidRDefault="006A62D3" w:rsidP="006A62D3">
      <w:pPr>
        <w:jc w:val="center"/>
      </w:pPr>
      <m:oMathPara>
        <m:oMath>
          <m:r>
            <w:rPr>
              <w:rFonts w:ascii="Cambria Math" w:hAnsi="Cambria Math"/>
            </w:rPr>
            <m:t xml:space="preserve">k= </m:t>
          </m:r>
          <m:f>
            <m:fPr>
              <m:ctrlPr>
                <w:rPr>
                  <w:rFonts w:ascii="Cambria Math" w:hAnsi="Cambria Math"/>
                  <w:i/>
                </w:rPr>
              </m:ctrlPr>
            </m:fPr>
            <m:num>
              <m:r>
                <w:rPr>
                  <w:rFonts w:ascii="Cambria Math" w:hAnsi="Cambria Math"/>
                </w:rPr>
                <m:t>E</m:t>
              </m:r>
            </m:num>
            <m:den>
              <m:r>
                <w:rPr>
                  <w:rFonts w:ascii="Cambria Math" w:hAnsi="Cambria Math"/>
                </w:rPr>
                <m:t>3(1-2σ)</m:t>
              </m:r>
            </m:den>
          </m:f>
        </m:oMath>
      </m:oMathPara>
    </w:p>
    <w:p w:rsidR="006A62D3" w:rsidRPr="006A62D3" w:rsidRDefault="006A62D3" w:rsidP="006A62D3">
      <w:pPr>
        <w:jc w:val="center"/>
      </w:pPr>
      <m:oMathPara>
        <m:oMath>
          <m:r>
            <w:rPr>
              <w:rFonts w:ascii="Cambria Math" w:hAnsi="Cambria Math"/>
            </w:rPr>
            <m:t xml:space="preserve">μ= </m:t>
          </m:r>
          <m:f>
            <m:fPr>
              <m:ctrlPr>
                <w:rPr>
                  <w:rFonts w:ascii="Cambria Math" w:hAnsi="Cambria Math"/>
                  <w:i/>
                </w:rPr>
              </m:ctrlPr>
            </m:fPr>
            <m:num>
              <m:r>
                <w:rPr>
                  <w:rFonts w:ascii="Cambria Math" w:hAnsi="Cambria Math"/>
                </w:rPr>
                <m:t>E</m:t>
              </m:r>
            </m:num>
            <m:den>
              <m:r>
                <w:rPr>
                  <w:rFonts w:ascii="Cambria Math" w:hAnsi="Cambria Math"/>
                </w:rPr>
                <m:t>2(1+σ)</m:t>
              </m:r>
            </m:den>
          </m:f>
        </m:oMath>
      </m:oMathPara>
    </w:p>
    <w:p w:rsidR="006A62D3" w:rsidRPr="00EF1CEC" w:rsidRDefault="006A62D3" w:rsidP="006A62D3">
      <w:pPr>
        <w:jc w:val="center"/>
      </w:pPr>
      <m:oMathPara>
        <m:oMath>
          <m:r>
            <w:rPr>
              <w:rFonts w:ascii="Cambria Math" w:hAnsi="Cambria Math"/>
            </w:rPr>
            <m:t xml:space="preserve">E= </m:t>
          </m:r>
          <m:f>
            <m:fPr>
              <m:ctrlPr>
                <w:rPr>
                  <w:rFonts w:ascii="Cambria Math" w:hAnsi="Cambria Math"/>
                  <w:i/>
                </w:rPr>
              </m:ctrlPr>
            </m:fPr>
            <m:num>
              <m:r>
                <w:rPr>
                  <w:rFonts w:ascii="Cambria Math" w:hAnsi="Cambria Math"/>
                </w:rPr>
                <m:t>9kμ</m:t>
              </m:r>
            </m:num>
            <m:den>
              <m:r>
                <w:rPr>
                  <w:rFonts w:ascii="Cambria Math" w:hAnsi="Cambria Math"/>
                </w:rPr>
                <m:t xml:space="preserve">3k+ </m:t>
              </m:r>
              <m:r>
                <w:rPr>
                  <w:rFonts w:ascii="Cambria Math" w:hAnsi="Cambria Math"/>
                  <w:i/>
                </w:rPr>
                <w:sym w:font="Symbol" w:char="F06D"/>
              </m:r>
            </m:den>
          </m:f>
        </m:oMath>
      </m:oMathPara>
    </w:p>
    <w:p w:rsidR="00EF1CEC" w:rsidRPr="006A62D3" w:rsidRDefault="00EF1CEC" w:rsidP="00EF1CEC">
      <w:pPr>
        <w:jc w:val="center"/>
      </w:pPr>
      <m:oMathPara>
        <m:oMath>
          <m:r>
            <w:rPr>
              <w:rFonts w:ascii="Cambria Math" w:hAnsi="Cambria Math"/>
            </w:rPr>
            <m:t xml:space="preserve">σ= </m:t>
          </m:r>
          <m:f>
            <m:fPr>
              <m:ctrlPr>
                <w:rPr>
                  <w:rFonts w:ascii="Cambria Math" w:hAnsi="Cambria Math"/>
                  <w:i/>
                </w:rPr>
              </m:ctrlPr>
            </m:fPr>
            <m:num>
              <m:r>
                <w:rPr>
                  <w:rFonts w:ascii="Cambria Math" w:hAnsi="Cambria Math"/>
                </w:rPr>
                <m:t>3k-2</m:t>
              </m:r>
              <m:r>
                <w:rPr>
                  <w:rFonts w:ascii="Cambria Math" w:hAnsi="Cambria Math"/>
                  <w:i/>
                </w:rPr>
                <w:sym w:font="Symbol" w:char="F06D"/>
              </m:r>
            </m:num>
            <m:den>
              <m:r>
                <w:rPr>
                  <w:rFonts w:ascii="Cambria Math" w:hAnsi="Cambria Math"/>
                </w:rPr>
                <m:t>6k+2</m:t>
              </m:r>
              <m:r>
                <w:rPr>
                  <w:rFonts w:ascii="Cambria Math" w:hAnsi="Cambria Math"/>
                  <w:i/>
                </w:rPr>
                <w:sym w:font="Symbol" w:char="F06D"/>
              </m:r>
            </m:den>
          </m:f>
        </m:oMath>
      </m:oMathPara>
    </w:p>
    <w:p w:rsidR="006A62D3" w:rsidRDefault="006A62D3" w:rsidP="00EF1CEC">
      <w:pPr>
        <w:jc w:val="center"/>
      </w:pPr>
    </w:p>
    <w:p w:rsidR="00A10643" w:rsidRDefault="00236DC7" w:rsidP="001C5A41">
      <w:pPr>
        <w:jc w:val="both"/>
        <w:rPr>
          <w:rFonts w:ascii="CMSSBX10" w:hAnsi="CMSSBX10" w:cs="CMSSBX10"/>
          <w:sz w:val="24"/>
          <w:szCs w:val="24"/>
        </w:rPr>
      </w:pPr>
      <w:r>
        <w:rPr>
          <w:rFonts w:ascii="CMSSBX10" w:hAnsi="CMSSBX10" w:cs="CMSSBX10"/>
          <w:sz w:val="24"/>
          <w:szCs w:val="24"/>
        </w:rPr>
        <w:t>Les ondes, leurs propriétés et leur propagation.</w:t>
      </w:r>
    </w:p>
    <w:p w:rsidR="00236DC7" w:rsidRPr="00A35ED3" w:rsidRDefault="00236DC7" w:rsidP="001C5A41">
      <w:pPr>
        <w:jc w:val="both"/>
        <w:rPr>
          <w:rFonts w:cstheme="minorHAnsi"/>
          <w:b/>
          <w:bCs/>
        </w:rPr>
      </w:pPr>
      <w:r w:rsidRPr="00A35ED3">
        <w:rPr>
          <w:rFonts w:cstheme="minorHAnsi"/>
          <w:b/>
          <w:bCs/>
        </w:rPr>
        <w:t>Propagation des ondes de compression et cisaillement.</w:t>
      </w:r>
    </w:p>
    <w:p w:rsidR="00236DC7" w:rsidRDefault="00236DC7" w:rsidP="001C5A41">
      <w:pPr>
        <w:autoSpaceDE w:val="0"/>
        <w:autoSpaceDN w:val="0"/>
        <w:adjustRightInd w:val="0"/>
        <w:spacing w:after="0"/>
        <w:jc w:val="both"/>
        <w:rPr>
          <w:rFonts w:cstheme="minorHAnsi"/>
        </w:rPr>
      </w:pPr>
      <w:r w:rsidRPr="004053E0">
        <w:rPr>
          <w:rFonts w:cstheme="minorHAnsi"/>
        </w:rPr>
        <w:t xml:space="preserve">Lorsqu'une contrainte est appliquée subitement </w:t>
      </w:r>
      <w:r w:rsidR="009D311A">
        <w:rPr>
          <w:rFonts w:cstheme="minorHAnsi"/>
        </w:rPr>
        <w:t>à</w:t>
      </w:r>
      <w:r w:rsidRPr="004053E0">
        <w:rPr>
          <w:rFonts w:cstheme="minorHAnsi"/>
        </w:rPr>
        <w:t xml:space="preserve"> un corps élastique (choc) ou lorsque la contrainte</w:t>
      </w:r>
      <w:r w:rsidR="004053E0">
        <w:rPr>
          <w:rFonts w:cstheme="minorHAnsi"/>
        </w:rPr>
        <w:t xml:space="preserve"> </w:t>
      </w:r>
      <w:r w:rsidRPr="004053E0">
        <w:rPr>
          <w:rFonts w:cstheme="minorHAnsi"/>
        </w:rPr>
        <w:t>est relâchée, les particules subissent une accélération, et la modification de la déformation correspondante est propagée sous forme d'une onde élastique.</w:t>
      </w:r>
    </w:p>
    <w:p w:rsidR="009A0D13" w:rsidRDefault="009A0D13" w:rsidP="001C5A41">
      <w:pPr>
        <w:autoSpaceDE w:val="0"/>
        <w:autoSpaceDN w:val="0"/>
        <w:adjustRightInd w:val="0"/>
        <w:spacing w:after="0"/>
        <w:jc w:val="both"/>
        <w:rPr>
          <w:rFonts w:ascii="CMR10" w:hAnsi="CMR10" w:cs="CMR10"/>
          <w:sz w:val="20"/>
          <w:szCs w:val="20"/>
        </w:rPr>
      </w:pPr>
      <w:r>
        <w:rPr>
          <w:rFonts w:ascii="CMR10" w:hAnsi="CMR10" w:cs="CMR10"/>
          <w:sz w:val="20"/>
          <w:szCs w:val="20"/>
        </w:rPr>
        <w:t>L'idée de cette section est de relier la loi de Hooke (reliant contrainte et déformation) à la deuxième loi de Newton (reliant force et accélération) pour décrire le comportement des ondes sismiques.</w:t>
      </w:r>
    </w:p>
    <w:p w:rsidR="000C69BD" w:rsidRDefault="000C69BD" w:rsidP="001C5A41">
      <w:pPr>
        <w:autoSpaceDE w:val="0"/>
        <w:autoSpaceDN w:val="0"/>
        <w:adjustRightInd w:val="0"/>
        <w:spacing w:after="0"/>
        <w:jc w:val="both"/>
        <w:rPr>
          <w:rFonts w:ascii="CMR10" w:hAnsi="CMR10" w:cs="CMR10"/>
          <w:sz w:val="20"/>
          <w:szCs w:val="20"/>
        </w:rPr>
      </w:pPr>
    </w:p>
    <w:p w:rsidR="000C69BD" w:rsidRPr="00A35ED3" w:rsidRDefault="000C69BD" w:rsidP="001C5A41">
      <w:pPr>
        <w:autoSpaceDE w:val="0"/>
        <w:autoSpaceDN w:val="0"/>
        <w:adjustRightInd w:val="0"/>
        <w:spacing w:after="0"/>
        <w:jc w:val="both"/>
        <w:rPr>
          <w:rFonts w:ascii="CMSSBX10" w:hAnsi="CMSSBX10" w:cs="CMSSBX10"/>
          <w:b/>
          <w:bCs/>
          <w:sz w:val="20"/>
          <w:szCs w:val="20"/>
        </w:rPr>
      </w:pPr>
      <w:r w:rsidRPr="00A35ED3">
        <w:rPr>
          <w:rFonts w:ascii="CMSSBX10" w:hAnsi="CMSSBX10" w:cs="CMSSBX10"/>
          <w:b/>
          <w:bCs/>
          <w:sz w:val="20"/>
          <w:szCs w:val="20"/>
        </w:rPr>
        <w:t>Les types d'ondes sismiques</w:t>
      </w:r>
    </w:p>
    <w:p w:rsidR="000C69BD" w:rsidRDefault="000C69BD" w:rsidP="001C5A41">
      <w:pPr>
        <w:autoSpaceDE w:val="0"/>
        <w:autoSpaceDN w:val="0"/>
        <w:adjustRightInd w:val="0"/>
        <w:spacing w:after="0"/>
        <w:jc w:val="both"/>
        <w:rPr>
          <w:rFonts w:ascii="CMR10" w:hAnsi="CMR10" w:cs="CMR10"/>
          <w:sz w:val="20"/>
          <w:szCs w:val="20"/>
        </w:rPr>
      </w:pPr>
      <w:r>
        <w:rPr>
          <w:rFonts w:ascii="CMR10" w:hAnsi="CMR10" w:cs="CMR10"/>
          <w:sz w:val="20"/>
          <w:szCs w:val="20"/>
        </w:rPr>
        <w:t>Il existe deux grands types d'ondes : les ondes de milieu (ondes P et S) et les ondes de surface (ondes de Rayleigh et de Love).</w:t>
      </w:r>
    </w:p>
    <w:p w:rsidR="000C69BD" w:rsidRDefault="000C69BD" w:rsidP="001C5A41">
      <w:pPr>
        <w:autoSpaceDE w:val="0"/>
        <w:autoSpaceDN w:val="0"/>
        <w:adjustRightInd w:val="0"/>
        <w:spacing w:after="0"/>
        <w:jc w:val="both"/>
        <w:rPr>
          <w:rFonts w:ascii="CMR10" w:hAnsi="CMR10" w:cs="CMR10"/>
          <w:sz w:val="20"/>
          <w:szCs w:val="20"/>
        </w:rPr>
      </w:pPr>
    </w:p>
    <w:p w:rsidR="000C69BD" w:rsidRPr="00A35ED3" w:rsidRDefault="000C69BD" w:rsidP="001C5A41">
      <w:pPr>
        <w:autoSpaceDE w:val="0"/>
        <w:autoSpaceDN w:val="0"/>
        <w:adjustRightInd w:val="0"/>
        <w:spacing w:after="0"/>
        <w:jc w:val="both"/>
        <w:rPr>
          <w:rFonts w:ascii="CMSSI10" w:hAnsi="CMSSI10" w:cs="CMSSI10"/>
          <w:b/>
          <w:bCs/>
          <w:sz w:val="20"/>
          <w:szCs w:val="20"/>
        </w:rPr>
      </w:pPr>
      <w:r w:rsidRPr="00A35ED3">
        <w:rPr>
          <w:rFonts w:ascii="CMSSI10" w:hAnsi="CMSSI10" w:cs="CMSSI10"/>
          <w:b/>
          <w:bCs/>
          <w:sz w:val="20"/>
          <w:szCs w:val="20"/>
        </w:rPr>
        <w:t xml:space="preserve">Ondes de compression (P) </w:t>
      </w:r>
    </w:p>
    <w:p w:rsidR="000C69BD" w:rsidRDefault="00632974" w:rsidP="001C5A41">
      <w:pPr>
        <w:autoSpaceDE w:val="0"/>
        <w:autoSpaceDN w:val="0"/>
        <w:adjustRightInd w:val="0"/>
        <w:spacing w:after="0"/>
        <w:jc w:val="both"/>
        <w:rPr>
          <w:rFonts w:ascii="CMR10" w:hAnsi="CMR10" w:cs="CMR10"/>
          <w:sz w:val="20"/>
          <w:szCs w:val="20"/>
        </w:rPr>
      </w:pPr>
      <w:r>
        <w:rPr>
          <w:rFonts w:ascii="CMR10" w:hAnsi="CMR10" w:cs="CMR10"/>
          <w:sz w:val="20"/>
          <w:szCs w:val="20"/>
        </w:rPr>
        <w:t>-</w:t>
      </w:r>
      <w:r w:rsidR="000C69BD">
        <w:rPr>
          <w:rFonts w:ascii="CMR10" w:hAnsi="CMR10" w:cs="CMR10"/>
          <w:sz w:val="20"/>
          <w:szCs w:val="20"/>
        </w:rPr>
        <w:t>Dans ce cas, le mouvement des particules consiste en une alternance de condensation et de</w:t>
      </w:r>
      <w:r w:rsidR="008210F5">
        <w:rPr>
          <w:rFonts w:ascii="CMR10" w:hAnsi="CMR10" w:cs="CMR10"/>
          <w:sz w:val="20"/>
          <w:szCs w:val="20"/>
        </w:rPr>
        <w:t xml:space="preserve"> </w:t>
      </w:r>
      <w:r w:rsidR="000C69BD">
        <w:rPr>
          <w:rFonts w:ascii="CMR10" w:hAnsi="CMR10" w:cs="CMR10"/>
          <w:sz w:val="20"/>
          <w:szCs w:val="20"/>
        </w:rPr>
        <w:t>raréfaction pendant lesquels les particules adjacentes se retrouvent plus près et plus loin les unes des autres.</w:t>
      </w:r>
    </w:p>
    <w:p w:rsidR="000C69BD" w:rsidRDefault="00632974" w:rsidP="001C5A41">
      <w:pPr>
        <w:autoSpaceDE w:val="0"/>
        <w:autoSpaceDN w:val="0"/>
        <w:adjustRightInd w:val="0"/>
        <w:spacing w:after="0"/>
        <w:jc w:val="both"/>
        <w:rPr>
          <w:rFonts w:ascii="CMR10" w:hAnsi="CMR10" w:cs="CMR10"/>
          <w:sz w:val="20"/>
          <w:szCs w:val="20"/>
        </w:rPr>
      </w:pPr>
      <w:r>
        <w:rPr>
          <w:rFonts w:ascii="CMR10" w:hAnsi="CMR10" w:cs="CMR10"/>
          <w:sz w:val="20"/>
          <w:szCs w:val="20"/>
        </w:rPr>
        <w:t>-</w:t>
      </w:r>
      <w:r w:rsidR="000C69BD">
        <w:rPr>
          <w:rFonts w:ascii="CMR10" w:hAnsi="CMR10" w:cs="CMR10"/>
          <w:sz w:val="20"/>
          <w:szCs w:val="20"/>
        </w:rPr>
        <w:t>Un impact soudain sur un point à l'intérieur d'un milieu élastique homogène infini produit une région</w:t>
      </w:r>
      <w:r w:rsidR="00A35ED3">
        <w:rPr>
          <w:rFonts w:ascii="CMR10" w:hAnsi="CMR10" w:cs="CMR10"/>
          <w:sz w:val="20"/>
          <w:szCs w:val="20"/>
        </w:rPr>
        <w:t xml:space="preserve"> </w:t>
      </w:r>
      <w:r w:rsidR="000C69BD">
        <w:rPr>
          <w:rFonts w:ascii="CMR10" w:hAnsi="CMR10" w:cs="CMR10"/>
          <w:sz w:val="20"/>
          <w:szCs w:val="20"/>
        </w:rPr>
        <w:t>de compression qui se déplace loin du point d'application sous une forme sphérique.</w:t>
      </w:r>
    </w:p>
    <w:p w:rsidR="008B4FD6" w:rsidRDefault="008B4FD6" w:rsidP="001C5A41">
      <w:pPr>
        <w:autoSpaceDE w:val="0"/>
        <w:autoSpaceDN w:val="0"/>
        <w:adjustRightInd w:val="0"/>
        <w:spacing w:after="0"/>
        <w:jc w:val="both"/>
        <w:rPr>
          <w:rFonts w:ascii="CMR10" w:hAnsi="CMR10" w:cs="CMR10"/>
          <w:color w:val="000000"/>
          <w:sz w:val="20"/>
          <w:szCs w:val="20"/>
        </w:rPr>
      </w:pPr>
      <w:r>
        <w:rPr>
          <w:rFonts w:ascii="CMR10" w:hAnsi="CMR10" w:cs="CMR10"/>
          <w:color w:val="000000"/>
          <w:sz w:val="20"/>
          <w:szCs w:val="20"/>
        </w:rPr>
        <w:t>Derrière cette zone de compression, on retrouve une autre coquille sphérique représentant une zone de raréfaction et à une distance à peu près égale à celle séparant les deux premières zones, une autre zone de compression.</w:t>
      </w:r>
    </w:p>
    <w:p w:rsidR="008B4FD6" w:rsidRDefault="00632974" w:rsidP="001C5A41">
      <w:pPr>
        <w:autoSpaceDE w:val="0"/>
        <w:autoSpaceDN w:val="0"/>
        <w:adjustRightInd w:val="0"/>
        <w:spacing w:after="0"/>
        <w:jc w:val="both"/>
      </w:pPr>
      <w:r>
        <w:rPr>
          <w:rFonts w:ascii="CMR10" w:hAnsi="CMR10" w:cs="CMR10"/>
          <w:color w:val="000000"/>
          <w:sz w:val="20"/>
          <w:szCs w:val="20"/>
        </w:rPr>
        <w:t>-</w:t>
      </w:r>
      <w:r w:rsidR="008B4FD6">
        <w:rPr>
          <w:rFonts w:ascii="CMR10" w:hAnsi="CMR10" w:cs="CMR10"/>
          <w:color w:val="000000"/>
          <w:sz w:val="20"/>
          <w:szCs w:val="20"/>
        </w:rPr>
        <w:t xml:space="preserve"> </w:t>
      </w:r>
      <w:r w:rsidR="008B4FD6">
        <w:rPr>
          <w:rFonts w:ascii="CMR10" w:hAnsi="CMR10" w:cs="CMR10"/>
          <w:color w:val="0000FF"/>
          <w:sz w:val="20"/>
          <w:szCs w:val="20"/>
        </w:rPr>
        <w:t xml:space="preserve">Dix </w:t>
      </w:r>
      <w:r w:rsidR="008B4FD6">
        <w:rPr>
          <w:rFonts w:ascii="CMR10" w:hAnsi="CMR10" w:cs="CMR10"/>
          <w:color w:val="000000"/>
          <w:sz w:val="20"/>
          <w:szCs w:val="20"/>
        </w:rPr>
        <w:t>(</w:t>
      </w:r>
      <w:r w:rsidR="008B4FD6">
        <w:rPr>
          <w:rFonts w:ascii="CMR10" w:hAnsi="CMR10" w:cs="CMR10"/>
          <w:color w:val="0000FF"/>
          <w:sz w:val="20"/>
          <w:szCs w:val="20"/>
        </w:rPr>
        <w:t>1952</w:t>
      </w:r>
      <w:r w:rsidR="008B4FD6">
        <w:rPr>
          <w:rFonts w:ascii="CMR10" w:hAnsi="CMR10" w:cs="CMR10"/>
          <w:color w:val="000000"/>
          <w:sz w:val="20"/>
          <w:szCs w:val="20"/>
        </w:rPr>
        <w:t>) a montré qu'une compression initiale des particules est suivie d'au moins une raréfaction et d'une autre compression avant que l'état statique premier des particules ne soit retrouvé.</w:t>
      </w:r>
    </w:p>
    <w:p w:rsidR="007F0FE4" w:rsidRDefault="00667063" w:rsidP="001C5A41">
      <w:pPr>
        <w:jc w:val="both"/>
        <w:rPr>
          <w:rFonts w:ascii="CMR10" w:hAnsi="CMR10" w:cs="CMR10"/>
          <w:sz w:val="20"/>
          <w:szCs w:val="20"/>
        </w:rPr>
      </w:pPr>
      <w:r>
        <w:rPr>
          <w:rFonts w:ascii="CMR10" w:hAnsi="CMR10" w:cs="CMR10"/>
          <w:sz w:val="20"/>
          <w:szCs w:val="20"/>
        </w:rPr>
        <w:t>{La vitesse de déplacement des fronts de compression/raréfaction est donnée par :</w:t>
      </w:r>
    </w:p>
    <w:p w:rsidR="00667063" w:rsidRDefault="006F5E5E" w:rsidP="001C5A41">
      <w:pPr>
        <w:jc w:val="center"/>
      </w:pPr>
      <m:oMath>
        <m:sSub>
          <m:sSubPr>
            <m:ctrlPr>
              <w:rPr>
                <w:rFonts w:ascii="Cambria Math" w:hAnsi="Cambria Math"/>
                <w:i/>
              </w:rPr>
            </m:ctrlPr>
          </m:sSubPr>
          <m:e>
            <m:r>
              <w:rPr>
                <w:rFonts w:ascii="Cambria Math" w:hAnsi="Cambria Math"/>
              </w:rPr>
              <m:t>v</m:t>
            </m:r>
          </m:e>
          <m:sub>
            <m:r>
              <w:rPr>
                <w:rFonts w:ascii="Cambria Math" w:hAnsi="Cambria Math"/>
              </w:rPr>
              <m:t>p</m:t>
            </m:r>
          </m:sub>
        </m:sSub>
      </m:oMath>
      <w:r w:rsidR="00667063">
        <w:t xml:space="preserve">=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E(1-σ)</m:t>
                </m:r>
              </m:num>
              <m:den>
                <m:r>
                  <w:rPr>
                    <w:rFonts w:ascii="Cambria Math" w:hAnsi="Cambria Math"/>
                  </w:rPr>
                  <m:t>ρ(1-2σ)(1+σ)</m:t>
                </m:r>
              </m:den>
            </m:f>
          </m:e>
        </m:rad>
      </m:oMath>
    </w:p>
    <w:p w:rsidR="001C5A41" w:rsidRDefault="001C5A41" w:rsidP="001C5A41">
      <w:pPr>
        <w:autoSpaceDE w:val="0"/>
        <w:autoSpaceDN w:val="0"/>
        <w:adjustRightInd w:val="0"/>
        <w:spacing w:after="0"/>
        <w:rPr>
          <w:rFonts w:ascii="CMSSI10" w:hAnsi="CMSSI10" w:cs="CMSSI10"/>
          <w:b/>
          <w:bCs/>
          <w:sz w:val="20"/>
          <w:szCs w:val="20"/>
        </w:rPr>
      </w:pPr>
    </w:p>
    <w:p w:rsidR="003715BF" w:rsidRPr="003715BF" w:rsidRDefault="003715BF" w:rsidP="001C5A41">
      <w:pPr>
        <w:autoSpaceDE w:val="0"/>
        <w:autoSpaceDN w:val="0"/>
        <w:adjustRightInd w:val="0"/>
        <w:spacing w:after="0"/>
        <w:rPr>
          <w:rFonts w:ascii="CMSSI10" w:hAnsi="CMSSI10" w:cs="CMSSI10"/>
          <w:b/>
          <w:bCs/>
          <w:sz w:val="20"/>
          <w:szCs w:val="20"/>
        </w:rPr>
      </w:pPr>
      <w:r w:rsidRPr="003715BF">
        <w:rPr>
          <w:rFonts w:ascii="CMSSI10" w:hAnsi="CMSSI10" w:cs="CMSSI10"/>
          <w:b/>
          <w:bCs/>
          <w:sz w:val="20"/>
          <w:szCs w:val="20"/>
        </w:rPr>
        <w:t>Ondes de cisaillement (S)</w:t>
      </w:r>
    </w:p>
    <w:p w:rsidR="003715BF" w:rsidRDefault="003715BF" w:rsidP="001C5A41">
      <w:pPr>
        <w:autoSpaceDE w:val="0"/>
        <w:autoSpaceDN w:val="0"/>
        <w:adjustRightInd w:val="0"/>
        <w:spacing w:after="0"/>
        <w:rPr>
          <w:rFonts w:ascii="CMR10" w:hAnsi="CMR10" w:cs="CMR10"/>
          <w:sz w:val="20"/>
          <w:szCs w:val="20"/>
        </w:rPr>
      </w:pPr>
      <w:r>
        <w:rPr>
          <w:rFonts w:ascii="CMR10" w:hAnsi="CMR10" w:cs="CMR10"/>
          <w:sz w:val="20"/>
          <w:szCs w:val="20"/>
        </w:rPr>
        <w:t>{Le déplacement des particules est toujours perpendiculaire à la direction de propagation de l'onde ;</w:t>
      </w:r>
    </w:p>
    <w:p w:rsidR="003715BF" w:rsidRDefault="003715BF" w:rsidP="001C5A41">
      <w:pPr>
        <w:rPr>
          <w:rFonts w:ascii="CMR10" w:hAnsi="CMR10" w:cs="CMR10"/>
          <w:sz w:val="20"/>
          <w:szCs w:val="20"/>
        </w:rPr>
      </w:pPr>
      <w:r>
        <w:rPr>
          <w:rFonts w:ascii="CMR10" w:hAnsi="CMR10" w:cs="CMR10"/>
          <w:sz w:val="20"/>
          <w:szCs w:val="20"/>
        </w:rPr>
        <w:t>{Leur vitesse est</w:t>
      </w:r>
    </w:p>
    <w:p w:rsidR="003715BF" w:rsidRDefault="006F5E5E" w:rsidP="00501C08">
      <w:pPr>
        <w:spacing w:line="240" w:lineRule="auto"/>
        <w:jc w:val="center"/>
      </w:pPr>
      <m:oMath>
        <m:sSub>
          <m:sSubPr>
            <m:ctrlPr>
              <w:rPr>
                <w:rFonts w:ascii="Cambria Math" w:hAnsi="Cambria Math"/>
                <w:i/>
              </w:rPr>
            </m:ctrlPr>
          </m:sSubPr>
          <m:e>
            <m:r>
              <w:rPr>
                <w:rFonts w:ascii="Cambria Math" w:hAnsi="Cambria Math"/>
              </w:rPr>
              <m:t>v</m:t>
            </m:r>
          </m:e>
          <m:sub>
            <m:r>
              <w:rPr>
                <w:rFonts w:ascii="Cambria Math" w:hAnsi="Cambria Math"/>
              </w:rPr>
              <m:t xml:space="preserve">s </m:t>
            </m:r>
          </m:sub>
        </m:sSub>
      </m:oMath>
      <w:r w:rsidR="003715BF">
        <w:t xml:space="preserve"> =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E</m:t>
                </m:r>
              </m:num>
              <m:den>
                <m:r>
                  <w:rPr>
                    <w:rFonts w:ascii="Cambria Math" w:hAnsi="Cambria Math"/>
                  </w:rPr>
                  <m:t>ρ2(1+σ)</m:t>
                </m:r>
              </m:den>
            </m:f>
          </m:e>
        </m:rad>
      </m:oMath>
    </w:p>
    <w:p w:rsidR="00632974" w:rsidRDefault="00632974" w:rsidP="001C5A41">
      <w:pPr>
        <w:autoSpaceDE w:val="0"/>
        <w:autoSpaceDN w:val="0"/>
        <w:adjustRightInd w:val="0"/>
        <w:spacing w:after="0"/>
        <w:rPr>
          <w:rFonts w:ascii="CMR10" w:hAnsi="CMR10" w:cs="CMR10"/>
          <w:sz w:val="20"/>
          <w:szCs w:val="20"/>
        </w:rPr>
      </w:pPr>
      <w:r>
        <w:rPr>
          <w:rFonts w:ascii="CMR10" w:hAnsi="CMR10" w:cs="CMR10"/>
          <w:sz w:val="20"/>
          <w:szCs w:val="20"/>
        </w:rPr>
        <w:t xml:space="preserve">-On note que </w:t>
      </w:r>
      <m:oMath>
        <m:sSub>
          <m:sSubPr>
            <m:ctrlPr>
              <w:rPr>
                <w:rFonts w:ascii="Cambria Math" w:hAnsi="Cambria Math"/>
                <w:i/>
              </w:rPr>
            </m:ctrlPr>
          </m:sSubPr>
          <m:e>
            <m:r>
              <w:rPr>
                <w:rFonts w:ascii="Cambria Math" w:hAnsi="Cambria Math"/>
              </w:rPr>
              <m:t>v</m:t>
            </m:r>
          </m:e>
          <m:sub>
            <m:r>
              <w:rPr>
                <w:rFonts w:ascii="Cambria Math" w:hAnsi="Cambria Math"/>
              </w:rPr>
              <m:t>p</m:t>
            </m:r>
          </m:sub>
        </m:sSub>
      </m:oMath>
      <w:proofErr w:type="gramStart"/>
      <w:r>
        <w:rPr>
          <w:rFonts w:ascii="CMMI10" w:hAnsi="CMMI10" w:cs="CMMI10"/>
          <w:sz w:val="20"/>
          <w:szCs w:val="20"/>
        </w:rPr>
        <w:t xml:space="preserve">&gt; </w:t>
      </w:r>
      <m:oMath>
        <m:sSub>
          <m:sSubPr>
            <m:ctrlPr>
              <w:rPr>
                <w:rFonts w:ascii="Cambria Math" w:hAnsi="Cambria Math"/>
                <w:i/>
              </w:rPr>
            </m:ctrlPr>
          </m:sSubPr>
          <m:e>
            <w:proofErr w:type="gramEnd"/>
            <m:r>
              <w:rPr>
                <w:rFonts w:ascii="Cambria Math" w:hAnsi="Cambria Math"/>
              </w:rPr>
              <m:t>v</m:t>
            </m:r>
          </m:e>
          <m:sub>
            <m:r>
              <w:rPr>
                <w:rFonts w:ascii="Cambria Math" w:hAnsi="Cambria Math"/>
              </w:rPr>
              <m:t xml:space="preserve">s </m:t>
            </m:r>
          </m:sub>
        </m:sSub>
      </m:oMath>
      <w:r>
        <w:rPr>
          <w:rFonts w:ascii="CMMI7" w:hAnsi="CMMI7" w:cs="CMMI7"/>
          <w:sz w:val="14"/>
          <w:szCs w:val="14"/>
        </w:rPr>
        <w:t xml:space="preserve"> </w:t>
      </w:r>
      <w:r>
        <w:rPr>
          <w:rFonts w:ascii="CMR10" w:hAnsi="CMR10" w:cs="CMR10"/>
          <w:sz w:val="20"/>
          <w:szCs w:val="20"/>
        </w:rPr>
        <w:t xml:space="preserve">. Pour la plupart des roches consolidées, le ratio </w:t>
      </w:r>
      <m:oMath>
        <m:sSub>
          <m:sSubPr>
            <m:ctrlPr>
              <w:rPr>
                <w:rFonts w:ascii="Cambria Math" w:hAnsi="Cambria Math"/>
                <w:i/>
              </w:rPr>
            </m:ctrlPr>
          </m:sSubPr>
          <m:e>
            <m:r>
              <w:rPr>
                <w:rFonts w:ascii="Cambria Math" w:hAnsi="Cambria Math"/>
              </w:rPr>
              <m:t>v</m:t>
            </m:r>
          </m:e>
          <m:sub>
            <m:r>
              <w:rPr>
                <w:rFonts w:ascii="Cambria Math" w:hAnsi="Cambria Math"/>
              </w:rPr>
              <m:t>p</m:t>
            </m:r>
          </m:sub>
        </m:sSub>
      </m:oMath>
      <w:r>
        <w:rPr>
          <w:rFonts w:ascii="CMMI10" w:hAnsi="CMMI10" w:cs="CMMI10"/>
          <w:sz w:val="20"/>
          <w:szCs w:val="20"/>
        </w:rPr>
        <w:t>=</w:t>
      </w:r>
      <m:oMath>
        <m:sSub>
          <m:sSubPr>
            <m:ctrlPr>
              <w:rPr>
                <w:rFonts w:ascii="Cambria Math" w:hAnsi="Cambria Math"/>
                <w:i/>
              </w:rPr>
            </m:ctrlPr>
          </m:sSubPr>
          <m:e>
            <m:r>
              <w:rPr>
                <w:rFonts w:ascii="Cambria Math" w:hAnsi="Cambria Math"/>
              </w:rPr>
              <m:t>v</m:t>
            </m:r>
          </m:e>
          <m:sub>
            <m:r>
              <w:rPr>
                <w:rFonts w:ascii="Cambria Math" w:hAnsi="Cambria Math"/>
              </w:rPr>
              <m:t xml:space="preserve">s </m:t>
            </m:r>
          </m:sub>
        </m:sSub>
      </m:oMath>
      <w:r>
        <w:rPr>
          <w:rFonts w:ascii="CMMI7" w:hAnsi="CMMI7" w:cs="CMMI7"/>
          <w:sz w:val="14"/>
          <w:szCs w:val="14"/>
        </w:rPr>
        <w:t xml:space="preserve"> </w:t>
      </w:r>
      <m:oMath>
        <m:r>
          <w:rPr>
            <w:rFonts w:ascii="Cambria Math" w:hAnsi="Cambria Math" w:cs="CMSY10"/>
            <w:sz w:val="20"/>
            <w:szCs w:val="20"/>
          </w:rPr>
          <m:t>≈</m:t>
        </m:r>
      </m:oMath>
      <w:r>
        <w:rPr>
          <w:rFonts w:ascii="CMSY10" w:hAnsi="CMSY10" w:cs="CMSY10"/>
          <w:sz w:val="20"/>
          <w:szCs w:val="20"/>
        </w:rPr>
        <w:t xml:space="preserve"> </w:t>
      </w:r>
      <w:r>
        <w:rPr>
          <w:rFonts w:ascii="CMR10" w:hAnsi="CMR10" w:cs="CMR10"/>
          <w:sz w:val="20"/>
          <w:szCs w:val="20"/>
        </w:rPr>
        <w:t xml:space="preserve">1.5 à 2.0. Par exemple, si le coefficient de Poisson </w:t>
      </w:r>
      <m:oMath>
        <m:r>
          <w:rPr>
            <w:rFonts w:ascii="Cambria Math" w:hAnsi="Cambria Math"/>
          </w:rPr>
          <m:t>σ</m:t>
        </m:r>
      </m:oMath>
      <w:r>
        <w:rPr>
          <w:rFonts w:ascii="CMMI10" w:hAnsi="CMMI10" w:cs="CMMI10"/>
          <w:sz w:val="20"/>
          <w:szCs w:val="20"/>
        </w:rPr>
        <w:t xml:space="preserve"> </w:t>
      </w:r>
      <w:r>
        <w:rPr>
          <w:rFonts w:ascii="CMR10" w:hAnsi="CMR10" w:cs="CMR10"/>
          <w:sz w:val="20"/>
          <w:szCs w:val="20"/>
        </w:rPr>
        <w:t>= 0</w:t>
      </w:r>
      <w:r>
        <w:rPr>
          <w:rFonts w:ascii="CMMI10" w:hAnsi="CMMI10" w:cs="CMMI10"/>
          <w:sz w:val="20"/>
          <w:szCs w:val="20"/>
        </w:rPr>
        <w:t>:</w:t>
      </w:r>
      <w:r>
        <w:rPr>
          <w:rFonts w:ascii="CMR10" w:hAnsi="CMR10" w:cs="CMR10"/>
          <w:sz w:val="20"/>
          <w:szCs w:val="20"/>
        </w:rPr>
        <w:t xml:space="preserve">25, </w:t>
      </w:r>
      <m:oMath>
        <m:sSub>
          <m:sSubPr>
            <m:ctrlPr>
              <w:rPr>
                <w:rFonts w:ascii="Cambria Math" w:hAnsi="Cambria Math"/>
                <w:i/>
              </w:rPr>
            </m:ctrlPr>
          </m:sSubPr>
          <m:e>
            <m:r>
              <w:rPr>
                <w:rFonts w:ascii="Cambria Math" w:hAnsi="Cambria Math"/>
              </w:rPr>
              <m:t>v</m:t>
            </m:r>
          </m:e>
          <m:sub>
            <m:r>
              <w:rPr>
                <w:rFonts w:ascii="Cambria Math" w:hAnsi="Cambria Math"/>
              </w:rPr>
              <m:t>p</m:t>
            </m:r>
          </m:sub>
        </m:sSub>
      </m:oMath>
      <w:r>
        <w:rPr>
          <w:rFonts w:ascii="CMMI10" w:hAnsi="CMMI10" w:cs="CMMI10"/>
          <w:sz w:val="20"/>
          <w:szCs w:val="20"/>
        </w:rPr>
        <w:t>=</w:t>
      </w:r>
      <m:oMath>
        <m:sSub>
          <m:sSubPr>
            <m:ctrlPr>
              <w:rPr>
                <w:rFonts w:ascii="Cambria Math" w:hAnsi="Cambria Math"/>
                <w:i/>
              </w:rPr>
            </m:ctrlPr>
          </m:sSubPr>
          <m:e>
            <m:r>
              <w:rPr>
                <w:rFonts w:ascii="Cambria Math" w:hAnsi="Cambria Math"/>
              </w:rPr>
              <m:t>v</m:t>
            </m:r>
          </m:e>
          <m:sub>
            <m:r>
              <w:rPr>
                <w:rFonts w:ascii="Cambria Math" w:hAnsi="Cambria Math"/>
              </w:rPr>
              <m:t xml:space="preserve">s </m:t>
            </m:r>
          </m:sub>
        </m:sSub>
      </m:oMath>
      <w:r>
        <w:rPr>
          <w:rFonts w:ascii="CMMI7" w:hAnsi="CMMI7" w:cs="CMMI7"/>
          <w:sz w:val="14"/>
          <w:szCs w:val="14"/>
        </w:rPr>
        <w:t xml:space="preserve"> </w:t>
      </w:r>
      <w:r>
        <w:rPr>
          <w:rFonts w:ascii="CMR10" w:hAnsi="CMR10" w:cs="CMR10"/>
          <w:sz w:val="20"/>
          <w:szCs w:val="20"/>
        </w:rPr>
        <w:t>= 1</w:t>
      </w:r>
      <w:r>
        <w:rPr>
          <w:rFonts w:ascii="CMMI10" w:hAnsi="CMMI10" w:cs="CMMI10"/>
          <w:sz w:val="20"/>
          <w:szCs w:val="20"/>
        </w:rPr>
        <w:t>:</w:t>
      </w:r>
      <w:r>
        <w:rPr>
          <w:rFonts w:ascii="CMR10" w:hAnsi="CMR10" w:cs="CMR10"/>
          <w:sz w:val="20"/>
          <w:szCs w:val="20"/>
        </w:rPr>
        <w:t xml:space="preserve">73 et </w:t>
      </w:r>
      <m:oMath>
        <m:sSub>
          <m:sSubPr>
            <m:ctrlPr>
              <w:rPr>
                <w:rFonts w:ascii="Cambria Math" w:hAnsi="Cambria Math"/>
                <w:i/>
              </w:rPr>
            </m:ctrlPr>
          </m:sSubPr>
          <m:e>
            <m:r>
              <w:rPr>
                <w:rFonts w:ascii="Cambria Math" w:hAnsi="Cambria Math"/>
              </w:rPr>
              <m:t>v</m:t>
            </m:r>
          </m:e>
          <m:sub>
            <m:r>
              <w:rPr>
                <w:rFonts w:ascii="Cambria Math" w:hAnsi="Cambria Math"/>
              </w:rPr>
              <m:t xml:space="preserve">s </m:t>
            </m:r>
          </m:sub>
        </m:sSub>
      </m:oMath>
      <w:r>
        <w:rPr>
          <w:rFonts w:ascii="CMMI10" w:hAnsi="CMMI10" w:cs="CMMI10"/>
          <w:sz w:val="20"/>
          <w:szCs w:val="20"/>
        </w:rPr>
        <w:t>=</w:t>
      </w:r>
      <m:oMath>
        <m:sSub>
          <m:sSubPr>
            <m:ctrlPr>
              <w:rPr>
                <w:rFonts w:ascii="Cambria Math" w:hAnsi="Cambria Math"/>
                <w:i/>
              </w:rPr>
            </m:ctrlPr>
          </m:sSubPr>
          <m:e>
            <m:r>
              <w:rPr>
                <w:rFonts w:ascii="Cambria Math" w:hAnsi="Cambria Math"/>
              </w:rPr>
              <m:t>v</m:t>
            </m:r>
          </m:e>
          <m:sub>
            <m:r>
              <w:rPr>
                <w:rFonts w:ascii="Cambria Math" w:hAnsi="Cambria Math"/>
              </w:rPr>
              <m:t>p</m:t>
            </m:r>
          </m:sub>
        </m:sSub>
      </m:oMath>
      <w:r>
        <w:rPr>
          <w:rFonts w:ascii="CMMI7" w:hAnsi="CMMI7" w:cs="CMMI7"/>
          <w:sz w:val="14"/>
          <w:szCs w:val="14"/>
        </w:rPr>
        <w:t xml:space="preserve"> </w:t>
      </w:r>
      <w:r>
        <w:rPr>
          <w:rFonts w:ascii="CMR10" w:hAnsi="CMR10" w:cs="CMR10"/>
          <w:sz w:val="20"/>
          <w:szCs w:val="20"/>
        </w:rPr>
        <w:t>= 0</w:t>
      </w:r>
      <w:r>
        <w:rPr>
          <w:rFonts w:ascii="CMMI10" w:hAnsi="CMMI10" w:cs="CMMI10"/>
          <w:sz w:val="20"/>
          <w:szCs w:val="20"/>
        </w:rPr>
        <w:t>:</w:t>
      </w:r>
      <w:r>
        <w:rPr>
          <w:rFonts w:ascii="CMR10" w:hAnsi="CMR10" w:cs="CMR10"/>
          <w:sz w:val="20"/>
          <w:szCs w:val="20"/>
        </w:rPr>
        <w:t xml:space="preserve">58. De plus, comme </w:t>
      </w:r>
      <m:oMath>
        <m:r>
          <w:rPr>
            <w:rFonts w:ascii="Cambria Math" w:hAnsi="Cambria Math"/>
          </w:rPr>
          <m:t>ρ</m:t>
        </m:r>
      </m:oMath>
      <w:r>
        <w:rPr>
          <w:rFonts w:ascii="CMR10" w:hAnsi="CMR10" w:cs="CMR10"/>
        </w:rPr>
        <w:t xml:space="preserve"> </w:t>
      </w:r>
      <w:r>
        <w:rPr>
          <w:rFonts w:ascii="CMMI10" w:hAnsi="CMMI10" w:cs="CMMI10"/>
          <w:sz w:val="20"/>
          <w:szCs w:val="20"/>
        </w:rPr>
        <w:t xml:space="preserve"> </w:t>
      </w:r>
      <w:r>
        <w:rPr>
          <w:rFonts w:ascii="CMR10" w:hAnsi="CMR10" w:cs="CMR10"/>
          <w:sz w:val="20"/>
          <w:szCs w:val="20"/>
        </w:rPr>
        <w:t xml:space="preserve">ne varie pas plus que par un facteur de 2 dans les roches usuelles et que </w:t>
      </w:r>
      <m:oMath>
        <m:r>
          <w:rPr>
            <w:rFonts w:ascii="Cambria Math" w:hAnsi="Cambria Math"/>
          </w:rPr>
          <m:t>σ</m:t>
        </m:r>
      </m:oMath>
      <w:r>
        <w:rPr>
          <w:rFonts w:ascii="CMR10" w:hAnsi="CMR10" w:cs="CMR10"/>
          <w:sz w:val="20"/>
          <w:szCs w:val="20"/>
        </w:rPr>
        <w:t xml:space="preserve"> ne varie pas beaucoup, on voit que </w:t>
      </w:r>
      <m:oMath>
        <m:sSub>
          <m:sSubPr>
            <m:ctrlPr>
              <w:rPr>
                <w:rFonts w:ascii="Cambria Math" w:hAnsi="Cambria Math"/>
                <w:i/>
              </w:rPr>
            </m:ctrlPr>
          </m:sSubPr>
          <m:e>
            <m:r>
              <w:rPr>
                <w:rFonts w:ascii="Cambria Math" w:hAnsi="Cambria Math"/>
              </w:rPr>
              <m:t>v</m:t>
            </m:r>
          </m:e>
          <m:sub>
            <m:r>
              <w:rPr>
                <w:rFonts w:ascii="Cambria Math" w:hAnsi="Cambria Math"/>
              </w:rPr>
              <m:t>p</m:t>
            </m:r>
          </m:sub>
        </m:sSub>
      </m:oMath>
      <w:r>
        <w:rPr>
          <w:rFonts w:ascii="CMMI7" w:hAnsi="CMMI7" w:cs="CMMI7"/>
          <w:sz w:val="14"/>
          <w:szCs w:val="14"/>
        </w:rPr>
        <w:t xml:space="preserve"> </w:t>
      </w:r>
      <w:r>
        <w:rPr>
          <w:rFonts w:ascii="CMR10" w:hAnsi="CMR10" w:cs="CMR10"/>
          <w:sz w:val="20"/>
          <w:szCs w:val="20"/>
        </w:rPr>
        <w:t xml:space="preserve">et </w:t>
      </w:r>
      <m:oMath>
        <m:sSub>
          <m:sSubPr>
            <m:ctrlPr>
              <w:rPr>
                <w:rFonts w:ascii="Cambria Math" w:hAnsi="Cambria Math"/>
                <w:i/>
              </w:rPr>
            </m:ctrlPr>
          </m:sSubPr>
          <m:e>
            <m:r>
              <w:rPr>
                <w:rFonts w:ascii="Cambria Math" w:hAnsi="Cambria Math"/>
              </w:rPr>
              <m:t>v</m:t>
            </m:r>
          </m:e>
          <m:sub>
            <m:r>
              <w:rPr>
                <w:rFonts w:ascii="Cambria Math" w:hAnsi="Cambria Math"/>
              </w:rPr>
              <m:t xml:space="preserve">s </m:t>
            </m:r>
          </m:sub>
        </m:sSub>
      </m:oMath>
      <w:r>
        <w:rPr>
          <w:rFonts w:ascii="CMMI7" w:hAnsi="CMMI7" w:cs="CMMI7"/>
          <w:sz w:val="14"/>
          <w:szCs w:val="14"/>
        </w:rPr>
        <w:t xml:space="preserve"> </w:t>
      </w:r>
      <w:r>
        <w:rPr>
          <w:rFonts w:ascii="CMR10" w:hAnsi="CMR10" w:cs="CMR10"/>
          <w:sz w:val="20"/>
          <w:szCs w:val="20"/>
        </w:rPr>
        <w:t xml:space="preserve">dépendent essentiellement de </w:t>
      </w:r>
      <w:r>
        <w:rPr>
          <w:rFonts w:ascii="CMMI10" w:hAnsi="CMMI10" w:cs="CMMI10"/>
          <w:sz w:val="20"/>
          <w:szCs w:val="20"/>
        </w:rPr>
        <w:t>E</w:t>
      </w:r>
      <w:r>
        <w:rPr>
          <w:rFonts w:ascii="CMR10" w:hAnsi="CMR10" w:cs="CMR10"/>
          <w:sz w:val="20"/>
          <w:szCs w:val="20"/>
        </w:rPr>
        <w:t>.</w:t>
      </w:r>
    </w:p>
    <w:p w:rsidR="00632974" w:rsidRDefault="00632974" w:rsidP="001C5A41">
      <w:pPr>
        <w:autoSpaceDE w:val="0"/>
        <w:autoSpaceDN w:val="0"/>
        <w:adjustRightInd w:val="0"/>
        <w:spacing w:after="0"/>
        <w:rPr>
          <w:rFonts w:ascii="CMR10" w:hAnsi="CMR10" w:cs="CMR10"/>
          <w:sz w:val="20"/>
          <w:szCs w:val="20"/>
        </w:rPr>
      </w:pPr>
    </w:p>
    <w:p w:rsidR="00632974" w:rsidRDefault="00632974" w:rsidP="001C5A41">
      <w:pPr>
        <w:autoSpaceDE w:val="0"/>
        <w:autoSpaceDN w:val="0"/>
        <w:adjustRightInd w:val="0"/>
        <w:spacing w:after="0"/>
        <w:rPr>
          <w:rFonts w:ascii="CMR10" w:hAnsi="CMR10" w:cs="CMR10"/>
          <w:sz w:val="20"/>
          <w:szCs w:val="20"/>
        </w:rPr>
      </w:pPr>
      <w:r>
        <w:rPr>
          <w:rFonts w:ascii="CMR10" w:hAnsi="CMR10" w:cs="CMR10"/>
          <w:sz w:val="20"/>
          <w:szCs w:val="20"/>
        </w:rPr>
        <w:t xml:space="preserve">-Puisque les déformations par cisaillement ne sont pas possible dans les liquides, les ondes de cisaillement ne se propagent pas dans les liquides. </w:t>
      </w:r>
    </w:p>
    <w:p w:rsidR="00632974" w:rsidRDefault="00632974" w:rsidP="001C5A41">
      <w:pPr>
        <w:autoSpaceDE w:val="0"/>
        <w:autoSpaceDN w:val="0"/>
        <w:adjustRightInd w:val="0"/>
        <w:spacing w:after="0"/>
        <w:rPr>
          <w:rFonts w:ascii="CMR10" w:hAnsi="CMR10" w:cs="CMR10"/>
          <w:sz w:val="20"/>
          <w:szCs w:val="20"/>
        </w:rPr>
      </w:pPr>
      <w:r>
        <w:rPr>
          <w:rFonts w:ascii="CMR10" w:hAnsi="CMR10" w:cs="CMR10"/>
          <w:sz w:val="20"/>
          <w:szCs w:val="20"/>
        </w:rPr>
        <w:t>-On pense que le noyau extérieur de la Terre est liquide parce qu'il ne transmet pas les ondes de cisaillement produites par les tremblements de terre.</w:t>
      </w:r>
    </w:p>
    <w:p w:rsidR="00632974" w:rsidRDefault="00632974" w:rsidP="001C5A41">
      <w:pPr>
        <w:autoSpaceDE w:val="0"/>
        <w:autoSpaceDN w:val="0"/>
        <w:adjustRightInd w:val="0"/>
        <w:spacing w:after="0"/>
        <w:rPr>
          <w:rFonts w:ascii="CMR10" w:hAnsi="CMR10" w:cs="CMR10"/>
          <w:sz w:val="20"/>
          <w:szCs w:val="20"/>
        </w:rPr>
      </w:pPr>
    </w:p>
    <w:p w:rsidR="00632974" w:rsidRPr="00632974" w:rsidRDefault="00632974" w:rsidP="001C5A41">
      <w:pPr>
        <w:autoSpaceDE w:val="0"/>
        <w:autoSpaceDN w:val="0"/>
        <w:adjustRightInd w:val="0"/>
        <w:spacing w:after="0"/>
        <w:jc w:val="both"/>
        <w:rPr>
          <w:rFonts w:ascii="CMSSI10" w:hAnsi="CMSSI10" w:cs="CMSSI10"/>
          <w:b/>
          <w:bCs/>
          <w:sz w:val="20"/>
          <w:szCs w:val="20"/>
        </w:rPr>
      </w:pPr>
      <w:r w:rsidRPr="00632974">
        <w:rPr>
          <w:rFonts w:ascii="CMSSI10" w:hAnsi="CMSSI10" w:cs="CMSSI10"/>
          <w:b/>
          <w:bCs/>
          <w:sz w:val="20"/>
          <w:szCs w:val="20"/>
        </w:rPr>
        <w:t>Ondes de Rayleigh</w:t>
      </w:r>
    </w:p>
    <w:p w:rsidR="00632974" w:rsidRDefault="00632974" w:rsidP="001C5A41">
      <w:pPr>
        <w:autoSpaceDE w:val="0"/>
        <w:autoSpaceDN w:val="0"/>
        <w:adjustRightInd w:val="0"/>
        <w:spacing w:after="0"/>
        <w:jc w:val="both"/>
        <w:rPr>
          <w:rFonts w:ascii="CMR10" w:hAnsi="CMR10" w:cs="CMR10"/>
          <w:sz w:val="20"/>
          <w:szCs w:val="20"/>
        </w:rPr>
      </w:pPr>
      <w:r>
        <w:rPr>
          <w:rFonts w:ascii="CMR10" w:hAnsi="CMR10" w:cs="CMR10"/>
          <w:sz w:val="20"/>
          <w:szCs w:val="20"/>
        </w:rPr>
        <w:t>- Elles voyagent le long de la surface libre d'un matériau solide.</w:t>
      </w:r>
    </w:p>
    <w:p w:rsidR="00632974" w:rsidRDefault="00632974" w:rsidP="001C5A41">
      <w:pPr>
        <w:autoSpaceDE w:val="0"/>
        <w:autoSpaceDN w:val="0"/>
        <w:adjustRightInd w:val="0"/>
        <w:spacing w:after="0"/>
        <w:jc w:val="both"/>
        <w:rPr>
          <w:rFonts w:ascii="CMR10" w:hAnsi="CMR10" w:cs="CMR10"/>
          <w:sz w:val="20"/>
          <w:szCs w:val="20"/>
        </w:rPr>
      </w:pPr>
      <w:r>
        <w:rPr>
          <w:rFonts w:ascii="CMR10" w:hAnsi="CMR10" w:cs="CMR10"/>
          <w:sz w:val="20"/>
          <w:szCs w:val="20"/>
        </w:rPr>
        <w:t>- Le mouvement des particules suit une trajectoire elliptique rétrograde et se fait dans un plan vertical.</w:t>
      </w:r>
    </w:p>
    <w:p w:rsidR="00632974" w:rsidRDefault="00632974" w:rsidP="001C5A41">
      <w:pPr>
        <w:autoSpaceDE w:val="0"/>
        <w:autoSpaceDN w:val="0"/>
        <w:adjustRightInd w:val="0"/>
        <w:spacing w:after="0"/>
        <w:jc w:val="both"/>
        <w:rPr>
          <w:rFonts w:ascii="CMR10" w:hAnsi="CMR10" w:cs="CMR10"/>
          <w:sz w:val="20"/>
          <w:szCs w:val="20"/>
        </w:rPr>
      </w:pPr>
      <w:r>
        <w:rPr>
          <w:rFonts w:ascii="CMR10" w:hAnsi="CMR10" w:cs="CMR10"/>
          <w:sz w:val="20"/>
          <w:szCs w:val="20"/>
        </w:rPr>
        <w:t>- L'amplitude du mouvement décroit exponentiellement avec la profondeur.</w:t>
      </w:r>
    </w:p>
    <w:p w:rsidR="00632974" w:rsidRDefault="00632974" w:rsidP="001C5A41">
      <w:pPr>
        <w:autoSpaceDE w:val="0"/>
        <w:autoSpaceDN w:val="0"/>
        <w:adjustRightInd w:val="0"/>
        <w:spacing w:after="0"/>
        <w:jc w:val="both"/>
        <w:rPr>
          <w:rFonts w:ascii="CMR10" w:hAnsi="CMR10" w:cs="CMR10"/>
          <w:sz w:val="20"/>
          <w:szCs w:val="20"/>
        </w:rPr>
      </w:pPr>
      <w:r>
        <w:rPr>
          <w:rFonts w:ascii="CMR10" w:hAnsi="CMR10" w:cs="CMR10"/>
          <w:sz w:val="20"/>
          <w:szCs w:val="20"/>
        </w:rPr>
        <w:t xml:space="preserve">- Leur vitesse est d'environ 9/10 de </w:t>
      </w:r>
      <w:r>
        <w:rPr>
          <w:rFonts w:ascii="CMMI10" w:hAnsi="CMMI10" w:cs="CMMI10"/>
          <w:sz w:val="20"/>
          <w:szCs w:val="20"/>
        </w:rPr>
        <w:t>V</w:t>
      </w:r>
      <w:r>
        <w:rPr>
          <w:rFonts w:ascii="CMMI7" w:hAnsi="CMMI7" w:cs="CMMI7"/>
          <w:sz w:val="14"/>
          <w:szCs w:val="14"/>
        </w:rPr>
        <w:t xml:space="preserve">s </w:t>
      </w:r>
      <w:r>
        <w:rPr>
          <w:rFonts w:ascii="CMR10" w:hAnsi="CMR10" w:cs="CMR10"/>
          <w:sz w:val="20"/>
          <w:szCs w:val="20"/>
        </w:rPr>
        <w:t>dans le même matériau.</w:t>
      </w:r>
    </w:p>
    <w:p w:rsidR="00632974" w:rsidRDefault="00632974" w:rsidP="001C5A41">
      <w:pPr>
        <w:autoSpaceDE w:val="0"/>
        <w:autoSpaceDN w:val="0"/>
        <w:adjustRightInd w:val="0"/>
        <w:spacing w:after="0"/>
        <w:jc w:val="both"/>
        <w:rPr>
          <w:rFonts w:ascii="CMR10" w:hAnsi="CMR10" w:cs="CMR10"/>
          <w:sz w:val="20"/>
          <w:szCs w:val="20"/>
        </w:rPr>
      </w:pPr>
      <w:r>
        <w:rPr>
          <w:rFonts w:ascii="CMR10" w:hAnsi="CMR10" w:cs="CMR10"/>
          <w:sz w:val="20"/>
          <w:szCs w:val="20"/>
        </w:rPr>
        <w:t>- Leur vitesse varie aussi en fonction de la longueur d'onde (dispersion).</w:t>
      </w:r>
    </w:p>
    <w:p w:rsidR="00632974" w:rsidRDefault="00632974" w:rsidP="001C5A41">
      <w:pPr>
        <w:autoSpaceDE w:val="0"/>
        <w:autoSpaceDN w:val="0"/>
        <w:adjustRightInd w:val="0"/>
        <w:spacing w:after="0"/>
        <w:jc w:val="both"/>
        <w:rPr>
          <w:rFonts w:ascii="CMR10" w:hAnsi="CMR10" w:cs="CMR10"/>
          <w:sz w:val="20"/>
          <w:szCs w:val="20"/>
        </w:rPr>
      </w:pPr>
      <w:r>
        <w:rPr>
          <w:rFonts w:ascii="CMR10" w:hAnsi="CMR10" w:cs="CMR10"/>
          <w:sz w:val="20"/>
          <w:szCs w:val="20"/>
        </w:rPr>
        <w:t xml:space="preserve">- Elles constituent la composante principale du </w:t>
      </w:r>
      <w:r w:rsidRPr="00632974">
        <w:rPr>
          <w:rFonts w:ascii="CMTI10" w:hAnsi="CMTI10" w:cs="CMTI10"/>
          <w:b/>
          <w:bCs/>
          <w:sz w:val="20"/>
          <w:szCs w:val="20"/>
          <w:lang w:val="en-GB"/>
        </w:rPr>
        <w:t>ground roll</w:t>
      </w:r>
      <w:r>
        <w:rPr>
          <w:rFonts w:ascii="CMR10" w:hAnsi="CMR10" w:cs="CMR10"/>
          <w:sz w:val="20"/>
          <w:szCs w:val="20"/>
        </w:rPr>
        <w:t>.</w:t>
      </w:r>
    </w:p>
    <w:p w:rsidR="004832D3" w:rsidRDefault="004832D3" w:rsidP="001C5A41">
      <w:pPr>
        <w:autoSpaceDE w:val="0"/>
        <w:autoSpaceDN w:val="0"/>
        <w:adjustRightInd w:val="0"/>
        <w:spacing w:after="0"/>
        <w:jc w:val="both"/>
        <w:rPr>
          <w:rFonts w:ascii="CMR10" w:hAnsi="CMR10" w:cs="CMR10"/>
          <w:sz w:val="20"/>
          <w:szCs w:val="20"/>
        </w:rPr>
      </w:pPr>
    </w:p>
    <w:p w:rsidR="004832D3" w:rsidRPr="004832D3" w:rsidRDefault="004832D3" w:rsidP="001C5A41">
      <w:pPr>
        <w:autoSpaceDE w:val="0"/>
        <w:autoSpaceDN w:val="0"/>
        <w:adjustRightInd w:val="0"/>
        <w:spacing w:after="0"/>
        <w:jc w:val="both"/>
        <w:rPr>
          <w:rFonts w:ascii="CMSSI10" w:hAnsi="CMSSI10" w:cs="CMSSI10"/>
          <w:b/>
          <w:bCs/>
          <w:sz w:val="20"/>
          <w:szCs w:val="20"/>
        </w:rPr>
      </w:pPr>
      <w:r w:rsidRPr="004832D3">
        <w:rPr>
          <w:rFonts w:ascii="CMSSI10" w:hAnsi="CMSSI10" w:cs="CMSSI10"/>
          <w:b/>
          <w:bCs/>
          <w:sz w:val="20"/>
          <w:szCs w:val="20"/>
        </w:rPr>
        <w:t>Ondes de Love</w:t>
      </w:r>
    </w:p>
    <w:p w:rsidR="004832D3" w:rsidRDefault="004832D3" w:rsidP="001C5A41">
      <w:pPr>
        <w:autoSpaceDE w:val="0"/>
        <w:autoSpaceDN w:val="0"/>
        <w:adjustRightInd w:val="0"/>
        <w:spacing w:after="0"/>
        <w:jc w:val="both"/>
        <w:rPr>
          <w:rFonts w:ascii="CMR10" w:hAnsi="CMR10" w:cs="CMR10"/>
          <w:sz w:val="20"/>
          <w:szCs w:val="20"/>
        </w:rPr>
      </w:pPr>
      <w:r>
        <w:rPr>
          <w:rFonts w:ascii="CMR10" w:hAnsi="CMR10" w:cs="CMR10"/>
          <w:sz w:val="20"/>
          <w:szCs w:val="20"/>
        </w:rPr>
        <w:t>- Elles sont observées seulement lorsqu'il y a une couche de basse vitesse recouvrant un substratum de vitesse plus élevée.</w:t>
      </w:r>
    </w:p>
    <w:p w:rsidR="004832D3" w:rsidRDefault="004832D3" w:rsidP="001C5A41">
      <w:pPr>
        <w:autoSpaceDE w:val="0"/>
        <w:autoSpaceDN w:val="0"/>
        <w:adjustRightInd w:val="0"/>
        <w:spacing w:after="0"/>
        <w:jc w:val="both"/>
        <w:rPr>
          <w:rFonts w:ascii="CMR10" w:hAnsi="CMR10" w:cs="CMR10"/>
          <w:sz w:val="20"/>
          <w:szCs w:val="20"/>
        </w:rPr>
      </w:pPr>
      <w:r>
        <w:rPr>
          <w:rFonts w:ascii="CMR10" w:hAnsi="CMR10" w:cs="CMR10"/>
          <w:sz w:val="20"/>
          <w:szCs w:val="20"/>
        </w:rPr>
        <w:t>- Elles se propagent par multiples réflexions entre le sommet et le plancher de la couche de basse</w:t>
      </w:r>
    </w:p>
    <w:p w:rsidR="004832D3" w:rsidRDefault="004832D3" w:rsidP="001C5A41">
      <w:pPr>
        <w:autoSpaceDE w:val="0"/>
        <w:autoSpaceDN w:val="0"/>
        <w:adjustRightInd w:val="0"/>
        <w:spacing w:after="0"/>
        <w:jc w:val="both"/>
        <w:rPr>
          <w:rFonts w:ascii="CMR10" w:hAnsi="CMR10" w:cs="CMR10"/>
          <w:sz w:val="20"/>
          <w:szCs w:val="20"/>
        </w:rPr>
      </w:pPr>
      <w:r>
        <w:rPr>
          <w:rFonts w:ascii="CMR10" w:hAnsi="CMR10" w:cs="CMR10"/>
          <w:sz w:val="20"/>
          <w:szCs w:val="20"/>
        </w:rPr>
        <w:t>vitesse.</w:t>
      </w:r>
    </w:p>
    <w:p w:rsidR="004832D3" w:rsidRDefault="004832D3" w:rsidP="001C5A41">
      <w:pPr>
        <w:autoSpaceDE w:val="0"/>
        <w:autoSpaceDN w:val="0"/>
        <w:adjustRightInd w:val="0"/>
        <w:spacing w:after="0"/>
        <w:jc w:val="both"/>
        <w:rPr>
          <w:rFonts w:ascii="CMR10" w:hAnsi="CMR10" w:cs="CMR10"/>
          <w:sz w:val="20"/>
          <w:szCs w:val="20"/>
        </w:rPr>
      </w:pPr>
      <w:r>
        <w:rPr>
          <w:rFonts w:ascii="CMR10" w:hAnsi="CMR10" w:cs="CMR10"/>
          <w:sz w:val="20"/>
          <w:szCs w:val="20"/>
        </w:rPr>
        <w:t>- Ce sont des ondes de surface dont le mouvement est horizontal et perpendiculaire à la direction de propagation.</w:t>
      </w:r>
    </w:p>
    <w:p w:rsidR="004832D3" w:rsidRDefault="004832D3" w:rsidP="001C5A41">
      <w:pPr>
        <w:autoSpaceDE w:val="0"/>
        <w:autoSpaceDN w:val="0"/>
        <w:adjustRightInd w:val="0"/>
        <w:spacing w:after="0"/>
        <w:jc w:val="both"/>
        <w:rPr>
          <w:rFonts w:ascii="CMR10" w:hAnsi="CMR10" w:cs="CMR10"/>
          <w:sz w:val="20"/>
          <w:szCs w:val="20"/>
        </w:rPr>
      </w:pPr>
      <w:r>
        <w:rPr>
          <w:rFonts w:ascii="CMR10" w:hAnsi="CMR10" w:cs="CMR10"/>
          <w:sz w:val="20"/>
          <w:szCs w:val="20"/>
        </w:rPr>
        <w:t>- Elles montrent de la dispersion.</w:t>
      </w:r>
    </w:p>
    <w:p w:rsidR="004832D3" w:rsidRDefault="004832D3" w:rsidP="001C5A41">
      <w:pPr>
        <w:autoSpaceDE w:val="0"/>
        <w:autoSpaceDN w:val="0"/>
        <w:adjustRightInd w:val="0"/>
        <w:spacing w:after="0"/>
        <w:jc w:val="both"/>
        <w:rPr>
          <w:rFonts w:ascii="CMR10" w:hAnsi="CMR10" w:cs="CMR10"/>
          <w:sz w:val="20"/>
          <w:szCs w:val="20"/>
        </w:rPr>
      </w:pPr>
      <w:r>
        <w:rPr>
          <w:rFonts w:ascii="CMR10" w:hAnsi="CMR10" w:cs="CMR10"/>
          <w:sz w:val="20"/>
          <w:szCs w:val="20"/>
        </w:rPr>
        <w:t>- Puisque leur mouvement est horizontal, elles ne sont pas enregistrées lors de levés sismiques puisque la plupart des géophones ne répondent qu'aux mouvements verticaux.</w:t>
      </w:r>
    </w:p>
    <w:p w:rsidR="0049798B" w:rsidRDefault="0049798B" w:rsidP="001C5A41">
      <w:pPr>
        <w:autoSpaceDE w:val="0"/>
        <w:autoSpaceDN w:val="0"/>
        <w:adjustRightInd w:val="0"/>
        <w:spacing w:after="0"/>
        <w:jc w:val="both"/>
        <w:rPr>
          <w:rFonts w:ascii="CMR10" w:hAnsi="CMR10" w:cs="CMR10"/>
          <w:sz w:val="20"/>
          <w:szCs w:val="20"/>
        </w:rPr>
      </w:pPr>
    </w:p>
    <w:p w:rsidR="0049798B" w:rsidRPr="0049798B" w:rsidRDefault="0049798B" w:rsidP="001C5A41">
      <w:pPr>
        <w:autoSpaceDE w:val="0"/>
        <w:autoSpaceDN w:val="0"/>
        <w:adjustRightInd w:val="0"/>
        <w:spacing w:after="0"/>
        <w:rPr>
          <w:rFonts w:ascii="CMSSBX10" w:hAnsi="CMSSBX10" w:cs="CMSSBX10"/>
          <w:b/>
          <w:bCs/>
          <w:sz w:val="20"/>
          <w:szCs w:val="20"/>
        </w:rPr>
      </w:pPr>
      <w:r w:rsidRPr="0049798B">
        <w:rPr>
          <w:rFonts w:ascii="CMSSBX10" w:hAnsi="CMSSBX10" w:cs="CMSSBX10"/>
          <w:b/>
          <w:bCs/>
          <w:sz w:val="20"/>
          <w:szCs w:val="20"/>
        </w:rPr>
        <w:t>Principe de Huygens</w:t>
      </w:r>
    </w:p>
    <w:p w:rsidR="0049798B" w:rsidRDefault="0049798B" w:rsidP="001C5A41">
      <w:pPr>
        <w:autoSpaceDE w:val="0"/>
        <w:autoSpaceDN w:val="0"/>
        <w:adjustRightInd w:val="0"/>
        <w:spacing w:after="0"/>
        <w:jc w:val="both"/>
        <w:rPr>
          <w:rFonts w:ascii="CMR10" w:hAnsi="CMR10" w:cs="CMR10"/>
          <w:sz w:val="20"/>
          <w:szCs w:val="20"/>
        </w:rPr>
      </w:pPr>
      <w:r>
        <w:rPr>
          <w:rFonts w:ascii="CMR10" w:hAnsi="CMR10" w:cs="CMR10"/>
          <w:sz w:val="20"/>
          <w:szCs w:val="20"/>
        </w:rPr>
        <w:t>Le principe de Huygens stipule que chaque point sur le front d'onde est la source d'une nouvelle onde qui voyage loin de cette source selon une trajectoire sphérique.</w:t>
      </w:r>
    </w:p>
    <w:p w:rsidR="0049798B" w:rsidRDefault="0049798B" w:rsidP="001C5A41">
      <w:pPr>
        <w:autoSpaceDE w:val="0"/>
        <w:autoSpaceDN w:val="0"/>
        <w:adjustRightInd w:val="0"/>
        <w:spacing w:after="0"/>
        <w:jc w:val="both"/>
        <w:rPr>
          <w:rFonts w:ascii="CMR10" w:hAnsi="CMR10" w:cs="CMR10" w:hint="cs"/>
          <w:sz w:val="20"/>
          <w:szCs w:val="20"/>
          <w:rtl/>
        </w:rPr>
      </w:pPr>
      <w:r>
        <w:rPr>
          <w:rFonts w:ascii="CMR10" w:hAnsi="CMR10" w:cs="CMR10"/>
          <w:sz w:val="20"/>
          <w:szCs w:val="20"/>
        </w:rPr>
        <w:t xml:space="preserve">Si les ondes sphériques ont un rayon assez grand, on peut les traiter comme des plans. Les lignes perpendiculaires </w:t>
      </w:r>
      <w:r w:rsidR="00317EBE">
        <w:rPr>
          <w:rFonts w:ascii="CMR10" w:hAnsi="CMR10" w:cs="CMR10"/>
          <w:sz w:val="20"/>
          <w:szCs w:val="20"/>
        </w:rPr>
        <w:t>aux fronts</w:t>
      </w:r>
      <w:r>
        <w:rPr>
          <w:rFonts w:ascii="CMR10" w:hAnsi="CMR10" w:cs="CMR10"/>
          <w:sz w:val="20"/>
          <w:szCs w:val="20"/>
        </w:rPr>
        <w:t xml:space="preserve"> d'ondes qu'on appelle rais sont utilisées pour décrire la propagation des ondes.</w:t>
      </w:r>
    </w:p>
    <w:p w:rsidR="00841C8F" w:rsidRDefault="00841C8F" w:rsidP="001C5A41">
      <w:pPr>
        <w:autoSpaceDE w:val="0"/>
        <w:autoSpaceDN w:val="0"/>
        <w:adjustRightInd w:val="0"/>
        <w:spacing w:after="0"/>
        <w:jc w:val="both"/>
        <w:rPr>
          <w:rFonts w:ascii="CMR10" w:hAnsi="CMR10" w:cs="CMR10" w:hint="cs"/>
          <w:sz w:val="20"/>
          <w:szCs w:val="20"/>
          <w:rtl/>
        </w:rPr>
      </w:pPr>
    </w:p>
    <w:p w:rsidR="00841C8F" w:rsidRDefault="00841C8F" w:rsidP="001C5A41">
      <w:pPr>
        <w:autoSpaceDE w:val="0"/>
        <w:autoSpaceDN w:val="0"/>
        <w:adjustRightInd w:val="0"/>
        <w:spacing w:after="0"/>
        <w:jc w:val="both"/>
        <w:rPr>
          <w:rFonts w:ascii="CMR10" w:hAnsi="CMR10" w:cs="CMR10"/>
          <w:sz w:val="20"/>
          <w:szCs w:val="20"/>
        </w:rPr>
      </w:pPr>
    </w:p>
    <w:p w:rsidR="00841C8F" w:rsidRPr="0010103F" w:rsidRDefault="00841C8F" w:rsidP="001C5A41">
      <w:pPr>
        <w:autoSpaceDE w:val="0"/>
        <w:autoSpaceDN w:val="0"/>
        <w:adjustRightInd w:val="0"/>
        <w:spacing w:after="0"/>
        <w:jc w:val="both"/>
        <w:rPr>
          <w:rFonts w:ascii="CMR10" w:hAnsi="CMR10" w:cs="CMR10"/>
          <w:b/>
          <w:bCs/>
          <w:sz w:val="20"/>
          <w:szCs w:val="20"/>
        </w:rPr>
      </w:pPr>
      <w:r w:rsidRPr="0010103F">
        <w:rPr>
          <w:rFonts w:ascii="CMR10" w:hAnsi="CMR10" w:cs="CMR10"/>
          <w:b/>
          <w:bCs/>
          <w:sz w:val="20"/>
          <w:szCs w:val="20"/>
        </w:rPr>
        <w:t>Bibliographie :</w:t>
      </w:r>
    </w:p>
    <w:p w:rsidR="00841C8F" w:rsidRDefault="00841C8F" w:rsidP="001C5A41">
      <w:pPr>
        <w:autoSpaceDE w:val="0"/>
        <w:autoSpaceDN w:val="0"/>
        <w:adjustRightInd w:val="0"/>
        <w:spacing w:after="0"/>
        <w:jc w:val="both"/>
        <w:rPr>
          <w:rFonts w:ascii="CMR10" w:hAnsi="CMR10" w:cs="CMR10"/>
          <w:sz w:val="20"/>
          <w:szCs w:val="20"/>
        </w:rPr>
      </w:pPr>
      <w:r>
        <w:rPr>
          <w:rFonts w:ascii="CMR10" w:hAnsi="CMR10" w:cs="CMR10"/>
          <w:sz w:val="20"/>
          <w:szCs w:val="20"/>
        </w:rPr>
        <w:t xml:space="preserve">Méthodes sismiques : Michel Chouteau et Bernard Giroux. EPL 2008. </w:t>
      </w:r>
    </w:p>
    <w:p w:rsidR="0010103F" w:rsidRDefault="0010103F" w:rsidP="001C5A41">
      <w:pPr>
        <w:autoSpaceDE w:val="0"/>
        <w:autoSpaceDN w:val="0"/>
        <w:adjustRightInd w:val="0"/>
        <w:spacing w:after="0"/>
        <w:jc w:val="both"/>
      </w:pPr>
      <w:r>
        <w:rPr>
          <w:rFonts w:ascii="CMR10" w:hAnsi="CMR10" w:cs="CMR10"/>
          <w:sz w:val="20"/>
          <w:szCs w:val="20"/>
        </w:rPr>
        <w:t>Géophysique Appliquée : Gabriel Fabien- Ouellet. 2019.</w:t>
      </w:r>
    </w:p>
    <w:sectPr w:rsidR="0010103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E5E" w:rsidRDefault="006F5E5E" w:rsidP="000135DB">
      <w:pPr>
        <w:spacing w:after="0" w:line="240" w:lineRule="auto"/>
      </w:pPr>
      <w:r>
        <w:separator/>
      </w:r>
    </w:p>
  </w:endnote>
  <w:endnote w:type="continuationSeparator" w:id="0">
    <w:p w:rsidR="006F5E5E" w:rsidRDefault="006F5E5E" w:rsidP="00013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MSSBX10">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CMSSI10">
    <w:panose1 w:val="00000000000000000000"/>
    <w:charset w:val="00"/>
    <w:family w:val="auto"/>
    <w:notTrueType/>
    <w:pitch w:val="default"/>
    <w:sig w:usb0="00000003" w:usb1="00000000" w:usb2="00000000" w:usb3="00000000" w:csb0="00000001" w:csb1="00000000"/>
  </w:font>
  <w:font w:name="CMMI10">
    <w:panose1 w:val="00000000000000000000"/>
    <w:charset w:val="00"/>
    <w:family w:val="auto"/>
    <w:notTrueType/>
    <w:pitch w:val="default"/>
    <w:sig w:usb0="00000003" w:usb1="00000000" w:usb2="00000000" w:usb3="00000000" w:csb0="00000001" w:csb1="00000000"/>
  </w:font>
  <w:font w:name="CMMI7">
    <w:panose1 w:val="00000000000000000000"/>
    <w:charset w:val="00"/>
    <w:family w:val="auto"/>
    <w:notTrueType/>
    <w:pitch w:val="default"/>
    <w:sig w:usb0="00000003" w:usb1="00000000" w:usb2="00000000" w:usb3="00000000" w:csb0="00000001" w:csb1="00000000"/>
  </w:font>
  <w:font w:name="CMSY10">
    <w:panose1 w:val="00000000000000000000"/>
    <w:charset w:val="00"/>
    <w:family w:val="auto"/>
    <w:notTrueType/>
    <w:pitch w:val="default"/>
    <w:sig w:usb0="00000003" w:usb1="00000000" w:usb2="00000000" w:usb3="00000000" w:csb0="00000001" w:csb1="00000000"/>
  </w:font>
  <w:font w:name="CMTI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87" w:rsidRDefault="00F82C8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935022"/>
      <w:docPartObj>
        <w:docPartGallery w:val="Page Numbers (Bottom of Page)"/>
        <w:docPartUnique/>
      </w:docPartObj>
    </w:sdtPr>
    <w:sdtContent>
      <w:bookmarkStart w:id="0" w:name="_GoBack" w:displacedByCustomXml="prev"/>
      <w:bookmarkEnd w:id="0" w:displacedByCustomXml="prev"/>
      <w:p w:rsidR="00F82C87" w:rsidRDefault="00F82C87">
        <w:pPr>
          <w:pStyle w:val="Pieddepage"/>
          <w:jc w:val="right"/>
        </w:pPr>
        <w:r>
          <w:fldChar w:fldCharType="begin"/>
        </w:r>
        <w:r>
          <w:instrText>PAGE   \* MERGEFORMAT</w:instrText>
        </w:r>
        <w:r>
          <w:fldChar w:fldCharType="separate"/>
        </w:r>
        <w:r>
          <w:rPr>
            <w:noProof/>
          </w:rPr>
          <w:t>4</w:t>
        </w:r>
        <w:r>
          <w:fldChar w:fldCharType="end"/>
        </w:r>
      </w:p>
    </w:sdtContent>
  </w:sdt>
  <w:p w:rsidR="00F82C87" w:rsidRDefault="00F82C8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87" w:rsidRDefault="00F82C8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E5E" w:rsidRDefault="006F5E5E" w:rsidP="000135DB">
      <w:pPr>
        <w:spacing w:after="0" w:line="240" w:lineRule="auto"/>
      </w:pPr>
      <w:r>
        <w:separator/>
      </w:r>
    </w:p>
  </w:footnote>
  <w:footnote w:type="continuationSeparator" w:id="0">
    <w:p w:rsidR="006F5E5E" w:rsidRDefault="006F5E5E" w:rsidP="00013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87" w:rsidRDefault="00F82C8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DB" w:rsidRDefault="000135DB" w:rsidP="000135DB">
    <w:pPr>
      <w:pStyle w:val="En-tte"/>
    </w:pPr>
    <w:r>
      <w:t xml:space="preserve">Chapitre 4                     </w:t>
    </w:r>
    <w:r>
      <w:tab/>
      <w:t xml:space="preserve">                Méthodes sismiques                                           GA – M1 - Géotechnique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87" w:rsidRDefault="00F82C8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5DB"/>
    <w:rsid w:val="000135DB"/>
    <w:rsid w:val="000C69BD"/>
    <w:rsid w:val="0010103F"/>
    <w:rsid w:val="001C5A41"/>
    <w:rsid w:val="001D13C4"/>
    <w:rsid w:val="00214540"/>
    <w:rsid w:val="00236DC7"/>
    <w:rsid w:val="00271D88"/>
    <w:rsid w:val="00284022"/>
    <w:rsid w:val="00317EBE"/>
    <w:rsid w:val="00330D29"/>
    <w:rsid w:val="003715BF"/>
    <w:rsid w:val="003A4CC5"/>
    <w:rsid w:val="003A7054"/>
    <w:rsid w:val="003F039A"/>
    <w:rsid w:val="004053E0"/>
    <w:rsid w:val="004066B3"/>
    <w:rsid w:val="004832D3"/>
    <w:rsid w:val="0049798B"/>
    <w:rsid w:val="004A753B"/>
    <w:rsid w:val="004B6341"/>
    <w:rsid w:val="004F6940"/>
    <w:rsid w:val="00501C08"/>
    <w:rsid w:val="005821B5"/>
    <w:rsid w:val="00582612"/>
    <w:rsid w:val="005C3FE1"/>
    <w:rsid w:val="00632974"/>
    <w:rsid w:val="006347A1"/>
    <w:rsid w:val="00645E85"/>
    <w:rsid w:val="00667063"/>
    <w:rsid w:val="00674874"/>
    <w:rsid w:val="006A62D3"/>
    <w:rsid w:val="006F5E5E"/>
    <w:rsid w:val="007B1CD8"/>
    <w:rsid w:val="007C4A61"/>
    <w:rsid w:val="007F0FE4"/>
    <w:rsid w:val="008210F5"/>
    <w:rsid w:val="0083706D"/>
    <w:rsid w:val="00841C8F"/>
    <w:rsid w:val="00853816"/>
    <w:rsid w:val="00897131"/>
    <w:rsid w:val="008B4FD6"/>
    <w:rsid w:val="00924462"/>
    <w:rsid w:val="00933589"/>
    <w:rsid w:val="00963C48"/>
    <w:rsid w:val="009A0D13"/>
    <w:rsid w:val="009B0D52"/>
    <w:rsid w:val="009C61FE"/>
    <w:rsid w:val="009D311A"/>
    <w:rsid w:val="00A10643"/>
    <w:rsid w:val="00A14924"/>
    <w:rsid w:val="00A35ED3"/>
    <w:rsid w:val="00A41E74"/>
    <w:rsid w:val="00A57369"/>
    <w:rsid w:val="00AA4ABA"/>
    <w:rsid w:val="00AD21BC"/>
    <w:rsid w:val="00B1273B"/>
    <w:rsid w:val="00BB1BB1"/>
    <w:rsid w:val="00BB640A"/>
    <w:rsid w:val="00C16308"/>
    <w:rsid w:val="00C418BE"/>
    <w:rsid w:val="00D51602"/>
    <w:rsid w:val="00DA6F28"/>
    <w:rsid w:val="00E1798C"/>
    <w:rsid w:val="00EA59F4"/>
    <w:rsid w:val="00EC7DC2"/>
    <w:rsid w:val="00EF1CEC"/>
    <w:rsid w:val="00F006B0"/>
    <w:rsid w:val="00F34009"/>
    <w:rsid w:val="00F82C87"/>
    <w:rsid w:val="00F969D1"/>
    <w:rsid w:val="00FF2C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5DB"/>
    <w:pPr>
      <w:tabs>
        <w:tab w:val="center" w:pos="4536"/>
        <w:tab w:val="right" w:pos="9072"/>
      </w:tabs>
      <w:spacing w:after="0" w:line="240" w:lineRule="auto"/>
    </w:pPr>
  </w:style>
  <w:style w:type="character" w:customStyle="1" w:styleId="En-tteCar">
    <w:name w:val="En-tête Car"/>
    <w:basedOn w:val="Policepardfaut"/>
    <w:link w:val="En-tte"/>
    <w:uiPriority w:val="99"/>
    <w:rsid w:val="000135DB"/>
  </w:style>
  <w:style w:type="paragraph" w:styleId="Pieddepage">
    <w:name w:val="footer"/>
    <w:basedOn w:val="Normal"/>
    <w:link w:val="PieddepageCar"/>
    <w:uiPriority w:val="99"/>
    <w:unhideWhenUsed/>
    <w:rsid w:val="00013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35DB"/>
  </w:style>
  <w:style w:type="paragraph" w:styleId="Textedebulles">
    <w:name w:val="Balloon Text"/>
    <w:basedOn w:val="Normal"/>
    <w:link w:val="TextedebullesCar"/>
    <w:uiPriority w:val="99"/>
    <w:semiHidden/>
    <w:unhideWhenUsed/>
    <w:rsid w:val="00A41E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1E74"/>
    <w:rPr>
      <w:rFonts w:ascii="Tahoma" w:hAnsi="Tahoma" w:cs="Tahoma"/>
      <w:sz w:val="16"/>
      <w:szCs w:val="16"/>
    </w:rPr>
  </w:style>
  <w:style w:type="character" w:styleId="Textedelespacerserv">
    <w:name w:val="Placeholder Text"/>
    <w:basedOn w:val="Policepardfaut"/>
    <w:uiPriority w:val="99"/>
    <w:semiHidden/>
    <w:rsid w:val="00A41E7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5DB"/>
    <w:pPr>
      <w:tabs>
        <w:tab w:val="center" w:pos="4536"/>
        <w:tab w:val="right" w:pos="9072"/>
      </w:tabs>
      <w:spacing w:after="0" w:line="240" w:lineRule="auto"/>
    </w:pPr>
  </w:style>
  <w:style w:type="character" w:customStyle="1" w:styleId="En-tteCar">
    <w:name w:val="En-tête Car"/>
    <w:basedOn w:val="Policepardfaut"/>
    <w:link w:val="En-tte"/>
    <w:uiPriority w:val="99"/>
    <w:rsid w:val="000135DB"/>
  </w:style>
  <w:style w:type="paragraph" w:styleId="Pieddepage">
    <w:name w:val="footer"/>
    <w:basedOn w:val="Normal"/>
    <w:link w:val="PieddepageCar"/>
    <w:uiPriority w:val="99"/>
    <w:unhideWhenUsed/>
    <w:rsid w:val="00013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35DB"/>
  </w:style>
  <w:style w:type="paragraph" w:styleId="Textedebulles">
    <w:name w:val="Balloon Text"/>
    <w:basedOn w:val="Normal"/>
    <w:link w:val="TextedebullesCar"/>
    <w:uiPriority w:val="99"/>
    <w:semiHidden/>
    <w:unhideWhenUsed/>
    <w:rsid w:val="00A41E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1E74"/>
    <w:rPr>
      <w:rFonts w:ascii="Tahoma" w:hAnsi="Tahoma" w:cs="Tahoma"/>
      <w:sz w:val="16"/>
      <w:szCs w:val="16"/>
    </w:rPr>
  </w:style>
  <w:style w:type="character" w:styleId="Textedelespacerserv">
    <w:name w:val="Placeholder Text"/>
    <w:basedOn w:val="Policepardfaut"/>
    <w:uiPriority w:val="99"/>
    <w:semiHidden/>
    <w:rsid w:val="00A41E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1347</Words>
  <Characters>7410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dcterms:created xsi:type="dcterms:W3CDTF">2020-08-23T20:03:00Z</dcterms:created>
  <dcterms:modified xsi:type="dcterms:W3CDTF">2020-09-11T11:16:00Z</dcterms:modified>
</cp:coreProperties>
</file>