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8DA" w:rsidRPr="007258DA" w:rsidRDefault="007258DA" w:rsidP="007258DA">
      <w:pPr>
        <w:keepNext/>
        <w:spacing w:before="240" w:after="0" w:line="360" w:lineRule="auto"/>
        <w:outlineLvl w:val="0"/>
        <w:rPr>
          <w:rFonts w:ascii="Times New Roman" w:eastAsia="Times New Roman" w:hAnsi="Times New Roman" w:cs="Times New Roman"/>
          <w:b/>
          <w:bCs/>
          <w:kern w:val="32"/>
          <w:sz w:val="24"/>
          <w:szCs w:val="24"/>
          <w:u w:val="single"/>
          <w:lang w:eastAsia="fr-FR"/>
        </w:rPr>
      </w:pPr>
      <w:r w:rsidRPr="007258DA">
        <w:rPr>
          <w:rFonts w:ascii="Times New Roman" w:eastAsia="Times New Roman" w:hAnsi="Times New Roman" w:cs="Times New Roman"/>
          <w:b/>
          <w:bCs/>
          <w:kern w:val="32"/>
          <w:sz w:val="24"/>
          <w:szCs w:val="24"/>
          <w:lang w:eastAsia="fr-FR"/>
        </w:rPr>
        <w:t>II.1.</w:t>
      </w:r>
      <w:r w:rsidRPr="007258DA">
        <w:rPr>
          <w:rFonts w:ascii="Times New Roman" w:eastAsia="Times New Roman" w:hAnsi="Times New Roman" w:cs="Times New Roman"/>
          <w:b/>
          <w:bCs/>
          <w:kern w:val="32"/>
          <w:sz w:val="24"/>
          <w:szCs w:val="24"/>
          <w:u w:val="single"/>
          <w:lang w:eastAsia="fr-FR"/>
        </w:rPr>
        <w:t>Le dialogisme et les travaux de Mikhaïl Bakhtine</w:t>
      </w:r>
      <w:r w:rsidR="009332ED">
        <w:rPr>
          <w:rFonts w:ascii="Times New Roman" w:eastAsia="Times New Roman" w:hAnsi="Times New Roman" w:cs="Times New Roman"/>
          <w:b/>
          <w:bCs/>
          <w:kern w:val="32"/>
          <w:sz w:val="24"/>
          <w:szCs w:val="24"/>
          <w:u w:val="single"/>
          <w:lang w:eastAsia="fr-FR"/>
        </w:rPr>
        <w:t xml:space="preserve"> </w:t>
      </w:r>
    </w:p>
    <w:p w:rsidR="007258DA" w:rsidRPr="007258DA" w:rsidRDefault="007258DA" w:rsidP="007258DA">
      <w:pPr>
        <w:spacing w:line="360" w:lineRule="auto"/>
        <w:ind w:firstLine="644"/>
        <w:jc w:val="both"/>
        <w:rPr>
          <w:rFonts w:ascii="Times New Roman" w:hAnsi="Times New Roman" w:cs="Times New Roman"/>
          <w:sz w:val="24"/>
          <w:szCs w:val="24"/>
        </w:rPr>
      </w:pPr>
      <w:r w:rsidRPr="007258DA">
        <w:rPr>
          <w:rFonts w:ascii="Times New Roman" w:hAnsi="Times New Roman" w:cs="Times New Roman"/>
          <w:sz w:val="24"/>
          <w:szCs w:val="24"/>
        </w:rPr>
        <w:t xml:space="preserve">Le dialogisme est une notion qui a été élaborée en parallèle avec  la notion de polyphonie par le linguiste russe Mickaël Bakhtine. Pour ce dernier, le dialogisme vient du mot </w:t>
      </w:r>
      <w:r w:rsidRPr="007258DA">
        <w:rPr>
          <w:rFonts w:ascii="Times New Roman" w:hAnsi="Times New Roman" w:cs="Times New Roman"/>
          <w:i/>
          <w:iCs/>
          <w:sz w:val="24"/>
          <w:szCs w:val="24"/>
        </w:rPr>
        <w:t xml:space="preserve">dialogue </w:t>
      </w:r>
      <w:r w:rsidRPr="007258DA">
        <w:rPr>
          <w:rFonts w:ascii="Times New Roman" w:hAnsi="Times New Roman" w:cs="Times New Roman"/>
          <w:sz w:val="24"/>
          <w:szCs w:val="24"/>
        </w:rPr>
        <w:t>où se mêlent différents discours ; celui du narrateur et ceux des personnages, c’est-à-dire qu’il y a toujours dans le texte un dialogue qui se fait entre les discours. Bakhtine va plus loin dans sa théorie en affirmant que chaque discours produit par l’être humain est une partie d’un dialogue qui se fait entre lui et son interlocuteur, même si ce dernier n’est pas forcément présent pour répondre à ses répliques ( cas d’auteur/ lecteur par exemple), ainsi le dialogisme désigne :</w:t>
      </w:r>
    </w:p>
    <w:p w:rsidR="007258DA" w:rsidRPr="007258DA" w:rsidRDefault="007258DA" w:rsidP="007258DA">
      <w:pPr>
        <w:spacing w:line="360" w:lineRule="auto"/>
        <w:ind w:left="2127" w:firstLine="644"/>
        <w:jc w:val="both"/>
        <w:rPr>
          <w:rFonts w:ascii="Times New Roman" w:hAnsi="Times New Roman" w:cs="Times New Roman"/>
          <w:i/>
          <w:iCs/>
        </w:rPr>
      </w:pPr>
      <w:r w:rsidRPr="007258DA">
        <w:rPr>
          <w:rFonts w:ascii="Times New Roman" w:hAnsi="Times New Roman" w:cs="Times New Roman"/>
          <w:i/>
          <w:iCs/>
        </w:rPr>
        <w:t>«</w:t>
      </w:r>
      <w:proofErr w:type="gramStart"/>
      <w:r w:rsidRPr="007258DA">
        <w:rPr>
          <w:rFonts w:ascii="Times New Roman" w:hAnsi="Times New Roman" w:cs="Times New Roman"/>
          <w:i/>
          <w:iCs/>
        </w:rPr>
        <w:t>les</w:t>
      </w:r>
      <w:proofErr w:type="gramEnd"/>
      <w:r w:rsidRPr="007258DA">
        <w:rPr>
          <w:rFonts w:ascii="Times New Roman" w:hAnsi="Times New Roman" w:cs="Times New Roman"/>
          <w:i/>
          <w:iCs/>
        </w:rPr>
        <w:t xml:space="preserve"> formes de la présence de l’autre dans le discours, car tout discours s’inscrit dans une interaction plus ou moins explicite avec d’autres discours parmi lesquels la réponse prêtée par anticipation au destinataire (il nait d’eux, il leur répond, les évoque ou les rapporte pour les confirmer, les infirmer, les rejeter…etc.  Il  en conclut que l’être humain est en communication avec autrui ».</w:t>
      </w:r>
      <w:r w:rsidRPr="007258DA">
        <w:rPr>
          <w:rFonts w:ascii="Times New Roman" w:hAnsi="Times New Roman" w:cs="Times New Roman"/>
          <w:vertAlign w:val="superscript"/>
        </w:rPr>
        <w:footnoteReference w:id="1"/>
      </w:r>
    </w:p>
    <w:p w:rsidR="007258DA" w:rsidRPr="007258DA" w:rsidRDefault="007258DA" w:rsidP="007258DA">
      <w:pPr>
        <w:spacing w:line="360" w:lineRule="auto"/>
        <w:ind w:firstLine="644"/>
        <w:jc w:val="both"/>
        <w:rPr>
          <w:rFonts w:ascii="Times New Roman" w:hAnsi="Times New Roman" w:cs="Times New Roman"/>
          <w:sz w:val="24"/>
          <w:szCs w:val="24"/>
        </w:rPr>
      </w:pPr>
      <w:r w:rsidRPr="007258DA">
        <w:rPr>
          <w:rFonts w:ascii="Times New Roman" w:hAnsi="Times New Roman" w:cs="Times New Roman"/>
          <w:sz w:val="24"/>
          <w:szCs w:val="24"/>
        </w:rPr>
        <w:t xml:space="preserve"> Pour lui, Être signifie être pour autrui et à travers lui,  car on est toujours lié à lui, toujours en contact et interaction avec lui, il y a la voix de l’autre à partir de laquelle, la nôtre est née: </w:t>
      </w:r>
      <w:r w:rsidRPr="007258DA">
        <w:rPr>
          <w:rFonts w:ascii="Times New Roman" w:hAnsi="Times New Roman" w:cs="Times New Roman"/>
          <w:i/>
          <w:iCs/>
          <w:sz w:val="24"/>
          <w:szCs w:val="24"/>
        </w:rPr>
        <w:t>« L’homme ne possède pas de territoire intérieur souverain, il est entièrement et toujours sur une frontière».</w:t>
      </w:r>
      <w:r w:rsidRPr="007258DA">
        <w:rPr>
          <w:rFonts w:ascii="Times New Roman" w:hAnsi="Times New Roman" w:cs="Times New Roman"/>
          <w:sz w:val="24"/>
          <w:szCs w:val="24"/>
          <w:vertAlign w:val="superscript"/>
        </w:rPr>
        <w:footnoteReference w:id="2"/>
      </w:r>
    </w:p>
    <w:p w:rsidR="007258DA" w:rsidRPr="007258DA" w:rsidRDefault="007258DA" w:rsidP="007258DA">
      <w:pPr>
        <w:spacing w:after="0" w:line="360" w:lineRule="auto"/>
        <w:ind w:firstLine="644"/>
        <w:jc w:val="both"/>
        <w:rPr>
          <w:rFonts w:ascii="Times New Roman" w:hAnsi="Times New Roman" w:cs="Times New Roman"/>
          <w:sz w:val="24"/>
          <w:szCs w:val="24"/>
        </w:rPr>
      </w:pPr>
      <w:r w:rsidRPr="007258DA">
        <w:rPr>
          <w:rFonts w:ascii="Times New Roman" w:hAnsi="Times New Roman" w:cs="Times New Roman"/>
          <w:sz w:val="24"/>
          <w:szCs w:val="24"/>
        </w:rPr>
        <w:t>La théorie bakhtinienne a été assez explicitée  par Todorov dans sa volonté de faire connaitre les formalistes russes en France et Bakhtine à leur tête à partir des années 70. Le mérite de cette théorie était de mettre l’accent sur le dialogue constant que la littérature entretient avec ses propres sources comme le souligne d’ailleurs Todorov en remarquant que :</w:t>
      </w:r>
    </w:p>
    <w:p w:rsidR="007258DA" w:rsidRPr="007258DA" w:rsidRDefault="007258DA" w:rsidP="007258DA">
      <w:pPr>
        <w:spacing w:after="0" w:line="360" w:lineRule="auto"/>
        <w:ind w:left="2268"/>
        <w:jc w:val="both"/>
        <w:rPr>
          <w:rFonts w:ascii="Times New Roman" w:hAnsi="Times New Roman" w:cs="Times New Roman"/>
        </w:rPr>
      </w:pPr>
      <w:r w:rsidRPr="007258DA">
        <w:rPr>
          <w:rFonts w:ascii="Times New Roman" w:hAnsi="Times New Roman" w:cs="Times New Roman"/>
          <w:sz w:val="24"/>
          <w:szCs w:val="24"/>
        </w:rPr>
        <w:t xml:space="preserve">      </w:t>
      </w:r>
      <w:r w:rsidRPr="007258DA">
        <w:rPr>
          <w:rFonts w:ascii="Times New Roman" w:hAnsi="Times New Roman" w:cs="Times New Roman"/>
          <w:i/>
          <w:iCs/>
        </w:rPr>
        <w:t xml:space="preserve">« L’orientation dialogique est bien entendu un phénomène caractéristique de tout discours. C’est la visée naturelle de tout discours vivant. Le discours rencontre le discours d’autrui sur tous les chemins qui mènent vers son objet, et il ne peut pas entrer avec lui dans une interaction vive et intense. Seul l’Adam Mythique, abordant avec le premier discours un monde vierge et encore non-dit, le solitaire Adam pouvait éviter absolument </w:t>
      </w:r>
      <w:r w:rsidRPr="007258DA">
        <w:rPr>
          <w:rFonts w:ascii="Times New Roman" w:hAnsi="Times New Roman" w:cs="Times New Roman"/>
          <w:i/>
          <w:iCs/>
        </w:rPr>
        <w:lastRenderedPageBreak/>
        <w:t>cette réorientation mutuelle par rapport au discours d’autrui, qui se produit sur le chemin de l’objet ».</w:t>
      </w:r>
      <w:r w:rsidRPr="007258DA">
        <w:rPr>
          <w:rFonts w:ascii="Times New Roman" w:hAnsi="Times New Roman" w:cs="Times New Roman"/>
          <w:vertAlign w:val="superscript"/>
        </w:rPr>
        <w:footnoteReference w:id="3"/>
      </w:r>
    </w:p>
    <w:p w:rsidR="007258DA" w:rsidRPr="007258DA" w:rsidRDefault="007258DA" w:rsidP="007258DA">
      <w:pPr>
        <w:spacing w:after="0"/>
        <w:ind w:left="2268"/>
        <w:jc w:val="both"/>
        <w:rPr>
          <w:rFonts w:ascii="Times New Roman" w:hAnsi="Times New Roman" w:cs="Times New Roman"/>
          <w:sz w:val="24"/>
          <w:szCs w:val="24"/>
        </w:rPr>
      </w:pPr>
    </w:p>
    <w:p w:rsidR="007258DA" w:rsidRPr="007258DA" w:rsidRDefault="007258DA" w:rsidP="007258DA">
      <w:pPr>
        <w:spacing w:after="0" w:line="360" w:lineRule="auto"/>
        <w:ind w:firstLine="360"/>
        <w:jc w:val="both"/>
        <w:rPr>
          <w:rFonts w:ascii="Times New Roman" w:hAnsi="Times New Roman" w:cs="Times New Roman"/>
          <w:sz w:val="24"/>
          <w:szCs w:val="24"/>
        </w:rPr>
      </w:pPr>
      <w:r w:rsidRPr="007258DA">
        <w:rPr>
          <w:rFonts w:ascii="Times New Roman" w:hAnsi="Times New Roman" w:cs="Times New Roman"/>
          <w:sz w:val="24"/>
          <w:szCs w:val="24"/>
        </w:rPr>
        <w:t>Il est à souligner que le dialogisme, selon Bakhtine, concerne le discours humain en général. Quant à la polyphonie, il la décrit comme pluralité de voix et de consciences autonomes dans texte littéraire, spécifiquement le roman. Elle a donc  une acception plus strictement littéraire. Ces deux concepts ont été l’occasion de réaliser  de nouvelles approches de la littérature, participant ainsi à l’évolution même de la théorie littéraire contemporaine.</w:t>
      </w:r>
    </w:p>
    <w:p w:rsidR="007258DA" w:rsidRPr="007258DA" w:rsidRDefault="007258DA" w:rsidP="007258DA">
      <w:pPr>
        <w:spacing w:after="0" w:line="240" w:lineRule="auto"/>
        <w:ind w:left="426"/>
        <w:rPr>
          <w:rFonts w:ascii="Times New Roman" w:hAnsi="Times New Roman" w:cs="Times New Roman"/>
          <w:b/>
          <w:bCs/>
          <w:i/>
          <w:iCs/>
          <w:sz w:val="24"/>
          <w:szCs w:val="24"/>
          <w:u w:val="double"/>
        </w:rPr>
      </w:pPr>
    </w:p>
    <w:p w:rsidR="007258DA" w:rsidRPr="007258DA" w:rsidRDefault="007258DA" w:rsidP="007258DA">
      <w:pPr>
        <w:spacing w:after="0" w:line="240" w:lineRule="auto"/>
        <w:ind w:left="426"/>
        <w:rPr>
          <w:rFonts w:ascii="Times New Roman" w:hAnsi="Times New Roman" w:cs="Times New Roman"/>
          <w:b/>
          <w:bCs/>
          <w:i/>
          <w:iCs/>
          <w:sz w:val="24"/>
          <w:szCs w:val="24"/>
          <w:u w:val="double"/>
        </w:rPr>
      </w:pPr>
    </w:p>
    <w:p w:rsidR="007258DA" w:rsidRPr="007258DA" w:rsidRDefault="007258DA" w:rsidP="007258DA">
      <w:pPr>
        <w:spacing w:after="0" w:line="360" w:lineRule="auto"/>
        <w:rPr>
          <w:rFonts w:ascii="Times New Roman" w:hAnsi="Times New Roman" w:cs="Times New Roman"/>
          <w:b/>
          <w:bCs/>
          <w:sz w:val="24"/>
          <w:szCs w:val="24"/>
          <w:u w:val="single"/>
        </w:rPr>
      </w:pPr>
      <w:r w:rsidRPr="007258DA">
        <w:rPr>
          <w:rFonts w:ascii="Times New Roman" w:hAnsi="Times New Roman" w:cs="Times New Roman"/>
          <w:b/>
          <w:bCs/>
          <w:sz w:val="24"/>
          <w:szCs w:val="24"/>
        </w:rPr>
        <w:t>II.2.</w:t>
      </w:r>
      <w:r w:rsidRPr="007258DA">
        <w:rPr>
          <w:rFonts w:ascii="Times New Roman" w:hAnsi="Times New Roman" w:cs="Times New Roman"/>
          <w:b/>
          <w:bCs/>
          <w:sz w:val="24"/>
          <w:szCs w:val="24"/>
          <w:u w:val="single"/>
        </w:rPr>
        <w:t xml:space="preserve">La polyphonie : une notion en mouvement </w:t>
      </w:r>
    </w:p>
    <w:p w:rsidR="007258DA" w:rsidRPr="007258DA" w:rsidRDefault="007258DA" w:rsidP="007258DA">
      <w:pPr>
        <w:spacing w:after="0" w:line="360" w:lineRule="auto"/>
        <w:ind w:left="360"/>
        <w:rPr>
          <w:rFonts w:ascii="Times New Roman" w:hAnsi="Times New Roman" w:cs="Times New Roman"/>
          <w:b/>
          <w:bCs/>
          <w:sz w:val="24"/>
          <w:szCs w:val="24"/>
          <w:u w:val="single"/>
        </w:rPr>
      </w:pPr>
    </w:p>
    <w:p w:rsidR="007258DA" w:rsidRPr="007258DA" w:rsidRDefault="007258DA" w:rsidP="007258DA">
      <w:pPr>
        <w:spacing w:line="360" w:lineRule="auto"/>
        <w:ind w:left="360" w:firstLine="348"/>
        <w:jc w:val="both"/>
        <w:rPr>
          <w:rFonts w:ascii="Times New Roman" w:hAnsi="Times New Roman" w:cs="Times New Roman"/>
          <w:i/>
          <w:iCs/>
          <w:sz w:val="24"/>
          <w:szCs w:val="24"/>
        </w:rPr>
      </w:pPr>
      <w:r w:rsidRPr="007258DA">
        <w:rPr>
          <w:rFonts w:ascii="Times New Roman" w:hAnsi="Times New Roman" w:cs="Times New Roman"/>
          <w:sz w:val="24"/>
          <w:szCs w:val="24"/>
        </w:rPr>
        <w:t xml:space="preserve">     Le mot polyphonie est un terme emprunté à la  musique et qui dérive du mot grec </w:t>
      </w:r>
      <w:r w:rsidRPr="007258DA">
        <w:rPr>
          <w:rFonts w:ascii="Times New Roman" w:hAnsi="Times New Roman" w:cs="Times New Roman"/>
          <w:i/>
          <w:iCs/>
          <w:sz w:val="24"/>
          <w:szCs w:val="24"/>
        </w:rPr>
        <w:t>« </w:t>
      </w:r>
      <w:proofErr w:type="spellStart"/>
      <w:r w:rsidRPr="007258DA">
        <w:rPr>
          <w:rFonts w:ascii="Times New Roman" w:hAnsi="Times New Roman" w:cs="Times New Roman"/>
          <w:i/>
          <w:iCs/>
          <w:sz w:val="24"/>
          <w:szCs w:val="24"/>
        </w:rPr>
        <w:t>poluphônia</w:t>
      </w:r>
      <w:proofErr w:type="spellEnd"/>
      <w:r w:rsidRPr="007258DA">
        <w:rPr>
          <w:rFonts w:ascii="Times New Roman" w:hAnsi="Times New Roman" w:cs="Times New Roman"/>
          <w:i/>
          <w:iCs/>
          <w:sz w:val="24"/>
          <w:szCs w:val="24"/>
        </w:rPr>
        <w:t> ».</w:t>
      </w:r>
      <w:r w:rsidRPr="007258DA">
        <w:rPr>
          <w:rFonts w:ascii="Times New Roman" w:hAnsi="Times New Roman" w:cs="Times New Roman"/>
          <w:sz w:val="24"/>
          <w:szCs w:val="24"/>
        </w:rPr>
        <w:t xml:space="preserve"> Ce dernier signifie d’après l’étymologie : « </w:t>
      </w:r>
      <w:r w:rsidRPr="007258DA">
        <w:rPr>
          <w:rFonts w:ascii="Times New Roman" w:hAnsi="Times New Roman" w:cs="Times New Roman"/>
          <w:i/>
          <w:iCs/>
          <w:sz w:val="24"/>
          <w:szCs w:val="24"/>
        </w:rPr>
        <w:t>multiplicité de voix ou de sons </w:t>
      </w:r>
      <w:r w:rsidRPr="007258DA">
        <w:rPr>
          <w:rFonts w:ascii="Times New Roman" w:hAnsi="Times New Roman" w:cs="Times New Roman"/>
          <w:sz w:val="24"/>
          <w:szCs w:val="24"/>
        </w:rPr>
        <w:t>», il désigne alors dans le vocabulaire musical « </w:t>
      </w:r>
      <w:r w:rsidRPr="007258DA">
        <w:rPr>
          <w:rFonts w:ascii="Times New Roman" w:hAnsi="Times New Roman" w:cs="Times New Roman"/>
          <w:i/>
          <w:iCs/>
          <w:sz w:val="24"/>
          <w:szCs w:val="24"/>
        </w:rPr>
        <w:t>un procédé d’écriture qui consiste à superposer deux ou plusieurs lignes, voix ou parties mélodiquement indépendantes».</w:t>
      </w:r>
      <w:r w:rsidRPr="007258DA">
        <w:rPr>
          <w:rFonts w:ascii="Times New Roman" w:hAnsi="Times New Roman" w:cs="Times New Roman"/>
          <w:sz w:val="24"/>
          <w:szCs w:val="24"/>
          <w:vertAlign w:val="superscript"/>
        </w:rPr>
        <w:footnoteReference w:id="4"/>
      </w:r>
      <w:r w:rsidRPr="007258DA">
        <w:rPr>
          <w:rFonts w:ascii="Times New Roman" w:hAnsi="Times New Roman" w:cs="Times New Roman"/>
          <w:sz w:val="24"/>
          <w:szCs w:val="24"/>
        </w:rPr>
        <w:t xml:space="preserve">Cette acception remonte au Moyen Age pour désigner la combinaison d’une multitude de voix considérées comme indépendantes mais pourtant liées entre elles par le biais de l’harmonie qu’elles contribuent  à créer ensembles. Ainsi, c’est cette capacité de jouer plusieurs notes à la fois qui amène à parler d’instruments polyphoniques. </w:t>
      </w:r>
    </w:p>
    <w:p w:rsidR="007258DA" w:rsidRPr="007258DA" w:rsidRDefault="007258DA" w:rsidP="007258DA">
      <w:pPr>
        <w:spacing w:line="360" w:lineRule="auto"/>
        <w:ind w:left="360" w:firstLine="348"/>
        <w:jc w:val="both"/>
        <w:rPr>
          <w:rFonts w:ascii="Times New Roman" w:hAnsi="Times New Roman" w:cs="Times New Roman"/>
          <w:sz w:val="24"/>
          <w:szCs w:val="24"/>
        </w:rPr>
      </w:pPr>
      <w:r w:rsidRPr="007258DA">
        <w:rPr>
          <w:rFonts w:ascii="Times New Roman" w:hAnsi="Times New Roman" w:cs="Times New Roman"/>
          <w:sz w:val="24"/>
          <w:szCs w:val="24"/>
        </w:rPr>
        <w:t xml:space="preserve">   Le concept de  polyphonie fut introduit en littérature par Mikhaïl Bakhtine dès 1929 pour décrire les phénomènes de superposition de voix, de sources énonciatives dans un même énoncé. Ce concept peut être défini comme « </w:t>
      </w:r>
      <w:r w:rsidRPr="007258DA">
        <w:rPr>
          <w:rFonts w:ascii="Times New Roman" w:hAnsi="Times New Roman" w:cs="Times New Roman"/>
          <w:i/>
          <w:iCs/>
          <w:sz w:val="24"/>
          <w:szCs w:val="24"/>
        </w:rPr>
        <w:t>la réalisation littéraire romanesque de ce qui est un principe épistémologique bakhtinien, celui de dialogisme. »</w:t>
      </w:r>
      <w:r w:rsidRPr="007258DA">
        <w:rPr>
          <w:rFonts w:ascii="Times New Roman" w:hAnsi="Times New Roman" w:cs="Times New Roman"/>
          <w:sz w:val="24"/>
          <w:szCs w:val="24"/>
          <w:vertAlign w:val="superscript"/>
        </w:rPr>
        <w:footnoteReference w:id="5"/>
      </w:r>
      <w:r w:rsidRPr="007258DA">
        <w:rPr>
          <w:rFonts w:ascii="Times New Roman" w:hAnsi="Times New Roman" w:cs="Times New Roman"/>
          <w:sz w:val="24"/>
          <w:szCs w:val="24"/>
        </w:rPr>
        <w:t xml:space="preserve">Le terme est ensuite souvent entendu dans un sens plus large, désignant d’une façon globale </w:t>
      </w:r>
      <w:r w:rsidRPr="007258DA">
        <w:rPr>
          <w:rFonts w:ascii="Times New Roman" w:hAnsi="Times New Roman" w:cs="Times New Roman"/>
          <w:i/>
          <w:iCs/>
          <w:sz w:val="24"/>
          <w:szCs w:val="24"/>
        </w:rPr>
        <w:t>« une multiplicité de voix à l’œuvre dans un texte ».</w:t>
      </w:r>
      <w:r w:rsidRPr="007258DA">
        <w:rPr>
          <w:rFonts w:ascii="Times New Roman" w:hAnsi="Times New Roman" w:cs="Times New Roman"/>
          <w:sz w:val="24"/>
          <w:szCs w:val="24"/>
          <w:vertAlign w:val="superscript"/>
        </w:rPr>
        <w:footnoteReference w:id="6"/>
      </w:r>
    </w:p>
    <w:p w:rsidR="007258DA" w:rsidRPr="007258DA" w:rsidRDefault="007258DA" w:rsidP="007258DA">
      <w:pPr>
        <w:spacing w:line="360" w:lineRule="auto"/>
        <w:ind w:left="360" w:firstLine="348"/>
        <w:jc w:val="both"/>
        <w:rPr>
          <w:rFonts w:ascii="Times New Roman" w:hAnsi="Times New Roman" w:cs="Times New Roman"/>
          <w:sz w:val="24"/>
          <w:szCs w:val="24"/>
        </w:rPr>
      </w:pPr>
      <w:r w:rsidRPr="007258DA">
        <w:rPr>
          <w:rFonts w:ascii="Times New Roman" w:hAnsi="Times New Roman" w:cs="Times New Roman"/>
          <w:sz w:val="24"/>
          <w:szCs w:val="24"/>
        </w:rPr>
        <w:t xml:space="preserve">Le point de départ de l’utilisation du concept de polyphonie par Bakhtine se trouve dans son ouvrage </w:t>
      </w:r>
      <w:r w:rsidRPr="007258DA">
        <w:rPr>
          <w:rFonts w:ascii="Times New Roman" w:hAnsi="Times New Roman" w:cs="Times New Roman"/>
          <w:i/>
          <w:iCs/>
          <w:sz w:val="24"/>
          <w:szCs w:val="24"/>
        </w:rPr>
        <w:t xml:space="preserve">Problèmes de la poétique de Dostoïevski. </w:t>
      </w:r>
      <w:r w:rsidRPr="007258DA">
        <w:rPr>
          <w:rFonts w:ascii="Times New Roman" w:hAnsi="Times New Roman" w:cs="Times New Roman"/>
          <w:sz w:val="24"/>
          <w:szCs w:val="24"/>
        </w:rPr>
        <w:t xml:space="preserve">Pour lui, les romans de l’écrivain russe mettent en scène des personnages comme des consciences indépendantes, mais en interrelation dialogique, qui parlent d’une manière individuelle. Bakhtine va plus loin dans sa théorie en stipulant que l’auteur des </w:t>
      </w:r>
      <w:r w:rsidRPr="007258DA">
        <w:rPr>
          <w:rFonts w:ascii="Times New Roman" w:hAnsi="Times New Roman" w:cs="Times New Roman"/>
          <w:i/>
          <w:iCs/>
          <w:sz w:val="24"/>
          <w:szCs w:val="24"/>
        </w:rPr>
        <w:t xml:space="preserve">Frères </w:t>
      </w:r>
      <w:proofErr w:type="spellStart"/>
      <w:r w:rsidRPr="007258DA">
        <w:rPr>
          <w:rFonts w:ascii="Times New Roman" w:hAnsi="Times New Roman" w:cs="Times New Roman"/>
          <w:i/>
          <w:iCs/>
          <w:sz w:val="24"/>
          <w:szCs w:val="24"/>
        </w:rPr>
        <w:t>Karamazov</w:t>
      </w:r>
      <w:proofErr w:type="spellEnd"/>
      <w:r w:rsidRPr="007258DA">
        <w:rPr>
          <w:rFonts w:ascii="Times New Roman" w:hAnsi="Times New Roman" w:cs="Times New Roman"/>
          <w:i/>
          <w:iCs/>
          <w:sz w:val="24"/>
          <w:szCs w:val="24"/>
        </w:rPr>
        <w:t xml:space="preserve"> </w:t>
      </w:r>
      <w:r w:rsidRPr="007258DA">
        <w:rPr>
          <w:rFonts w:ascii="Times New Roman" w:hAnsi="Times New Roman" w:cs="Times New Roman"/>
          <w:sz w:val="24"/>
          <w:szCs w:val="24"/>
        </w:rPr>
        <w:t xml:space="preserve">est le fondateur du </w:t>
      </w:r>
      <w:r w:rsidRPr="007258DA">
        <w:rPr>
          <w:rFonts w:ascii="Times New Roman" w:hAnsi="Times New Roman" w:cs="Times New Roman"/>
          <w:sz w:val="24"/>
          <w:szCs w:val="24"/>
        </w:rPr>
        <w:lastRenderedPageBreak/>
        <w:t xml:space="preserve">roman polyphonique, car Dostoïevski a réussi, selon lui, à créer </w:t>
      </w:r>
      <w:r w:rsidRPr="007258DA">
        <w:rPr>
          <w:rFonts w:ascii="Times New Roman" w:hAnsi="Times New Roman" w:cs="Times New Roman"/>
          <w:i/>
          <w:iCs/>
          <w:sz w:val="24"/>
          <w:szCs w:val="24"/>
        </w:rPr>
        <w:t>une harmonie narrative</w:t>
      </w:r>
      <w:r w:rsidRPr="007258DA">
        <w:rPr>
          <w:rFonts w:ascii="Times New Roman" w:hAnsi="Times New Roman" w:cs="Times New Roman"/>
          <w:sz w:val="24"/>
          <w:szCs w:val="24"/>
        </w:rPr>
        <w:t xml:space="preserve"> dans laquelle se meut autant le narrateur et les  personnages dans une indépendance constructive : </w:t>
      </w:r>
    </w:p>
    <w:p w:rsidR="007258DA" w:rsidRPr="007258DA" w:rsidRDefault="007258DA" w:rsidP="007258DA">
      <w:pPr>
        <w:spacing w:line="360" w:lineRule="auto"/>
        <w:ind w:left="2127" w:firstLine="348"/>
        <w:jc w:val="both"/>
        <w:rPr>
          <w:rFonts w:ascii="Times New Roman" w:hAnsi="Times New Roman" w:cs="Times New Roman"/>
          <w:i/>
          <w:iCs/>
        </w:rPr>
      </w:pPr>
      <w:r w:rsidRPr="007258DA">
        <w:rPr>
          <w:rFonts w:ascii="Times New Roman" w:hAnsi="Times New Roman" w:cs="Times New Roman"/>
          <w:i/>
          <w:iCs/>
        </w:rPr>
        <w:t>« Dostoïevski est le créateur du roman polyphonique. Il a élaboré un genre romanesque fondamentalement nouveau. (……) On voit apparaitre, dans ses œuvres des héros dont la voix est, dans sa structure, identique à celle que nous trouvons normalement chez les auteurs. Le mot (le discours) du héros sur lui-même et sur le monde est aussi valable  et entièrement signifiant que l’est généralement le mot (le discours) de l’auteur. (……) Il possède une indépendance exceptionnelle dans la structure de l’œuvre, résonne en quelque sorte à côté du mot (discours) de l’auteur, se combinant avec lui, ainsi qu’avec les voix tout aussi indépendantes et signifiantes des autres personnages sur un mode tout à fait original ».</w:t>
      </w:r>
      <w:r w:rsidRPr="007258DA">
        <w:rPr>
          <w:rFonts w:ascii="Times New Roman" w:hAnsi="Times New Roman" w:cs="Times New Roman"/>
          <w:vertAlign w:val="superscript"/>
        </w:rPr>
        <w:footnoteReference w:id="7"/>
      </w:r>
    </w:p>
    <w:p w:rsidR="007258DA" w:rsidRPr="007258DA" w:rsidRDefault="007258DA" w:rsidP="007258DA">
      <w:pPr>
        <w:spacing w:line="360" w:lineRule="auto"/>
        <w:ind w:left="142" w:hanging="1418"/>
        <w:jc w:val="both"/>
        <w:rPr>
          <w:rFonts w:ascii="Times New Roman" w:hAnsi="Times New Roman" w:cs="Times New Roman"/>
          <w:sz w:val="24"/>
          <w:szCs w:val="24"/>
        </w:rPr>
      </w:pPr>
      <w:r w:rsidRPr="007258DA">
        <w:rPr>
          <w:rFonts w:ascii="Times New Roman" w:hAnsi="Times New Roman" w:cs="Times New Roman"/>
          <w:sz w:val="24"/>
          <w:szCs w:val="24"/>
        </w:rPr>
        <w:tab/>
      </w:r>
      <w:r w:rsidRPr="007258DA">
        <w:rPr>
          <w:rFonts w:ascii="Times New Roman" w:hAnsi="Times New Roman" w:cs="Times New Roman"/>
          <w:sz w:val="24"/>
          <w:szCs w:val="24"/>
        </w:rPr>
        <w:tab/>
        <w:t>Ainsi, le héros se trouve, selon Bakhtine, indépendamment du statut de l’auteur, qui possède, de sa part, une conception d’indépendance pour sa voix. Le lecteur se trouve donc perdu dans la distinction de l’origine de chaque voix, allant jusqu’à la confusion entre les voix et à qui elles appartiennent : au narrateur ou aux personnages.</w:t>
      </w:r>
    </w:p>
    <w:p w:rsidR="007258DA" w:rsidRPr="007258DA" w:rsidRDefault="007258DA" w:rsidP="007258DA">
      <w:pPr>
        <w:spacing w:line="360" w:lineRule="auto"/>
        <w:ind w:left="142" w:hanging="1418"/>
        <w:jc w:val="both"/>
        <w:rPr>
          <w:rFonts w:ascii="Times New Roman" w:hAnsi="Times New Roman" w:cs="Times New Roman"/>
          <w:sz w:val="24"/>
          <w:szCs w:val="24"/>
        </w:rPr>
      </w:pPr>
      <w:r w:rsidRPr="007258DA">
        <w:rPr>
          <w:rFonts w:ascii="Times New Roman" w:hAnsi="Times New Roman" w:cs="Times New Roman"/>
          <w:sz w:val="24"/>
          <w:szCs w:val="24"/>
        </w:rPr>
        <w:tab/>
      </w:r>
      <w:r w:rsidRPr="007258DA">
        <w:rPr>
          <w:rFonts w:ascii="Times New Roman" w:hAnsi="Times New Roman" w:cs="Times New Roman"/>
          <w:sz w:val="24"/>
          <w:szCs w:val="24"/>
        </w:rPr>
        <w:tab/>
        <w:t xml:space="preserve">Il faut pourtant souligner que le concept de polyphonie n’a pas encore épuisé ses interprétations depuis sa naissance, c’est que : </w:t>
      </w:r>
    </w:p>
    <w:p w:rsidR="007258DA" w:rsidRPr="007258DA" w:rsidRDefault="007258DA" w:rsidP="007258DA">
      <w:pPr>
        <w:spacing w:line="360" w:lineRule="auto"/>
        <w:ind w:left="2268" w:hanging="1843"/>
        <w:jc w:val="both"/>
        <w:rPr>
          <w:rFonts w:ascii="Times New Roman" w:hAnsi="Times New Roman" w:cs="Times New Roman"/>
          <w:i/>
          <w:iCs/>
        </w:rPr>
      </w:pPr>
      <w:r w:rsidRPr="007258DA">
        <w:rPr>
          <w:rFonts w:ascii="Lucida Sans Unicode" w:hAnsi="Lucida Sans Unicode" w:cs="Lucida Sans Unicode"/>
          <w:color w:val="3A3A3A"/>
          <w:sz w:val="20"/>
          <w:szCs w:val="20"/>
          <w:shd w:val="clear" w:color="auto" w:fill="FFFFFF"/>
        </w:rPr>
        <w:tab/>
      </w:r>
      <w:r w:rsidRPr="007258DA">
        <w:rPr>
          <w:rFonts w:ascii="Times New Roman" w:hAnsi="Times New Roman" w:cs="Times New Roman"/>
          <w:color w:val="3A3A3A"/>
          <w:shd w:val="clear" w:color="auto" w:fill="FFFFFF"/>
        </w:rPr>
        <w:t xml:space="preserve">«  </w:t>
      </w:r>
      <w:r w:rsidRPr="007258DA">
        <w:rPr>
          <w:rFonts w:ascii="Times New Roman" w:hAnsi="Times New Roman" w:cs="Times New Roman"/>
          <w:i/>
          <w:iCs/>
          <w:shd w:val="clear" w:color="auto" w:fill="FFFFFF"/>
        </w:rPr>
        <w:t>Le concept de polyphonie, souvent repris du fait de son pouvoir évocateur, pose dès l'origine, des problèmes de définition et de terminologie ; simultanément, il pose des problèmes de délimitation de domaines : selon la discipline qui l'utilise, son champ d'application et sa définition se modifient. Aussi serions-nous tentée, sans jeu de mots, de dire que le terme de polyphonie est éminemment dialogique…il ne peut guère s'aborder que par des relations en « et » : polyphonie et dialogisme, polyphonie et énonciation, polyphonie et intertextualité, polyphonie et genres littéraires ».</w:t>
      </w:r>
      <w:r w:rsidRPr="007258DA">
        <w:rPr>
          <w:rFonts w:ascii="Times New Roman" w:hAnsi="Times New Roman" w:cs="Times New Roman"/>
          <w:shd w:val="clear" w:color="auto" w:fill="FFFFFF"/>
          <w:vertAlign w:val="superscript"/>
        </w:rPr>
        <w:footnoteReference w:id="8"/>
      </w:r>
    </w:p>
    <w:p w:rsidR="007258DA" w:rsidRPr="007258DA" w:rsidRDefault="007258DA" w:rsidP="007258DA">
      <w:pPr>
        <w:spacing w:line="360" w:lineRule="auto"/>
        <w:ind w:left="360" w:firstLine="348"/>
        <w:jc w:val="both"/>
        <w:rPr>
          <w:rFonts w:ascii="Times New Roman" w:hAnsi="Times New Roman" w:cs="Times New Roman"/>
          <w:i/>
          <w:iCs/>
          <w:sz w:val="24"/>
          <w:szCs w:val="24"/>
        </w:rPr>
      </w:pPr>
      <w:r w:rsidRPr="007258DA">
        <w:rPr>
          <w:rFonts w:ascii="Times New Roman" w:hAnsi="Times New Roman" w:cs="Times New Roman"/>
          <w:sz w:val="24"/>
          <w:szCs w:val="24"/>
        </w:rPr>
        <w:t xml:space="preserve">   Plus tard, Julia Kristeva va reprendre les travaux de Bakhtine dans les années 60,  pour en construire aussi un autre concept ; celui de l’intertextualité, c’est-à-dire la présence d’un texte dans un autre texte, autrement dit : «  </w:t>
      </w:r>
      <w:r w:rsidRPr="007258DA">
        <w:rPr>
          <w:rFonts w:ascii="Times New Roman" w:hAnsi="Times New Roman" w:cs="Times New Roman"/>
          <w:i/>
          <w:iCs/>
          <w:sz w:val="24"/>
          <w:szCs w:val="24"/>
        </w:rPr>
        <w:t xml:space="preserve">le texte non comme réservoir </w:t>
      </w:r>
      <w:r w:rsidRPr="007258DA">
        <w:rPr>
          <w:rFonts w:ascii="Times New Roman" w:hAnsi="Times New Roman" w:cs="Times New Roman"/>
          <w:i/>
          <w:iCs/>
          <w:sz w:val="24"/>
          <w:szCs w:val="24"/>
        </w:rPr>
        <w:lastRenderedPageBreak/>
        <w:t>d’un sens fixe mais bien comme le lieu d’une interaction complexe entre différents textes».</w:t>
      </w:r>
      <w:r w:rsidRPr="007258DA">
        <w:rPr>
          <w:rFonts w:ascii="Times New Roman" w:hAnsi="Times New Roman" w:cs="Times New Roman"/>
          <w:sz w:val="24"/>
          <w:szCs w:val="24"/>
          <w:vertAlign w:val="superscript"/>
        </w:rPr>
        <w:footnoteReference w:id="9"/>
      </w:r>
    </w:p>
    <w:p w:rsidR="007258DA" w:rsidRPr="007258DA" w:rsidRDefault="007258DA" w:rsidP="007258DA">
      <w:pPr>
        <w:spacing w:line="360" w:lineRule="auto"/>
        <w:ind w:left="360" w:firstLine="348"/>
        <w:jc w:val="both"/>
        <w:rPr>
          <w:rFonts w:ascii="Times New Roman" w:hAnsi="Times New Roman" w:cs="Times New Roman"/>
          <w:i/>
          <w:iCs/>
          <w:sz w:val="24"/>
          <w:szCs w:val="24"/>
        </w:rPr>
      </w:pPr>
    </w:p>
    <w:p w:rsidR="007258DA" w:rsidRPr="007258DA" w:rsidRDefault="007258DA" w:rsidP="007258DA">
      <w:pPr>
        <w:spacing w:line="360" w:lineRule="auto"/>
        <w:ind w:left="360" w:firstLine="348"/>
        <w:jc w:val="both"/>
        <w:rPr>
          <w:rFonts w:ascii="Times New Roman" w:hAnsi="Times New Roman" w:cs="Times New Roman"/>
          <w:i/>
          <w:iCs/>
          <w:sz w:val="24"/>
          <w:szCs w:val="24"/>
        </w:rPr>
      </w:pPr>
    </w:p>
    <w:p w:rsidR="007258DA" w:rsidRPr="007258DA" w:rsidRDefault="007258DA" w:rsidP="007258DA">
      <w:pPr>
        <w:spacing w:line="360" w:lineRule="auto"/>
        <w:ind w:left="360" w:firstLine="348"/>
        <w:jc w:val="both"/>
        <w:rPr>
          <w:rFonts w:ascii="Times New Roman" w:hAnsi="Times New Roman" w:cs="Times New Roman"/>
          <w:i/>
          <w:iCs/>
          <w:sz w:val="24"/>
          <w:szCs w:val="24"/>
        </w:rPr>
      </w:pPr>
    </w:p>
    <w:p w:rsidR="007258DA" w:rsidRPr="007258DA" w:rsidRDefault="007258DA" w:rsidP="007258DA">
      <w:pPr>
        <w:spacing w:line="360" w:lineRule="auto"/>
        <w:ind w:left="360" w:firstLine="348"/>
        <w:jc w:val="both"/>
        <w:rPr>
          <w:rFonts w:ascii="Times New Roman" w:hAnsi="Times New Roman" w:cs="Times New Roman"/>
          <w:i/>
          <w:iCs/>
          <w:sz w:val="24"/>
          <w:szCs w:val="24"/>
        </w:rPr>
      </w:pPr>
    </w:p>
    <w:p w:rsidR="007258DA" w:rsidRPr="007258DA" w:rsidRDefault="007258DA" w:rsidP="007258DA">
      <w:pPr>
        <w:spacing w:line="360" w:lineRule="auto"/>
        <w:ind w:left="360" w:firstLine="348"/>
        <w:jc w:val="both"/>
        <w:rPr>
          <w:rFonts w:ascii="Times New Roman" w:hAnsi="Times New Roman" w:cs="Times New Roman"/>
          <w:i/>
          <w:iCs/>
          <w:sz w:val="24"/>
          <w:szCs w:val="24"/>
        </w:rPr>
      </w:pPr>
    </w:p>
    <w:p w:rsidR="007258DA" w:rsidRPr="007258DA" w:rsidRDefault="007258DA" w:rsidP="007258DA">
      <w:pPr>
        <w:spacing w:line="360" w:lineRule="auto"/>
        <w:ind w:left="360" w:firstLine="348"/>
        <w:jc w:val="both"/>
        <w:rPr>
          <w:rFonts w:ascii="Times New Roman" w:hAnsi="Times New Roman" w:cs="Times New Roman"/>
          <w:i/>
          <w:iCs/>
          <w:sz w:val="24"/>
          <w:szCs w:val="24"/>
        </w:rPr>
      </w:pPr>
    </w:p>
    <w:p w:rsidR="007258DA" w:rsidRPr="007258DA" w:rsidRDefault="007258DA" w:rsidP="007258DA">
      <w:pPr>
        <w:spacing w:line="360" w:lineRule="auto"/>
        <w:ind w:left="360" w:firstLine="348"/>
        <w:jc w:val="both"/>
        <w:rPr>
          <w:rFonts w:ascii="Times New Roman" w:hAnsi="Times New Roman" w:cs="Times New Roman"/>
          <w:i/>
          <w:iCs/>
          <w:sz w:val="24"/>
          <w:szCs w:val="24"/>
        </w:rPr>
      </w:pPr>
    </w:p>
    <w:p w:rsidR="007258DA" w:rsidRPr="007258DA" w:rsidRDefault="007258DA" w:rsidP="007258DA">
      <w:pPr>
        <w:spacing w:line="360" w:lineRule="auto"/>
        <w:ind w:left="360" w:firstLine="348"/>
        <w:jc w:val="both"/>
        <w:rPr>
          <w:rFonts w:ascii="Times New Roman" w:hAnsi="Times New Roman" w:cs="Times New Roman"/>
          <w:i/>
          <w:iCs/>
          <w:sz w:val="24"/>
          <w:szCs w:val="24"/>
        </w:rPr>
      </w:pPr>
    </w:p>
    <w:p w:rsidR="007258DA" w:rsidRPr="007258DA" w:rsidRDefault="007258DA" w:rsidP="007258DA">
      <w:pPr>
        <w:spacing w:line="360" w:lineRule="auto"/>
        <w:ind w:left="360" w:firstLine="348"/>
        <w:jc w:val="both"/>
        <w:rPr>
          <w:rFonts w:ascii="Times New Roman" w:hAnsi="Times New Roman" w:cs="Times New Roman"/>
          <w:i/>
          <w:iCs/>
          <w:sz w:val="24"/>
          <w:szCs w:val="24"/>
        </w:rPr>
      </w:pPr>
    </w:p>
    <w:p w:rsidR="007258DA" w:rsidRPr="007258DA" w:rsidRDefault="007258DA" w:rsidP="007258DA">
      <w:pPr>
        <w:spacing w:line="360" w:lineRule="auto"/>
        <w:ind w:left="360" w:firstLine="348"/>
        <w:jc w:val="both"/>
        <w:rPr>
          <w:rFonts w:ascii="Times New Roman" w:hAnsi="Times New Roman" w:cs="Times New Roman"/>
          <w:i/>
          <w:iCs/>
          <w:sz w:val="24"/>
          <w:szCs w:val="24"/>
        </w:rPr>
      </w:pPr>
    </w:p>
    <w:p w:rsidR="007258DA" w:rsidRPr="007258DA" w:rsidRDefault="007258DA" w:rsidP="007258DA">
      <w:pPr>
        <w:spacing w:line="360" w:lineRule="auto"/>
        <w:ind w:left="360" w:firstLine="348"/>
        <w:jc w:val="both"/>
        <w:rPr>
          <w:rFonts w:ascii="Times New Roman" w:hAnsi="Times New Roman" w:cs="Times New Roman"/>
          <w:i/>
          <w:iCs/>
          <w:sz w:val="24"/>
          <w:szCs w:val="24"/>
        </w:rPr>
      </w:pPr>
    </w:p>
    <w:p w:rsidR="007258DA" w:rsidRPr="007258DA" w:rsidRDefault="007258DA" w:rsidP="007258DA">
      <w:pPr>
        <w:spacing w:line="360" w:lineRule="auto"/>
        <w:ind w:left="360" w:firstLine="348"/>
        <w:jc w:val="both"/>
        <w:rPr>
          <w:rFonts w:ascii="Times New Roman" w:hAnsi="Times New Roman" w:cs="Times New Roman"/>
          <w:i/>
          <w:iCs/>
          <w:sz w:val="24"/>
          <w:szCs w:val="24"/>
        </w:rPr>
      </w:pPr>
    </w:p>
    <w:p w:rsidR="007258DA" w:rsidRPr="007258DA" w:rsidRDefault="007258DA" w:rsidP="007258DA">
      <w:pPr>
        <w:spacing w:line="360" w:lineRule="auto"/>
        <w:ind w:left="360" w:firstLine="348"/>
        <w:jc w:val="both"/>
        <w:rPr>
          <w:rFonts w:ascii="Times New Roman" w:hAnsi="Times New Roman" w:cs="Times New Roman"/>
          <w:i/>
          <w:iCs/>
          <w:sz w:val="24"/>
          <w:szCs w:val="24"/>
        </w:rPr>
      </w:pPr>
    </w:p>
    <w:p w:rsidR="007258DA" w:rsidRPr="007258DA" w:rsidRDefault="007258DA" w:rsidP="007258DA">
      <w:pPr>
        <w:spacing w:line="360" w:lineRule="auto"/>
        <w:ind w:left="360" w:firstLine="348"/>
        <w:jc w:val="both"/>
        <w:rPr>
          <w:rFonts w:ascii="Times New Roman" w:hAnsi="Times New Roman" w:cs="Times New Roman"/>
          <w:i/>
          <w:iCs/>
          <w:sz w:val="24"/>
          <w:szCs w:val="24"/>
        </w:rPr>
      </w:pPr>
    </w:p>
    <w:p w:rsidR="00F75B16" w:rsidRDefault="00F75B16"/>
    <w:sectPr w:rsidR="00F75B1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B5F" w:rsidRDefault="00835B5F" w:rsidP="007258DA">
      <w:pPr>
        <w:spacing w:after="0" w:line="240" w:lineRule="auto"/>
      </w:pPr>
      <w:r>
        <w:separator/>
      </w:r>
    </w:p>
  </w:endnote>
  <w:endnote w:type="continuationSeparator" w:id="0">
    <w:p w:rsidR="00835B5F" w:rsidRDefault="00835B5F" w:rsidP="00725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2ED" w:rsidRDefault="009332E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2ED" w:rsidRDefault="009332ED">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2ED" w:rsidRDefault="009332E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B5F" w:rsidRDefault="00835B5F" w:rsidP="007258DA">
      <w:pPr>
        <w:spacing w:after="0" w:line="240" w:lineRule="auto"/>
      </w:pPr>
      <w:r>
        <w:separator/>
      </w:r>
    </w:p>
  </w:footnote>
  <w:footnote w:type="continuationSeparator" w:id="0">
    <w:p w:rsidR="00835B5F" w:rsidRDefault="00835B5F" w:rsidP="007258DA">
      <w:pPr>
        <w:spacing w:after="0" w:line="240" w:lineRule="auto"/>
      </w:pPr>
      <w:r>
        <w:continuationSeparator/>
      </w:r>
    </w:p>
  </w:footnote>
  <w:footnote w:id="1">
    <w:p w:rsidR="007258DA" w:rsidRDefault="007258DA" w:rsidP="007258DA">
      <w:pPr>
        <w:spacing w:after="0"/>
        <w:jc w:val="both"/>
      </w:pPr>
      <w:r>
        <w:rPr>
          <w:rStyle w:val="Appelnotedebasdep"/>
        </w:rPr>
        <w:footnoteRef/>
      </w:r>
      <w:r w:rsidRPr="006E7A1B">
        <w:rPr>
          <w:rFonts w:ascii="Times New Roman" w:eastAsia="Times New Roman" w:hAnsi="Times New Roman" w:cs="Times New Roman"/>
          <w:sz w:val="20"/>
          <w:szCs w:val="20"/>
          <w:lang w:eastAsia="fr-FR" w:bidi="ar-DZ"/>
        </w:rPr>
        <w:t>ACHOUR</w:t>
      </w:r>
      <w:r>
        <w:rPr>
          <w:rFonts w:ascii="Times New Roman" w:eastAsia="Times New Roman" w:hAnsi="Times New Roman" w:cs="Times New Roman"/>
          <w:sz w:val="20"/>
          <w:szCs w:val="20"/>
          <w:lang w:eastAsia="fr-FR" w:bidi="ar-DZ"/>
        </w:rPr>
        <w:t>,</w:t>
      </w:r>
      <w:r w:rsidRPr="00E97CCE">
        <w:rPr>
          <w:rFonts w:ascii="Times New Roman" w:eastAsia="Times New Roman" w:hAnsi="Times New Roman" w:cs="Times New Roman"/>
          <w:sz w:val="20"/>
          <w:szCs w:val="20"/>
          <w:lang w:eastAsia="fr-FR" w:bidi="ar-DZ"/>
        </w:rPr>
        <w:t xml:space="preserve"> Christiane, BEKKAT</w:t>
      </w:r>
      <w:r>
        <w:rPr>
          <w:rFonts w:ascii="Times New Roman" w:eastAsia="Times New Roman" w:hAnsi="Times New Roman" w:cs="Times New Roman"/>
          <w:sz w:val="20"/>
          <w:szCs w:val="20"/>
          <w:lang w:eastAsia="fr-FR" w:bidi="ar-DZ"/>
        </w:rPr>
        <w:t>,</w:t>
      </w:r>
      <w:r w:rsidRPr="00E97CCE">
        <w:rPr>
          <w:rFonts w:ascii="Times New Roman" w:eastAsia="Times New Roman" w:hAnsi="Times New Roman" w:cs="Times New Roman"/>
          <w:sz w:val="20"/>
          <w:szCs w:val="20"/>
          <w:lang w:eastAsia="fr-FR" w:bidi="ar-DZ"/>
        </w:rPr>
        <w:t xml:space="preserve"> Amina, </w:t>
      </w:r>
      <w:r w:rsidRPr="00E97CCE">
        <w:rPr>
          <w:rFonts w:ascii="Times New Roman" w:eastAsia="Times New Roman" w:hAnsi="Times New Roman" w:cs="Times New Roman"/>
          <w:i/>
          <w:iCs/>
          <w:sz w:val="20"/>
          <w:szCs w:val="20"/>
          <w:lang w:eastAsia="fr-FR" w:bidi="ar-DZ"/>
        </w:rPr>
        <w:t>Clefs pour la lecture des récits convergences critiques II</w:t>
      </w:r>
      <w:r w:rsidRPr="00E97CCE">
        <w:rPr>
          <w:rFonts w:ascii="Times New Roman" w:eastAsia="Times New Roman" w:hAnsi="Times New Roman" w:cs="Times New Roman"/>
          <w:sz w:val="20"/>
          <w:szCs w:val="20"/>
          <w:lang w:eastAsia="fr-FR" w:bidi="ar-DZ"/>
        </w:rPr>
        <w:t xml:space="preserve">, Tell, </w:t>
      </w:r>
      <w:r>
        <w:rPr>
          <w:rFonts w:ascii="Times New Roman" w:eastAsia="Times New Roman" w:hAnsi="Times New Roman" w:cs="Times New Roman"/>
          <w:sz w:val="20"/>
          <w:szCs w:val="20"/>
          <w:lang w:eastAsia="fr-FR" w:bidi="ar-DZ"/>
        </w:rPr>
        <w:t>Blida, 2002,p.145.</w:t>
      </w:r>
    </w:p>
  </w:footnote>
  <w:footnote w:id="2">
    <w:p w:rsidR="007258DA" w:rsidRDefault="007258DA" w:rsidP="007258DA">
      <w:pPr>
        <w:spacing w:after="0"/>
        <w:jc w:val="both"/>
      </w:pPr>
      <w:r>
        <w:rPr>
          <w:rStyle w:val="Appelnotedebasdep"/>
        </w:rPr>
        <w:footnoteRef/>
      </w:r>
      <w:r w:rsidRPr="006D261D">
        <w:rPr>
          <w:rFonts w:ascii="Times New Roman" w:hAnsi="Times New Roman" w:cs="Times New Roman"/>
          <w:sz w:val="20"/>
          <w:szCs w:val="20"/>
        </w:rPr>
        <w:t xml:space="preserve">TODOROV, </w:t>
      </w:r>
      <w:proofErr w:type="spellStart"/>
      <w:r w:rsidRPr="006D261D">
        <w:rPr>
          <w:rFonts w:ascii="Times New Roman" w:hAnsi="Times New Roman" w:cs="Times New Roman"/>
          <w:sz w:val="20"/>
          <w:szCs w:val="20"/>
        </w:rPr>
        <w:t>Tzvetan</w:t>
      </w:r>
      <w:proofErr w:type="spellEnd"/>
      <w:r w:rsidRPr="006D261D">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D261D">
        <w:rPr>
          <w:rFonts w:ascii="Times New Roman" w:hAnsi="Times New Roman" w:cs="Times New Roman"/>
          <w:i/>
          <w:iCs/>
          <w:sz w:val="20"/>
          <w:szCs w:val="20"/>
        </w:rPr>
        <w:t xml:space="preserve">Mikhaïl Bakhtine, Le principe dialogique, </w:t>
      </w:r>
      <w:r w:rsidRPr="001516AC">
        <w:rPr>
          <w:rFonts w:ascii="Times New Roman" w:hAnsi="Times New Roman" w:cs="Times New Roman"/>
          <w:sz w:val="20"/>
          <w:szCs w:val="20"/>
        </w:rPr>
        <w:t>Seuil,  Paris,</w:t>
      </w:r>
      <w:r>
        <w:rPr>
          <w:rFonts w:ascii="Times New Roman" w:hAnsi="Times New Roman" w:cs="Times New Roman"/>
          <w:sz w:val="20"/>
          <w:szCs w:val="20"/>
        </w:rPr>
        <w:t xml:space="preserve"> </w:t>
      </w:r>
      <w:r w:rsidRPr="006D261D">
        <w:rPr>
          <w:rFonts w:ascii="Times New Roman" w:hAnsi="Times New Roman" w:cs="Times New Roman"/>
          <w:sz w:val="20"/>
          <w:szCs w:val="20"/>
        </w:rPr>
        <w:t>1981</w:t>
      </w:r>
      <w:r>
        <w:rPr>
          <w:rFonts w:ascii="Times New Roman" w:hAnsi="Times New Roman" w:cs="Times New Roman"/>
          <w:sz w:val="20"/>
          <w:szCs w:val="20"/>
        </w:rPr>
        <w:t>, p.148.</w:t>
      </w:r>
    </w:p>
  </w:footnote>
  <w:footnote w:id="3">
    <w:p w:rsidR="007258DA" w:rsidRPr="00C6425A" w:rsidRDefault="007258DA" w:rsidP="007258DA">
      <w:pPr>
        <w:pStyle w:val="Notedebasdepage"/>
        <w:rPr>
          <w:rFonts w:ascii="Times New Roman" w:hAnsi="Times New Roman" w:cs="Times New Roman"/>
        </w:rPr>
      </w:pPr>
      <w:r w:rsidRPr="001C490E">
        <w:rPr>
          <w:rStyle w:val="Appelnotedebasdep"/>
          <w:rFonts w:ascii="Times New Roman" w:hAnsi="Times New Roman" w:cs="Times New Roman"/>
        </w:rPr>
        <w:footnoteRef/>
      </w:r>
      <w:r w:rsidRPr="001C490E">
        <w:rPr>
          <w:rFonts w:ascii="Times New Roman" w:hAnsi="Times New Roman" w:cs="Times New Roman"/>
        </w:rPr>
        <w:t xml:space="preserve"> Ibid.</w:t>
      </w:r>
    </w:p>
  </w:footnote>
  <w:footnote w:id="4">
    <w:p w:rsidR="007258DA" w:rsidRDefault="007258DA" w:rsidP="007258DA">
      <w:pPr>
        <w:pStyle w:val="Notedebasdepage"/>
      </w:pPr>
      <w:r w:rsidRPr="00C6425A">
        <w:rPr>
          <w:rStyle w:val="Appelnotedebasdep"/>
          <w:rFonts w:ascii="Times New Roman" w:hAnsi="Times New Roman" w:cs="Times New Roman"/>
        </w:rPr>
        <w:footnoteRef/>
      </w:r>
      <w:r w:rsidRPr="00C6425A">
        <w:rPr>
          <w:rFonts w:ascii="Times New Roman" w:hAnsi="Times New Roman" w:cs="Times New Roman"/>
        </w:rPr>
        <w:t xml:space="preserve"> STOLZ, Claire, </w:t>
      </w:r>
      <w:r>
        <w:rPr>
          <w:rFonts w:ascii="Times New Roman" w:hAnsi="Times New Roman" w:cs="Times New Roman"/>
        </w:rPr>
        <w:t xml:space="preserve">“ </w:t>
      </w:r>
      <w:r w:rsidRPr="00C6425A">
        <w:rPr>
          <w:rFonts w:ascii="Times New Roman" w:hAnsi="Times New Roman" w:cs="Times New Roman"/>
        </w:rPr>
        <w:t xml:space="preserve">La notion de </w:t>
      </w:r>
      <w:proofErr w:type="spellStart"/>
      <w:r w:rsidRPr="00C6425A">
        <w:rPr>
          <w:rFonts w:ascii="Times New Roman" w:hAnsi="Times New Roman" w:cs="Times New Roman"/>
        </w:rPr>
        <w:t>polyphonie</w:t>
      </w:r>
      <w:r>
        <w:rPr>
          <w:rFonts w:ascii="Times New Roman" w:hAnsi="Times New Roman" w:cs="Times New Roman"/>
        </w:rPr>
        <w:t>ˮ</w:t>
      </w:r>
      <w:proofErr w:type="spellEnd"/>
      <w:r>
        <w:rPr>
          <w:rFonts w:ascii="Times New Roman" w:hAnsi="Times New Roman" w:cs="Times New Roman"/>
        </w:rPr>
        <w:t xml:space="preserve">, </w:t>
      </w:r>
      <w:r w:rsidRPr="00C6425A">
        <w:rPr>
          <w:rFonts w:ascii="Times New Roman" w:hAnsi="Times New Roman" w:cs="Times New Roman"/>
        </w:rPr>
        <w:t xml:space="preserve"> sur : www.Fabula.org/atelier.php.</w:t>
      </w:r>
    </w:p>
  </w:footnote>
  <w:footnote w:id="5">
    <w:p w:rsidR="007258DA" w:rsidRPr="003C5C68" w:rsidRDefault="007258DA" w:rsidP="007258DA">
      <w:pPr>
        <w:pStyle w:val="Notedebasdepage"/>
        <w:rPr>
          <w:rFonts w:ascii="Times New Roman" w:hAnsi="Times New Roman" w:cs="Times New Roman"/>
        </w:rPr>
      </w:pPr>
      <w:r w:rsidRPr="003C5C68">
        <w:rPr>
          <w:rStyle w:val="Appelnotedebasdep"/>
          <w:rFonts w:ascii="Times New Roman" w:hAnsi="Times New Roman" w:cs="Times New Roman"/>
        </w:rPr>
        <w:footnoteRef/>
      </w:r>
      <w:r w:rsidRPr="003C5C68">
        <w:rPr>
          <w:rFonts w:ascii="Times New Roman" w:hAnsi="Times New Roman" w:cs="Times New Roman"/>
        </w:rPr>
        <w:t xml:space="preserve"> Ibid.</w:t>
      </w:r>
    </w:p>
  </w:footnote>
  <w:footnote w:id="6">
    <w:p w:rsidR="007258DA" w:rsidRPr="003C5C68" w:rsidRDefault="007258DA" w:rsidP="007258DA">
      <w:pPr>
        <w:pStyle w:val="Notedebasdepage"/>
        <w:rPr>
          <w:rFonts w:ascii="Times New Roman" w:hAnsi="Times New Roman" w:cs="Times New Roman"/>
        </w:rPr>
      </w:pPr>
      <w:r w:rsidRPr="003C5C68">
        <w:rPr>
          <w:rStyle w:val="Appelnotedebasdep"/>
          <w:rFonts w:ascii="Times New Roman" w:hAnsi="Times New Roman" w:cs="Times New Roman"/>
        </w:rPr>
        <w:footnoteRef/>
      </w:r>
      <w:r w:rsidRPr="003C5C68">
        <w:rPr>
          <w:rFonts w:ascii="Times New Roman" w:hAnsi="Times New Roman" w:cs="Times New Roman"/>
        </w:rPr>
        <w:t xml:space="preserve"> Ibid.</w:t>
      </w:r>
    </w:p>
  </w:footnote>
  <w:footnote w:id="7">
    <w:p w:rsidR="007258DA" w:rsidRDefault="007258DA" w:rsidP="007258DA">
      <w:pPr>
        <w:pStyle w:val="Notedebasdepage"/>
      </w:pPr>
      <w:r>
        <w:rPr>
          <w:rStyle w:val="Appelnotedebasdep"/>
        </w:rPr>
        <w:footnoteRef/>
      </w:r>
      <w:r w:rsidRPr="004046F5">
        <w:rPr>
          <w:rFonts w:ascii="Times New Roman" w:hAnsi="Times New Roman" w:cs="Times New Roman"/>
        </w:rPr>
        <w:t>BAKHTINE</w:t>
      </w:r>
      <w:r>
        <w:rPr>
          <w:rFonts w:ascii="Times New Roman" w:hAnsi="Times New Roman" w:cs="Times New Roman"/>
        </w:rPr>
        <w:t>,</w:t>
      </w:r>
      <w:r w:rsidRPr="004046F5">
        <w:rPr>
          <w:rFonts w:ascii="Times New Roman" w:hAnsi="Times New Roman" w:cs="Times New Roman"/>
        </w:rPr>
        <w:t xml:space="preserve"> Mikhaïl</w:t>
      </w:r>
      <w:r w:rsidRPr="00A15B3C">
        <w:rPr>
          <w:rFonts w:ascii="Times New Roman" w:hAnsi="Times New Roman" w:cs="Times New Roman"/>
          <w:i/>
          <w:iCs/>
        </w:rPr>
        <w:t xml:space="preserve">, </w:t>
      </w:r>
      <w:r>
        <w:rPr>
          <w:rFonts w:ascii="Times New Roman" w:hAnsi="Times New Roman" w:cs="Times New Roman"/>
          <w:i/>
          <w:iCs/>
        </w:rPr>
        <w:t xml:space="preserve"> </w:t>
      </w:r>
      <w:r w:rsidRPr="00A15B3C">
        <w:rPr>
          <w:rFonts w:ascii="Times New Roman" w:hAnsi="Times New Roman" w:cs="Times New Roman"/>
          <w:i/>
          <w:iCs/>
        </w:rPr>
        <w:t>La poétique de</w:t>
      </w:r>
      <w:r>
        <w:rPr>
          <w:rFonts w:ascii="Times New Roman" w:hAnsi="Times New Roman" w:cs="Times New Roman"/>
          <w:i/>
          <w:iCs/>
        </w:rPr>
        <w:t xml:space="preserve"> </w:t>
      </w:r>
      <w:r w:rsidRPr="008F5F33">
        <w:rPr>
          <w:rFonts w:ascii="Times New Roman" w:hAnsi="Times New Roman" w:cs="Times New Roman"/>
          <w:i/>
          <w:iCs/>
        </w:rPr>
        <w:t>Dostoïevski</w:t>
      </w:r>
      <w:r>
        <w:rPr>
          <w:rFonts w:ascii="Times New Roman" w:hAnsi="Times New Roman" w:cs="Times New Roman"/>
        </w:rPr>
        <w:t>, Seuil, Paris, 1970, p.33.</w:t>
      </w:r>
    </w:p>
  </w:footnote>
  <w:footnote w:id="8">
    <w:p w:rsidR="007258DA" w:rsidRDefault="007258DA" w:rsidP="007258DA">
      <w:pPr>
        <w:pStyle w:val="Notedebasdepage"/>
      </w:pPr>
      <w:r>
        <w:rPr>
          <w:rStyle w:val="Appelnotedebasdep"/>
        </w:rPr>
        <w:footnoteRef/>
      </w:r>
      <w:r w:rsidRPr="00C6425A">
        <w:rPr>
          <w:rFonts w:ascii="Times New Roman" w:hAnsi="Times New Roman" w:cs="Times New Roman"/>
        </w:rPr>
        <w:t>STOLZ, Claire</w:t>
      </w:r>
      <w:r>
        <w:rPr>
          <w:rFonts w:ascii="Times New Roman" w:hAnsi="Times New Roman" w:cs="Times New Roman"/>
        </w:rPr>
        <w:t xml:space="preserve">, </w:t>
      </w:r>
      <w:r w:rsidRPr="00392FDF">
        <w:rPr>
          <w:rFonts w:ascii="Times New Roman" w:hAnsi="Times New Roman" w:cs="Times New Roman"/>
          <w:i/>
          <w:iCs/>
        </w:rPr>
        <w:t>op.cit.</w:t>
      </w:r>
    </w:p>
  </w:footnote>
  <w:footnote w:id="9">
    <w:p w:rsidR="007258DA" w:rsidRPr="00244107" w:rsidRDefault="007258DA" w:rsidP="007258DA">
      <w:pPr>
        <w:pStyle w:val="Notedebasdepage"/>
        <w:rPr>
          <w:rFonts w:ascii="Times New Roman" w:hAnsi="Times New Roman" w:cs="Times New Roman"/>
        </w:rPr>
      </w:pPr>
      <w:r>
        <w:rPr>
          <w:rStyle w:val="Appelnotedebasdep"/>
        </w:rPr>
        <w:footnoteRef/>
      </w:r>
      <w:r w:rsidRPr="00244107">
        <w:rPr>
          <w:rFonts w:ascii="Times New Roman" w:hAnsi="Times New Roman" w:cs="Times New Roman"/>
        </w:rPr>
        <w:t xml:space="preserve">RABEAU, Sophie, </w:t>
      </w:r>
      <w:r>
        <w:rPr>
          <w:rFonts w:ascii="Times New Roman" w:hAnsi="Times New Roman" w:cs="Times New Roman"/>
        </w:rPr>
        <w:t xml:space="preserve"> </w:t>
      </w:r>
      <w:r w:rsidRPr="00244107">
        <w:rPr>
          <w:rFonts w:ascii="Times New Roman" w:hAnsi="Times New Roman" w:cs="Times New Roman"/>
          <w:i/>
          <w:iCs/>
        </w:rPr>
        <w:t>L’</w:t>
      </w:r>
      <w:proofErr w:type="spellStart"/>
      <w:r w:rsidRPr="00244107">
        <w:rPr>
          <w:rFonts w:ascii="Times New Roman" w:hAnsi="Times New Roman" w:cs="Times New Roman"/>
          <w:i/>
          <w:iCs/>
        </w:rPr>
        <w:t>intertexualité</w:t>
      </w:r>
      <w:proofErr w:type="spellEnd"/>
      <w:r w:rsidRPr="00244107">
        <w:rPr>
          <w:rFonts w:ascii="Times New Roman" w:hAnsi="Times New Roman" w:cs="Times New Roman"/>
          <w:i/>
          <w:iCs/>
        </w:rPr>
        <w:t>,</w:t>
      </w:r>
      <w:r w:rsidRPr="00244107">
        <w:rPr>
          <w:rFonts w:ascii="Times New Roman" w:hAnsi="Times New Roman" w:cs="Times New Roman"/>
        </w:rPr>
        <w:t xml:space="preserve"> </w:t>
      </w:r>
      <w:r>
        <w:rPr>
          <w:rFonts w:ascii="Times New Roman" w:hAnsi="Times New Roman" w:cs="Times New Roman"/>
        </w:rPr>
        <w:t xml:space="preserve"> </w:t>
      </w:r>
      <w:r w:rsidRPr="00244107">
        <w:rPr>
          <w:rFonts w:ascii="Times New Roman" w:hAnsi="Times New Roman" w:cs="Times New Roman"/>
        </w:rPr>
        <w:t>Corpus Gf Flammarion, Paris, 2002, p.14.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2ED" w:rsidRDefault="009332E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2ED" w:rsidRPr="009332ED" w:rsidRDefault="009332ED" w:rsidP="009332ED">
    <w:pPr>
      <w:pBdr>
        <w:bottom w:val="thickThinSmallGap" w:sz="24" w:space="1" w:color="622423" w:themeColor="accent2" w:themeShade="7F"/>
      </w:pBdr>
      <w:tabs>
        <w:tab w:val="center" w:pos="4153"/>
        <w:tab w:val="right" w:pos="8306"/>
      </w:tabs>
      <w:spacing w:after="0" w:line="240" w:lineRule="auto"/>
      <w:rPr>
        <w:rFonts w:asciiTheme="majorHAnsi" w:eastAsiaTheme="majorEastAsia" w:hAnsiTheme="majorHAnsi" w:cstheme="majorBidi"/>
        <w:sz w:val="24"/>
        <w:szCs w:val="24"/>
      </w:rPr>
    </w:pPr>
    <w:r w:rsidRPr="009332ED">
      <w:rPr>
        <w:rFonts w:asciiTheme="majorHAnsi" w:eastAsiaTheme="majorEastAsia" w:hAnsiTheme="majorHAnsi" w:cstheme="majorBidi"/>
        <w:i/>
        <w:iCs/>
        <w:sz w:val="24"/>
        <w:szCs w:val="24"/>
      </w:rPr>
      <w:t>Module : Polyphonie et textes littéraires</w:t>
    </w:r>
    <w:r w:rsidRPr="009332ED">
      <w:rPr>
        <w:rFonts w:asciiTheme="majorHAnsi" w:eastAsiaTheme="majorEastAsia" w:hAnsiTheme="majorHAnsi" w:cstheme="majorBidi"/>
        <w:sz w:val="24"/>
        <w:szCs w:val="24"/>
      </w:rPr>
      <w:t xml:space="preserve">  Master I (LLC)                   Dr. Aziza BENZID </w:t>
    </w:r>
  </w:p>
  <w:p w:rsidR="009332ED" w:rsidRDefault="009332ED">
    <w:pPr>
      <w:pStyle w:val="En-tte"/>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2ED" w:rsidRDefault="009332E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8DA"/>
    <w:rsid w:val="007258DA"/>
    <w:rsid w:val="00835B5F"/>
    <w:rsid w:val="009332ED"/>
    <w:rsid w:val="00F75B1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rsid w:val="007258DA"/>
    <w:pPr>
      <w:spacing w:after="0" w:line="240" w:lineRule="auto"/>
    </w:pPr>
    <w:rPr>
      <w:sz w:val="20"/>
      <w:szCs w:val="20"/>
    </w:rPr>
  </w:style>
  <w:style w:type="character" w:customStyle="1" w:styleId="NotedebasdepageCar">
    <w:name w:val="Note de bas de page Car"/>
    <w:basedOn w:val="Policepardfaut"/>
    <w:link w:val="Notedebasdepage"/>
    <w:rsid w:val="007258DA"/>
    <w:rPr>
      <w:sz w:val="20"/>
      <w:szCs w:val="20"/>
    </w:rPr>
  </w:style>
  <w:style w:type="character" w:styleId="Appelnotedebasdep">
    <w:name w:val="footnote reference"/>
    <w:basedOn w:val="Policepardfaut"/>
    <w:uiPriority w:val="99"/>
    <w:semiHidden/>
    <w:unhideWhenUsed/>
    <w:rsid w:val="007258DA"/>
    <w:rPr>
      <w:vertAlign w:val="superscript"/>
    </w:rPr>
  </w:style>
  <w:style w:type="paragraph" w:styleId="En-tte">
    <w:name w:val="header"/>
    <w:basedOn w:val="Normal"/>
    <w:link w:val="En-tteCar"/>
    <w:uiPriority w:val="99"/>
    <w:unhideWhenUsed/>
    <w:rsid w:val="009332ED"/>
    <w:pPr>
      <w:tabs>
        <w:tab w:val="center" w:pos="4536"/>
        <w:tab w:val="right" w:pos="9072"/>
      </w:tabs>
      <w:spacing w:after="0" w:line="240" w:lineRule="auto"/>
    </w:pPr>
  </w:style>
  <w:style w:type="character" w:customStyle="1" w:styleId="En-tteCar">
    <w:name w:val="En-tête Car"/>
    <w:basedOn w:val="Policepardfaut"/>
    <w:link w:val="En-tte"/>
    <w:uiPriority w:val="99"/>
    <w:rsid w:val="009332ED"/>
  </w:style>
  <w:style w:type="paragraph" w:styleId="Pieddepage">
    <w:name w:val="footer"/>
    <w:basedOn w:val="Normal"/>
    <w:link w:val="PieddepageCar"/>
    <w:uiPriority w:val="99"/>
    <w:unhideWhenUsed/>
    <w:rsid w:val="009332E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332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rsid w:val="007258DA"/>
    <w:pPr>
      <w:spacing w:after="0" w:line="240" w:lineRule="auto"/>
    </w:pPr>
    <w:rPr>
      <w:sz w:val="20"/>
      <w:szCs w:val="20"/>
    </w:rPr>
  </w:style>
  <w:style w:type="character" w:customStyle="1" w:styleId="NotedebasdepageCar">
    <w:name w:val="Note de bas de page Car"/>
    <w:basedOn w:val="Policepardfaut"/>
    <w:link w:val="Notedebasdepage"/>
    <w:rsid w:val="007258DA"/>
    <w:rPr>
      <w:sz w:val="20"/>
      <w:szCs w:val="20"/>
    </w:rPr>
  </w:style>
  <w:style w:type="character" w:styleId="Appelnotedebasdep">
    <w:name w:val="footnote reference"/>
    <w:basedOn w:val="Policepardfaut"/>
    <w:uiPriority w:val="99"/>
    <w:semiHidden/>
    <w:unhideWhenUsed/>
    <w:rsid w:val="007258DA"/>
    <w:rPr>
      <w:vertAlign w:val="superscript"/>
    </w:rPr>
  </w:style>
  <w:style w:type="paragraph" w:styleId="En-tte">
    <w:name w:val="header"/>
    <w:basedOn w:val="Normal"/>
    <w:link w:val="En-tteCar"/>
    <w:uiPriority w:val="99"/>
    <w:unhideWhenUsed/>
    <w:rsid w:val="009332ED"/>
    <w:pPr>
      <w:tabs>
        <w:tab w:val="center" w:pos="4536"/>
        <w:tab w:val="right" w:pos="9072"/>
      </w:tabs>
      <w:spacing w:after="0" w:line="240" w:lineRule="auto"/>
    </w:pPr>
  </w:style>
  <w:style w:type="character" w:customStyle="1" w:styleId="En-tteCar">
    <w:name w:val="En-tête Car"/>
    <w:basedOn w:val="Policepardfaut"/>
    <w:link w:val="En-tte"/>
    <w:uiPriority w:val="99"/>
    <w:rsid w:val="009332ED"/>
  </w:style>
  <w:style w:type="paragraph" w:styleId="Pieddepage">
    <w:name w:val="footer"/>
    <w:basedOn w:val="Normal"/>
    <w:link w:val="PieddepageCar"/>
    <w:uiPriority w:val="99"/>
    <w:unhideWhenUsed/>
    <w:rsid w:val="009332E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33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1046</Words>
  <Characters>5754</Characters>
  <Application>Microsoft Office Word</Application>
  <DocSecurity>0</DocSecurity>
  <Lines>47</Lines>
  <Paragraphs>13</Paragraphs>
  <ScaleCrop>false</ScaleCrop>
  <Company/>
  <LinksUpToDate>false</LinksUpToDate>
  <CharactersWithSpaces>6787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CRSII</dc:creator>
  <cp:lastModifiedBy>CRSII</cp:lastModifiedBy>
  <cp:revision>2</cp:revision>
  <dcterms:created xsi:type="dcterms:W3CDTF">2019-02-18T10:23:00Z</dcterms:created>
  <dcterms:modified xsi:type="dcterms:W3CDTF">2019-02-18T10:24:00Z</dcterms:modified>
</cp:coreProperties>
</file>