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60" w:rsidRPr="00604057" w:rsidRDefault="002D5260" w:rsidP="002D5260">
      <w:pPr>
        <w:autoSpaceDE w:val="0"/>
        <w:autoSpaceDN w:val="0"/>
        <w:bidi/>
        <w:adjustRightInd w:val="0"/>
        <w:spacing w:after="0" w:line="240" w:lineRule="auto"/>
        <w:rPr>
          <w:rFonts w:ascii="Jeezah" w:hAnsi="Jeezah"/>
          <w:b/>
          <w:bCs/>
          <w:sz w:val="28"/>
          <w:szCs w:val="28"/>
          <w:rtl/>
          <w:lang w:bidi="ar-DZ"/>
        </w:rPr>
      </w:pPr>
      <w:r>
        <w:rPr>
          <w:rFonts w:ascii="Jeezah+1" w:cs="Jeezah+1" w:hint="cs"/>
          <w:b/>
          <w:bCs/>
          <w:sz w:val="28"/>
          <w:szCs w:val="28"/>
          <w:rtl/>
        </w:rPr>
        <w:t xml:space="preserve">                                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قائمة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تدفقات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الخزينة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 </w:t>
      </w:r>
      <w:r w:rsidRPr="00604057">
        <w:rPr>
          <w:rFonts w:ascii="Jeezah" w:hAnsi="Jeezah" w:cs="Jeezah"/>
          <w:b/>
          <w:bCs/>
          <w:sz w:val="28"/>
          <w:szCs w:val="28"/>
        </w:rPr>
        <w:t>)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الطريقة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المباشرة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" w:hAnsi="Jeezah" w:cs="Jeezah"/>
          <w:b/>
          <w:bCs/>
          <w:sz w:val="28"/>
          <w:szCs w:val="28"/>
        </w:rPr>
        <w:t>(</w:t>
      </w:r>
      <w:r>
        <w:rPr>
          <w:rFonts w:ascii="Jeezah" w:hAnsi="Jeezah" w:cs="Jeezah" w:hint="cs"/>
          <w:b/>
          <w:bCs/>
          <w:sz w:val="28"/>
          <w:szCs w:val="28"/>
          <w:rtl/>
        </w:rPr>
        <w:t xml:space="preserve">                                                 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قائمة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تدفقات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الخزينة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</w:t>
      </w:r>
      <w:r w:rsidRPr="00604057">
        <w:rPr>
          <w:rFonts w:ascii="Jeezah" w:hAnsi="Jeezah" w:cs="Jeezah"/>
          <w:b/>
          <w:bCs/>
          <w:sz w:val="28"/>
          <w:szCs w:val="28"/>
        </w:rPr>
        <w:t>)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الطريقة</w:t>
      </w:r>
      <w:r>
        <w:rPr>
          <w:rFonts w:ascii="Jeezah+1" w:cs="Jeezah+1" w:hint="cs"/>
          <w:b/>
          <w:bCs/>
          <w:sz w:val="28"/>
          <w:szCs w:val="28"/>
          <w:rtl/>
        </w:rPr>
        <w:t xml:space="preserve"> غير </w:t>
      </w:r>
      <w:r w:rsidRPr="00604057">
        <w:rPr>
          <w:rFonts w:ascii="Jeezah+1" w:cs="Jeezah+1" w:hint="cs"/>
          <w:b/>
          <w:bCs/>
          <w:sz w:val="28"/>
          <w:szCs w:val="28"/>
          <w:rtl/>
        </w:rPr>
        <w:t>المباشرة</w:t>
      </w:r>
      <w:r w:rsidRPr="00604057">
        <w:rPr>
          <w:rFonts w:ascii="Jeezah" w:hAnsi="Jeezah" w:cs="Jeezah"/>
          <w:b/>
          <w:bCs/>
          <w:sz w:val="28"/>
          <w:szCs w:val="28"/>
        </w:rPr>
        <w:t>(</w:t>
      </w:r>
    </w:p>
    <w:p w:rsidR="002D5260" w:rsidRPr="002D5260" w:rsidRDefault="002D5260" w:rsidP="002D5260">
      <w:pPr>
        <w:bidi/>
        <w:spacing w:after="0" w:line="240" w:lineRule="auto"/>
        <w:ind w:hanging="18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الفترة من</w:t>
      </w:r>
      <w:r w:rsidRPr="002D5260">
        <w:rPr>
          <w:rFonts w:asciiTheme="majorBidi" w:hAnsiTheme="majorBidi" w:cstheme="majorBidi"/>
          <w:b/>
          <w:bCs/>
          <w:sz w:val="24"/>
          <w:szCs w:val="24"/>
        </w:rPr>
        <w:t xml:space="preserve"> ............  </w:t>
      </w:r>
      <w:proofErr w:type="gramStart"/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إلى </w:t>
      </w:r>
      <w:r w:rsidRPr="002D5260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 w:rsidRPr="002D5260">
        <w:rPr>
          <w:rFonts w:asciiTheme="majorBidi" w:hAnsiTheme="majorBidi" w:cstheme="majorBidi"/>
          <w:b/>
          <w:bCs/>
          <w:sz w:val="24"/>
          <w:szCs w:val="24"/>
        </w:rPr>
        <w:t>...........</w:t>
      </w:r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</w:t>
      </w:r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>الفترة من</w:t>
      </w:r>
      <w:r w:rsidRPr="002D5260">
        <w:rPr>
          <w:rFonts w:asciiTheme="majorBidi" w:hAnsiTheme="majorBidi" w:cstheme="majorBidi"/>
          <w:b/>
          <w:bCs/>
          <w:sz w:val="24"/>
          <w:szCs w:val="24"/>
        </w:rPr>
        <w:t xml:space="preserve"> ............  </w:t>
      </w:r>
      <w:proofErr w:type="gramStart"/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إلى </w:t>
      </w:r>
      <w:r w:rsidRPr="002D5260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 w:rsidRPr="002D5260">
        <w:rPr>
          <w:rFonts w:asciiTheme="majorBidi" w:hAnsiTheme="majorBidi" w:cstheme="majorBidi"/>
          <w:b/>
          <w:bCs/>
          <w:sz w:val="24"/>
          <w:szCs w:val="24"/>
        </w:rPr>
        <w:t>...........</w:t>
      </w:r>
      <w:r w:rsidRPr="002D52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</w:p>
    <w:tbl>
      <w:tblPr>
        <w:tblStyle w:val="Grilledutableau"/>
        <w:bidiVisual/>
        <w:tblW w:w="0" w:type="auto"/>
        <w:jc w:val="center"/>
        <w:tblInd w:w="-2432" w:type="dxa"/>
        <w:tblLook w:val="04A0"/>
      </w:tblPr>
      <w:tblGrid>
        <w:gridCol w:w="5812"/>
        <w:gridCol w:w="1005"/>
        <w:gridCol w:w="551"/>
        <w:gridCol w:w="619"/>
        <w:gridCol w:w="4860"/>
        <w:gridCol w:w="990"/>
        <w:gridCol w:w="646"/>
        <w:gridCol w:w="717"/>
      </w:tblGrid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2D52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البيــــــــــــــــــــــــــــــــــــان</w:t>
            </w:r>
            <w:proofErr w:type="gramEnd"/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ملاحظات</w:t>
            </w:r>
            <w:proofErr w:type="gramEnd"/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n-1</w:t>
            </w:r>
          </w:p>
        </w:tc>
        <w:tc>
          <w:tcPr>
            <w:tcW w:w="4860" w:type="dxa"/>
          </w:tcPr>
          <w:p w:rsidR="002D5260" w:rsidRPr="002D5260" w:rsidRDefault="002D5260" w:rsidP="002D52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البيـــــــــــــــــــــان</w:t>
            </w:r>
            <w:proofErr w:type="gramEnd"/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ملاحظات</w:t>
            </w:r>
            <w:proofErr w:type="gramEnd"/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n-1</w:t>
            </w: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rtl/>
              </w:rPr>
              <w:t>تدفقات الخزينة المتأتية من الأنشطة العملياتية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التحصيلات المقبوضة من الزبائن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-المبالغ المدفوعة للموردين والمستخدمين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-الفوائد والمصاريف المالية الأخرى المدفوعة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-الضرائب عن النتائج المدفوعة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تدفقات الخزينة قبل العناصرغيرالعادية</w:t>
            </w:r>
          </w:p>
          <w:p w:rsidR="002D5260" w:rsidRPr="002D5260" w:rsidRDefault="002D5260" w:rsidP="00206E5A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تدفقات الخزينة المرتبطة بالعناصرغيرالعادية</w:t>
            </w:r>
            <w:r w:rsidRPr="00206E5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) </w:t>
            </w:r>
            <w:r w:rsidRPr="00206E5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يجب توضيحها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06E5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(</w:t>
            </w:r>
          </w:p>
          <w:p w:rsidR="002D5260" w:rsidRPr="002D5260" w:rsidRDefault="002D5260" w:rsidP="002D52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rtl/>
              </w:rPr>
              <w:t>تدفقات الخزينة المتأتية من الأنشطة العملياتية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 نتيجة السنة المالية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تصحيحات من أجل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 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 الاهتلاكات والأرصدة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+/-  تغير الضرائب المؤجلة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+/-  تغير اﻟﻤﺨزونات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+/-  تغير الزبائن والحسابات الدائنة الأخرى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+/-  تغير الموردين والديون الأخرى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+/-  نقص</w:t>
            </w:r>
            <w:proofErr w:type="gramEnd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أو زيادة قيمة التنازل الصافية من الضرائب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 تدفقات الخزينة المتأتية من الأنشطة العملياتية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) 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  تدفقات الخزينة الناجمة عن الأنشطة العملياتية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rtl/>
              </w:rPr>
              <w:t>تدفقات الخزينة المتأتية من أنشطة الاستثمار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التحصيلات عن عمليات التنازل عن تثبيتات عينية أو معنوية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المسحوبات عن اقتناء تثبيتات مالية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التحصيلات عن عمليات التنازل عن تثبيتات مالية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الفوائد التي تم تحصيلها عن التوظيفات المالية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الحصص والأقساط المقبوضة من النتائج المستلمة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rtl/>
              </w:rPr>
              <w:t>تدفقات الخزينة المتأتية من عمليات الاستثمار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مسحوبات عن اقتناء تثبيتات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تحصيلات التنازل عن تثبيتات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تأثير</w:t>
            </w:r>
            <w:proofErr w:type="gramEnd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تغيرات محيط الإدماج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( 1) 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 تدفقات الخزينة المتأتية من أنشطة الاستثمار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 تدفقات الخزينة المرتبطة بعمليات الاستثمار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rtl/>
              </w:rPr>
              <w:t>تدفقات الخزينة المتأتية منأنشطة التمويل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التحصيلات في أعقاب إصدار أسهم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الحصص وغيرها من التوزيعات التي </w:t>
            </w: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proofErr w:type="gramEnd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القيام بها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التحصيلات المتأتية من القروض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تسديدات القروض أو الديون الأخرى المماثلة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rtl/>
              </w:rPr>
              <w:t>تدفقات الخزينة المتأتية من عمليات التمويل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الحصص </w:t>
            </w: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المدفوعة</w:t>
            </w:r>
            <w:proofErr w:type="gramEnd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للمساهمين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زيادة رأس المال النقدي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المنقودات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إصدار</w:t>
            </w:r>
            <w:proofErr w:type="gramEnd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قروض</w:t>
            </w:r>
          </w:p>
          <w:p w:rsidR="002D5260" w:rsidRPr="002D5260" w:rsidRDefault="002D5260" w:rsidP="002D5260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تسديد</w:t>
            </w:r>
            <w:proofErr w:type="gramEnd"/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قروض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</w:t>
            </w:r>
            <w:r w:rsidRPr="002D52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تدفقات</w:t>
            </w:r>
            <w:r w:rsidRPr="002D52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الخزينة</w:t>
            </w:r>
            <w:r w:rsidRPr="002D52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المتأتيةمن</w:t>
            </w:r>
            <w:r w:rsidRPr="002D52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</w:t>
            </w:r>
            <w:r w:rsidRPr="002D52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التمويل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  <w:r w:rsidRPr="002D52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تأثيرات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تغيرات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سعر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الصرف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السيولات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وشبه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السيولات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صافي تدفقات الخزينة المتأتية من عمليات التمويل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ج)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تغير الخزينة للفترة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+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تغير الخزينة للفترة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+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أموال الخزينة ومعادلاتها عند افتتاح السنة المالية</w:t>
            </w:r>
          </w:p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أموالال خزينة ومعادلاتها عند إقفال السنة المالية</w:t>
            </w:r>
          </w:p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تغير أموال الخزينة خلال الفترة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أموال الخزينة عند افتتاح السنة المالية</w:t>
            </w:r>
          </w:p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أموال الخزينة عند اقفال</w:t>
            </w:r>
            <w:r w:rsidR="003A0A3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السنة المالية</w:t>
            </w:r>
          </w:p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تأثير تغيرات سعر العملات الأجنبية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(1) </w:t>
            </w:r>
          </w:p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(1) </w:t>
            </w: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لا يستعمل إلا في تقديم الكشوف المالية المدمجة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D5260" w:rsidRPr="002D5260" w:rsidTr="002D5260">
        <w:trPr>
          <w:jc w:val="center"/>
        </w:trPr>
        <w:tc>
          <w:tcPr>
            <w:tcW w:w="5812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المقاربة مع النتيجة المحاسبية</w:t>
            </w:r>
          </w:p>
        </w:tc>
        <w:tc>
          <w:tcPr>
            <w:tcW w:w="1005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9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2D5260" w:rsidRPr="002D5260" w:rsidRDefault="002D5260" w:rsidP="00A635F1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D52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المقاربة مع النتيجة المحاسبية</w:t>
            </w:r>
          </w:p>
        </w:tc>
        <w:tc>
          <w:tcPr>
            <w:tcW w:w="990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6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2D5260" w:rsidRPr="002D5260" w:rsidRDefault="002D5260" w:rsidP="00A635F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D5260" w:rsidRPr="00A94483" w:rsidRDefault="002D5260" w:rsidP="002D5260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2D5260" w:rsidRPr="00604057" w:rsidRDefault="002D5260" w:rsidP="002D5260">
      <w:pPr>
        <w:bidi/>
        <w:rPr>
          <w:rFonts w:ascii="Simplified Arabic" w:hAnsi="Simplified Arabic" w:cs="Simplified Arabic"/>
          <w:sz w:val="26"/>
          <w:szCs w:val="26"/>
        </w:rPr>
      </w:pPr>
      <w:r w:rsidRPr="00604057">
        <w:rPr>
          <w:rFonts w:ascii="Simplified Arabic" w:hAnsi="Simplified Arabic" w:cs="Simplified Arabic"/>
          <w:noProof/>
          <w:sz w:val="26"/>
          <w:szCs w:val="26"/>
          <w:rtl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6035" cy="88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3C3" w:rsidRDefault="00A263C3"/>
    <w:sectPr w:rsidR="00A263C3" w:rsidSect="002D5260">
      <w:pgSz w:w="16838" w:h="11906" w:orient="landscape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eza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eezah+1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D5260"/>
    <w:rsid w:val="001F628C"/>
    <w:rsid w:val="00206E5A"/>
    <w:rsid w:val="002D5260"/>
    <w:rsid w:val="003A0A3F"/>
    <w:rsid w:val="00435311"/>
    <w:rsid w:val="00A263C3"/>
    <w:rsid w:val="00F9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60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2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2019-03-02T09:14:00Z</dcterms:created>
  <dcterms:modified xsi:type="dcterms:W3CDTF">2019-03-02T09:42:00Z</dcterms:modified>
</cp:coreProperties>
</file>