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E8" w:rsidRPr="00F445BF" w:rsidRDefault="00870FE8" w:rsidP="00870FE8">
      <w:pPr>
        <w:pStyle w:val="ListParagraph"/>
        <w:numPr>
          <w:ilvl w:val="0"/>
          <w:numId w:val="1"/>
        </w:numPr>
        <w:rPr>
          <w:rFonts w:ascii="Book Antiqua" w:hAnsi="Book Antiqua" w:cstheme="majorBidi"/>
          <w:b/>
          <w:bCs/>
        </w:rPr>
      </w:pPr>
      <w:r w:rsidRPr="00F445BF">
        <w:rPr>
          <w:rFonts w:ascii="Book Antiqua" w:hAnsi="Book Antiqua" w:cstheme="majorBidi"/>
          <w:b/>
          <w:bCs/>
          <w:sz w:val="24"/>
          <w:szCs w:val="24"/>
        </w:rPr>
        <w:t>Lexis in Conte</w:t>
      </w:r>
      <w:bookmarkStart w:id="0" w:name="_GoBack"/>
      <w:bookmarkEnd w:id="0"/>
      <w:r w:rsidRPr="00F445BF">
        <w:rPr>
          <w:rFonts w:ascii="Book Antiqua" w:hAnsi="Book Antiqua" w:cstheme="majorBidi"/>
          <w:b/>
          <w:bCs/>
          <w:sz w:val="24"/>
          <w:szCs w:val="24"/>
        </w:rPr>
        <w:t xml:space="preserve">xt </w:t>
      </w: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6"/>
        </w:numPr>
        <w:ind w:left="709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Provide the meaning of the underlined</w:t>
      </w:r>
      <w:r>
        <w:rPr>
          <w:rFonts w:ascii="Book Antiqua" w:hAnsi="Book Antiqua" w:cstheme="majorBidi"/>
          <w:sz w:val="24"/>
          <w:szCs w:val="24"/>
        </w:rPr>
        <w:t>/italicised</w:t>
      </w:r>
      <w:r w:rsidRPr="00EE74C3">
        <w:rPr>
          <w:rFonts w:ascii="Book Antiqua" w:hAnsi="Book Antiqua" w:cstheme="majorBidi"/>
          <w:sz w:val="24"/>
          <w:szCs w:val="24"/>
        </w:rPr>
        <w:t xml:space="preserve"> lexical items and say what context clue is used in each sentence. Then use each word in a sentence of your own.  (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04</w:t>
      </w:r>
      <w:r w:rsidRPr="00EE74C3">
        <w:rPr>
          <w:rFonts w:ascii="Book Antiqua" w:hAnsi="Book Antiqua" w:cstheme="majorBidi"/>
          <w:sz w:val="24"/>
          <w:szCs w:val="24"/>
        </w:rPr>
        <w:t xml:space="preserve">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pts.</w:t>
      </w:r>
      <w:r w:rsidRPr="00EE74C3">
        <w:rPr>
          <w:rFonts w:ascii="Book Antiqua" w:hAnsi="Book Antiqua" w:cstheme="majorBidi"/>
          <w:sz w:val="24"/>
          <w:szCs w:val="24"/>
        </w:rPr>
        <w:t>)</w:t>
      </w:r>
    </w:p>
    <w:p w:rsidR="00870FE8" w:rsidRPr="00EE74C3" w:rsidRDefault="00870FE8" w:rsidP="00870FE8">
      <w:pPr>
        <w:pStyle w:val="ListParagraph"/>
        <w:ind w:left="1440"/>
        <w:jc w:val="both"/>
        <w:rPr>
          <w:rFonts w:ascii="Book Antiqua" w:hAnsi="Book Antiqua" w:cstheme="majorBidi"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2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When Dad lost his job, he </w:t>
      </w:r>
      <w:r w:rsidRPr="00EE74C3">
        <w:rPr>
          <w:rFonts w:ascii="Book Antiqua" w:hAnsi="Book Antiqua" w:cstheme="majorBidi"/>
          <w:i/>
          <w:iCs/>
          <w:sz w:val="24"/>
          <w:szCs w:val="24"/>
          <w:u w:val="single"/>
        </w:rPr>
        <w:t>regressed</w:t>
      </w:r>
      <w:r w:rsidRPr="00EE74C3">
        <w:rPr>
          <w:rFonts w:ascii="Book Antiqua" w:hAnsi="Book Antiqua" w:cstheme="majorBidi"/>
          <w:sz w:val="24"/>
          <w:szCs w:val="24"/>
        </w:rPr>
        <w:t xml:space="preserve"> to his earlier habit of smoking.</w:t>
      </w:r>
    </w:p>
    <w:p w:rsidR="00870FE8" w:rsidRPr="00EE74C3" w:rsidRDefault="00870FE8" w:rsidP="00870FE8">
      <w:pPr>
        <w:pStyle w:val="ListParagraph"/>
        <w:numPr>
          <w:ilvl w:val="0"/>
          <w:numId w:val="2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Mei Lin was </w:t>
      </w:r>
      <w:r w:rsidRPr="00EE74C3">
        <w:rPr>
          <w:rFonts w:ascii="Book Antiqua" w:hAnsi="Book Antiqua" w:cstheme="majorBidi"/>
          <w:i/>
          <w:iCs/>
          <w:sz w:val="24"/>
          <w:szCs w:val="24"/>
          <w:u w:val="single"/>
        </w:rPr>
        <w:t>euphoric</w:t>
      </w:r>
      <w:r w:rsidRPr="00EE74C3">
        <w:rPr>
          <w:rFonts w:ascii="Book Antiqua" w:hAnsi="Book Antiqua" w:cstheme="majorBidi"/>
          <w:sz w:val="24"/>
          <w:szCs w:val="24"/>
        </w:rPr>
        <w:t xml:space="preserve"> when the college that was her first choice accepted her.</w:t>
      </w:r>
    </w:p>
    <w:p w:rsidR="00870FE8" w:rsidRPr="00EE74C3" w:rsidRDefault="00870FE8" w:rsidP="00870FE8">
      <w:pPr>
        <w:pStyle w:val="ListParagraph"/>
        <w:numPr>
          <w:ilvl w:val="0"/>
          <w:numId w:val="2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By court order, the abusive parents had to </w:t>
      </w:r>
      <w:r w:rsidRPr="00EE74C3">
        <w:rPr>
          <w:rFonts w:ascii="Book Antiqua" w:hAnsi="Book Antiqua" w:cstheme="majorBidi"/>
          <w:i/>
          <w:iCs/>
          <w:sz w:val="24"/>
          <w:szCs w:val="24"/>
          <w:u w:val="single"/>
        </w:rPr>
        <w:t>relinquish</w:t>
      </w:r>
      <w:r w:rsidRPr="00EE74C3">
        <w:rPr>
          <w:rFonts w:ascii="Book Antiqua" w:hAnsi="Book Antiqua" w:cstheme="majorBidi"/>
          <w:sz w:val="24"/>
          <w:szCs w:val="24"/>
        </w:rPr>
        <w:t xml:space="preserve"> their children, who were placed in a foster home.</w:t>
      </w:r>
    </w:p>
    <w:p w:rsidR="00870FE8" w:rsidRPr="007F72CF" w:rsidRDefault="00870FE8" w:rsidP="00870FE8">
      <w:pPr>
        <w:pStyle w:val="ListParagraph"/>
        <w:numPr>
          <w:ilvl w:val="0"/>
          <w:numId w:val="2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"I don't expect you to be </w:t>
      </w:r>
      <w:r w:rsidRPr="00EE74C3">
        <w:rPr>
          <w:rFonts w:ascii="Book Antiqua" w:hAnsi="Book Antiqua" w:cstheme="majorBidi"/>
          <w:i/>
          <w:iCs/>
          <w:sz w:val="24"/>
          <w:szCs w:val="24"/>
          <w:u w:val="single"/>
        </w:rPr>
        <w:t>infallible</w:t>
      </w:r>
      <w:r w:rsidRPr="00EE74C3">
        <w:rPr>
          <w:rFonts w:ascii="Book Antiqua" w:hAnsi="Book Antiqua" w:cstheme="majorBidi"/>
          <w:sz w:val="24"/>
          <w:szCs w:val="24"/>
        </w:rPr>
        <w:t>," our boss said, "but I do expect you not to make the same errors over and over."</w:t>
      </w: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sz w:val="24"/>
          <w:szCs w:val="24"/>
        </w:rPr>
      </w:pPr>
    </w:p>
    <w:p w:rsidR="00870FE8" w:rsidRDefault="00870FE8" w:rsidP="00870FE8">
      <w:pPr>
        <w:pStyle w:val="ListParagraph"/>
        <w:numPr>
          <w:ilvl w:val="0"/>
          <w:numId w:val="1"/>
        </w:numPr>
        <w:rPr>
          <w:rFonts w:ascii="Book Antiqua" w:hAnsi="Book Antiqua" w:cstheme="majorBidi"/>
          <w:b/>
          <w:bCs/>
          <w:sz w:val="24"/>
          <w:szCs w:val="24"/>
        </w:rPr>
      </w:pPr>
      <w:r w:rsidRPr="00EE74C3">
        <w:rPr>
          <w:rFonts w:ascii="Book Antiqua" w:hAnsi="Book Antiqua" w:cstheme="majorBidi"/>
          <w:b/>
          <w:bCs/>
          <w:sz w:val="24"/>
          <w:szCs w:val="24"/>
        </w:rPr>
        <w:t>Polysemy</w:t>
      </w: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6"/>
        </w:numPr>
        <w:ind w:left="709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Supply the equivalent meaning for the word “school” in the following examples. (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0</w:t>
      </w:r>
      <w:r>
        <w:rPr>
          <w:rFonts w:ascii="Book Antiqua" w:hAnsi="Book Antiqua" w:cstheme="majorBidi"/>
          <w:b/>
          <w:bCs/>
          <w:sz w:val="24"/>
          <w:szCs w:val="24"/>
        </w:rPr>
        <w:t>2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pts.)</w:t>
      </w:r>
    </w:p>
    <w:p w:rsidR="00870FE8" w:rsidRPr="00EE74C3" w:rsidRDefault="00870FE8" w:rsidP="00870FE8">
      <w:pPr>
        <w:pStyle w:val="ListParagraph"/>
        <w:ind w:left="1440"/>
        <w:jc w:val="both"/>
        <w:rPr>
          <w:rFonts w:ascii="Book Antiqua" w:hAnsi="Book Antiqua" w:cstheme="majorBidi"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3"/>
        </w:numPr>
        <w:ind w:left="1701" w:hanging="338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I had to stand up in front of the whole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school</w:t>
      </w:r>
      <w:r w:rsidRPr="00EE74C3">
        <w:rPr>
          <w:rFonts w:ascii="Book Antiqua" w:hAnsi="Book Antiqua" w:cstheme="majorBidi"/>
          <w:sz w:val="24"/>
          <w:szCs w:val="24"/>
        </w:rPr>
        <w:t>.</w:t>
      </w:r>
    </w:p>
    <w:p w:rsidR="00870FE8" w:rsidRPr="00EE74C3" w:rsidRDefault="00870FE8" w:rsidP="00870FE8">
      <w:pPr>
        <w:pStyle w:val="ListParagraph"/>
        <w:numPr>
          <w:ilvl w:val="0"/>
          <w:numId w:val="3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Can we meet after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school</w:t>
      </w:r>
      <w:r w:rsidRPr="00EE74C3">
        <w:rPr>
          <w:rFonts w:ascii="Book Antiqua" w:hAnsi="Book Antiqua" w:cstheme="majorBidi"/>
          <w:sz w:val="24"/>
          <w:szCs w:val="24"/>
        </w:rPr>
        <w:t xml:space="preserve"> today? </w:t>
      </w:r>
    </w:p>
    <w:p w:rsidR="00870FE8" w:rsidRPr="00EE74C3" w:rsidRDefault="00870FE8" w:rsidP="00870FE8">
      <w:pPr>
        <w:pStyle w:val="ListParagraph"/>
        <w:numPr>
          <w:ilvl w:val="0"/>
          <w:numId w:val="3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The waters were so clear we could observe a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school</w:t>
      </w:r>
      <w:r w:rsidRPr="00EE74C3">
        <w:rPr>
          <w:rFonts w:ascii="Book Antiqua" w:hAnsi="Book Antiqua" w:cstheme="majorBidi"/>
          <w:sz w:val="24"/>
          <w:szCs w:val="24"/>
        </w:rPr>
        <w:t xml:space="preserve"> of fish swimming along. </w:t>
      </w:r>
    </w:p>
    <w:p w:rsidR="00870FE8" w:rsidRDefault="00870FE8" w:rsidP="00870FE8">
      <w:pPr>
        <w:pStyle w:val="ListParagraph"/>
        <w:numPr>
          <w:ilvl w:val="0"/>
          <w:numId w:val="3"/>
        </w:numPr>
        <w:ind w:left="1701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 He has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 xml:space="preserve">schooled </w:t>
      </w:r>
      <w:r w:rsidRPr="00EE74C3">
        <w:rPr>
          <w:rFonts w:ascii="Book Antiqua" w:hAnsi="Book Antiqua" w:cstheme="majorBidi"/>
          <w:sz w:val="24"/>
          <w:szCs w:val="24"/>
        </w:rPr>
        <w:t xml:space="preserve">himself to remain calm under pressure. </w:t>
      </w:r>
    </w:p>
    <w:p w:rsidR="00870FE8" w:rsidRDefault="00870FE8" w:rsidP="00870FE8">
      <w:pPr>
        <w:pStyle w:val="ListParagraph"/>
        <w:ind w:left="1701"/>
        <w:jc w:val="both"/>
        <w:rPr>
          <w:rFonts w:ascii="Book Antiqua" w:hAnsi="Book Antiqua" w:cstheme="majorBidi"/>
          <w:sz w:val="24"/>
          <w:szCs w:val="24"/>
        </w:rPr>
      </w:pPr>
    </w:p>
    <w:p w:rsidR="00870FE8" w:rsidRPr="007F72CF" w:rsidRDefault="00870FE8" w:rsidP="00870FE8">
      <w:pPr>
        <w:pStyle w:val="ListParagraph"/>
        <w:numPr>
          <w:ilvl w:val="0"/>
          <w:numId w:val="1"/>
        </w:numPr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7F72CF">
        <w:rPr>
          <w:rFonts w:ascii="Book Antiqua" w:hAnsi="Book Antiqua" w:cstheme="majorBidi"/>
          <w:b/>
          <w:bCs/>
          <w:sz w:val="24"/>
          <w:szCs w:val="24"/>
        </w:rPr>
        <w:t xml:space="preserve">Connotation </w:t>
      </w:r>
    </w:p>
    <w:p w:rsidR="00870FE8" w:rsidRPr="00EE74C3" w:rsidRDefault="00870FE8" w:rsidP="00870FE8">
      <w:pPr>
        <w:pStyle w:val="ListParagraph"/>
        <w:numPr>
          <w:ilvl w:val="0"/>
          <w:numId w:val="6"/>
        </w:numPr>
        <w:ind w:left="851" w:right="-766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Consider the following groups of words then tell which is connotative (positive/negative) and which is denotative (neutral). </w:t>
      </w:r>
      <w:r w:rsidRPr="00584DA7">
        <w:rPr>
          <w:rFonts w:ascii="Book Antiqua" w:hAnsi="Book Antiqua" w:cstheme="majorBidi"/>
          <w:b/>
          <w:bCs/>
          <w:sz w:val="24"/>
          <w:szCs w:val="24"/>
        </w:rPr>
        <w:t>(2pts.)</w:t>
      </w:r>
    </w:p>
    <w:p w:rsidR="00870FE8" w:rsidRDefault="00870FE8" w:rsidP="00870FE8">
      <w:pPr>
        <w:pStyle w:val="ListParagraph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701AD9">
        <w:rPr>
          <w:rFonts w:ascii="Book Antiqua" w:hAnsi="Book Antiqua" w:cstheme="majorBidi"/>
          <w:sz w:val="24"/>
          <w:szCs w:val="24"/>
        </w:rPr>
        <w:t>tenacious</w:t>
      </w:r>
      <w:r>
        <w:rPr>
          <w:rFonts w:ascii="Book Antiqua" w:hAnsi="Book Antiqua" w:cstheme="majorBidi"/>
          <w:sz w:val="24"/>
          <w:szCs w:val="24"/>
        </w:rPr>
        <w:t>, stubborn, steadfast</w:t>
      </w:r>
    </w:p>
    <w:p w:rsidR="00870FE8" w:rsidRDefault="00870FE8" w:rsidP="00870FE8">
      <w:pPr>
        <w:pStyle w:val="ListParagraph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thin, slim, skinny</w:t>
      </w:r>
    </w:p>
    <w:p w:rsidR="00870FE8" w:rsidRDefault="00870FE8" w:rsidP="00870FE8">
      <w:pPr>
        <w:pStyle w:val="ListParagraph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group, Clique, club</w:t>
      </w:r>
    </w:p>
    <w:p w:rsidR="00870FE8" w:rsidRPr="00584DA7" w:rsidRDefault="00870FE8" w:rsidP="00870FE8">
      <w:pPr>
        <w:pStyle w:val="ListParagraph"/>
        <w:ind w:left="1800"/>
        <w:rPr>
          <w:rFonts w:ascii="Book Antiqua" w:hAnsi="Book Antiqua" w:cstheme="majorBidi"/>
          <w:sz w:val="24"/>
          <w:szCs w:val="24"/>
        </w:rPr>
      </w:pP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sz w:val="24"/>
          <w:szCs w:val="24"/>
        </w:rPr>
      </w:pPr>
    </w:p>
    <w:p w:rsidR="00870FE8" w:rsidRPr="00F445BF" w:rsidRDefault="00870FE8" w:rsidP="00870FE8">
      <w:pPr>
        <w:pStyle w:val="ListParagraph"/>
        <w:ind w:left="0"/>
        <w:jc w:val="center"/>
        <w:rPr>
          <w:rFonts w:ascii="Book Antiqua" w:hAnsi="Book Antiqua" w:cstheme="majorBidi"/>
          <w:b/>
          <w:bCs/>
          <w:sz w:val="28"/>
          <w:szCs w:val="28"/>
        </w:rPr>
      </w:pPr>
      <w:r w:rsidRPr="00F445BF">
        <w:rPr>
          <w:rFonts w:ascii="Book Antiqua" w:hAnsi="Book Antiqua" w:cstheme="majorBidi"/>
          <w:b/>
          <w:bCs/>
          <w:sz w:val="28"/>
          <w:szCs w:val="28"/>
        </w:rPr>
        <w:t>Answer sheet</w:t>
      </w:r>
    </w:p>
    <w:p w:rsidR="00870FE8" w:rsidRPr="00EE74C3" w:rsidRDefault="00870FE8" w:rsidP="00870FE8">
      <w:pPr>
        <w:pStyle w:val="ListParagraph"/>
        <w:ind w:left="0"/>
        <w:jc w:val="center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9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 xml:space="preserve">A.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Lexis in Context (04pts.)</w:t>
      </w:r>
    </w:p>
    <w:p w:rsidR="00870FE8" w:rsidRPr="00EE74C3" w:rsidRDefault="00870FE8" w:rsidP="00870FE8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tbl>
      <w:tblPr>
        <w:tblStyle w:val="TableGrid"/>
        <w:tblW w:w="9383" w:type="dxa"/>
        <w:tblInd w:w="-457" w:type="dxa"/>
        <w:tblLook w:val="04A0" w:firstRow="1" w:lastRow="0" w:firstColumn="1" w:lastColumn="0" w:noHBand="0" w:noVBand="1"/>
      </w:tblPr>
      <w:tblGrid>
        <w:gridCol w:w="1296"/>
        <w:gridCol w:w="4383"/>
        <w:gridCol w:w="3704"/>
      </w:tblGrid>
      <w:tr w:rsidR="00870FE8" w:rsidRPr="00EE74C3" w:rsidTr="00294741">
        <w:trPr>
          <w:trHeight w:val="362"/>
        </w:trPr>
        <w:tc>
          <w:tcPr>
            <w:tcW w:w="1276" w:type="dxa"/>
          </w:tcPr>
          <w:p w:rsidR="00870FE8" w:rsidRPr="00EE74C3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Lexis</w:t>
            </w:r>
          </w:p>
        </w:tc>
        <w:tc>
          <w:tcPr>
            <w:tcW w:w="4394" w:type="dxa"/>
          </w:tcPr>
          <w:p w:rsidR="00870FE8" w:rsidRPr="00EE74C3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3713" w:type="dxa"/>
          </w:tcPr>
          <w:p w:rsidR="00870FE8" w:rsidRPr="00EE74C3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Context clue</w:t>
            </w:r>
          </w:p>
        </w:tc>
      </w:tr>
      <w:tr w:rsidR="00870FE8" w:rsidRPr="00EE74C3" w:rsidTr="00294741">
        <w:trPr>
          <w:trHeight w:val="507"/>
        </w:trPr>
        <w:tc>
          <w:tcPr>
            <w:tcW w:w="1276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sz w:val="24"/>
                <w:szCs w:val="24"/>
              </w:rPr>
              <w:t>regressed</w:t>
            </w:r>
          </w:p>
        </w:tc>
        <w:tc>
          <w:tcPr>
            <w:tcW w:w="4394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870FE8" w:rsidRPr="00EE74C3" w:rsidTr="00294741">
        <w:trPr>
          <w:trHeight w:val="542"/>
        </w:trPr>
        <w:tc>
          <w:tcPr>
            <w:tcW w:w="1276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sz w:val="24"/>
                <w:szCs w:val="24"/>
              </w:rPr>
              <w:t xml:space="preserve">euphoric </w:t>
            </w:r>
          </w:p>
        </w:tc>
        <w:tc>
          <w:tcPr>
            <w:tcW w:w="4394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870FE8" w:rsidRPr="00EE74C3" w:rsidTr="00294741">
        <w:trPr>
          <w:trHeight w:val="501"/>
        </w:trPr>
        <w:tc>
          <w:tcPr>
            <w:tcW w:w="1276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sz w:val="24"/>
                <w:szCs w:val="24"/>
              </w:rPr>
              <w:lastRenderedPageBreak/>
              <w:t xml:space="preserve">relinquish </w:t>
            </w:r>
          </w:p>
        </w:tc>
        <w:tc>
          <w:tcPr>
            <w:tcW w:w="4394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870FE8" w:rsidRPr="00EE74C3" w:rsidTr="00294741">
        <w:trPr>
          <w:trHeight w:val="504"/>
        </w:trPr>
        <w:tc>
          <w:tcPr>
            <w:tcW w:w="1276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sz w:val="24"/>
                <w:szCs w:val="24"/>
              </w:rPr>
              <w:t xml:space="preserve">infallible </w:t>
            </w:r>
          </w:p>
        </w:tc>
        <w:tc>
          <w:tcPr>
            <w:tcW w:w="4394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870FE8" w:rsidRPr="00EE74C3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</w:tbl>
    <w:p w:rsidR="00870FE8" w:rsidRPr="00EE74C3" w:rsidRDefault="00870FE8" w:rsidP="00870FE8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2E2F70" w:rsidRDefault="00870FE8" w:rsidP="00870FE8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Book Antiqua" w:hAnsi="Book Antiqua" w:cstheme="majorBidi"/>
          <w:b/>
          <w:bCs/>
          <w:sz w:val="24"/>
          <w:szCs w:val="24"/>
        </w:rPr>
      </w:pPr>
      <w:r w:rsidRPr="002E2F70">
        <w:rPr>
          <w:rFonts w:ascii="Book Antiqua" w:hAnsi="Book Antiqua" w:cstheme="majorBidi"/>
          <w:b/>
          <w:bCs/>
          <w:sz w:val="24"/>
          <w:szCs w:val="24"/>
        </w:rPr>
        <w:t xml:space="preserve">Sentences: </w:t>
      </w:r>
    </w:p>
    <w:p w:rsidR="00870FE8" w:rsidRPr="00EE74C3" w:rsidRDefault="00870FE8" w:rsidP="00870FE8">
      <w:pPr>
        <w:pStyle w:val="ListParagraph"/>
        <w:numPr>
          <w:ilvl w:val="0"/>
          <w:numId w:val="4"/>
        </w:numPr>
        <w:spacing w:line="276" w:lineRule="auto"/>
        <w:ind w:left="284"/>
        <w:rPr>
          <w:rFonts w:ascii="Book Antiqua" w:hAnsi="Book Antiqua" w:cstheme="majorBidi"/>
          <w:b/>
          <w:bCs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Regressed</w:t>
      </w:r>
    </w:p>
    <w:p w:rsidR="00870FE8" w:rsidRPr="00EE74C3" w:rsidRDefault="00870FE8" w:rsidP="00870FE8">
      <w:pPr>
        <w:spacing w:line="276" w:lineRule="auto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4"/>
        </w:numPr>
        <w:spacing w:line="276" w:lineRule="auto"/>
        <w:ind w:left="284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Euphoric</w:t>
      </w:r>
    </w:p>
    <w:p w:rsidR="00870FE8" w:rsidRPr="00EE74C3" w:rsidRDefault="00870FE8" w:rsidP="00870FE8">
      <w:pPr>
        <w:spacing w:line="276" w:lineRule="auto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Default="00870FE8" w:rsidP="00870FE8">
      <w:pPr>
        <w:pStyle w:val="ListParagraph"/>
        <w:numPr>
          <w:ilvl w:val="0"/>
          <w:numId w:val="4"/>
        </w:numPr>
        <w:spacing w:line="276" w:lineRule="auto"/>
        <w:ind w:left="284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Relinquish </w:t>
      </w:r>
    </w:p>
    <w:p w:rsidR="00870FE8" w:rsidRPr="00F43A02" w:rsidRDefault="00870FE8" w:rsidP="00870FE8">
      <w:pPr>
        <w:spacing w:line="276" w:lineRule="auto"/>
        <w:rPr>
          <w:rFonts w:ascii="Book Antiqua" w:hAnsi="Book Antiqua" w:cstheme="majorBidi"/>
          <w:sz w:val="24"/>
          <w:szCs w:val="24"/>
        </w:rPr>
      </w:pPr>
    </w:p>
    <w:p w:rsidR="00870FE8" w:rsidRDefault="00870FE8" w:rsidP="00870FE8">
      <w:pPr>
        <w:pStyle w:val="ListParagraph"/>
        <w:numPr>
          <w:ilvl w:val="0"/>
          <w:numId w:val="4"/>
        </w:numPr>
        <w:spacing w:line="276" w:lineRule="auto"/>
        <w:ind w:left="284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Infallible </w:t>
      </w:r>
    </w:p>
    <w:p w:rsidR="00870FE8" w:rsidRPr="002E2F70" w:rsidRDefault="00870FE8" w:rsidP="00870FE8">
      <w:pPr>
        <w:rPr>
          <w:rFonts w:ascii="Book Antiqua" w:hAnsi="Book Antiqua" w:cstheme="majorBidi"/>
          <w:sz w:val="24"/>
          <w:szCs w:val="24"/>
        </w:rPr>
      </w:pPr>
    </w:p>
    <w:p w:rsidR="00870FE8" w:rsidRPr="002E2F70" w:rsidRDefault="00870FE8" w:rsidP="00870FE8">
      <w:pPr>
        <w:pStyle w:val="ListParagraph"/>
        <w:numPr>
          <w:ilvl w:val="0"/>
          <w:numId w:val="9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 w:rsidRPr="002E2F70">
        <w:rPr>
          <w:rFonts w:ascii="Book Antiqua" w:hAnsi="Book Antiqua" w:cstheme="majorBidi"/>
          <w:b/>
          <w:bCs/>
          <w:sz w:val="24"/>
          <w:szCs w:val="24"/>
        </w:rPr>
        <w:t>Polysemy (02pts.)</w:t>
      </w: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Pr="00EE74C3" w:rsidRDefault="00870FE8" w:rsidP="00870FE8">
      <w:pPr>
        <w:pStyle w:val="ListParagraph"/>
        <w:numPr>
          <w:ilvl w:val="0"/>
          <w:numId w:val="5"/>
        </w:numPr>
        <w:ind w:left="567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School: ………………………………</w:t>
      </w:r>
    </w:p>
    <w:p w:rsidR="00870FE8" w:rsidRPr="00EE74C3" w:rsidRDefault="00870FE8" w:rsidP="00870FE8">
      <w:pPr>
        <w:pStyle w:val="ListParagraph"/>
        <w:numPr>
          <w:ilvl w:val="0"/>
          <w:numId w:val="5"/>
        </w:numPr>
        <w:ind w:left="567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School: ………………………………</w:t>
      </w:r>
    </w:p>
    <w:p w:rsidR="00870FE8" w:rsidRPr="00EE74C3" w:rsidRDefault="00870FE8" w:rsidP="00870FE8">
      <w:pPr>
        <w:pStyle w:val="ListParagraph"/>
        <w:numPr>
          <w:ilvl w:val="0"/>
          <w:numId w:val="5"/>
        </w:numPr>
        <w:ind w:left="567" w:right="-908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School: ………………………………</w:t>
      </w:r>
    </w:p>
    <w:p w:rsidR="00870FE8" w:rsidRPr="00EE74C3" w:rsidRDefault="00870FE8" w:rsidP="00870FE8">
      <w:pPr>
        <w:pStyle w:val="ListParagraph"/>
        <w:numPr>
          <w:ilvl w:val="0"/>
          <w:numId w:val="5"/>
        </w:numPr>
        <w:ind w:left="567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 xml:space="preserve">School: ………………………………. </w:t>
      </w:r>
    </w:p>
    <w:p w:rsidR="00870FE8" w:rsidRPr="00EE74C3" w:rsidRDefault="00870FE8" w:rsidP="00870FE8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870FE8" w:rsidRDefault="00870FE8" w:rsidP="00870FE8">
      <w:pPr>
        <w:pStyle w:val="ListParagraph"/>
        <w:numPr>
          <w:ilvl w:val="0"/>
          <w:numId w:val="9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Connotation (02pts.)</w:t>
      </w:r>
    </w:p>
    <w:p w:rsidR="00870FE8" w:rsidRDefault="00870FE8" w:rsidP="00870FE8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3545"/>
        <w:gridCol w:w="1701"/>
        <w:gridCol w:w="1984"/>
        <w:gridCol w:w="1985"/>
      </w:tblGrid>
      <w:tr w:rsidR="00870FE8" w:rsidTr="00294741">
        <w:tc>
          <w:tcPr>
            <w:tcW w:w="3545" w:type="dxa"/>
          </w:tcPr>
          <w:p w:rsidR="00870FE8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words</w:t>
            </w:r>
          </w:p>
        </w:tc>
        <w:tc>
          <w:tcPr>
            <w:tcW w:w="1701" w:type="dxa"/>
          </w:tcPr>
          <w:p w:rsidR="00870FE8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Positive</w:t>
            </w:r>
          </w:p>
        </w:tc>
        <w:tc>
          <w:tcPr>
            <w:tcW w:w="1984" w:type="dxa"/>
          </w:tcPr>
          <w:p w:rsidR="00870FE8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985" w:type="dxa"/>
          </w:tcPr>
          <w:p w:rsidR="00870FE8" w:rsidRDefault="00870FE8" w:rsidP="0029474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Negative</w:t>
            </w:r>
          </w:p>
        </w:tc>
      </w:tr>
      <w:tr w:rsidR="00870FE8" w:rsidTr="00294741">
        <w:trPr>
          <w:trHeight w:val="419"/>
        </w:trPr>
        <w:tc>
          <w:tcPr>
            <w:tcW w:w="3545" w:type="dxa"/>
          </w:tcPr>
          <w:p w:rsidR="00870FE8" w:rsidRPr="00701AD9" w:rsidRDefault="00870FE8" w:rsidP="00870FE8">
            <w:pPr>
              <w:pStyle w:val="ListParagraph"/>
              <w:numPr>
                <w:ilvl w:val="0"/>
                <w:numId w:val="8"/>
              </w:numPr>
              <w:ind w:left="180" w:hanging="218"/>
              <w:rPr>
                <w:rFonts w:ascii="Book Antiqua" w:hAnsi="Book Antiqua" w:cstheme="majorBidi"/>
              </w:rPr>
            </w:pPr>
            <w:r w:rsidRPr="00701AD9">
              <w:rPr>
                <w:rFonts w:ascii="Book Antiqua" w:hAnsi="Book Antiqua" w:cstheme="majorBidi"/>
              </w:rPr>
              <w:t>tenacious, stubborn, steadfast</w:t>
            </w:r>
          </w:p>
          <w:p w:rsidR="00870FE8" w:rsidRPr="00701AD9" w:rsidRDefault="00870FE8" w:rsidP="00294741">
            <w:pPr>
              <w:pStyle w:val="ListParagraph"/>
              <w:tabs>
                <w:tab w:val="left" w:pos="180"/>
              </w:tabs>
              <w:ind w:right="1983"/>
              <w:rPr>
                <w:rFonts w:ascii="Book Antiqua" w:hAnsi="Book Antiqua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870FE8" w:rsidTr="00294741">
        <w:trPr>
          <w:trHeight w:val="607"/>
        </w:trPr>
        <w:tc>
          <w:tcPr>
            <w:tcW w:w="3545" w:type="dxa"/>
          </w:tcPr>
          <w:p w:rsidR="00870FE8" w:rsidRPr="00F43A02" w:rsidRDefault="00870FE8" w:rsidP="00870FE8">
            <w:pPr>
              <w:pStyle w:val="ListParagraph"/>
              <w:numPr>
                <w:ilvl w:val="0"/>
                <w:numId w:val="8"/>
              </w:numPr>
              <w:ind w:left="180" w:hanging="218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thin, slim, skinny</w:t>
            </w:r>
          </w:p>
        </w:tc>
        <w:tc>
          <w:tcPr>
            <w:tcW w:w="1701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870FE8" w:rsidTr="00294741">
        <w:trPr>
          <w:trHeight w:val="470"/>
        </w:trPr>
        <w:tc>
          <w:tcPr>
            <w:tcW w:w="3545" w:type="dxa"/>
          </w:tcPr>
          <w:p w:rsidR="00870FE8" w:rsidRDefault="00870FE8" w:rsidP="00870FE8">
            <w:pPr>
              <w:pStyle w:val="ListParagraph"/>
              <w:numPr>
                <w:ilvl w:val="0"/>
                <w:numId w:val="8"/>
              </w:numPr>
              <w:ind w:left="180" w:right="598" w:hanging="218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group, Clique, club</w:t>
            </w:r>
          </w:p>
          <w:p w:rsidR="00870FE8" w:rsidRPr="00F43A02" w:rsidRDefault="00870FE8" w:rsidP="00294741">
            <w:pPr>
              <w:pStyle w:val="ListParagraph"/>
              <w:rPr>
                <w:rFonts w:ascii="Book Antiqua" w:hAnsi="Book Antiqua" w:cstheme="majorBidi"/>
                <w:b/>
                <w:bCs/>
              </w:rPr>
            </w:pPr>
          </w:p>
        </w:tc>
        <w:tc>
          <w:tcPr>
            <w:tcW w:w="1701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70FE8" w:rsidRDefault="00870FE8" w:rsidP="0029474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</w:tbl>
    <w:p w:rsidR="00870FE8" w:rsidRDefault="00870FE8" w:rsidP="00870FE8">
      <w:pPr>
        <w:rPr>
          <w:rFonts w:ascii="Book Antiqua" w:hAnsi="Book Antiqua" w:cstheme="majorBidi"/>
          <w:b/>
          <w:bCs/>
          <w:sz w:val="24"/>
          <w:szCs w:val="24"/>
        </w:rPr>
      </w:pPr>
    </w:p>
    <w:p w:rsidR="00107224" w:rsidRDefault="00107224"/>
    <w:sectPr w:rsidR="0010722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769" w:rsidRDefault="000C3769" w:rsidP="00870FE8">
      <w:pPr>
        <w:spacing w:after="0" w:line="240" w:lineRule="auto"/>
      </w:pPr>
      <w:r>
        <w:separator/>
      </w:r>
    </w:p>
  </w:endnote>
  <w:endnote w:type="continuationSeparator" w:id="0">
    <w:p w:rsidR="000C3769" w:rsidRDefault="000C3769" w:rsidP="0087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769" w:rsidRDefault="000C3769" w:rsidP="00870FE8">
      <w:pPr>
        <w:spacing w:after="0" w:line="240" w:lineRule="auto"/>
      </w:pPr>
      <w:r>
        <w:separator/>
      </w:r>
    </w:p>
  </w:footnote>
  <w:footnote w:type="continuationSeparator" w:id="0">
    <w:p w:rsidR="000C3769" w:rsidRDefault="000C3769" w:rsidP="0087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E8" w:rsidRPr="00870FE8" w:rsidRDefault="00870FE8" w:rsidP="00870FE8">
    <w:pPr>
      <w:pStyle w:val="Header"/>
      <w:jc w:val="center"/>
      <w:rPr>
        <w:b/>
        <w:bCs/>
        <w:sz w:val="32"/>
        <w:szCs w:val="32"/>
        <w:lang w:val="fr-FR"/>
      </w:rPr>
    </w:pPr>
    <w:proofErr w:type="spellStart"/>
    <w:r w:rsidRPr="00870FE8">
      <w:rPr>
        <w:b/>
        <w:bCs/>
        <w:sz w:val="32"/>
        <w:szCs w:val="32"/>
        <w:lang w:val="fr-FR"/>
      </w:rPr>
      <w:t>Examples</w:t>
    </w:r>
    <w:proofErr w:type="spellEnd"/>
    <w:r w:rsidRPr="00870FE8">
      <w:rPr>
        <w:b/>
        <w:bCs/>
        <w:sz w:val="32"/>
        <w:szCs w:val="32"/>
        <w:lang w:val="fr-FR"/>
      </w:rPr>
      <w:t xml:space="preserve"> of </w:t>
    </w:r>
    <w:proofErr w:type="spellStart"/>
    <w:r w:rsidRPr="00870FE8">
      <w:rPr>
        <w:b/>
        <w:bCs/>
        <w:sz w:val="32"/>
        <w:szCs w:val="32"/>
        <w:lang w:val="fr-FR"/>
      </w:rPr>
      <w:t>classroom</w:t>
    </w:r>
    <w:proofErr w:type="spellEnd"/>
    <w:r w:rsidRPr="00870FE8">
      <w:rPr>
        <w:b/>
        <w:bCs/>
        <w:sz w:val="32"/>
        <w:szCs w:val="32"/>
        <w:lang w:val="fr-FR"/>
      </w:rPr>
      <w:t xml:space="preserve">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66D"/>
    <w:multiLevelType w:val="hybridMultilevel"/>
    <w:tmpl w:val="97C83DFE"/>
    <w:lvl w:ilvl="0" w:tplc="27044D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661B8"/>
    <w:multiLevelType w:val="hybridMultilevel"/>
    <w:tmpl w:val="E4C4F5DC"/>
    <w:lvl w:ilvl="0" w:tplc="0B925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676ED6"/>
    <w:multiLevelType w:val="hybridMultilevel"/>
    <w:tmpl w:val="50622A0C"/>
    <w:lvl w:ilvl="0" w:tplc="74C88BB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1F641C"/>
    <w:multiLevelType w:val="hybridMultilevel"/>
    <w:tmpl w:val="D0A4BE4A"/>
    <w:lvl w:ilvl="0" w:tplc="CD2CA6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4B48"/>
    <w:multiLevelType w:val="hybridMultilevel"/>
    <w:tmpl w:val="E6BA20A2"/>
    <w:lvl w:ilvl="0" w:tplc="51AEE6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6455"/>
    <w:multiLevelType w:val="hybridMultilevel"/>
    <w:tmpl w:val="C57A57B4"/>
    <w:lvl w:ilvl="0" w:tplc="1DDAA9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2D683C"/>
    <w:multiLevelType w:val="hybridMultilevel"/>
    <w:tmpl w:val="DD500A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085E06"/>
    <w:multiLevelType w:val="hybridMultilevel"/>
    <w:tmpl w:val="6BBA5736"/>
    <w:lvl w:ilvl="0" w:tplc="EFE82D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9B442B"/>
    <w:multiLevelType w:val="hybridMultilevel"/>
    <w:tmpl w:val="2BD2A71A"/>
    <w:lvl w:ilvl="0" w:tplc="358C8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60C"/>
    <w:multiLevelType w:val="hybridMultilevel"/>
    <w:tmpl w:val="131A45C0"/>
    <w:lvl w:ilvl="0" w:tplc="F384D0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E8"/>
    <w:rsid w:val="000C3769"/>
    <w:rsid w:val="00107224"/>
    <w:rsid w:val="00870FE8"/>
    <w:rsid w:val="00A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BA97"/>
  <w15:chartTrackingRefBased/>
  <w15:docId w15:val="{9F4000F0-8142-488E-8249-B1659A13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F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E8"/>
  </w:style>
  <w:style w:type="paragraph" w:styleId="Footer">
    <w:name w:val="footer"/>
    <w:basedOn w:val="Normal"/>
    <w:link w:val="FooterChar"/>
    <w:uiPriority w:val="99"/>
    <w:unhideWhenUsed/>
    <w:rsid w:val="00870F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senouci</dc:creator>
  <cp:keywords/>
  <dc:description/>
  <cp:lastModifiedBy>zakaria senouci</cp:lastModifiedBy>
  <cp:revision>1</cp:revision>
  <dcterms:created xsi:type="dcterms:W3CDTF">2019-08-19T14:12:00Z</dcterms:created>
  <dcterms:modified xsi:type="dcterms:W3CDTF">2019-08-19T14:14:00Z</dcterms:modified>
</cp:coreProperties>
</file>