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24" w:rsidRPr="003E5F52" w:rsidRDefault="003E5F52" w:rsidP="003E5F52">
      <w:pPr>
        <w:jc w:val="center"/>
        <w:rPr>
          <w:b/>
          <w:bCs/>
          <w:sz w:val="28"/>
          <w:szCs w:val="28"/>
          <w:lang w:val="fr-FR"/>
        </w:rPr>
      </w:pPr>
      <w:proofErr w:type="spellStart"/>
      <w:r w:rsidRPr="003E5F52">
        <w:rPr>
          <w:b/>
          <w:bCs/>
          <w:sz w:val="28"/>
          <w:szCs w:val="28"/>
          <w:lang w:val="fr-FR"/>
        </w:rPr>
        <w:t>Chapters</w:t>
      </w:r>
      <w:proofErr w:type="spellEnd"/>
      <w:r w:rsidRPr="003E5F52">
        <w:rPr>
          <w:b/>
          <w:bCs/>
          <w:sz w:val="28"/>
          <w:szCs w:val="28"/>
          <w:lang w:val="fr-FR"/>
        </w:rPr>
        <w:t xml:space="preserve"> and course </w:t>
      </w:r>
      <w:proofErr w:type="spellStart"/>
      <w:r w:rsidRPr="003E5F52">
        <w:rPr>
          <w:b/>
          <w:bCs/>
          <w:sz w:val="28"/>
          <w:szCs w:val="28"/>
          <w:lang w:val="fr-FR"/>
        </w:rPr>
        <w:t>units</w:t>
      </w:r>
      <w:proofErr w:type="spellEnd"/>
    </w:p>
    <w:p w:rsidR="003E5F52" w:rsidRPr="003E5F52" w:rsidRDefault="003E5F52" w:rsidP="003E5F52">
      <w:pPr>
        <w:spacing w:after="0" w:line="276" w:lineRule="auto"/>
        <w:rPr>
          <w:rFonts w:eastAsia="Times New Roman" w:cs="Times New Roman"/>
          <w:sz w:val="28"/>
          <w:szCs w:val="28"/>
          <w:u w:val="single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  <w:t>LECTURE 1:</w:t>
      </w:r>
      <w:r w:rsidRPr="003E5F52">
        <w:rPr>
          <w:rFonts w:eastAsia="Times New Roman" w:cs="Times New Roman"/>
          <w:sz w:val="28"/>
          <w:szCs w:val="28"/>
          <w:u w:val="single"/>
          <w:lang w:val="en-US" w:bidi="en-US"/>
        </w:rPr>
        <w:t xml:space="preserve"> VOCABULARY IN CONTEXT</w:t>
      </w:r>
    </w:p>
    <w:p w:rsidR="003E5F52" w:rsidRPr="003E5F52" w:rsidRDefault="003E5F52" w:rsidP="003E5F52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The importance of vocabulary development for advanced learners</w:t>
      </w:r>
    </w:p>
    <w:p w:rsidR="003E5F52" w:rsidRPr="003E5F52" w:rsidRDefault="003E5F52" w:rsidP="003E5F5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Integrative part in other skills (reading, listening, speaking and writing)</w:t>
      </w:r>
    </w:p>
    <w:p w:rsidR="003E5F52" w:rsidRPr="003E5F52" w:rsidRDefault="003E5F52" w:rsidP="003E5F5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A vehicle of transporting ideas and messages </w:t>
      </w:r>
    </w:p>
    <w:p w:rsidR="003E5F52" w:rsidRPr="003E5F52" w:rsidRDefault="003E5F52" w:rsidP="003E5F5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Basic part in tests</w:t>
      </w:r>
    </w:p>
    <w:p w:rsidR="003E5F52" w:rsidRPr="003E5F52" w:rsidRDefault="003E5F52" w:rsidP="003E5F52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A key to successful educational career</w:t>
      </w:r>
    </w:p>
    <w:p w:rsidR="003E5F52" w:rsidRPr="003E5F52" w:rsidRDefault="003E5F52" w:rsidP="003E5F52">
      <w:pPr>
        <w:numPr>
          <w:ilvl w:val="0"/>
          <w:numId w:val="2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Context clues </w:t>
      </w:r>
    </w:p>
    <w:p w:rsidR="003E5F52" w:rsidRPr="003E5F52" w:rsidRDefault="003E5F52" w:rsidP="003E5F52">
      <w:pPr>
        <w:numPr>
          <w:ilvl w:val="0"/>
          <w:numId w:val="3"/>
        </w:numPr>
        <w:spacing w:after="0" w:line="276" w:lineRule="auto"/>
        <w:ind w:left="1843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Examples</w:t>
      </w:r>
    </w:p>
    <w:p w:rsidR="003E5F52" w:rsidRPr="003E5F52" w:rsidRDefault="003E5F52" w:rsidP="003E5F52">
      <w:pPr>
        <w:numPr>
          <w:ilvl w:val="0"/>
          <w:numId w:val="3"/>
        </w:numPr>
        <w:spacing w:after="0" w:line="276" w:lineRule="auto"/>
        <w:ind w:left="1843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Antonyms</w:t>
      </w:r>
    </w:p>
    <w:p w:rsidR="003E5F52" w:rsidRPr="003E5F52" w:rsidRDefault="003E5F52" w:rsidP="003E5F52">
      <w:pPr>
        <w:numPr>
          <w:ilvl w:val="0"/>
          <w:numId w:val="3"/>
        </w:numPr>
        <w:spacing w:after="0" w:line="276" w:lineRule="auto"/>
        <w:ind w:left="1843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Synonyms</w:t>
      </w:r>
    </w:p>
    <w:p w:rsidR="003E5F52" w:rsidRPr="003E5F52" w:rsidRDefault="003E5F52" w:rsidP="003E5F52">
      <w:pPr>
        <w:numPr>
          <w:ilvl w:val="0"/>
          <w:numId w:val="3"/>
        </w:numPr>
        <w:spacing w:after="0" w:line="276" w:lineRule="auto"/>
        <w:ind w:left="1843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General sense of the text</w:t>
      </w: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ind w:left="1843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  <w:t xml:space="preserve">LECTURE 2: </w:t>
      </w:r>
      <w:r w:rsidRPr="003E5F52">
        <w:rPr>
          <w:rFonts w:eastAsia="Times New Roman" w:cs="Times New Roman"/>
          <w:sz w:val="28"/>
          <w:szCs w:val="28"/>
          <w:u w:val="single"/>
          <w:lang w:val="en-US" w:bidi="en-US"/>
        </w:rPr>
        <w:t>VOCABULARY LEARNING: TYPES OF MEANING</w:t>
      </w:r>
    </w:p>
    <w:p w:rsidR="003E5F52" w:rsidRPr="003E5F52" w:rsidRDefault="003E5F52" w:rsidP="003E5F52">
      <w:pPr>
        <w:numPr>
          <w:ilvl w:val="0"/>
          <w:numId w:val="4"/>
        </w:numPr>
        <w:spacing w:after="0" w:line="276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Polysemy (multiple meanings)</w:t>
      </w:r>
    </w:p>
    <w:p w:rsidR="003E5F52" w:rsidRPr="003E5F52" w:rsidRDefault="003E5F52" w:rsidP="003E5F52">
      <w:pPr>
        <w:numPr>
          <w:ilvl w:val="0"/>
          <w:numId w:val="4"/>
        </w:numPr>
        <w:spacing w:after="0" w:line="276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Synonymy </w:t>
      </w:r>
    </w:p>
    <w:p w:rsidR="003E5F52" w:rsidRPr="003E5F52" w:rsidRDefault="003E5F52" w:rsidP="003E5F52">
      <w:pPr>
        <w:numPr>
          <w:ilvl w:val="0"/>
          <w:numId w:val="4"/>
        </w:numPr>
        <w:spacing w:after="0" w:line="276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Metaphor</w:t>
      </w:r>
    </w:p>
    <w:p w:rsidR="003E5F52" w:rsidRPr="003E5F52" w:rsidRDefault="003E5F52" w:rsidP="003E5F52">
      <w:pPr>
        <w:numPr>
          <w:ilvl w:val="0"/>
          <w:numId w:val="4"/>
        </w:numPr>
        <w:spacing w:after="0" w:line="276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Register</w:t>
      </w:r>
    </w:p>
    <w:p w:rsidR="003E5F52" w:rsidRPr="003E5F52" w:rsidRDefault="003E5F52" w:rsidP="003E5F52">
      <w:pPr>
        <w:numPr>
          <w:ilvl w:val="0"/>
          <w:numId w:val="4"/>
        </w:numPr>
        <w:spacing w:after="0" w:line="276" w:lineRule="auto"/>
        <w:ind w:firstLine="567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Connotations </w:t>
      </w:r>
    </w:p>
    <w:p w:rsidR="003E5F52" w:rsidRPr="003E5F52" w:rsidRDefault="003E5F52" w:rsidP="003E5F52">
      <w:pPr>
        <w:spacing w:after="0" w:line="276" w:lineRule="auto"/>
        <w:ind w:left="1843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rPr>
          <w:rFonts w:eastAsia="Times New Roman" w:cs="Times New Roman"/>
          <w:sz w:val="28"/>
          <w:szCs w:val="28"/>
          <w:u w:val="single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  <w:t xml:space="preserve">LECTURE 3: </w:t>
      </w:r>
      <w:r w:rsidRPr="003E5F52">
        <w:rPr>
          <w:rFonts w:eastAsia="Times New Roman" w:cs="Times New Roman"/>
          <w:sz w:val="28"/>
          <w:szCs w:val="28"/>
          <w:u w:val="single"/>
          <w:lang w:val="en-US" w:bidi="en-US"/>
        </w:rPr>
        <w:t>FORMULAIC LANGUAGE</w:t>
      </w:r>
    </w:p>
    <w:p w:rsidR="003E5F52" w:rsidRPr="003E5F52" w:rsidRDefault="003E5F52" w:rsidP="003E5F52">
      <w:pPr>
        <w:numPr>
          <w:ilvl w:val="0"/>
          <w:numId w:val="7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Idioms </w:t>
      </w:r>
    </w:p>
    <w:p w:rsidR="003E5F52" w:rsidRPr="003E5F52" w:rsidRDefault="003E5F52" w:rsidP="003E5F52">
      <w:pPr>
        <w:numPr>
          <w:ilvl w:val="0"/>
          <w:numId w:val="11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Form and use</w:t>
      </w:r>
    </w:p>
    <w:p w:rsidR="003E5F52" w:rsidRPr="003E5F52" w:rsidRDefault="003E5F52" w:rsidP="003E5F52">
      <w:pPr>
        <w:numPr>
          <w:ilvl w:val="0"/>
          <w:numId w:val="11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Common metaphors in idioms</w:t>
      </w:r>
    </w:p>
    <w:p w:rsidR="003E5F52" w:rsidRPr="003E5F52" w:rsidRDefault="003E5F52" w:rsidP="003E5F52">
      <w:pPr>
        <w:numPr>
          <w:ilvl w:val="0"/>
          <w:numId w:val="7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Phrasal verbs</w:t>
      </w:r>
    </w:p>
    <w:p w:rsidR="003E5F52" w:rsidRPr="003E5F52" w:rsidRDefault="003E5F52" w:rsidP="003E5F52">
      <w:pPr>
        <w:numPr>
          <w:ilvl w:val="0"/>
          <w:numId w:val="10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Multi-word verbs</w:t>
      </w:r>
    </w:p>
    <w:p w:rsidR="003E5F52" w:rsidRPr="003E5F52" w:rsidRDefault="003E5F52" w:rsidP="003E5F52">
      <w:pPr>
        <w:numPr>
          <w:ilvl w:val="0"/>
          <w:numId w:val="10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Literal and non-literal meaning</w:t>
      </w:r>
    </w:p>
    <w:p w:rsidR="003E5F52" w:rsidRPr="003E5F52" w:rsidRDefault="003E5F52" w:rsidP="003E5F52">
      <w:pPr>
        <w:numPr>
          <w:ilvl w:val="0"/>
          <w:numId w:val="10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Particles</w:t>
      </w:r>
    </w:p>
    <w:p w:rsidR="003E5F52" w:rsidRPr="003E5F52" w:rsidRDefault="003E5F52" w:rsidP="003E5F52">
      <w:pPr>
        <w:numPr>
          <w:ilvl w:val="0"/>
          <w:numId w:val="10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Four basic types of phrasal verbs</w:t>
      </w:r>
    </w:p>
    <w:p w:rsidR="003E5F52" w:rsidRPr="003E5F52" w:rsidRDefault="003E5F52" w:rsidP="003E5F52">
      <w:pPr>
        <w:numPr>
          <w:ilvl w:val="0"/>
          <w:numId w:val="7"/>
        </w:numPr>
        <w:spacing w:after="0" w:line="276" w:lineRule="auto"/>
        <w:contextualSpacing/>
        <w:rPr>
          <w:rFonts w:eastAsia="Times New Roman" w:cs="Times New Roman"/>
          <w:b/>
          <w:bCs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Collocations</w:t>
      </w: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 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lastRenderedPageBreak/>
        <w:t>Importance of learning collocations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Strong, fixed and weak collocations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Grammatical categories of collocations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Intensifying and softening adverbs</w:t>
      </w: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sz w:val="28"/>
          <w:szCs w:val="28"/>
          <w:u w:val="single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  <w:t xml:space="preserve">LECTURE 4: </w:t>
      </w:r>
      <w:r w:rsidRPr="003E5F52">
        <w:rPr>
          <w:rFonts w:eastAsia="Times New Roman" w:cs="Times New Roman"/>
          <w:sz w:val="28"/>
          <w:szCs w:val="28"/>
          <w:u w:val="single"/>
          <w:lang w:val="en-US" w:bidi="en-US"/>
        </w:rPr>
        <w:t>WORD FORMATION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ind w:firstLine="882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Prefixes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ind w:firstLine="882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Suffixes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ind w:firstLine="882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Word building and word blending</w:t>
      </w: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u w:val="single"/>
          <w:lang w:val="en-US" w:bidi="en-US"/>
        </w:rPr>
        <w:t>TUTORIALS (TDS)</w:t>
      </w:r>
    </w:p>
    <w:p w:rsidR="003E5F52" w:rsidRPr="003E5F52" w:rsidRDefault="003E5F52" w:rsidP="003E5F52">
      <w:pPr>
        <w:spacing w:after="0" w:line="276" w:lineRule="auto"/>
        <w:jc w:val="center"/>
        <w:rPr>
          <w:rFonts w:eastAsia="Times New Roman" w:cs="Times New Roman"/>
          <w:b/>
          <w:bCs/>
          <w:sz w:val="28"/>
          <w:szCs w:val="28"/>
          <w:lang w:val="en-US" w:bidi="en-US"/>
        </w:rPr>
      </w:pPr>
    </w:p>
    <w:p w:rsidR="003E5F52" w:rsidRPr="003E5F52" w:rsidRDefault="003E5F52" w:rsidP="003E5F52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TD1. words in context: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detriment, dexterous, discretion, facetious, gregarious, optimum, ostentatious, scrupulous, sensory, vicarious</w:t>
      </w:r>
    </w:p>
    <w:p w:rsidR="003E5F52" w:rsidRPr="003E5F52" w:rsidRDefault="003E5F52" w:rsidP="003E5F52">
      <w:pPr>
        <w:spacing w:after="0" w:line="276" w:lineRule="auto"/>
        <w:ind w:left="180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Ref: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Nist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S. L. &amp; Mohr, C. (2002). Advancing vocabulary skills. 3</w:t>
      </w:r>
      <w:r w:rsidRPr="003E5F52">
        <w:rPr>
          <w:rFonts w:eastAsia="Times New Roman" w:cs="Times New Roman"/>
          <w:sz w:val="28"/>
          <w:szCs w:val="28"/>
          <w:vertAlign w:val="superscript"/>
          <w:lang w:val="en-US" w:bidi="en-US"/>
        </w:rPr>
        <w:t>rd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Ed. Georgia. USA.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Twnsend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Press. Unit 01 (pp. 8-11)</w:t>
      </w:r>
    </w:p>
    <w:p w:rsidR="003E5F52" w:rsidRPr="003E5F52" w:rsidRDefault="003E5F52" w:rsidP="003E5F52">
      <w:pPr>
        <w:spacing w:after="0" w:line="276" w:lineRule="auto"/>
        <w:ind w:left="180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TD2.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1. </w:t>
      </w: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Types of meaning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(polysemy,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metaphore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) </w:t>
      </w:r>
    </w:p>
    <w:p w:rsidR="003E5F52" w:rsidRPr="003E5F52" w:rsidRDefault="003E5F52" w:rsidP="003E5F52">
      <w:pPr>
        <w:spacing w:after="0" w:line="276" w:lineRule="auto"/>
        <w:ind w:left="1843"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Ref: 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McCarthy, M., &amp;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O’dell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F. (2002). English vocabulary in use: Advanced. Cambridge. Cambridge University Press. (pp. 14, 15)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Hurford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, J. R.,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Heasley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, B. &amp; Smith, M. B. (2007). Semantics: a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coursebook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. 2</w:t>
      </w:r>
      <w:r w:rsidRPr="003E5F52">
        <w:rPr>
          <w:rFonts w:eastAsia="Times New Roman" w:cs="Times New Roman"/>
          <w:sz w:val="28"/>
          <w:szCs w:val="28"/>
          <w:vertAlign w:val="superscript"/>
          <w:lang w:val="en-US" w:bidi="en-US"/>
        </w:rPr>
        <w:t>nd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Ed. Cambridge. CUP</w:t>
      </w:r>
    </w:p>
    <w:p w:rsidR="003E5F52" w:rsidRPr="003E5F52" w:rsidRDefault="003E5F52" w:rsidP="003E5F52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Marsavs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H. (1999). English for Intermediate students. (pp. 37-38)</w:t>
      </w:r>
    </w:p>
    <w:p w:rsidR="003E5F52" w:rsidRPr="003E5F52" w:rsidRDefault="003E5F52" w:rsidP="003E5F52">
      <w:pPr>
        <w:spacing w:after="0" w:line="276" w:lineRule="auto"/>
        <w:ind w:left="144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ind w:left="144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2. </w:t>
      </w: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Types of meaning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(Register, connotations)</w:t>
      </w:r>
    </w:p>
    <w:p w:rsidR="003E5F52" w:rsidRPr="003E5F52" w:rsidRDefault="003E5F52" w:rsidP="003E5F52">
      <w:pPr>
        <w:spacing w:after="0" w:line="276" w:lineRule="auto"/>
        <w:ind w:left="1440"/>
        <w:contextualSpacing/>
        <w:jc w:val="both"/>
        <w:rPr>
          <w:rFonts w:eastAsia="Times New Roman" w:cs="Times New Roman"/>
          <w:b/>
          <w:bCs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Ref: </w:t>
      </w:r>
    </w:p>
    <w:p w:rsidR="003E5F52" w:rsidRPr="003E5F52" w:rsidRDefault="003E5F52" w:rsidP="003E5F52">
      <w:pPr>
        <w:spacing w:after="0" w:line="276" w:lineRule="auto"/>
        <w:ind w:left="144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McCarthy, M., &amp;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O’dell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F. (2002). English vocabulary in use: Advanced. Cambridge. Cambridge University Press. (p. 16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>)</w:t>
      </w:r>
    </w:p>
    <w:p w:rsidR="003E5F52" w:rsidRPr="003E5F52" w:rsidRDefault="003E5F52" w:rsidP="003E5F52">
      <w:pPr>
        <w:spacing w:after="0" w:line="276" w:lineRule="auto"/>
        <w:ind w:left="144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ind w:left="1440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spacing w:after="0" w:line="276" w:lineRule="auto"/>
        <w:ind w:left="1843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lastRenderedPageBreak/>
        <w:t>TD3.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</w:t>
      </w: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Idioms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put a foot in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sth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, took a shine, flash in the pan, as quiet as a mouse, safe and sound, 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go up in the world, knock into shape, prick up your ears, a debt of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hounor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lick your wounds, run its course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common metaphors in idioms (work=war, understanding=seeing, emotion=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colour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, life=a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jouney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. Life=a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gumble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)</w:t>
      </w:r>
    </w:p>
    <w:p w:rsidR="003E5F52" w:rsidRPr="003E5F52" w:rsidRDefault="003E5F52" w:rsidP="003E5F52">
      <w:pPr>
        <w:spacing w:after="0" w:line="276" w:lineRule="auto"/>
        <w:ind w:left="1908"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Ref:  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McCarthy, M., &amp;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O’dell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F. (2002). English Idioms in use: Advanced. Cambridge. Cambridge University Press. (pp. 7, 9, 13)</w:t>
      </w:r>
    </w:p>
    <w:p w:rsidR="003E5F52" w:rsidRPr="003E5F52" w:rsidRDefault="003E5F52" w:rsidP="003E5F52">
      <w:pPr>
        <w:spacing w:after="0" w:line="276" w:lineRule="auto"/>
        <w:jc w:val="both"/>
        <w:rPr>
          <w:rFonts w:eastAsia="Times New Roman" w:cs="Times New Roman"/>
          <w:b/>
          <w:bCs/>
          <w:sz w:val="28"/>
          <w:szCs w:val="28"/>
          <w:lang w:val="en-US" w:bidi="en-US"/>
        </w:rPr>
      </w:pPr>
    </w:p>
    <w:p w:rsidR="003E5F52" w:rsidRPr="003E5F52" w:rsidRDefault="003E5F52" w:rsidP="003E5F52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TD4. Phrasal verbs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Literal and non-literal meaning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Transitive and intransitive 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Separable and inseparable </w:t>
      </w:r>
    </w:p>
    <w:p w:rsidR="003E5F52" w:rsidRPr="003E5F52" w:rsidRDefault="003E5F52" w:rsidP="003E5F52">
      <w:pPr>
        <w:spacing w:after="0" w:line="276" w:lineRule="auto"/>
        <w:ind w:left="961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Ref: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Workman, G. (1993). Phrasal verbs and idioms: Upper-Intermediate. Oxford. Oxford University Press ( Unit 6. pp. 38-42)</w:t>
      </w:r>
    </w:p>
    <w:p w:rsidR="003E5F52" w:rsidRPr="003E5F52" w:rsidRDefault="003E5F52" w:rsidP="003E5F52">
      <w:pPr>
        <w:spacing w:after="0" w:line="276" w:lineRule="auto"/>
        <w:ind w:left="961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numPr>
          <w:ilvl w:val="0"/>
          <w:numId w:val="8"/>
        </w:numPr>
        <w:spacing w:after="0" w:line="276" w:lineRule="auto"/>
        <w:ind w:left="709"/>
        <w:contextualSpacing/>
        <w:jc w:val="both"/>
        <w:rPr>
          <w:rFonts w:eastAsia="Times New Roman" w:cs="Times New Roman"/>
          <w:b/>
          <w:bCs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TD5. Collocations </w:t>
      </w:r>
    </w:p>
    <w:p w:rsidR="003E5F52" w:rsidRPr="003E5F52" w:rsidRDefault="003E5F52" w:rsidP="003E5F52">
      <w:pPr>
        <w:spacing w:after="0" w:line="276" w:lineRule="auto"/>
        <w:ind w:left="709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 xml:space="preserve">Ref: 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McCarthy, M., &amp;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O’dell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F. (2008). English collocations in use: Advanced. Cambridge. Cambridge University Press. (pp. 7, 9, 21 /Unit 17+ 18. pp. 38-41)</w:t>
      </w:r>
    </w:p>
    <w:p w:rsidR="003E5F52" w:rsidRPr="003E5F52" w:rsidRDefault="003E5F52" w:rsidP="003E5F52">
      <w:pPr>
        <w:spacing w:after="0" w:line="276" w:lineRule="auto"/>
        <w:ind w:left="709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TD6.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</w:t>
      </w: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Creating new meanings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ind w:left="2268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prefixes: over, under, up, across/ con, com, e-, a(d), pro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ind w:left="2268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suffixes: able, conscious, free, rich, led, minded, ridden, proof, related, worthy</w:t>
      </w:r>
    </w:p>
    <w:p w:rsidR="003E5F52" w:rsidRPr="003E5F52" w:rsidRDefault="003E5F52" w:rsidP="003E5F52">
      <w:pPr>
        <w:numPr>
          <w:ilvl w:val="0"/>
          <w:numId w:val="5"/>
        </w:numPr>
        <w:spacing w:after="0" w:line="276" w:lineRule="auto"/>
        <w:ind w:left="2268"/>
        <w:contextualSpacing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sz w:val="28"/>
          <w:szCs w:val="28"/>
          <w:lang w:val="en-US" w:bidi="en-US"/>
        </w:rPr>
        <w:t>word-building and word blending</w:t>
      </w:r>
    </w:p>
    <w:p w:rsidR="003E5F52" w:rsidRPr="003E5F52" w:rsidRDefault="003E5F52" w:rsidP="003E5F52">
      <w:pPr>
        <w:spacing w:after="0" w:line="276" w:lineRule="auto"/>
        <w:ind w:left="1908"/>
        <w:jc w:val="both"/>
        <w:rPr>
          <w:rFonts w:eastAsia="Times New Roman" w:cs="Times New Roman"/>
          <w:sz w:val="28"/>
          <w:szCs w:val="28"/>
          <w:lang w:val="en-US" w:bidi="en-US"/>
        </w:rPr>
      </w:pPr>
      <w:r w:rsidRPr="003E5F52">
        <w:rPr>
          <w:rFonts w:eastAsia="Times New Roman" w:cs="Times New Roman"/>
          <w:b/>
          <w:bCs/>
          <w:sz w:val="28"/>
          <w:szCs w:val="28"/>
          <w:lang w:val="en-US" w:bidi="en-US"/>
        </w:rPr>
        <w:t>Ref:</w:t>
      </w:r>
      <w:r w:rsidRPr="003E5F52">
        <w:rPr>
          <w:rFonts w:eastAsia="Times New Roman" w:cs="Times New Roman"/>
          <w:sz w:val="28"/>
          <w:szCs w:val="28"/>
          <w:lang w:val="en-US" w:bidi="en-US"/>
        </w:rPr>
        <w:t xml:space="preserve"> McCarthy, M., &amp; </w:t>
      </w:r>
      <w:proofErr w:type="spellStart"/>
      <w:r w:rsidRPr="003E5F52">
        <w:rPr>
          <w:rFonts w:eastAsia="Times New Roman" w:cs="Times New Roman"/>
          <w:sz w:val="28"/>
          <w:szCs w:val="28"/>
          <w:lang w:val="en-US" w:bidi="en-US"/>
        </w:rPr>
        <w:t>O’dell</w:t>
      </w:r>
      <w:proofErr w:type="spellEnd"/>
      <w:r w:rsidRPr="003E5F52">
        <w:rPr>
          <w:rFonts w:eastAsia="Times New Roman" w:cs="Times New Roman"/>
          <w:sz w:val="28"/>
          <w:szCs w:val="28"/>
          <w:lang w:val="en-US" w:bidi="en-US"/>
        </w:rPr>
        <w:t>, F. (2002). English vocabulary in use: Advanced. Cambridge. Cambridge University Press. (pp. 23, 25, 27)</w:t>
      </w:r>
    </w:p>
    <w:p w:rsidR="003E5F52" w:rsidRPr="003E5F52" w:rsidRDefault="003E5F52" w:rsidP="003E5F52">
      <w:pPr>
        <w:spacing w:after="0" w:line="276" w:lineRule="auto"/>
        <w:ind w:left="1908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pStyle w:val="ListParagraph"/>
        <w:spacing w:after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3E5F52">
        <w:rPr>
          <w:rFonts w:asciiTheme="minorHAnsi" w:hAnsiTheme="minorHAnsi"/>
          <w:b/>
          <w:bCs/>
          <w:sz w:val="28"/>
          <w:szCs w:val="28"/>
          <w:u w:val="single"/>
        </w:rPr>
        <w:t xml:space="preserve">LECTURE 01: </w:t>
      </w:r>
      <w:r w:rsidRPr="003E5F52">
        <w:rPr>
          <w:rFonts w:asciiTheme="minorHAnsi" w:hAnsiTheme="minorHAnsi"/>
          <w:sz w:val="28"/>
          <w:szCs w:val="28"/>
          <w:u w:val="single"/>
        </w:rPr>
        <w:t>ADVANCED READING</w:t>
      </w:r>
    </w:p>
    <w:p w:rsidR="003E5F52" w:rsidRPr="003E5F52" w:rsidRDefault="003E5F52" w:rsidP="003E5F5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lastRenderedPageBreak/>
        <w:t>Reading strategies</w:t>
      </w:r>
    </w:p>
    <w:p w:rsidR="003E5F52" w:rsidRPr="003E5F52" w:rsidRDefault="003E5F52" w:rsidP="003E5F52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Getting ready to read</w:t>
      </w:r>
    </w:p>
    <w:p w:rsidR="003E5F52" w:rsidRPr="003E5F52" w:rsidRDefault="003E5F52" w:rsidP="003E5F52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Engaging in reading</w:t>
      </w:r>
    </w:p>
    <w:p w:rsidR="003E5F52" w:rsidRPr="003E5F52" w:rsidRDefault="003E5F52" w:rsidP="003E5F52">
      <w:pPr>
        <w:pStyle w:val="ListParagraph"/>
        <w:numPr>
          <w:ilvl w:val="0"/>
          <w:numId w:val="17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 xml:space="preserve">Reacting to reading  </w:t>
      </w:r>
    </w:p>
    <w:p w:rsidR="003E5F52" w:rsidRPr="003E5F52" w:rsidRDefault="003E5F52" w:rsidP="003E5F52">
      <w:pPr>
        <w:pStyle w:val="ListParagraph"/>
        <w:numPr>
          <w:ilvl w:val="0"/>
          <w:numId w:val="16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 xml:space="preserve">Active and Critical reading </w:t>
      </w:r>
    </w:p>
    <w:p w:rsidR="003E5F52" w:rsidRPr="003E5F52" w:rsidRDefault="003E5F52" w:rsidP="003E5F52">
      <w:pPr>
        <w:pStyle w:val="ListParagraph"/>
        <w:spacing w:after="0"/>
        <w:ind w:left="1440"/>
        <w:jc w:val="both"/>
        <w:rPr>
          <w:rFonts w:asciiTheme="minorHAnsi" w:hAnsiTheme="minorHAnsi"/>
          <w:sz w:val="28"/>
          <w:szCs w:val="28"/>
        </w:rPr>
      </w:pPr>
    </w:p>
    <w:p w:rsidR="003E5F52" w:rsidRPr="003E5F52" w:rsidRDefault="003E5F52" w:rsidP="003E5F52">
      <w:pPr>
        <w:pStyle w:val="ListParagraph"/>
        <w:spacing w:after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3E5F52">
        <w:rPr>
          <w:rFonts w:asciiTheme="minorHAnsi" w:hAnsiTheme="minorHAnsi"/>
          <w:b/>
          <w:bCs/>
          <w:sz w:val="28"/>
          <w:szCs w:val="28"/>
          <w:u w:val="single"/>
        </w:rPr>
        <w:t xml:space="preserve">LECTURE 02: </w:t>
      </w:r>
      <w:r w:rsidRPr="003E5F52">
        <w:rPr>
          <w:rFonts w:asciiTheme="minorHAnsi" w:hAnsiTheme="minorHAnsi"/>
          <w:sz w:val="28"/>
          <w:szCs w:val="28"/>
          <w:u w:val="single"/>
        </w:rPr>
        <w:t>PERSUASIVE PUBLIC SPEAKING</w:t>
      </w:r>
    </w:p>
    <w:p w:rsidR="003E5F52" w:rsidRPr="003E5F52" w:rsidRDefault="003E5F52" w:rsidP="003E5F5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Determine your purpose and topic</w:t>
      </w:r>
    </w:p>
    <w:p w:rsidR="003E5F52" w:rsidRPr="003E5F52" w:rsidRDefault="003E5F52" w:rsidP="003E5F5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Understanding your audience</w:t>
      </w:r>
    </w:p>
    <w:p w:rsidR="003E5F52" w:rsidRPr="003E5F52" w:rsidRDefault="003E5F52" w:rsidP="003E5F5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Organizing your ideas</w:t>
      </w:r>
    </w:p>
    <w:p w:rsidR="003E5F52" w:rsidRPr="003E5F52" w:rsidRDefault="003E5F52" w:rsidP="003E5F5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Practicing and presenting your speech</w:t>
      </w:r>
    </w:p>
    <w:p w:rsidR="003E5F52" w:rsidRPr="003E5F52" w:rsidRDefault="003E5F52" w:rsidP="003E5F52">
      <w:pPr>
        <w:pStyle w:val="ListParagraph"/>
        <w:numPr>
          <w:ilvl w:val="0"/>
          <w:numId w:val="15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Features of an effective public speech (language and style)</w:t>
      </w:r>
    </w:p>
    <w:p w:rsidR="003E5F52" w:rsidRPr="003E5F52" w:rsidRDefault="003E5F52" w:rsidP="003E5F52">
      <w:pPr>
        <w:pStyle w:val="ListParagraph"/>
        <w:spacing w:after="0"/>
        <w:ind w:left="1287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3E5F52" w:rsidRPr="003E5F52" w:rsidRDefault="003E5F52" w:rsidP="003E5F52">
      <w:pPr>
        <w:pStyle w:val="ListParagraph"/>
        <w:spacing w:after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3E5F52">
        <w:rPr>
          <w:rFonts w:asciiTheme="minorHAnsi" w:hAnsiTheme="minorHAnsi"/>
          <w:b/>
          <w:bCs/>
          <w:sz w:val="28"/>
          <w:szCs w:val="28"/>
          <w:u w:val="single"/>
        </w:rPr>
        <w:t xml:space="preserve">LECTURE 03: </w:t>
      </w:r>
      <w:r w:rsidRPr="003E5F52">
        <w:rPr>
          <w:rFonts w:asciiTheme="minorHAnsi" w:hAnsiTheme="minorHAnsi"/>
          <w:sz w:val="28"/>
          <w:szCs w:val="28"/>
          <w:u w:val="single"/>
        </w:rPr>
        <w:t>NEWS STORIES</w:t>
      </w:r>
    </w:p>
    <w:p w:rsidR="003E5F52" w:rsidRPr="003E5F52" w:rsidRDefault="003E5F52" w:rsidP="003E5F52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Tabloid Vs. Broadsheet</w:t>
      </w:r>
    </w:p>
    <w:p w:rsidR="003E5F52" w:rsidRPr="003E5F52" w:rsidRDefault="003E5F52" w:rsidP="003E5F52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 xml:space="preserve">Inverted pyramid, Hour glass, story telling </w:t>
      </w:r>
    </w:p>
    <w:p w:rsidR="003E5F52" w:rsidRPr="003E5F52" w:rsidRDefault="003E5F52" w:rsidP="003E5F52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 xml:space="preserve">Headlines, the lead, the story </w:t>
      </w:r>
    </w:p>
    <w:p w:rsidR="003E5F52" w:rsidRPr="003E5F52" w:rsidRDefault="003E5F52" w:rsidP="003E5F52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Nominalization</w:t>
      </w:r>
    </w:p>
    <w:p w:rsidR="003E5F52" w:rsidRPr="003E5F52" w:rsidRDefault="003E5F52" w:rsidP="003E5F52">
      <w:pPr>
        <w:pStyle w:val="ListParagraph"/>
        <w:spacing w:after="0"/>
        <w:ind w:left="1287"/>
        <w:jc w:val="both"/>
        <w:rPr>
          <w:rFonts w:asciiTheme="minorHAnsi" w:hAnsiTheme="minorHAnsi"/>
          <w:sz w:val="28"/>
          <w:szCs w:val="28"/>
        </w:rPr>
      </w:pPr>
    </w:p>
    <w:p w:rsidR="003E5F52" w:rsidRPr="003E5F52" w:rsidRDefault="003E5F52" w:rsidP="003E5F52">
      <w:pPr>
        <w:pStyle w:val="ListParagraph"/>
        <w:spacing w:after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3E5F52">
        <w:rPr>
          <w:rFonts w:asciiTheme="minorHAnsi" w:hAnsiTheme="minorHAnsi"/>
          <w:b/>
          <w:bCs/>
          <w:sz w:val="28"/>
          <w:szCs w:val="28"/>
          <w:u w:val="single"/>
        </w:rPr>
        <w:t xml:space="preserve">LECTURE 04: </w:t>
      </w:r>
      <w:r w:rsidRPr="003E5F52">
        <w:rPr>
          <w:rFonts w:asciiTheme="minorHAnsi" w:hAnsiTheme="minorHAnsi"/>
          <w:sz w:val="28"/>
          <w:szCs w:val="28"/>
          <w:u w:val="single"/>
        </w:rPr>
        <w:t>BUSINESS CORRESPONDENCE</w:t>
      </w:r>
    </w:p>
    <w:p w:rsidR="003E5F52" w:rsidRPr="003E5F52" w:rsidRDefault="003E5F52" w:rsidP="003E5F52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Writing business e-mails</w:t>
      </w:r>
    </w:p>
    <w:p w:rsidR="003E5F52" w:rsidRPr="003E5F52" w:rsidRDefault="003E5F52" w:rsidP="003E5F52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Motivation letter and CV</w:t>
      </w:r>
    </w:p>
    <w:p w:rsidR="003E5F52" w:rsidRPr="003E5F52" w:rsidRDefault="003E5F52" w:rsidP="003E5F52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 w:val="28"/>
          <w:szCs w:val="28"/>
        </w:rPr>
      </w:pPr>
    </w:p>
    <w:p w:rsidR="003E5F52" w:rsidRPr="003E5F52" w:rsidRDefault="003E5F52" w:rsidP="003E5F52">
      <w:pPr>
        <w:pStyle w:val="ListParagraph"/>
        <w:spacing w:after="0"/>
        <w:rPr>
          <w:rFonts w:asciiTheme="minorHAnsi" w:hAnsiTheme="minorHAnsi"/>
          <w:b/>
          <w:bCs/>
          <w:sz w:val="28"/>
          <w:szCs w:val="28"/>
          <w:u w:val="single"/>
        </w:rPr>
      </w:pPr>
      <w:r w:rsidRPr="003E5F52">
        <w:rPr>
          <w:rFonts w:asciiTheme="minorHAnsi" w:hAnsiTheme="minorHAnsi"/>
          <w:b/>
          <w:bCs/>
          <w:sz w:val="28"/>
          <w:szCs w:val="28"/>
          <w:u w:val="single"/>
        </w:rPr>
        <w:t xml:space="preserve">LECTURE 05: </w:t>
      </w:r>
      <w:r w:rsidRPr="003E5F52">
        <w:rPr>
          <w:rFonts w:asciiTheme="minorHAnsi" w:hAnsiTheme="minorHAnsi"/>
          <w:sz w:val="28"/>
          <w:szCs w:val="28"/>
          <w:u w:val="single"/>
        </w:rPr>
        <w:t>WRITING A BOOK REVIEW</w:t>
      </w:r>
    </w:p>
    <w:p w:rsidR="003E5F52" w:rsidRPr="003E5F52" w:rsidRDefault="003E5F52" w:rsidP="003E5F52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Introduction</w:t>
      </w:r>
    </w:p>
    <w:p w:rsidR="003E5F52" w:rsidRPr="003E5F52" w:rsidRDefault="003E5F52" w:rsidP="003E5F52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>Summary of content</w:t>
      </w:r>
    </w:p>
    <w:p w:rsidR="003E5F52" w:rsidRPr="003E5F52" w:rsidRDefault="003E5F52" w:rsidP="003E5F52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 xml:space="preserve">Analysis and evaluation </w:t>
      </w:r>
    </w:p>
    <w:p w:rsidR="003E5F52" w:rsidRPr="003E5F52" w:rsidRDefault="003E5F52" w:rsidP="003E5F5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3E5F52">
        <w:rPr>
          <w:rFonts w:asciiTheme="minorHAnsi" w:hAnsiTheme="minorHAnsi"/>
          <w:sz w:val="28"/>
          <w:szCs w:val="28"/>
        </w:rPr>
        <w:t xml:space="preserve">Conclusion </w:t>
      </w:r>
    </w:p>
    <w:p w:rsidR="003E5F52" w:rsidRPr="003E5F52" w:rsidRDefault="003E5F52" w:rsidP="003E5F52">
      <w:pPr>
        <w:spacing w:after="0" w:line="276" w:lineRule="auto"/>
        <w:ind w:left="1908"/>
        <w:jc w:val="both"/>
        <w:rPr>
          <w:rFonts w:eastAsia="Times New Roman" w:cs="Times New Roman"/>
          <w:sz w:val="28"/>
          <w:szCs w:val="28"/>
          <w:lang w:val="en-US" w:bidi="en-US"/>
        </w:rPr>
      </w:pPr>
    </w:p>
    <w:p w:rsidR="003E5F52" w:rsidRPr="003E5F52" w:rsidRDefault="003E5F52" w:rsidP="003E5F52">
      <w:pPr>
        <w:rPr>
          <w:b/>
          <w:bCs/>
          <w:sz w:val="28"/>
          <w:szCs w:val="28"/>
          <w:lang w:val="fr-FR"/>
        </w:rPr>
      </w:pPr>
    </w:p>
    <w:sectPr w:rsidR="003E5F52" w:rsidRPr="003E5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C5A"/>
    <w:multiLevelType w:val="hybridMultilevel"/>
    <w:tmpl w:val="55D6471E"/>
    <w:lvl w:ilvl="0" w:tplc="783E67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07503"/>
    <w:multiLevelType w:val="hybridMultilevel"/>
    <w:tmpl w:val="9E885324"/>
    <w:lvl w:ilvl="0" w:tplc="783E670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B0061"/>
    <w:multiLevelType w:val="hybridMultilevel"/>
    <w:tmpl w:val="7E6426FE"/>
    <w:lvl w:ilvl="0" w:tplc="783E670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6B3091"/>
    <w:multiLevelType w:val="hybridMultilevel"/>
    <w:tmpl w:val="0970523E"/>
    <w:lvl w:ilvl="0" w:tplc="ABA2DC54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33BF0"/>
    <w:multiLevelType w:val="hybridMultilevel"/>
    <w:tmpl w:val="612EA9B6"/>
    <w:lvl w:ilvl="0" w:tplc="783E670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C9341C"/>
    <w:multiLevelType w:val="hybridMultilevel"/>
    <w:tmpl w:val="C2AAAF26"/>
    <w:lvl w:ilvl="0" w:tplc="783E67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25947"/>
    <w:multiLevelType w:val="hybridMultilevel"/>
    <w:tmpl w:val="02B410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2C85"/>
    <w:multiLevelType w:val="hybridMultilevel"/>
    <w:tmpl w:val="28D4D582"/>
    <w:lvl w:ilvl="0" w:tplc="783E67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F7965"/>
    <w:multiLevelType w:val="hybridMultilevel"/>
    <w:tmpl w:val="CE54E902"/>
    <w:lvl w:ilvl="0" w:tplc="783E670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1C0835"/>
    <w:multiLevelType w:val="hybridMultilevel"/>
    <w:tmpl w:val="0D802368"/>
    <w:lvl w:ilvl="0" w:tplc="783E6702">
      <w:numFmt w:val="bullet"/>
      <w:lvlText w:val="-"/>
      <w:lvlJc w:val="left"/>
      <w:pPr>
        <w:ind w:left="961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66297FAA"/>
    <w:multiLevelType w:val="hybridMultilevel"/>
    <w:tmpl w:val="DAA0C122"/>
    <w:lvl w:ilvl="0" w:tplc="783E6702">
      <w:numFmt w:val="bullet"/>
      <w:lvlText w:val="-"/>
      <w:lvlJc w:val="left"/>
      <w:pPr>
        <w:ind w:left="961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6B992CC1"/>
    <w:multiLevelType w:val="hybridMultilevel"/>
    <w:tmpl w:val="3670EF18"/>
    <w:lvl w:ilvl="0" w:tplc="11E4A06E">
      <w:start w:val="1"/>
      <w:numFmt w:val="lowerLetter"/>
      <w:lvlText w:val="%1."/>
      <w:lvlJc w:val="left"/>
      <w:pPr>
        <w:ind w:left="9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70720946"/>
    <w:multiLevelType w:val="hybridMultilevel"/>
    <w:tmpl w:val="CFDA946A"/>
    <w:lvl w:ilvl="0" w:tplc="040C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13" w15:restartNumberingAfterBreak="0">
    <w:nsid w:val="726D0B7E"/>
    <w:multiLevelType w:val="hybridMultilevel"/>
    <w:tmpl w:val="4990965E"/>
    <w:lvl w:ilvl="0" w:tplc="783E67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252BFB"/>
    <w:multiLevelType w:val="hybridMultilevel"/>
    <w:tmpl w:val="261C614A"/>
    <w:lvl w:ilvl="0" w:tplc="783E670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2D31ED"/>
    <w:multiLevelType w:val="hybridMultilevel"/>
    <w:tmpl w:val="1E38AD06"/>
    <w:lvl w:ilvl="0" w:tplc="783E6702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D8528A"/>
    <w:multiLevelType w:val="hybridMultilevel"/>
    <w:tmpl w:val="7A60311C"/>
    <w:lvl w:ilvl="0" w:tplc="783E6702">
      <w:numFmt w:val="bullet"/>
      <w:lvlText w:val="-"/>
      <w:lvlJc w:val="left"/>
      <w:pPr>
        <w:ind w:left="961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681" w:hanging="360"/>
      </w:pPr>
    </w:lvl>
    <w:lvl w:ilvl="2" w:tplc="040C001B" w:tentative="1">
      <w:start w:val="1"/>
      <w:numFmt w:val="lowerRoman"/>
      <w:lvlText w:val="%3."/>
      <w:lvlJc w:val="right"/>
      <w:pPr>
        <w:ind w:left="2401" w:hanging="180"/>
      </w:pPr>
    </w:lvl>
    <w:lvl w:ilvl="3" w:tplc="040C000F" w:tentative="1">
      <w:start w:val="1"/>
      <w:numFmt w:val="decimal"/>
      <w:lvlText w:val="%4."/>
      <w:lvlJc w:val="left"/>
      <w:pPr>
        <w:ind w:left="3121" w:hanging="360"/>
      </w:pPr>
    </w:lvl>
    <w:lvl w:ilvl="4" w:tplc="040C0019" w:tentative="1">
      <w:start w:val="1"/>
      <w:numFmt w:val="lowerLetter"/>
      <w:lvlText w:val="%5."/>
      <w:lvlJc w:val="left"/>
      <w:pPr>
        <w:ind w:left="3841" w:hanging="360"/>
      </w:pPr>
    </w:lvl>
    <w:lvl w:ilvl="5" w:tplc="040C001B" w:tentative="1">
      <w:start w:val="1"/>
      <w:numFmt w:val="lowerRoman"/>
      <w:lvlText w:val="%6."/>
      <w:lvlJc w:val="right"/>
      <w:pPr>
        <w:ind w:left="4561" w:hanging="180"/>
      </w:pPr>
    </w:lvl>
    <w:lvl w:ilvl="6" w:tplc="040C000F" w:tentative="1">
      <w:start w:val="1"/>
      <w:numFmt w:val="decimal"/>
      <w:lvlText w:val="%7."/>
      <w:lvlJc w:val="left"/>
      <w:pPr>
        <w:ind w:left="5281" w:hanging="360"/>
      </w:pPr>
    </w:lvl>
    <w:lvl w:ilvl="7" w:tplc="040C0019" w:tentative="1">
      <w:start w:val="1"/>
      <w:numFmt w:val="lowerLetter"/>
      <w:lvlText w:val="%8."/>
      <w:lvlJc w:val="left"/>
      <w:pPr>
        <w:ind w:left="6001" w:hanging="360"/>
      </w:pPr>
    </w:lvl>
    <w:lvl w:ilvl="8" w:tplc="040C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0"/>
  </w:num>
  <w:num w:numId="5">
    <w:abstractNumId w:val="16"/>
  </w:num>
  <w:num w:numId="6">
    <w:abstractNumId w:val="6"/>
  </w:num>
  <w:num w:numId="7">
    <w:abstractNumId w:val="3"/>
  </w:num>
  <w:num w:numId="8">
    <w:abstractNumId w:val="12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52"/>
    <w:rsid w:val="00107224"/>
    <w:rsid w:val="003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B177"/>
  <w15:chartTrackingRefBased/>
  <w15:docId w15:val="{7128E07A-99AE-4788-B2A0-92922FF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52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senouci</dc:creator>
  <cp:keywords/>
  <dc:description/>
  <cp:lastModifiedBy>zakaria senouci</cp:lastModifiedBy>
  <cp:revision>1</cp:revision>
  <dcterms:created xsi:type="dcterms:W3CDTF">2019-08-19T15:28:00Z</dcterms:created>
  <dcterms:modified xsi:type="dcterms:W3CDTF">2019-08-19T15:31:00Z</dcterms:modified>
</cp:coreProperties>
</file>