
<file path=[Content_Types].xml><?xml version="1.0" encoding="utf-8"?>
<Types xmlns="http://schemas.openxmlformats.org/package/2006/content-types">
  <Default Extension="emf" ContentType="image/x-emf"/>
  <Default Extension="xml" ContentType="application/xml"/>
  <Default Extension="rels" ContentType="application/vnd.openxmlformats-package.relationships+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bidi w:val="on"/>
        <w:spacing w:after="0" w:line="240" w:lineRule="auto"/>
        <w:jc w:val="center"/>
        <w:rPr>
          <w:rFonts w:ascii="CIDFont+F1" w:cs="CIDFont+F1"/>
          <w:sz w:val="36"/>
        </w:rPr>
      </w:pPr>
      <w:r>
        <w:rPr>
          <w:rFonts w:ascii="CIDFont+F1" w:cs="CIDFont+F1"/>
          <w:sz w:val="36"/>
          <w:rtl/>
        </w:rPr>
        <w:t>الجمهورية</w:t>
      </w:r>
      <w:r>
        <w:rPr>
          <w:rFonts w:ascii="CIDFont+F1" w:cs="CIDFont+F1"/>
          <w:sz w:val="36"/>
        </w:rPr>
        <w:t xml:space="preserve"> </w:t>
      </w:r>
      <w:r>
        <w:rPr>
          <w:rFonts w:ascii="CIDFont+F1" w:cs="CIDFont+F1"/>
          <w:sz w:val="36"/>
          <w:rtl/>
        </w:rPr>
        <w:t>الجزائرية</w:t>
      </w:r>
      <w:r>
        <w:rPr>
          <w:rFonts w:ascii="CIDFont+F1" w:cs="CIDFont+F1"/>
          <w:sz w:val="36"/>
        </w:rPr>
        <w:t xml:space="preserve"> </w:t>
      </w:r>
      <w:r>
        <w:rPr>
          <w:rFonts w:ascii="CIDFont+F1" w:cs="CIDFont+F1"/>
          <w:sz w:val="36"/>
          <w:rtl/>
        </w:rPr>
        <w:t>الديمقراطية</w:t>
      </w:r>
      <w:r>
        <w:rPr>
          <w:rFonts w:ascii="CIDFont+F1" w:cs="CIDFont+F1"/>
          <w:sz w:val="36"/>
        </w:rPr>
        <w:t xml:space="preserve"> </w:t>
      </w:r>
      <w:r>
        <w:rPr>
          <w:rFonts w:ascii="CIDFont+F1" w:cs="CIDFont+F1"/>
          <w:sz w:val="36"/>
          <w:rtl/>
        </w:rPr>
        <w:t>الشعبية</w:t>
      </w:r>
    </w:p>
    <w:p>
      <w:pPr>
        <w:bidi w:val="on"/>
        <w:spacing w:after="0" w:line="240" w:lineRule="auto"/>
        <w:jc w:val="center"/>
        <w:rPr>
          <w:rFonts w:ascii="CIDFont+F1" w:cs="CIDFont+F1"/>
          <w:sz w:val="36"/>
        </w:rPr>
      </w:pPr>
      <w:r>
        <w:rPr>
          <w:rFonts w:ascii="CIDFont+F1" w:cs="CIDFont+F1"/>
          <w:sz w:val="36"/>
          <w:rtl/>
        </w:rPr>
        <w:t>وزارة</w:t>
      </w:r>
      <w:r>
        <w:rPr>
          <w:rFonts w:ascii="CIDFont+F1" w:cs="CIDFont+F1"/>
          <w:sz w:val="36"/>
        </w:rPr>
        <w:t xml:space="preserve"> </w:t>
      </w:r>
      <w:r>
        <w:rPr>
          <w:rFonts w:ascii="CIDFont+F1" w:cs="CIDFont+F1"/>
          <w:sz w:val="36"/>
          <w:rtl/>
        </w:rPr>
        <w:t>التعليم</w:t>
      </w:r>
      <w:r>
        <w:rPr>
          <w:rFonts w:ascii="CIDFont+F1" w:cs="CIDFont+F1"/>
          <w:sz w:val="36"/>
        </w:rPr>
        <w:t xml:space="preserve"> </w:t>
      </w:r>
      <w:r>
        <w:rPr>
          <w:rFonts w:ascii="CIDFont+F1" w:cs="CIDFont+F1"/>
          <w:sz w:val="36"/>
          <w:rtl/>
        </w:rPr>
        <w:t>العالي</w:t>
      </w:r>
      <w:r>
        <w:rPr>
          <w:rFonts w:ascii="CIDFont+F1" w:cs="CIDFont+F1"/>
          <w:sz w:val="36"/>
        </w:rPr>
        <w:t xml:space="preserve"> </w:t>
      </w:r>
      <w:r>
        <w:rPr>
          <w:rFonts w:ascii="CIDFont+F1" w:cs="CIDFont+F1"/>
          <w:sz w:val="36"/>
          <w:rtl/>
        </w:rPr>
        <w:t>و</w:t>
      </w:r>
      <w:r>
        <w:rPr>
          <w:rFonts w:ascii="CIDFont+F1" w:cs="CIDFont+F1"/>
          <w:sz w:val="36"/>
        </w:rPr>
        <w:t xml:space="preserve"> </w:t>
      </w:r>
      <w:r>
        <w:rPr>
          <w:rFonts w:ascii="CIDFont+F1" w:cs="CIDFont+F1"/>
          <w:sz w:val="36"/>
          <w:rtl/>
        </w:rPr>
        <w:t>البحث</w:t>
      </w:r>
      <w:r>
        <w:rPr>
          <w:rFonts w:ascii="CIDFont+F1" w:cs="CIDFont+F1"/>
          <w:sz w:val="36"/>
        </w:rPr>
        <w:t xml:space="preserve"> </w:t>
      </w:r>
      <w:r>
        <w:rPr>
          <w:rFonts w:ascii="CIDFont+F1" w:cs="CIDFont+F1"/>
          <w:sz w:val="36"/>
          <w:rtl/>
        </w:rPr>
        <w:t>العلمي</w:t>
      </w:r>
    </w:p>
    <w:p>
      <w:pPr>
        <w:bidi w:val="on"/>
        <w:spacing w:after="0" w:line="240" w:lineRule="auto"/>
        <w:jc w:val="center"/>
        <w:rPr>
          <w:rFonts w:ascii="CIDFont+F1" w:cs="CIDFont+F1"/>
          <w:sz w:val="36"/>
        </w:rPr>
      </w:pPr>
      <w:r>
        <w:rPr>
          <w:rFonts w:ascii="CIDFont+F1" w:cs="CIDFont+F1"/>
          <w:sz w:val="36"/>
          <w:rtl/>
        </w:rPr>
        <w:t>جامعة</w:t>
      </w:r>
      <w:r>
        <w:rPr>
          <w:rFonts w:ascii="CIDFont+F1" w:cs="CIDFont+F1"/>
          <w:sz w:val="36"/>
        </w:rPr>
        <w:t xml:space="preserve"> </w:t>
      </w:r>
      <w:r>
        <w:rPr>
          <w:rFonts w:ascii="CIDFont+F1" w:cs="CIDFont+F1"/>
          <w:sz w:val="36"/>
          <w:rtl/>
        </w:rPr>
        <w:t>محمد</w:t>
      </w:r>
      <w:r>
        <w:rPr>
          <w:rFonts w:ascii="CIDFont+F1" w:cs="CIDFont+F1"/>
          <w:sz w:val="36"/>
        </w:rPr>
        <w:t xml:space="preserve"> </w:t>
      </w:r>
      <w:r>
        <w:rPr>
          <w:rFonts w:ascii="CIDFont+F1" w:cs="CIDFont+F1"/>
          <w:sz w:val="36"/>
          <w:rtl/>
        </w:rPr>
        <w:t>خيضر</w:t>
      </w:r>
      <w:r>
        <w:rPr>
          <w:rFonts w:ascii="CIDFont+F1" w:cs="CIDFont+F1"/>
          <w:sz w:val="36"/>
        </w:rPr>
        <w:t xml:space="preserve"> </w:t>
      </w:r>
      <w:r>
        <w:rPr>
          <w:rFonts w:ascii="CIDFont+F1" w:cs="CIDFont+F1"/>
          <w:sz w:val="36"/>
        </w:rPr>
        <w:t>–</w:t>
      </w:r>
      <w:r>
        <w:rPr>
          <w:rFonts w:ascii="CIDFont+F1" w:cs="CIDFont+F1"/>
          <w:sz w:val="36"/>
        </w:rPr>
        <w:t xml:space="preserve"> </w:t>
      </w:r>
      <w:r>
        <w:rPr>
          <w:rFonts w:ascii="CIDFont+F1" w:cs="CIDFont+F1"/>
          <w:sz w:val="36"/>
          <w:rtl/>
        </w:rPr>
        <w:t>بسكرة</w:t>
      </w:r>
      <w:r>
        <w:rPr>
          <w:rFonts w:ascii="CIDFont+F1" w:cs="CIDFont+F1"/>
          <w:sz w:val="36"/>
        </w:rPr>
        <w:t xml:space="preserve"> </w:t>
      </w:r>
      <w:r>
        <w:rPr>
          <w:rFonts w:ascii="CIDFont+F1" w:cs="CIDFont+F1"/>
          <w:sz w:val="36"/>
        </w:rPr>
        <w:t>–</w:t>
      </w:r>
    </w:p>
    <w:p>
      <w:pPr>
        <w:bidi w:val="on"/>
        <w:spacing w:after="0" w:line="240" w:lineRule="auto"/>
        <w:jc w:val="center"/>
        <w:rPr>
          <w:rFonts w:ascii="CIDFont+F1" w:cs="CIDFont+F1"/>
          <w:sz w:val="36"/>
        </w:rPr>
      </w:pPr>
      <w:r>
        <w:rPr>
          <w:rFonts w:ascii="CIDFont+F1" w:cs="CIDFont+F1"/>
          <w:sz w:val="36"/>
          <w:rtl/>
        </w:rPr>
        <w:t>كلية</w:t>
      </w:r>
      <w:r>
        <w:rPr>
          <w:rFonts w:ascii="CIDFont+F1" w:cs="CIDFont+F1"/>
          <w:sz w:val="36"/>
        </w:rPr>
        <w:t xml:space="preserve"> </w:t>
      </w:r>
      <w:r>
        <w:rPr>
          <w:rFonts w:ascii="CIDFont+F1" w:cs="CIDFont+F1"/>
          <w:sz w:val="36"/>
          <w:rtl/>
        </w:rPr>
        <w:t>العلوم</w:t>
      </w:r>
      <w:r>
        <w:rPr>
          <w:rFonts w:ascii="CIDFont+F1" w:cs="CIDFont+F1"/>
          <w:sz w:val="36"/>
        </w:rPr>
        <w:t xml:space="preserve"> </w:t>
      </w:r>
      <w:r>
        <w:rPr>
          <w:rFonts w:ascii="CIDFont+F1" w:cs="CIDFont+F1"/>
          <w:sz w:val="36"/>
          <w:rtl/>
        </w:rPr>
        <w:t>الاقتصادية</w:t>
      </w:r>
      <w:r>
        <w:rPr>
          <w:rFonts w:ascii="CIDFont+F1" w:cs="CIDFont+F1"/>
          <w:sz w:val="36"/>
        </w:rPr>
        <w:t xml:space="preserve"> </w:t>
      </w:r>
      <w:r>
        <w:rPr>
          <w:rFonts w:ascii="CIDFont+F1" w:cs="CIDFont+F1"/>
          <w:sz w:val="36"/>
          <w:rtl/>
        </w:rPr>
        <w:t>و</w:t>
      </w:r>
      <w:r>
        <w:rPr>
          <w:rFonts w:ascii="CIDFont+F1" w:cs="CIDFont+F1"/>
          <w:sz w:val="36"/>
        </w:rPr>
        <w:t xml:space="preserve"> </w:t>
      </w:r>
      <w:r>
        <w:rPr>
          <w:rFonts w:ascii="CIDFont+F1" w:cs="CIDFont+F1"/>
          <w:sz w:val="36"/>
          <w:rtl/>
        </w:rPr>
        <w:t>التجارية</w:t>
      </w:r>
      <w:r>
        <w:rPr>
          <w:rFonts w:ascii="CIDFont+F1" w:cs="CIDFont+F1"/>
          <w:sz w:val="36"/>
        </w:rPr>
        <w:t xml:space="preserve"> </w:t>
      </w:r>
      <w:r>
        <w:rPr>
          <w:rFonts w:ascii="CIDFont+F1" w:cs="CIDFont+F1"/>
          <w:sz w:val="36"/>
          <w:rtl/>
        </w:rPr>
        <w:t>و</w:t>
      </w:r>
      <w:r>
        <w:rPr>
          <w:rFonts w:ascii="CIDFont+F1" w:cs="CIDFont+F1"/>
          <w:sz w:val="36"/>
        </w:rPr>
        <w:t xml:space="preserve"> </w:t>
      </w:r>
      <w:r>
        <w:rPr>
          <w:rFonts w:ascii="CIDFont+F1" w:cs="CIDFont+F1"/>
          <w:sz w:val="36"/>
          <w:rtl/>
        </w:rPr>
        <w:t>علوم</w:t>
      </w:r>
      <w:r>
        <w:rPr>
          <w:rFonts w:ascii="CIDFont+F1" w:cs="CIDFont+F1"/>
          <w:sz w:val="36"/>
        </w:rPr>
        <w:t xml:space="preserve"> </w:t>
      </w:r>
      <w:r>
        <w:rPr>
          <w:rFonts w:ascii="CIDFont+F1" w:cs="CIDFont+F1"/>
          <w:sz w:val="36"/>
          <w:rtl/>
        </w:rPr>
        <w:t>التسيير</w:t>
      </w:r>
    </w:p>
    <w:p>
      <w:pPr>
        <w:tabs>
          <w:tab w:val="center" w:pos="4536"/>
        </w:tabs>
        <w:bidi w:val="on"/>
        <w:rPr>
          <w:rFonts w:ascii="CIDFont+F1" w:cs="CIDFont+F1"/>
          <w:sz w:val="36"/>
          <w:rtl/>
          <w:lang w:val="ar-DZ" w:bidi="ar-DZ"/>
        </w:rPr>
      </w:pPr>
      <w:r>
        <w:rPr>
          <w:rFonts w:ascii="CIDFont+F1" w:cs="CIDFont+F1"/>
          <w:sz w:val="36"/>
          <w:rtl/>
        </w:rPr>
        <w:tab/>
      </w:r>
      <w:r>
        <w:rPr>
          <w:rFonts w:ascii="CIDFont+F1" w:cs="CIDFont+F1"/>
          <w:sz w:val="36"/>
          <w:rtl/>
        </w:rPr>
        <w:t xml:space="preserve">        </w:t>
      </w:r>
      <w:r>
        <w:rPr>
          <w:rFonts w:ascii="CIDFont+F1" w:cs="CIDFont+F1"/>
          <w:sz w:val="36"/>
          <w:rtl/>
        </w:rPr>
        <w:t>قسم</w:t>
      </w:r>
      <w:r>
        <w:rPr>
          <w:rFonts w:ascii="CIDFont+F1" w:cs="CIDFont+F1"/>
          <w:sz w:val="36"/>
        </w:rPr>
        <w:t xml:space="preserve"> </w:t>
      </w:r>
      <w:r>
        <w:rPr>
          <w:rFonts w:ascii="CIDFont+F1" w:cs="CIDFont+F1"/>
          <w:sz w:val="36"/>
          <w:rtl/>
        </w:rPr>
        <w:t>علوم</w:t>
      </w:r>
      <w:r>
        <w:rPr>
          <w:rFonts w:ascii="CIDFont+F1" w:cs="CIDFont+F1"/>
          <w:sz w:val="36"/>
        </w:rPr>
        <w:t xml:space="preserve"> </w:t>
      </w:r>
      <w:r>
        <w:rPr>
          <w:rFonts w:ascii="CIDFont+F1" w:cs="CIDFont+F1"/>
          <w:sz w:val="36"/>
          <w:rtl/>
          <w:lang w:bidi="ar-DZ"/>
        </w:rPr>
        <w:t>التسيير</w:t>
      </w:r>
      <w:r>
        <w:rPr>
          <w:rFonts w:ascii="CIDFont+F1" w:cs="CIDFont+F1"/>
          <w:sz w:val="36"/>
          <w:rtl/>
          <w:lang w:val="ar-DZ" w:bidi="ar-DZ"/>
        </w:rPr>
        <w:t>.               تخصص تسيير الموارد البشرية</w:t>
      </w:r>
    </w:p>
    <w:p>
      <w:pPr>
        <w:bidi w:val="on"/>
        <w:jc w:val="center"/>
        <w:rPr>
          <w:rFonts w:ascii="CIDFont+F1" w:cs="CIDFont+F1"/>
          <w:sz w:val="40"/>
          <w:rtl w:val="off"/>
          <w:lang w:val="ar-DZ" w:bidi="ar-DZ"/>
        </w:rPr>
      </w:pPr>
      <w:r>
        <w:rPr>
          <w:rFonts w:ascii="CIDFont+F1" w:cs="CIDFont+F1"/>
          <w:sz w:val="40"/>
          <w:rtl/>
        </w:rPr>
        <w:drawing>
          <wp:anchor distT="0" distB="0" distL="114300" distR="114300" simplePos="0" relativeHeight="251659264" behindDoc="0" locked="0" layoutInCell="1" allowOverlap="1">
            <wp:simplePos x="0" y="0"/>
            <wp:positionH relativeFrom="page">
              <wp:posOffset>2432050</wp:posOffset>
            </wp:positionH>
            <wp:positionV relativeFrom="page">
              <wp:posOffset>2438400</wp:posOffset>
            </wp:positionV>
            <wp:extent cx="2419350" cy="990600"/>
            <wp:effectExtent l="0" t="0" r="0" b="0"/>
            <wp:wrapSquare wrapText="bothSides"/>
            <wp:docPr id="1" name="Picture 1"/>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6"/>
                    <a:stretch>
                      <a:fillRect/>
                    </a:stretch>
                  </pic:blipFill>
                  <pic:spPr>
                    <a:xfrm rot="0">
                      <a:off x="0" y="0"/>
                      <a:ext cx="2419350" cy="990600"/>
                    </a:xfrm>
                    <a:prstGeom prst="rect">
                      <a:avLst/>
                    </a:prstGeom>
                  </pic:spPr>
                </pic:pic>
              </a:graphicData>
            </a:graphic>
          </wp:anchor>
        </w:drawing>
      </w:r>
      <w:r>
        <w:rPr>
          <w:rFonts w:ascii="CIDFont+F1" w:cs="CIDFont+F1"/>
          <w:sz w:val="40"/>
          <w:rtl/>
          <w:lang w:bidi="ar-DZ"/>
        </w:rPr>
        <w:t xml:space="preserve">الفوج </w:t>
      </w:r>
      <w:r>
        <w:rPr>
          <w:rFonts w:ascii="CIDFont+F1" w:cs="CIDFont+F1"/>
          <w:sz w:val="40"/>
          <w:rtl/>
          <w:lang w:val="ar-DZ" w:bidi="ar-DZ"/>
        </w:rPr>
        <w:t>:</w:t>
      </w:r>
      <w:r>
        <w:rPr>
          <w:rFonts w:ascii="CIDFont+F1" w:cs="CIDFont+F1"/>
          <w:sz w:val="40"/>
          <w:rtl/>
          <w:lang w:val="ar-DZ" w:bidi="ar-DZ"/>
        </w:rPr>
        <w:t xml:space="preserve"> </w:t>
      </w:r>
      <w:r>
        <w:rPr>
          <w:rFonts w:ascii="CIDFont+F1" w:cs="CIDFont+F1"/>
          <w:sz w:val="40"/>
          <w:rtl w:val="off"/>
          <w:lang w:val="ar-DZ" w:bidi="ar-DZ"/>
        </w:rPr>
        <w:t>01</w:t>
      </w:r>
    </w:p>
    <w:p>
      <w:pPr>
        <w:bidi w:val="on"/>
        <w:jc w:val="center"/>
        <w:rPr>
          <w:rFonts w:ascii="CIDFont+F1" w:cs="CIDFont+F1"/>
          <w:sz w:val="40"/>
          <w:rtl/>
        </w:rPr>
      </w:pPr>
      <w:r>
        <w:rPr>
          <w:rFonts w:ascii="CIDFont+F1" w:cs="CIDFont+F1"/>
          <w:sz w:val="40"/>
          <w:rtl/>
        </w:rPr>
        <w:t xml:space="preserve">  </w:t>
      </w:r>
    </w:p>
    <w:p>
      <w:pPr>
        <w:bidi w:val="on"/>
        <w:jc w:val="center"/>
        <w:rPr>
          <w:rFonts w:ascii="CIDFont+F1" w:cs="CIDFont+F1"/>
          <w:sz w:val="40"/>
          <w:rtl/>
        </w:rPr>
      </w:pPr>
    </w:p>
    <w:p>
      <w:pPr>
        <w:bidi w:val="on"/>
        <w:jc w:val="center"/>
        <w:rPr>
          <w:rFonts w:ascii="CIDFont+F1" w:cs="CIDFont+F1"/>
          <w:sz w:val="40"/>
          <w:rtl/>
          <w:lang w:val="ar-DZ" w:bidi="ar-DZ"/>
        </w:rPr>
      </w:pPr>
      <w:r>
        <w:rPr>
          <w:rFonts w:ascii="CIDFont+F1" w:cs="CIDFont+F1"/>
          <w:sz w:val="40"/>
          <w:rtl/>
          <w:lang w:bidi="ar-DZ"/>
        </w:rPr>
        <w:t xml:space="preserve">بحث حول </w:t>
      </w:r>
      <w:r>
        <w:rPr>
          <w:rFonts w:ascii="CIDFont+F1" w:cs="CIDFont+F1"/>
          <w:sz w:val="40"/>
          <w:rtl/>
          <w:lang w:val="ar-DZ" w:bidi="ar-DZ"/>
        </w:rPr>
        <w:t>:</w:t>
      </w:r>
    </w:p>
    <w:p>
      <w:pPr>
        <w:bidi w:val="on"/>
        <w:rPr>
          <w:rtl/>
          <w:lang w:bidi="ar-DZ"/>
        </w:rPr>
      </w:pPr>
      <w:r>
        <w:rPr>
          <w:rtl/>
        </w:rPr>
        <w:pict>
          <v:shapetype id="7772f773-b09d-4894-8313-9db4e864bdbd" adj="3600" coordsize="21600, 21600" style="" o:spt="21" path="m@0,0 qy0,@0 l0,@2 qx@0,21600 l@1,21600 qy21600,@2 l21600,@0 qx@1,0 x e">
            <v:stroke/>
            <w10:wrap side="both" anchorx="page" anchory="page"/>
            <v:path/>
            <v:formulas>
              <v:f eqn="val #0"/>
              <v:f eqn="sum width 0 #0"/>
              <v:f eqn="sum height 0 #0"/>
              <v:f eqn="prod @0 7071 10000"/>
              <v:f eqn="sum width 0 @3"/>
              <v:f eqn="sum height 0 @3"/>
              <v:f eqn="val width"/>
              <v:f eqn="val height"/>
              <v:f eqn="prod width 1 2"/>
              <v:f eqn="prod height 1 2"/>
            </v:formulas>
            <v:handles>
              <v:h position="#0,topLeft" switch="" xrange="0,10800"/>
            </v:handles>
          </v:shapetype>
          <v:shape type="7772f773-b09d-4894-8313-9db4e864bdbd" id="481dbc5d-cdda-4ef4-97ae-d704ce51108e" adj="3600" coordsize="21600, 21600" style="position:absolute;width:502.7506299212598pt;height:131.02763779527558pt;left:0.0pt;margin-top:335.75pt;margin-left:53.75pt;mso-position-horizontal-relative:page;mso-position-vertical-relative:page;z-index:251664384" fillcolor="#ffffff" filled="t" stroked="t" strokecolor="#4bacc6" strokeweight="5.0pt" o:spt="21">
            <v:stroke/>
            <w10:wrap side="both" anchorx="page" anchory="page"/>
            <v:textbox>
              <w:txbxContent>
                <w:p>
                  <w:pPr>
                    <w:bidi w:val="on"/>
                    <w:spacing w:after="0" w:line="240" w:lineRule="auto"/>
                    <w:jc w:val="center"/>
                    <w:rPr>
                      <w:rFonts w:ascii="Cambria" w:cs="Cambria" w:hAnsi="Cambria"/>
                      <w:color w:val="ff00ff"/>
                      <w:sz w:val="72"/>
                      <w:rtl/>
                      <w:lang w:bidi="ar-DZ"/>
                    </w:rPr>
                  </w:pPr>
                </w:p>
                <w:p>
                  <w:pPr>
                    <w:bidi w:val="on"/>
                    <w:spacing w:after="0" w:line="240" w:lineRule="auto"/>
                    <w:jc w:val="center"/>
                    <w:rPr>
                      <w:rFonts w:ascii="Andalus" w:cs="Andalus" w:hAnsi="Andalus"/>
                      <w:b/>
                      <w:sz w:val="60"/>
                      <w:rtl/>
                      <w:lang w:bidi="ar-DZ"/>
                    </w:rPr>
                  </w:pPr>
                  <w:r>
                    <w:rPr>
                      <w:rFonts w:ascii="Cambria" w:cs="Cambria" w:hAnsi="Cambria"/>
                      <w:color w:val="ff00ff"/>
                      <w:sz w:val="60"/>
                      <w:rtl/>
                      <w:lang w:bidi="ar-DZ"/>
                    </w:rPr>
                    <w:t xml:space="preserve">الإطار </w:t>
                  </w:r>
                  <w:r>
                    <w:rPr>
                      <w:rFonts w:ascii="Cambria" w:cs="Cambria" w:hAnsi="Cambria"/>
                      <w:color w:val="ff00ff"/>
                      <w:sz w:val="60"/>
                      <w:rtl/>
                      <w:lang w:bidi="ar-DZ"/>
                    </w:rPr>
                    <w:t>القانوني</w:t>
                  </w:r>
                  <w:r>
                    <w:rPr>
                      <w:rFonts w:ascii="Cambria" w:cs="Cambria" w:hAnsi="Cambria"/>
                      <w:color w:val="ff00ff"/>
                      <w:sz w:val="60"/>
                      <w:rtl/>
                      <w:lang w:bidi="ar-DZ"/>
                    </w:rPr>
                    <w:t xml:space="preserve"> والتنظيمي للتكوين المستمر</w:t>
                  </w:r>
                </w:p>
                <w:p>
                  <w:pPr>
                    <w:bidi w:val="on"/>
                    <w:spacing w:after="0" w:line="240" w:lineRule="auto"/>
                    <w:jc w:val="center"/>
                    <w:rPr>
                      <w:rFonts w:ascii="Cambria" w:cs="Cambria" w:hAnsi="Cambria"/>
                      <w:color w:val="ff00ff"/>
                      <w:sz w:val="72"/>
                      <w:rtl/>
                      <w:lang w:bidi="ar-DZ"/>
                    </w:rPr>
                  </w:pPr>
                </w:p>
                <w:p>
                  <w:pPr>
                    <w:bidi w:val="on"/>
                    <w:spacing w:after="0" w:line="240" w:lineRule="auto"/>
                    <w:jc w:val="center"/>
                    <w:rPr>
                      <w:rFonts w:ascii="CIDFont+F1" w:cs="CIDFont+F1"/>
                      <w:b/>
                      <w:sz w:val="40"/>
                    </w:rPr>
                  </w:pPr>
                </w:p>
              </w:txbxContent>
            </v:textbox>
          </v:shape>
        </w:pict>
      </w:r>
    </w:p>
    <w:p>
      <w:pPr>
        <w:bidi w:val="on"/>
        <w:rPr>
          <w:rtl/>
          <w:lang w:bidi="ar-DZ"/>
        </w:rPr>
      </w:pPr>
    </w:p>
    <w:p>
      <w:pPr>
        <w:bidi w:val="on"/>
        <w:rPr>
          <w:rtl/>
          <w:lang w:bidi="ar-DZ"/>
        </w:rPr>
      </w:pPr>
    </w:p>
    <w:p>
      <w:pPr>
        <w:bidi w:val="on"/>
        <w:rPr>
          <w:rtl/>
          <w:lang w:bidi="ar-DZ"/>
        </w:rPr>
      </w:pPr>
    </w:p>
    <w:p>
      <w:pPr>
        <w:bidi w:val="on"/>
        <w:rPr>
          <w:rtl/>
          <w:lang w:bidi="ar-DZ"/>
        </w:rPr>
      </w:pPr>
    </w:p>
    <w:p>
      <w:pPr>
        <w:bidi w:val="on"/>
        <w:rPr>
          <w:sz w:val="28"/>
          <w:rtl/>
          <w:lang w:bidi="ar-DZ"/>
        </w:rPr>
      </w:pPr>
    </w:p>
    <w:p>
      <w:pPr>
        <w:bidi w:val="on"/>
        <w:rPr>
          <w:sz w:val="28"/>
          <w:rtl/>
          <w:lang w:bidi="ar-DZ"/>
        </w:rPr>
      </w:pPr>
    </w:p>
    <w:p>
      <w:pPr>
        <w:bidi w:val="on"/>
        <w:spacing w:line="240" w:lineRule="auto"/>
        <w:rPr>
          <w:b/>
          <w:rtl/>
          <w:lang w:bidi="ar-DZ"/>
        </w:rPr>
      </w:pPr>
      <w:r>
        <w:rPr>
          <w:rFonts w:ascii="CIDFont+F1" w:cs="CIDFont+F1"/>
          <w:b/>
          <w:sz w:val="36"/>
          <w:rtl/>
        </w:rPr>
        <w:t>من</w:t>
      </w:r>
      <w:r>
        <w:rPr>
          <w:rFonts w:ascii="CIDFont+F1" w:cs="CIDFont+F1"/>
          <w:b/>
          <w:sz w:val="36"/>
        </w:rPr>
        <w:t xml:space="preserve"> </w:t>
      </w:r>
      <w:r>
        <w:rPr>
          <w:rFonts w:ascii="CIDFont+F1" w:cs="CIDFont+F1"/>
          <w:b/>
          <w:sz w:val="36"/>
          <w:rtl/>
        </w:rPr>
        <w:t>إعداد</w:t>
      </w:r>
      <w:r>
        <w:rPr>
          <w:rFonts w:ascii="CIDFont+F1" w:cs="CIDFont+F1"/>
          <w:b/>
          <w:sz w:val="36"/>
        </w:rPr>
        <w:t xml:space="preserve"> </w:t>
      </w:r>
      <w:r>
        <w:rPr>
          <w:rFonts w:ascii="CIDFont+F1" w:cs="CIDFont+F1"/>
          <w:b/>
          <w:sz w:val="36"/>
          <w:rtl/>
        </w:rPr>
        <w:t>الطلبة</w:t>
      </w:r>
      <w:r>
        <w:rPr>
          <w:rFonts w:ascii="CIDFont+F1" w:cs="CIDFont+F1"/>
          <w:b/>
          <w:sz w:val="36"/>
        </w:rPr>
        <w:t>:</w:t>
      </w:r>
    </w:p>
    <w:p>
      <w:pPr>
        <w:bidi w:val="on"/>
        <w:spacing w:line="240" w:lineRule="auto"/>
        <w:rPr>
          <w:rFonts w:ascii="CIDFont+F1" w:cs="CIDFont+F1"/>
          <w:sz w:val="36"/>
          <w:rtl/>
        </w:rPr>
      </w:pPr>
      <w:r>
        <w:rPr>
          <w:rFonts w:ascii="CIDFont+F1" w:cs="CIDFont+F1"/>
          <w:sz w:val="36"/>
        </w:rPr>
        <w:t xml:space="preserve">- </w:t>
      </w:r>
      <w:r>
        <w:rPr>
          <w:rFonts w:ascii="CIDFont+F1" w:cs="CIDFont+F1"/>
          <w:sz w:val="36"/>
          <w:rtl/>
          <w:lang w:bidi="ar-DZ"/>
        </w:rPr>
        <w:t>أميرة فراس</w:t>
      </w:r>
      <w:r>
        <w:rPr>
          <w:rFonts w:ascii="CIDFont+F1" w:cs="CIDFont+F1"/>
          <w:sz w:val="36"/>
          <w:rtl/>
        </w:rPr>
        <w:t xml:space="preserve">     </w:t>
      </w:r>
      <w:r>
        <w:rPr>
          <w:rFonts w:ascii="CIDFont+F1" w:cs="CIDFont+F1"/>
          <w:sz w:val="36"/>
        </w:rPr>
        <w:t xml:space="preserve"> - </w:t>
      </w:r>
      <w:r>
        <w:rPr>
          <w:rFonts w:ascii="CIDFont+F1" w:cs="CIDFont+F1"/>
          <w:sz w:val="36"/>
          <w:rtl/>
          <w:lang w:bidi="ar-DZ"/>
        </w:rPr>
        <w:t>أسماء بوغدير</w:t>
      </w:r>
      <w:r>
        <w:rPr>
          <w:rFonts w:ascii="CIDFont+F1" w:cs="CIDFont+F1"/>
          <w:sz w:val="36"/>
          <w:rtl/>
        </w:rPr>
        <w:t xml:space="preserve">       </w:t>
      </w:r>
      <w:r>
        <w:rPr>
          <w:rFonts w:ascii="CIDFont+F1" w:cs="CIDFont+F1"/>
          <w:sz w:val="36"/>
        </w:rPr>
        <w:t>-</w:t>
      </w:r>
      <w:r>
        <w:rPr>
          <w:rFonts w:ascii="CIDFont+F1" w:cs="CIDFont+F1"/>
          <w:sz w:val="36"/>
          <w:rtl/>
        </w:rPr>
        <w:t xml:space="preserve"> </w:t>
      </w:r>
      <w:r>
        <w:rPr>
          <w:rFonts w:ascii="CIDFont+F1" w:cs="CIDFont+F1"/>
          <w:sz w:val="36"/>
          <w:rtl/>
          <w:lang w:bidi="ar-DZ"/>
        </w:rPr>
        <w:t>كريمة قدواري</w:t>
      </w:r>
      <w:r>
        <w:rPr>
          <w:rFonts w:ascii="CIDFont+F1" w:cs="CIDFont+F1"/>
          <w:sz w:val="36"/>
          <w:rtl/>
        </w:rPr>
        <w:t xml:space="preserve"> </w:t>
      </w:r>
    </w:p>
    <w:p>
      <w:pPr>
        <w:bidi w:val="on"/>
        <w:spacing w:line="240" w:lineRule="auto"/>
        <w:rPr>
          <w:rtl/>
          <w:lang w:bidi="ar-DZ"/>
        </w:rPr>
      </w:pPr>
    </w:p>
    <w:p>
      <w:pPr>
        <w:bidi w:val="on"/>
        <w:spacing w:line="240" w:lineRule="auto"/>
        <w:jc w:val="right"/>
        <w:rPr>
          <w:rFonts w:ascii="CIDFont+F1" w:cs="CIDFont+F1"/>
          <w:b/>
          <w:sz w:val="36"/>
          <w:rtl/>
        </w:rPr>
      </w:pPr>
      <w:r>
        <w:rPr>
          <w:rFonts w:ascii="CIDFont+F1" w:cs="CIDFont+F1"/>
          <w:b/>
          <w:sz w:val="36"/>
          <w:rtl/>
        </w:rPr>
        <w:t>تحت</w:t>
      </w:r>
      <w:r>
        <w:rPr>
          <w:rFonts w:ascii="CIDFont+F1" w:cs="CIDFont+F1"/>
          <w:b/>
          <w:sz w:val="36"/>
        </w:rPr>
        <w:t xml:space="preserve"> </w:t>
      </w:r>
      <w:r>
        <w:rPr>
          <w:rFonts w:ascii="CIDFont+F1" w:cs="CIDFont+F1"/>
          <w:b/>
          <w:sz w:val="36"/>
          <w:rtl/>
        </w:rPr>
        <w:t>إشراف</w:t>
      </w:r>
      <w:r>
        <w:rPr>
          <w:rFonts w:ascii="CIDFont+F1" w:cs="CIDFont+F1"/>
          <w:b/>
          <w:sz w:val="36"/>
        </w:rPr>
        <w:t xml:space="preserve"> </w:t>
      </w:r>
      <w:r>
        <w:rPr>
          <w:rFonts w:ascii="CIDFont+F1" w:cs="CIDFont+F1"/>
          <w:b/>
          <w:sz w:val="36"/>
          <w:rtl/>
          <w:lang w:bidi="ar-DZ"/>
        </w:rPr>
        <w:t xml:space="preserve">الأستاذة </w:t>
      </w:r>
      <w:r>
        <w:rPr>
          <w:rFonts w:ascii="CIDFont+F1" w:cs="CIDFont+F1"/>
          <w:b/>
          <w:sz w:val="36"/>
        </w:rPr>
        <w:t>:</w:t>
      </w:r>
    </w:p>
    <w:p>
      <w:pPr>
        <w:bidi w:val="on"/>
        <w:spacing w:line="240" w:lineRule="auto"/>
        <w:jc w:val="right"/>
        <w:rPr>
          <w:rtl/>
          <w:lang w:bidi="ar-DZ"/>
        </w:rPr>
      </w:pPr>
      <w:r>
        <w:rPr>
          <w:rFonts w:ascii="CIDFont+F1" w:cs="CIDFont+F1"/>
          <w:sz w:val="36"/>
          <w:rtl/>
          <w:lang w:val="ar-DZ"/>
        </w:rPr>
        <w:t>_</w:t>
      </w:r>
      <w:r>
        <w:rPr>
          <w:rFonts w:ascii="CIDFont+F1" w:cs="CIDFont+F1"/>
          <w:sz w:val="36"/>
          <w:rtl/>
          <w:lang w:val="ar-DZ" w:bidi="ar-DZ"/>
        </w:rPr>
        <w:t>علالي مليكة</w:t>
      </w:r>
    </w:p>
    <w:p>
      <w:pPr>
        <w:bidi w:val="on"/>
        <w:spacing w:line="240" w:lineRule="auto"/>
        <w:jc w:val="center"/>
        <w:rPr>
          <w:rtl/>
          <w:lang w:bidi="ar-DZ"/>
        </w:rPr>
      </w:pPr>
    </w:p>
    <w:p>
      <w:pPr>
        <w:bidi w:val="on"/>
        <w:spacing w:line="240" w:lineRule="auto"/>
        <w:rPr>
          <w:rFonts w:ascii="CIDFont+F1" w:cs="CIDFont+F1"/>
          <w:sz w:val="36"/>
        </w:rPr>
      </w:pPr>
      <w:r>
        <w:rPr>
          <w:rFonts w:ascii="CIDFont+F1" w:cs="CIDFont+F1"/>
          <w:sz w:val="36"/>
          <w:rtl/>
        </w:rPr>
        <w:t xml:space="preserve">                                       السنة</w:t>
      </w:r>
      <w:r>
        <w:rPr>
          <w:rFonts w:ascii="CIDFont+F1" w:cs="CIDFont+F1"/>
          <w:sz w:val="36"/>
        </w:rPr>
        <w:t xml:space="preserve"> </w:t>
      </w:r>
      <w:r>
        <w:rPr>
          <w:rFonts w:ascii="CIDFont+F1" w:cs="CIDFont+F1"/>
          <w:sz w:val="36"/>
          <w:rtl/>
        </w:rPr>
        <w:t>الجامعية</w:t>
      </w:r>
      <w:r>
        <w:rPr>
          <w:rFonts w:ascii="CIDFont+F1" w:cs="CIDFont+F1"/>
          <w:sz w:val="36"/>
        </w:rPr>
        <w:t>:</w:t>
      </w:r>
    </w:p>
    <w:p>
      <w:pPr>
        <w:bidi w:val="on"/>
        <w:spacing w:line="240" w:lineRule="auto"/>
        <w:rPr>
          <w:rFonts w:ascii="Cambria" w:cs="Cambria" w:hAnsi="Cambria"/>
          <w:b/>
          <w:color w:val="4040ff"/>
          <w:sz w:val="44"/>
          <w:rtl/>
          <w:lang w:bidi="ar-DZ"/>
        </w:rPr>
        <w:sectPr>
          <w:type w:val="nextPage"/>
          <w:pgSz w:w="11906" w:h="16838"/>
          <w:pgMar w:top="1417" w:right="1417" w:bottom="1417" w:left="1417" w:header="708" w:footer="708"/>
        </w:sectPr>
      </w:pPr>
      <w:r>
        <w:rPr>
          <w:rFonts w:ascii="CIDFont+F1" w:cs="CIDFont+F1"/>
          <w:sz w:val="36"/>
        </w:rPr>
        <w:t xml:space="preserve">                                         </w:t>
      </w:r>
      <w:r>
        <w:rPr>
          <w:rFonts w:ascii="CIDFont+F1" w:cs="CIDFont+F1"/>
          <w:b/>
          <w:color w:val="000000"/>
          <w:sz w:val="32"/>
          <w:lang w:val="ar-DZ"/>
        </w:rPr>
        <w:t xml:space="preserve">2019/2020                        </w:t>
      </w:r>
      <w:r>
        <w:rPr>
          <w:b/>
          <w:sz w:val="28"/>
          <w:rtl w:val="off"/>
          <w:lang w:val="ar-DZ" w:bidi="ar-DZ"/>
        </w:rPr>
        <w:t xml:space="preserve">                               </w:t>
      </w:r>
    </w:p>
    <w:p>
      <w:pPr>
        <w:bidi w:val="on"/>
        <w:jc w:val="center"/>
        <w:rPr>
          <w:rFonts w:ascii="Cambria" w:cs="Cambria" w:hAnsi="Cambria"/>
          <w:b/>
          <w:color w:val="ff0000"/>
          <w:sz w:val="56"/>
          <w:rtl/>
          <w:lang w:bidi="ar-DZ"/>
        </w:rPr>
      </w:pPr>
      <w:r>
        <w:rPr>
          <w:rFonts w:ascii="Cambria" w:cs="Cambria" w:hAnsi="Cambria"/>
          <w:b/>
          <w:color w:val="ff0000"/>
          <w:sz w:val="56"/>
          <w:rtl/>
          <w:lang w:bidi="ar-DZ"/>
        </w:rPr>
        <w:t>خطــة</w:t>
      </w:r>
      <w:r>
        <w:rPr>
          <w:rFonts w:ascii="Cambria" w:cs="Cambria" w:hAnsi="Cambria"/>
          <w:b/>
          <w:color w:val="ff0000"/>
          <w:sz w:val="56"/>
          <w:rtl/>
          <w:lang w:bidi="ar-DZ"/>
        </w:rPr>
        <w:t xml:space="preserve"> البــحث</w:t>
      </w:r>
    </w:p>
    <w:p>
      <w:pPr>
        <w:bidi w:val="on"/>
        <w:spacing w:line="360" w:lineRule="auto"/>
        <w:rPr>
          <w:rFonts w:ascii="Cambria" w:cs="Cambria" w:hAnsi="Cambria"/>
          <w:sz w:val="56"/>
          <w:rtl/>
          <w:lang w:bidi="ar-DZ"/>
        </w:rPr>
      </w:pPr>
    </w:p>
    <w:p>
      <w:pPr>
        <w:bidi w:val="on"/>
        <w:spacing w:line="360" w:lineRule="auto"/>
        <w:rPr>
          <w:rFonts w:ascii="Cambria" w:cs="Cambria" w:hAnsi="Cambria"/>
          <w:b/>
          <w:color w:val="000000"/>
          <w:sz w:val="32"/>
          <w:highlight w:val="none"/>
          <w:rtl/>
          <w:lang w:bidi="ar-DZ"/>
        </w:rPr>
      </w:pPr>
      <w:r>
        <w:rPr>
          <w:rFonts w:ascii="Cambria" w:cs="Cambria" w:hAnsi="Cambria"/>
          <w:b/>
          <w:color w:val="000000"/>
          <w:sz w:val="32"/>
          <w:highlight w:val="none"/>
          <w:rtl/>
          <w:lang w:bidi="ar-DZ"/>
        </w:rPr>
        <w:t>مقدمة</w:t>
      </w:r>
    </w:p>
    <w:p>
      <w:pPr>
        <w:bidi w:val="on"/>
        <w:spacing w:line="360" w:lineRule="auto"/>
        <w:rPr>
          <w:rFonts w:ascii="Cambria" w:cs="Cambria" w:hAnsi="Cambria"/>
          <w:sz w:val="28"/>
          <w:rtl/>
          <w:lang w:bidi="ar-DZ"/>
        </w:rPr>
      </w:pPr>
      <w:r>
        <w:rPr>
          <w:rFonts w:ascii="Cambria" w:cs="Cambria" w:hAnsi="Cambria"/>
          <w:b/>
          <w:sz w:val="32"/>
          <w:rtl/>
          <w:lang w:bidi="ar-DZ"/>
        </w:rPr>
        <w:t>المبحث</w:t>
      </w:r>
      <w:r>
        <w:rPr>
          <w:rFonts w:ascii="Cambria" w:cs="Cambria" w:hAnsi="Cambria"/>
          <w:b/>
          <w:sz w:val="32"/>
          <w:rtl/>
          <w:lang w:bidi="ar-DZ"/>
        </w:rPr>
        <w:t xml:space="preserve"> الأول:</w:t>
      </w:r>
      <w:r>
        <w:rPr>
          <w:rFonts w:ascii="Cambria" w:cs="Cambria" w:hAnsi="Cambria"/>
          <w:sz w:val="28"/>
          <w:rtl/>
          <w:lang w:bidi="ar-DZ"/>
        </w:rPr>
        <w:t xml:space="preserve"> ماهية التكوين المستمر.</w:t>
      </w:r>
    </w:p>
    <w:p>
      <w:pPr>
        <w:bidi w:val="on"/>
        <w:spacing w:line="360" w:lineRule="auto"/>
        <w:rPr>
          <w:rFonts w:ascii="Cambria" w:cs="Cambria" w:hAnsi="Cambria"/>
          <w:sz w:val="28"/>
          <w:rtl/>
          <w:lang w:bidi="ar-DZ"/>
        </w:rPr>
      </w:pPr>
      <w:r>
        <w:rPr>
          <w:rFonts w:ascii="Cambria" w:cs="Cambria" w:hAnsi="Cambria"/>
          <w:sz w:val="28"/>
          <w:rtl/>
          <w:lang w:bidi="ar-DZ"/>
        </w:rPr>
        <w:t>المطلب</w:t>
      </w:r>
      <w:r>
        <w:rPr>
          <w:rFonts w:ascii="Cambria" w:cs="Cambria" w:hAnsi="Cambria"/>
          <w:sz w:val="28"/>
          <w:rtl/>
          <w:lang w:bidi="ar-DZ"/>
        </w:rPr>
        <w:t xml:space="preserve"> الأول: مفهوم </w:t>
      </w:r>
      <w:r>
        <w:rPr>
          <w:rFonts w:ascii="Cambria" w:cs="Cambria" w:hAnsi="Cambria"/>
          <w:sz w:val="28"/>
          <w:rtl/>
          <w:lang w:bidi="ar-DZ"/>
        </w:rPr>
        <w:t>التكوين</w:t>
      </w:r>
      <w:r>
        <w:rPr>
          <w:rFonts w:ascii="Cambria" w:cs="Cambria" w:hAnsi="Cambria"/>
          <w:sz w:val="28"/>
          <w:rtl/>
          <w:lang w:bidi="ar-DZ"/>
        </w:rPr>
        <w:t xml:space="preserve"> المستمر.</w:t>
      </w:r>
    </w:p>
    <w:p>
      <w:pPr>
        <w:bidi w:val="on"/>
        <w:spacing w:line="360" w:lineRule="auto"/>
        <w:rPr>
          <w:rFonts w:ascii="Cambria" w:cs="Cambria" w:hAnsi="Cambria"/>
          <w:sz w:val="28"/>
          <w:rtl/>
          <w:lang w:bidi="ar-DZ"/>
        </w:rPr>
      </w:pPr>
      <w:r>
        <w:rPr>
          <w:rFonts w:ascii="Cambria" w:cs="Cambria" w:hAnsi="Cambria"/>
          <w:sz w:val="28"/>
          <w:rtl/>
          <w:lang w:bidi="ar-DZ"/>
        </w:rPr>
        <w:t>المطلب</w:t>
      </w:r>
      <w:r>
        <w:rPr>
          <w:rFonts w:ascii="Cambria" w:cs="Cambria" w:hAnsi="Cambria"/>
          <w:sz w:val="28"/>
          <w:rtl/>
          <w:lang w:bidi="ar-DZ"/>
        </w:rPr>
        <w:t xml:space="preserve"> الثاني: أهمية وأهداف التكوين المستمر.</w:t>
      </w:r>
    </w:p>
    <w:p>
      <w:pPr>
        <w:bidi w:val="on"/>
        <w:spacing w:line="360" w:lineRule="auto"/>
        <w:rPr>
          <w:rFonts w:ascii="Cambria" w:cs="Cambria" w:hAnsi="Cambria"/>
          <w:sz w:val="28"/>
          <w:rtl/>
          <w:lang w:bidi="ar-DZ"/>
        </w:rPr>
      </w:pPr>
      <w:r>
        <w:rPr>
          <w:rFonts w:ascii="Cambria" w:cs="Cambria" w:hAnsi="Cambria"/>
          <w:sz w:val="28"/>
          <w:rtl/>
          <w:lang w:bidi="ar-DZ"/>
        </w:rPr>
        <w:t>المطلب</w:t>
      </w:r>
      <w:r>
        <w:rPr>
          <w:rFonts w:ascii="Cambria" w:cs="Cambria" w:hAnsi="Cambria"/>
          <w:sz w:val="28"/>
          <w:rtl/>
          <w:lang w:bidi="ar-DZ"/>
        </w:rPr>
        <w:t xml:space="preserve"> الثالث: أسس التكوين المستمر.</w:t>
      </w:r>
    </w:p>
    <w:p>
      <w:pPr>
        <w:bidi w:val="on"/>
        <w:spacing w:line="360" w:lineRule="auto"/>
        <w:rPr>
          <w:rFonts w:ascii="Cambria" w:cs="Cambria" w:hAnsi="Cambria"/>
          <w:sz w:val="28"/>
          <w:rtl/>
          <w:lang w:bidi="ar-DZ"/>
        </w:rPr>
      </w:pPr>
      <w:r>
        <w:rPr>
          <w:rFonts w:ascii="Cambria" w:cs="Cambria" w:hAnsi="Cambria"/>
          <w:b/>
          <w:sz w:val="32"/>
          <w:rtl/>
          <w:lang w:bidi="ar-DZ"/>
        </w:rPr>
        <w:t>المبحث</w:t>
      </w:r>
      <w:r>
        <w:rPr>
          <w:rFonts w:ascii="Cambria" w:cs="Cambria" w:hAnsi="Cambria"/>
          <w:b/>
          <w:sz w:val="32"/>
          <w:rtl/>
          <w:lang w:bidi="ar-DZ"/>
        </w:rPr>
        <w:t xml:space="preserve"> الثاني:</w:t>
      </w:r>
      <w:r>
        <w:rPr>
          <w:rFonts w:ascii="Cambria" w:cs="Cambria" w:hAnsi="Cambria"/>
          <w:sz w:val="28"/>
          <w:rtl/>
          <w:lang w:bidi="ar-DZ"/>
        </w:rPr>
        <w:t xml:space="preserve"> الإطار </w:t>
      </w:r>
      <w:r>
        <w:rPr>
          <w:rFonts w:ascii="Cambria" w:cs="Cambria" w:hAnsi="Cambria"/>
          <w:sz w:val="28"/>
          <w:rtl/>
          <w:lang w:bidi="ar-DZ"/>
        </w:rPr>
        <w:t>القانوني</w:t>
      </w:r>
      <w:r>
        <w:rPr>
          <w:rFonts w:ascii="Cambria" w:cs="Cambria" w:hAnsi="Cambria"/>
          <w:sz w:val="28"/>
          <w:rtl/>
          <w:lang w:bidi="ar-DZ"/>
        </w:rPr>
        <w:t xml:space="preserve"> والتنظيمي للتكوين المستمر.</w:t>
      </w:r>
    </w:p>
    <w:p>
      <w:pPr>
        <w:bidi w:val="on"/>
        <w:spacing w:line="360" w:lineRule="auto"/>
        <w:rPr>
          <w:rFonts w:ascii="Cambria" w:cs="Cambria" w:hAnsi="Cambria"/>
          <w:sz w:val="28"/>
          <w:rtl/>
          <w:lang w:bidi="ar-DZ"/>
        </w:rPr>
      </w:pPr>
      <w:r>
        <w:rPr>
          <w:rFonts w:ascii="Cambria" w:cs="Cambria" w:hAnsi="Cambria"/>
          <w:sz w:val="28"/>
          <w:rtl/>
          <w:lang w:bidi="ar-DZ"/>
        </w:rPr>
        <w:t>المطلب</w:t>
      </w:r>
      <w:r>
        <w:rPr>
          <w:rFonts w:ascii="Cambria" w:cs="Cambria" w:hAnsi="Cambria"/>
          <w:sz w:val="28"/>
          <w:rtl/>
          <w:lang w:bidi="ar-DZ"/>
        </w:rPr>
        <w:t xml:space="preserve"> الأول: الإطار القانوني والتنظيمي المستمر في الجزائر.</w:t>
      </w:r>
    </w:p>
    <w:p>
      <w:pPr>
        <w:bidi w:val="on"/>
        <w:spacing w:line="360" w:lineRule="auto"/>
        <w:rPr>
          <w:rFonts w:ascii="Cambria" w:cs="Cambria" w:hAnsi="Cambria"/>
          <w:sz w:val="28"/>
          <w:rtl/>
          <w:lang w:bidi="ar-DZ"/>
        </w:rPr>
      </w:pPr>
      <w:r>
        <w:rPr>
          <w:rFonts w:ascii="Cambria" w:cs="Cambria" w:hAnsi="Cambria"/>
          <w:sz w:val="28"/>
          <w:rtl/>
          <w:lang w:bidi="ar-DZ"/>
        </w:rPr>
        <w:t>المطلب الثاني: التكوين في الوظيف العمومي والقانون الخاص.</w:t>
      </w:r>
    </w:p>
    <w:p>
      <w:pPr>
        <w:bidi w:val="on"/>
        <w:spacing w:line="360" w:lineRule="auto"/>
        <w:rPr>
          <w:rFonts w:ascii="Cambria" w:cs="Cambria" w:hAnsi="Cambria"/>
          <w:sz w:val="28"/>
          <w:rtl/>
          <w:lang w:bidi="ar-DZ"/>
        </w:rPr>
      </w:pPr>
      <w:r>
        <w:rPr>
          <w:rFonts w:ascii="Cambria" w:cs="Cambria" w:hAnsi="Cambria"/>
          <w:sz w:val="28"/>
          <w:rtl/>
          <w:lang w:bidi="ar-DZ"/>
        </w:rPr>
        <w:t>المطلب</w:t>
      </w:r>
      <w:r>
        <w:rPr>
          <w:rFonts w:ascii="Cambria" w:cs="Cambria" w:hAnsi="Cambria"/>
          <w:sz w:val="28"/>
          <w:rtl/>
          <w:lang w:bidi="ar-DZ"/>
        </w:rPr>
        <w:t xml:space="preserve"> الثالث: معوقات ومشاكل التكوين المستمر.</w:t>
      </w:r>
    </w:p>
    <w:p>
      <w:pPr>
        <w:bidi w:val="on"/>
        <w:spacing w:line="360" w:lineRule="auto"/>
        <w:rPr>
          <w:rFonts w:ascii="Cambria" w:cs="Cambria" w:hAnsi="Cambria"/>
          <w:b/>
          <w:sz w:val="32"/>
          <w:rtl/>
          <w:lang w:bidi="ar-DZ"/>
        </w:rPr>
      </w:pPr>
      <w:r>
        <w:rPr>
          <w:rFonts w:ascii="Cambria" w:cs="Cambria" w:hAnsi="Cambria"/>
          <w:b/>
          <w:sz w:val="32"/>
          <w:rtl/>
          <w:lang w:bidi="ar-DZ"/>
        </w:rPr>
        <w:t>الخاتمة</w:t>
      </w:r>
      <w:r>
        <w:rPr>
          <w:rFonts w:ascii="Cambria" w:cs="Cambria" w:hAnsi="Cambria"/>
          <w:b/>
          <w:sz w:val="32"/>
          <w:rtl/>
          <w:lang w:bidi="ar-DZ"/>
        </w:rPr>
        <w:t xml:space="preserve"> </w:t>
      </w:r>
    </w:p>
    <w:p>
      <w:pPr>
        <w:bidi w:val="on"/>
        <w:spacing w:line="360" w:lineRule="auto"/>
        <w:rPr>
          <w:rFonts w:ascii="Cambria" w:cs="Cambria" w:hAnsi="Cambria"/>
          <w:b/>
          <w:sz w:val="32"/>
          <w:rtl/>
          <w:lang w:bidi="ar-DZ"/>
        </w:rPr>
      </w:pPr>
      <w:r>
        <w:rPr>
          <w:rFonts w:ascii="Cambria" w:cs="Cambria" w:hAnsi="Cambria"/>
          <w:b/>
          <w:sz w:val="32"/>
          <w:rtl/>
          <w:lang w:bidi="ar-DZ"/>
        </w:rPr>
        <w:t>قائمة المراجع.</w:t>
      </w:r>
    </w:p>
    <w:p>
      <w:pPr>
        <w:bidi w:val="on"/>
        <w:spacing w:line="360" w:lineRule="auto"/>
        <w:rPr>
          <w:rFonts w:ascii="Cambria" w:cs="Cambria" w:hAnsi="Cambria"/>
          <w:b/>
          <w:sz w:val="32"/>
          <w:rtl/>
          <w:lang w:bidi="ar-DZ"/>
        </w:rPr>
      </w:pPr>
    </w:p>
    <w:p>
      <w:pPr>
        <w:bidi w:val="on"/>
        <w:spacing w:line="360" w:lineRule="auto"/>
        <w:rPr>
          <w:rFonts w:ascii="Cambria" w:cs="Cambria" w:hAnsi="Cambria"/>
          <w:b/>
          <w:sz w:val="32"/>
          <w:rtl/>
          <w:lang w:bidi="ar-DZ"/>
        </w:rPr>
      </w:pPr>
    </w:p>
    <w:p>
      <w:pPr>
        <w:bidi w:val="on"/>
        <w:spacing w:line="360" w:lineRule="auto"/>
        <w:rPr>
          <w:rFonts w:ascii="Cambria" w:cs="Cambria" w:hAnsi="Cambria"/>
          <w:b/>
          <w:sz w:val="32"/>
          <w:rtl/>
          <w:lang w:bidi="ar-DZ"/>
        </w:rPr>
      </w:pPr>
    </w:p>
    <w:p>
      <w:pPr>
        <w:bidi w:val="on"/>
        <w:spacing w:line="360" w:lineRule="auto"/>
        <w:rPr>
          <w:rFonts w:ascii="Cambria" w:cs="Cambria" w:hAnsi="Cambria"/>
          <w:b/>
          <w:sz w:val="32"/>
          <w:rtl/>
          <w:lang w:bidi="ar-DZ"/>
        </w:rPr>
      </w:pPr>
    </w:p>
    <w:p>
      <w:pPr>
        <w:bidi w:val="on"/>
        <w:spacing w:line="360" w:lineRule="auto"/>
        <w:rPr>
          <w:rFonts w:ascii="Cambria" w:cs="Cambria" w:hAnsi="Cambria"/>
          <w:b/>
          <w:sz w:val="32"/>
          <w:rtl/>
          <w:lang w:bidi="ar-DZ"/>
        </w:rPr>
      </w:pPr>
    </w:p>
    <w:p>
      <w:pPr>
        <w:bidi w:val="on"/>
        <w:spacing w:line="360" w:lineRule="auto"/>
        <w:rPr>
          <w:rFonts w:ascii="Cambria" w:cs="Cambria" w:hAnsi="Cambria"/>
          <w:b/>
          <w:sz w:val="32"/>
          <w:rtl/>
          <w:lang w:bidi="ar-DZ"/>
        </w:rPr>
      </w:pPr>
    </w:p>
    <w:p>
      <w:pPr>
        <w:bidi w:val="on"/>
        <w:spacing w:line="360" w:lineRule="auto"/>
        <w:jc w:val="center"/>
        <w:rPr>
          <w:rFonts w:ascii="Cambria" w:cs="Cambria" w:hAnsi="Cambria"/>
          <w:b/>
          <w:color w:val="ff0000"/>
          <w:sz w:val="72"/>
          <w:rtl/>
          <w:lang w:bidi="ar-DZ"/>
        </w:rPr>
      </w:pPr>
      <w:r>
        <w:rPr>
          <w:rFonts w:ascii="Cambria" w:cs="Cambria" w:hAnsi="Cambria"/>
          <w:b/>
          <w:color w:val="ff0000"/>
          <w:sz w:val="72"/>
          <w:rtl/>
          <w:lang w:bidi="ar-DZ"/>
        </w:rPr>
        <w:t>مقدمة</w:t>
      </w:r>
    </w:p>
    <w:p>
      <w:pPr>
        <w:bidi w:val="on"/>
        <w:spacing w:line="360" w:lineRule="auto"/>
        <w:jc w:val="both"/>
        <w:rPr>
          <w:rFonts w:ascii="Cambria" w:cs="Cambria" w:hAnsi="Cambria"/>
          <w:sz w:val="28"/>
          <w:rtl/>
          <w:lang w:bidi="ar-DZ"/>
        </w:rPr>
      </w:pPr>
    </w:p>
    <w:p>
      <w:pPr>
        <w:bidi w:val="on"/>
        <w:spacing w:line="360" w:lineRule="auto"/>
        <w:jc w:val="both"/>
        <w:rPr>
          <w:rFonts w:ascii="Cambria" w:cs="Cambria" w:hAnsi="Cambria"/>
          <w:sz w:val="32"/>
          <w:rtl/>
          <w:lang w:bidi="ar-DZ"/>
        </w:rPr>
      </w:pPr>
      <w:r>
        <w:rPr>
          <w:rFonts w:ascii="Cambria" w:cs="Cambria" w:hAnsi="Cambria"/>
          <w:sz w:val="32"/>
          <w:rtl/>
          <w:lang w:bidi="ar-DZ"/>
        </w:rPr>
        <w:t xml:space="preserve">     </w:t>
      </w:r>
      <w:r>
        <w:rPr>
          <w:rFonts w:ascii="Cambria" w:cs="Cambria" w:hAnsi="Cambria"/>
          <w:sz w:val="32"/>
          <w:rtl/>
          <w:lang w:bidi="ar-DZ"/>
        </w:rPr>
        <w:t xml:space="preserve">  </w:t>
      </w:r>
      <w:r>
        <w:rPr>
          <w:rFonts w:ascii="Cambria" w:cs="Cambria" w:hAnsi="Cambria"/>
          <w:sz w:val="32"/>
          <w:rtl/>
          <w:lang w:bidi="ar-DZ"/>
        </w:rPr>
        <w:t>تعد تنمية الموارد البشرية من أهم</w:t>
      </w:r>
      <w:r>
        <w:rPr>
          <w:rFonts w:ascii="Cambria" w:cs="Cambria" w:hAnsi="Cambria"/>
          <w:sz w:val="32"/>
          <w:rtl/>
          <w:lang w:bidi="ar-DZ"/>
        </w:rPr>
        <w:t xml:space="preserve"> العمليات التي تجعل المورد البشري</w:t>
      </w:r>
      <w:r>
        <w:rPr>
          <w:rFonts w:ascii="Cambria" w:cs="Cambria" w:hAnsi="Cambria"/>
          <w:sz w:val="32"/>
          <w:rtl/>
          <w:lang w:bidi="ar-DZ"/>
        </w:rPr>
        <w:t xml:space="preserve"> يواكب التغيرات المعرفية والتكنولوجية الحاصلة في العالم، وتمكن المؤسسة من مواجهة التحديات والمنافسات، حيث بعد التكوين أحد العمليات الجزئية لتنمية الموارد البشرية وجوهرها، كما يحتل التكوين مكانة الصدارة في أولويات عدد كبير من دول العالم المتقدمة والنامية على السواء، باعتباره أحد السبل المهمة لتكوين جهاز إداري كفؤ، وسد العجز والقصور في نوعية الخدمات المقدمة من طرف المؤسسة، حيث يعتبر التكوين في عصرنا الحاضر موضوعا أساسيا من موضوعات الإدارة نظرا لما له من ارتباط مباشر بتنمية الموارد البشرية، لذا نزايد الاهتمام بالتكوين وأصبحت الحاجة ملحة للموظفين للقيام </w:t>
      </w:r>
      <w:r>
        <w:rPr>
          <w:rFonts w:ascii="Cambria" w:cs="Cambria" w:hAnsi="Cambria"/>
          <w:sz w:val="32"/>
          <w:rtl/>
          <w:lang w:bidi="ar-DZ"/>
        </w:rPr>
        <w:t>به</w:t>
      </w:r>
      <w:r>
        <w:rPr>
          <w:rFonts w:ascii="Cambria" w:cs="Cambria" w:hAnsi="Cambria"/>
          <w:sz w:val="32"/>
          <w:rtl/>
          <w:lang w:bidi="ar-DZ"/>
        </w:rPr>
        <w:t xml:space="preserve"> من أجل تحسين قدراتهم ومعارفهم، ومن ثم فالهدف من التكوين هو تزويد المتكونين بالمعلومات والأساليب المختلفة والمتجددة عن طبيعة الأعمال الموكلة لهم وتحسين وتطوير </w:t>
      </w:r>
      <w:r>
        <w:rPr>
          <w:rFonts w:ascii="Cambria" w:cs="Cambria" w:hAnsi="Cambria"/>
          <w:sz w:val="32"/>
          <w:rtl/>
          <w:lang w:bidi="ar-DZ"/>
        </w:rPr>
        <w:t>مهاراتهم</w:t>
      </w:r>
      <w:r>
        <w:rPr>
          <w:rFonts w:ascii="Cambria" w:cs="Cambria" w:hAnsi="Cambria"/>
          <w:sz w:val="32"/>
          <w:rtl/>
          <w:lang w:bidi="ar-DZ"/>
        </w:rPr>
        <w:t xml:space="preserve"> وقدراتهم، ومحاولة تغير سلوكهم واتجاههم بشكل ايجابي وبالتالي رفع مستوى </w:t>
      </w:r>
      <w:r>
        <w:rPr>
          <w:rFonts w:ascii="Cambria" w:cs="Cambria" w:hAnsi="Cambria"/>
          <w:sz w:val="32"/>
          <w:rtl/>
          <w:lang w:bidi="ar-DZ"/>
        </w:rPr>
        <w:t>آدائهم</w:t>
      </w:r>
      <w:r>
        <w:rPr>
          <w:rFonts w:ascii="Cambria" w:cs="Cambria" w:hAnsi="Cambria"/>
          <w:sz w:val="32"/>
          <w:rtl/>
          <w:lang w:bidi="ar-DZ"/>
        </w:rPr>
        <w:t xml:space="preserve">. ما هو الإطار القانوني </w:t>
      </w:r>
      <w:r>
        <w:rPr>
          <w:rFonts w:ascii="Cambria" w:cs="Cambria" w:hAnsi="Cambria"/>
          <w:sz w:val="32"/>
          <w:rtl/>
          <w:lang w:bidi="ar-DZ"/>
        </w:rPr>
        <w:t>وتنظيمي</w:t>
      </w:r>
      <w:r>
        <w:rPr>
          <w:rFonts w:ascii="Cambria" w:cs="Cambria" w:hAnsi="Cambria"/>
          <w:sz w:val="32"/>
          <w:rtl/>
          <w:lang w:bidi="ar-DZ"/>
        </w:rPr>
        <w:t xml:space="preserve"> لتكوين؟.</w:t>
      </w:r>
    </w:p>
    <w:p>
      <w:pPr>
        <w:bidi w:val="on"/>
        <w:spacing w:line="360" w:lineRule="auto"/>
        <w:jc w:val="both"/>
        <w:rPr>
          <w:rFonts w:ascii="Cambria" w:cs="Cambria" w:hAnsi="Cambria"/>
          <w:sz w:val="32"/>
          <w:rtl/>
          <w:lang w:bidi="ar-DZ"/>
        </w:rPr>
      </w:pPr>
    </w:p>
    <w:p>
      <w:pPr>
        <w:bidi w:val="on"/>
        <w:spacing w:line="360" w:lineRule="auto"/>
        <w:jc w:val="both"/>
        <w:rPr>
          <w:rFonts w:ascii="Cambria" w:cs="Cambria" w:hAnsi="Cambria"/>
          <w:sz w:val="32"/>
          <w:rtl/>
          <w:lang w:bidi="ar-DZ"/>
        </w:rPr>
      </w:pPr>
    </w:p>
    <w:p>
      <w:pPr>
        <w:bidi w:val="on"/>
        <w:spacing w:line="360" w:lineRule="auto"/>
        <w:jc w:val="both"/>
        <w:rPr>
          <w:rFonts w:ascii="Cambria" w:cs="Cambria" w:hAnsi="Cambria"/>
          <w:sz w:val="32"/>
          <w:rtl/>
          <w:lang w:bidi="ar-DZ"/>
        </w:rPr>
      </w:pPr>
    </w:p>
    <w:p>
      <w:pPr>
        <w:bidi w:val="on"/>
        <w:spacing w:line="360" w:lineRule="auto"/>
        <w:jc w:val="both"/>
        <w:rPr>
          <w:rFonts w:ascii="Cambria" w:cs="Cambria" w:hAnsi="Cambria"/>
          <w:sz w:val="32"/>
          <w:rtl/>
          <w:lang w:bidi="ar-DZ"/>
        </w:rPr>
      </w:pPr>
    </w:p>
    <w:p>
      <w:pPr>
        <w:bidi w:val="on"/>
        <w:spacing w:line="360" w:lineRule="auto"/>
        <w:jc w:val="both"/>
        <w:rPr>
          <w:rFonts w:ascii="Cambria" w:cs="Cambria" w:hAnsi="Cambria"/>
          <w:sz w:val="32"/>
          <w:rtl/>
          <w:lang w:bidi="ar-DZ"/>
        </w:rPr>
      </w:pPr>
    </w:p>
    <w:p>
      <w:pPr>
        <w:bidi w:val="on"/>
        <w:spacing w:line="360" w:lineRule="auto"/>
        <w:jc w:val="both"/>
        <w:rPr>
          <w:rFonts w:ascii="Cambria" w:cs="Cambria" w:hAnsi="Cambria"/>
          <w:sz w:val="32"/>
          <w:rtl/>
          <w:lang w:bidi="ar-DZ"/>
        </w:rPr>
      </w:pPr>
    </w:p>
    <w:p>
      <w:pPr>
        <w:bidi w:val="on"/>
        <w:spacing w:line="360" w:lineRule="auto"/>
        <w:jc w:val="both"/>
        <w:rPr>
          <w:rFonts w:ascii="Cambria" w:cs="Cambria" w:hAnsi="Cambria"/>
          <w:b/>
          <w:color w:val="ff0000"/>
          <w:sz w:val="32"/>
          <w:u w:val="none"/>
          <w:rtl/>
          <w:lang w:bidi="ar-DZ"/>
        </w:rPr>
      </w:pPr>
      <w:r>
        <w:rPr>
          <w:rFonts w:ascii="Cambria" w:cs="Cambria" w:hAnsi="Cambria"/>
          <w:b/>
          <w:color w:val="ff0000"/>
          <w:sz w:val="32"/>
          <w:u w:val="none"/>
          <w:rtl/>
          <w:lang w:bidi="ar-DZ"/>
        </w:rPr>
        <w:t>المبحث</w:t>
      </w:r>
      <w:r>
        <w:rPr>
          <w:rFonts w:ascii="Cambria" w:cs="Cambria" w:hAnsi="Cambria"/>
          <w:b/>
          <w:color w:val="ff0000"/>
          <w:sz w:val="32"/>
          <w:u w:val="none"/>
          <w:rtl/>
          <w:lang w:bidi="ar-DZ"/>
        </w:rPr>
        <w:t xml:space="preserve"> الأول</w:t>
      </w:r>
      <w:r>
        <w:rPr>
          <w:rFonts w:ascii="Cambria" w:cs="Cambria" w:hAnsi="Cambria"/>
          <w:b/>
          <w:color w:val="ff0000"/>
          <w:sz w:val="32"/>
          <w:u w:val="none"/>
          <w:rtl/>
          <w:lang w:bidi="ar-DZ"/>
        </w:rPr>
        <w:t>:</w:t>
      </w:r>
      <w:r>
        <w:rPr>
          <w:rFonts w:ascii="Cambria" w:cs="Cambria" w:hAnsi="Cambria"/>
          <w:b/>
          <w:color w:val="ff0000"/>
          <w:sz w:val="32"/>
          <w:u w:val="none"/>
          <w:rtl/>
          <w:lang w:bidi="ar-DZ"/>
        </w:rPr>
        <w:t xml:space="preserve"> </w:t>
      </w:r>
      <w:r>
        <w:rPr>
          <w:rFonts w:ascii="Cambria" w:cs="Cambria" w:hAnsi="Cambria"/>
          <w:b/>
          <w:color w:val="ff0000"/>
          <w:sz w:val="32"/>
          <w:u w:val="none"/>
          <w:rtl/>
          <w:lang w:bidi="ar-DZ"/>
        </w:rPr>
        <w:t>ماهية التكوين المستمر.</w:t>
      </w:r>
    </w:p>
    <w:p>
      <w:pPr>
        <w:bidi w:val="on"/>
        <w:spacing w:line="360" w:lineRule="auto"/>
        <w:jc w:val="both"/>
        <w:rPr>
          <w:rFonts w:ascii="Cambria" w:cs="Cambria" w:hAnsi="Cambria"/>
          <w:b/>
          <w:sz w:val="32"/>
          <w:u w:val="single"/>
          <w:rtl/>
          <w:lang w:bidi="ar-DZ"/>
        </w:rPr>
      </w:pPr>
      <w:r>
        <w:rPr>
          <w:rFonts w:ascii="Cambria" w:cs="Cambria" w:hAnsi="Cambria"/>
          <w:b/>
          <w:color w:val="ff0000"/>
          <w:sz w:val="32"/>
          <w:rtl/>
          <w:lang w:bidi="ar-DZ"/>
        </w:rPr>
        <w:t>المطلب</w:t>
      </w:r>
      <w:r>
        <w:rPr>
          <w:rFonts w:ascii="Cambria" w:cs="Cambria" w:hAnsi="Cambria"/>
          <w:b/>
          <w:color w:val="ff0000"/>
          <w:sz w:val="32"/>
          <w:rtl/>
          <w:lang w:bidi="ar-DZ"/>
        </w:rPr>
        <w:t xml:space="preserve"> الأول</w:t>
      </w:r>
      <w:r>
        <w:rPr>
          <w:rFonts w:ascii="Cambria" w:cs="Cambria" w:hAnsi="Cambria"/>
          <w:b/>
          <w:color w:val="ff0000"/>
          <w:sz w:val="32"/>
          <w:rtl/>
          <w:lang w:bidi="ar-DZ"/>
        </w:rPr>
        <w:t>: مفهوم التكوين المستمر.</w:t>
      </w:r>
    </w:p>
    <w:p>
      <w:pPr>
        <w:bidi w:val="on"/>
        <w:spacing w:line="360" w:lineRule="auto"/>
        <w:jc w:val="left"/>
        <w:rPr>
          <w:rFonts w:ascii="Cambria" w:cs="Cambria" w:hAnsi="Cambria"/>
          <w:sz w:val="28"/>
          <w:rtl/>
          <w:lang w:bidi="ar-DZ"/>
        </w:rPr>
      </w:pPr>
      <w:r>
        <w:rPr>
          <w:rFonts w:ascii="Cambria" w:cs="Cambria" w:hAnsi="Cambria"/>
          <w:sz w:val="28"/>
          <w:rtl/>
          <w:lang w:bidi="ar-DZ"/>
        </w:rPr>
        <w:t xml:space="preserve">   </w:t>
      </w:r>
      <w:r>
        <w:rPr>
          <w:rFonts w:ascii="Cambria" w:cs="Cambria" w:hAnsi="Cambria"/>
          <w:color w:val="00ffff"/>
          <w:sz w:val="28"/>
          <w:rtl/>
          <w:lang w:val="ar-DZ" w:bidi="ar-DZ"/>
        </w:rPr>
        <w:t>*</w:t>
      </w:r>
      <w:r>
        <w:rPr>
          <w:rFonts w:ascii="Cambria" w:cs="Cambria" w:hAnsi="Cambria"/>
          <w:sz w:val="28"/>
          <w:rtl/>
          <w:lang w:bidi="ar-DZ"/>
        </w:rPr>
        <w:t xml:space="preserve"> </w:t>
      </w:r>
      <w:r>
        <w:rPr>
          <w:rFonts w:ascii="Cambria" w:cs="Cambria" w:hAnsi="Cambria"/>
          <w:sz w:val="28"/>
          <w:rtl/>
          <w:lang w:bidi="ar-DZ"/>
        </w:rPr>
        <w:t xml:space="preserve">هو ذلك التكوين الذي يستفيد منه العمال الذين يمارسون في قطاعات أو مجالات تستدعي تحديث معارفهم وتحسين مؤهلاتهم وفقا لتطورات الحاصلة في الميدان الذي ينشطون فيه، فيصبح بذلك تكوين مستمر بمختلف أنواعه ومستوياته، وسيلة لتنمية المهنية  تساعد على تحسين مستوى الأداء </w:t>
      </w:r>
      <w:r>
        <w:rPr>
          <w:rFonts w:ascii="Cambria" w:cs="Cambria" w:hAnsi="Cambria"/>
          <w:sz w:val="28"/>
          <w:rtl/>
          <w:lang w:bidi="ar-DZ"/>
        </w:rPr>
        <w:t>ووبالتالي</w:t>
      </w:r>
      <w:r>
        <w:rPr>
          <w:rFonts w:ascii="Cambria" w:cs="Cambria" w:hAnsi="Cambria"/>
          <w:sz w:val="28"/>
          <w:rtl/>
          <w:lang w:bidi="ar-DZ"/>
        </w:rPr>
        <w:t xml:space="preserve"> تحقيق مردودية أفضل.</w:t>
      </w:r>
      <w:r>
        <w:rPr>
          <w:rStyle w:val="Footnotereference"/>
          <w:rFonts w:ascii="Cambria" w:cs="Cambria" w:hAnsi="Cambria"/>
          <w:sz w:val="28"/>
          <w:rtl/>
          <w:lang w:bidi="ar-DZ"/>
        </w:rPr>
        <w:footnoteReference w:id="0"/>
      </w:r>
    </w:p>
    <w:p>
      <w:pPr>
        <w:bidi w:val="on"/>
        <w:spacing w:line="360" w:lineRule="auto"/>
        <w:jc w:val="both"/>
        <w:rPr>
          <w:rFonts w:ascii="Cambria" w:cs="Cambria" w:hAnsi="Cambria"/>
          <w:sz w:val="28"/>
          <w:rtl/>
          <w:lang w:bidi="ar-DZ"/>
        </w:rPr>
      </w:pPr>
      <w:r>
        <w:rPr>
          <w:rFonts w:ascii="Cambria" w:cs="Cambria" w:hAnsi="Cambria"/>
          <w:sz w:val="28"/>
          <w:rtl/>
          <w:lang w:bidi="ar-DZ"/>
        </w:rPr>
        <w:t xml:space="preserve">    </w:t>
      </w:r>
      <w:r>
        <w:rPr>
          <w:rFonts w:ascii="Cambria" w:cs="Cambria" w:hAnsi="Cambria"/>
          <w:color w:val="00ffff"/>
          <w:sz w:val="28"/>
          <w:rtl/>
          <w:lang w:val="ar-DZ" w:bidi="ar-DZ"/>
        </w:rPr>
        <w:t>*</w:t>
      </w:r>
      <w:r>
        <w:rPr>
          <w:rFonts w:ascii="Cambria" w:cs="Cambria" w:hAnsi="Cambria"/>
          <w:sz w:val="28"/>
          <w:rtl/>
          <w:lang w:bidi="ar-DZ"/>
        </w:rPr>
        <w:t xml:space="preserve"> هو </w:t>
      </w:r>
      <w:r>
        <w:rPr>
          <w:rFonts w:ascii="Cambria" w:cs="Cambria" w:hAnsi="Cambria"/>
          <w:sz w:val="28"/>
          <w:rtl/>
          <w:lang w:bidi="ar-DZ"/>
        </w:rPr>
        <w:t>تكوين</w:t>
      </w:r>
      <w:r>
        <w:rPr>
          <w:rFonts w:ascii="Cambria" w:cs="Cambria" w:hAnsi="Cambria"/>
          <w:sz w:val="28"/>
          <w:rtl/>
          <w:lang w:bidi="ar-DZ"/>
        </w:rPr>
        <w:t xml:space="preserve"> إضافي يستفيد منه العمال ليتمكن من التأقلم مع التطور الصناعي والعلمي.</w:t>
      </w:r>
    </w:p>
    <w:p>
      <w:pPr>
        <w:bidi w:val="on"/>
        <w:spacing w:line="360" w:lineRule="auto"/>
        <w:jc w:val="both"/>
        <w:rPr>
          <w:rFonts w:ascii="Cambria" w:cs="Cambria" w:hAnsi="Cambria"/>
          <w:sz w:val="28"/>
          <w:rtl/>
          <w:lang w:bidi="ar-DZ"/>
        </w:rPr>
      </w:pPr>
      <w:r>
        <w:rPr>
          <w:rFonts w:ascii="Cambria" w:cs="Cambria" w:hAnsi="Cambria"/>
          <w:sz w:val="28"/>
          <w:rtl/>
          <w:lang w:bidi="ar-DZ"/>
        </w:rPr>
        <w:t xml:space="preserve">   </w:t>
      </w:r>
      <w:r>
        <w:rPr>
          <w:rFonts w:ascii="Cambria" w:cs="Cambria" w:hAnsi="Cambria"/>
          <w:color w:val="00ffff"/>
          <w:sz w:val="28"/>
          <w:rtl/>
          <w:lang w:val="ar-DZ" w:bidi="ar-DZ"/>
        </w:rPr>
        <w:t>*</w:t>
      </w:r>
      <w:r>
        <w:rPr>
          <w:rFonts w:ascii="Cambria" w:cs="Cambria" w:hAnsi="Cambria"/>
          <w:sz w:val="28"/>
          <w:rtl/>
          <w:lang w:bidi="ar-DZ"/>
        </w:rPr>
        <w:t xml:space="preserve"> هو دروس أو مقررات  بيداغوجية ( نظرية، تطبيقية) تتناول تطور العلوم والتقنيات بهدف إلى تحقيق فعالية لدى العاملين المحترفين.</w:t>
      </w:r>
    </w:p>
    <w:p>
      <w:pPr>
        <w:bidi w:val="on"/>
        <w:spacing w:line="360" w:lineRule="auto"/>
        <w:jc w:val="both"/>
        <w:rPr>
          <w:rFonts w:ascii="Cambria" w:cs="Cambria" w:hAnsi="Cambria"/>
          <w:sz w:val="28"/>
          <w:rtl/>
          <w:lang w:bidi="ar-DZ"/>
        </w:rPr>
      </w:pPr>
      <w:r>
        <w:rPr>
          <w:rFonts w:ascii="Cambria" w:cs="Cambria" w:hAnsi="Cambria"/>
          <w:sz w:val="28"/>
          <w:rtl/>
          <w:lang w:bidi="ar-DZ"/>
        </w:rPr>
        <w:t xml:space="preserve">   </w:t>
      </w:r>
      <w:r>
        <w:rPr>
          <w:rFonts w:ascii="Cambria" w:cs="Cambria" w:hAnsi="Cambria"/>
          <w:color w:val="00ffff"/>
          <w:sz w:val="28"/>
          <w:rtl/>
          <w:lang w:val="ar-DZ" w:bidi="ar-DZ"/>
        </w:rPr>
        <w:t>*</w:t>
      </w:r>
      <w:r>
        <w:rPr>
          <w:rFonts w:ascii="Cambria" w:cs="Cambria" w:hAnsi="Cambria"/>
          <w:sz w:val="28"/>
          <w:rtl/>
          <w:lang w:bidi="ar-DZ"/>
        </w:rPr>
        <w:t xml:space="preserve"> هو عبارة عن تدريب مهني متواصل وهو مجموعة المعايير المعتمدة يهدف اكتساب تأهيل مهني للعمال والذين </w:t>
      </w:r>
      <w:r>
        <w:rPr>
          <w:rFonts w:ascii="Cambria" w:cs="Cambria" w:hAnsi="Cambria"/>
          <w:sz w:val="28"/>
          <w:rtl/>
          <w:lang w:bidi="ar-DZ"/>
        </w:rPr>
        <w:t>تتكفل بهم الدولة أو المسؤولين في العمل.</w:t>
      </w:r>
      <w:r>
        <w:rPr>
          <w:rStyle w:val="Footnotereference"/>
          <w:rFonts w:ascii="Cambria" w:cs="Cambria" w:hAnsi="Cambria"/>
          <w:sz w:val="28"/>
          <w:rtl/>
          <w:lang w:bidi="ar-DZ"/>
        </w:rPr>
        <w:footnoteReference w:id="1"/>
      </w:r>
    </w:p>
    <w:p>
      <w:pPr>
        <w:bidi w:val="on"/>
        <w:spacing w:line="360" w:lineRule="auto"/>
        <w:jc w:val="both"/>
        <w:rPr>
          <w:rFonts w:ascii="Cambria" w:cs="Cambria" w:hAnsi="Cambria"/>
          <w:sz w:val="28"/>
          <w:rtl/>
          <w:lang w:bidi="ar-DZ"/>
        </w:rPr>
      </w:pPr>
      <w:r>
        <w:rPr>
          <w:rFonts w:ascii="Cambria" w:cs="Cambria" w:hAnsi="Cambria"/>
          <w:sz w:val="28"/>
          <w:rtl/>
          <w:lang w:bidi="ar-DZ"/>
        </w:rPr>
        <w:t xml:space="preserve">    من خلال ما </w:t>
      </w:r>
      <w:r>
        <w:rPr>
          <w:rFonts w:ascii="Cambria" w:cs="Cambria" w:hAnsi="Cambria"/>
          <w:sz w:val="28"/>
          <w:rtl/>
          <w:lang w:bidi="ar-DZ"/>
        </w:rPr>
        <w:t xml:space="preserve">سبق </w:t>
      </w:r>
      <w:r>
        <w:rPr>
          <w:rFonts w:ascii="Cambria" w:cs="Cambria" w:hAnsi="Cambria"/>
          <w:sz w:val="28"/>
          <w:rtl/>
          <w:lang w:bidi="ar-DZ"/>
        </w:rPr>
        <w:t>يمكن تعريف التكوين المستمر:</w:t>
      </w:r>
    </w:p>
    <w:p>
      <w:pPr>
        <w:bidi w:val="on"/>
        <w:spacing w:line="360" w:lineRule="auto"/>
        <w:jc w:val="both"/>
        <w:rPr>
          <w:rFonts w:ascii="Cambria" w:cs="Cambria" w:hAnsi="Cambria"/>
          <w:sz w:val="28"/>
          <w:rtl/>
          <w:lang w:bidi="ar-DZ"/>
        </w:rPr>
      </w:pPr>
      <w:r>
        <w:rPr>
          <w:rFonts w:ascii="Cambria" w:cs="Cambria" w:hAnsi="Cambria"/>
          <w:sz w:val="28"/>
          <w:rtl/>
          <w:lang w:bidi="ar-DZ"/>
        </w:rPr>
        <w:t xml:space="preserve">  </w:t>
      </w:r>
      <w:r>
        <w:rPr>
          <w:rFonts w:ascii="Cambria" w:cs="Cambria" w:hAnsi="Cambria"/>
          <w:color w:val="00ffff"/>
          <w:sz w:val="28"/>
          <w:rtl/>
          <w:lang w:val="ar-DZ" w:bidi="ar-DZ"/>
        </w:rPr>
        <w:t>*</w:t>
      </w:r>
      <w:r>
        <w:rPr>
          <w:rFonts w:ascii="Cambria" w:cs="Cambria" w:hAnsi="Cambria"/>
          <w:sz w:val="28"/>
          <w:rtl/>
          <w:lang w:bidi="ar-DZ"/>
        </w:rPr>
        <w:t xml:space="preserve"> هو</w:t>
      </w:r>
      <w:r>
        <w:rPr>
          <w:rFonts w:ascii="Cambria" w:cs="Cambria" w:hAnsi="Cambria"/>
          <w:sz w:val="28"/>
          <w:rtl/>
          <w:lang w:bidi="ar-DZ"/>
        </w:rPr>
        <w:t xml:space="preserve"> مواصلة التكوين الأولي بهدف تحديد المعارف واكتساب قدرات مهنية عالية ومسايرة التطورات السريعة في المعلومات قصد التطوير من أجل التميز في كل ما هو جديد في الميدان المهني.</w:t>
      </w:r>
    </w:p>
    <w:p>
      <w:pPr>
        <w:bidi w:val="on"/>
        <w:spacing w:line="360" w:lineRule="auto"/>
        <w:jc w:val="both"/>
        <w:rPr>
          <w:rFonts w:ascii="Cambria" w:cs="Cambria" w:hAnsi="Cambria"/>
          <w:b/>
          <w:color w:val="ff0000"/>
          <w:sz w:val="32"/>
          <w:rtl/>
          <w:lang w:bidi="ar-DZ"/>
        </w:rPr>
      </w:pPr>
      <w:r>
        <w:rPr>
          <w:rFonts w:ascii="Cambria" w:cs="Cambria" w:hAnsi="Cambria"/>
          <w:b/>
          <w:color w:val="ff0000"/>
          <w:sz w:val="32"/>
          <w:rtl/>
          <w:lang w:bidi="ar-DZ"/>
        </w:rPr>
        <w:t>المطلب</w:t>
      </w:r>
      <w:r>
        <w:rPr>
          <w:rFonts w:ascii="Cambria" w:cs="Cambria" w:hAnsi="Cambria"/>
          <w:b/>
          <w:color w:val="ff0000"/>
          <w:sz w:val="32"/>
          <w:rtl/>
          <w:lang w:bidi="ar-DZ"/>
        </w:rPr>
        <w:t xml:space="preserve"> الثاني</w:t>
      </w:r>
      <w:r>
        <w:rPr>
          <w:rFonts w:ascii="Cambria" w:cs="Cambria" w:hAnsi="Cambria"/>
          <w:b/>
          <w:color w:val="ff0000"/>
          <w:sz w:val="32"/>
          <w:rtl/>
          <w:lang w:bidi="ar-DZ"/>
        </w:rPr>
        <w:t>: أهمية وأهداف تكوين مستمر.</w:t>
      </w:r>
    </w:p>
    <w:p>
      <w:pPr>
        <w:bidi w:val="on"/>
        <w:spacing w:line="360" w:lineRule="auto"/>
        <w:jc w:val="both"/>
        <w:rPr>
          <w:rFonts w:ascii="Cambria" w:cs="Cambria" w:hAnsi="Cambria"/>
          <w:b/>
          <w:color w:val="600060"/>
          <w:sz w:val="28"/>
          <w:u w:val="single"/>
          <w:rtl/>
          <w:lang w:val="ar-DZ" w:bidi="ar-DZ"/>
        </w:rPr>
      </w:pPr>
      <w:r>
        <w:rPr>
          <w:rFonts w:ascii="Cambria" w:cs="Cambria" w:hAnsi="Cambria"/>
          <w:b/>
          <w:color w:val="600060"/>
          <w:sz w:val="28"/>
          <w:u w:val="single"/>
          <w:rtl/>
          <w:lang w:bidi="ar-DZ"/>
        </w:rPr>
        <w:t xml:space="preserve">اولا </w:t>
      </w:r>
      <w:r>
        <w:rPr>
          <w:rFonts w:ascii="Cambria" w:cs="Cambria" w:hAnsi="Cambria"/>
          <w:b/>
          <w:color w:val="600060"/>
          <w:sz w:val="28"/>
          <w:u w:val="single"/>
          <w:rtl/>
          <w:lang w:val="ar-DZ" w:bidi="ar-DZ"/>
        </w:rPr>
        <w:t>: أهمية التكوين المستمر :</w:t>
      </w:r>
    </w:p>
    <w:p>
      <w:pPr>
        <w:bidi w:val="on"/>
        <w:spacing w:line="360" w:lineRule="auto"/>
        <w:jc w:val="both"/>
        <w:rPr>
          <w:rFonts w:ascii="Cambria" w:cs="Cambria" w:hAnsi="Cambria"/>
          <w:sz w:val="28"/>
          <w:rtl/>
          <w:lang w:bidi="ar-DZ"/>
        </w:rPr>
      </w:pPr>
      <w:r>
        <w:rPr>
          <w:rFonts w:ascii="Cambria" w:cs="Cambria" w:hAnsi="Cambria"/>
          <w:sz w:val="28"/>
          <w:rtl/>
          <w:lang w:bidi="ar-DZ"/>
        </w:rPr>
        <w:t xml:space="preserve">         </w:t>
      </w:r>
      <w:r>
        <w:rPr>
          <w:rFonts w:ascii="Cambria" w:cs="Cambria" w:hAnsi="Cambria"/>
          <w:sz w:val="28"/>
          <w:rtl/>
          <w:lang w:bidi="ar-DZ"/>
        </w:rPr>
        <w:t>تظهر أهمية التكوين المستمر في النقاط التالية:</w:t>
      </w:r>
    </w:p>
    <w:p>
      <w:pPr>
        <w:pStyle w:val="ListParagraph"/>
        <w:numPr>
          <w:ilvl w:val="0"/>
          <w:numId w:val="1"/>
        </w:numPr>
        <w:bidi w:val="on"/>
        <w:spacing w:line="360" w:lineRule="auto"/>
        <w:jc w:val="both"/>
        <w:rPr>
          <w:rFonts w:ascii="Cambria" w:cs="Cambria" w:hAnsi="Cambria"/>
          <w:sz w:val="28"/>
          <w:lang w:bidi="ar-DZ"/>
        </w:rPr>
      </w:pPr>
      <w:r>
        <w:rPr>
          <w:rFonts w:ascii="Cambria" w:cs="Cambria" w:hAnsi="Cambria"/>
          <w:sz w:val="28"/>
          <w:rtl/>
          <w:lang w:bidi="ar-DZ"/>
        </w:rPr>
        <w:t>حاجة العاملين إلى اكتساب مهارات للترقية الوظيفي، وما يترتب عليه من تبعات ومسؤوليات إدارية من نوعية خاصة.</w:t>
      </w:r>
    </w:p>
    <w:p>
      <w:pPr>
        <w:pStyle w:val="ListParagraph"/>
        <w:numPr>
          <w:ilvl w:val="0"/>
          <w:numId w:val="1"/>
        </w:numPr>
        <w:bidi w:val="on"/>
        <w:spacing w:line="360" w:lineRule="auto"/>
        <w:jc w:val="both"/>
        <w:rPr>
          <w:rFonts w:ascii="Cambria" w:cs="Cambria" w:hAnsi="Cambria"/>
          <w:sz w:val="28"/>
          <w:lang w:bidi="ar-DZ"/>
        </w:rPr>
      </w:pPr>
      <w:r>
        <w:rPr>
          <w:rFonts w:ascii="Cambria" w:cs="Cambria" w:hAnsi="Cambria"/>
          <w:sz w:val="28"/>
          <w:rtl/>
          <w:lang w:bidi="ar-DZ"/>
        </w:rPr>
        <w:t>منح المتكون القدرة على مسايرة كل التطورات الحاصلة في المجتمع.</w:t>
      </w:r>
    </w:p>
    <w:p>
      <w:pPr>
        <w:pStyle w:val="ListParagraph"/>
        <w:numPr>
          <w:ilvl w:val="0"/>
          <w:numId w:val="1"/>
        </w:numPr>
        <w:bidi w:val="on"/>
        <w:spacing w:line="360" w:lineRule="auto"/>
        <w:jc w:val="both"/>
        <w:rPr>
          <w:rFonts w:ascii="Cambria" w:cs="Cambria" w:hAnsi="Cambria"/>
          <w:sz w:val="28"/>
          <w:lang w:bidi="ar-DZ"/>
        </w:rPr>
      </w:pPr>
      <w:r>
        <w:rPr>
          <w:rFonts w:ascii="Cambria" w:cs="Cambria" w:hAnsi="Cambria"/>
          <w:sz w:val="28"/>
          <w:rtl/>
          <w:lang w:bidi="ar-DZ"/>
        </w:rPr>
        <w:t xml:space="preserve">اكتساب </w:t>
      </w:r>
      <w:r>
        <w:rPr>
          <w:rFonts w:ascii="Cambria" w:cs="Cambria" w:hAnsi="Cambria"/>
          <w:sz w:val="28"/>
          <w:rtl/>
          <w:lang w:bidi="ar-DZ"/>
        </w:rPr>
        <w:t>المتكونين</w:t>
      </w:r>
      <w:r>
        <w:rPr>
          <w:rFonts w:ascii="Cambria" w:cs="Cambria" w:hAnsi="Cambria"/>
          <w:sz w:val="28"/>
          <w:rtl/>
          <w:lang w:bidi="ar-DZ"/>
        </w:rPr>
        <w:t xml:space="preserve"> مهارات التعامل مع الوسائل التكنولوجية الحديثة من خلال توضيح النقاط الغامضة وتبسيط كل العمليات المعقدة المتعلقة باستعمالها.</w:t>
      </w:r>
    </w:p>
    <w:p>
      <w:pPr>
        <w:pStyle w:val="ListParagraph"/>
        <w:numPr>
          <w:ilvl w:val="0"/>
          <w:numId w:val="1"/>
        </w:numPr>
        <w:bidi w:val="on"/>
        <w:spacing w:line="360" w:lineRule="auto"/>
        <w:jc w:val="both"/>
        <w:rPr>
          <w:rFonts w:ascii="Cambria" w:cs="Cambria" w:hAnsi="Cambria"/>
          <w:sz w:val="28"/>
          <w:lang w:bidi="ar-DZ"/>
        </w:rPr>
      </w:pPr>
      <w:r>
        <w:rPr>
          <w:rFonts w:ascii="Cambria" w:cs="Cambria" w:hAnsi="Cambria"/>
          <w:sz w:val="28"/>
          <w:rtl/>
          <w:lang w:bidi="ar-DZ"/>
        </w:rPr>
        <w:t>القدرة</w:t>
      </w:r>
      <w:r>
        <w:rPr>
          <w:rFonts w:ascii="Cambria" w:cs="Cambria" w:hAnsi="Cambria"/>
          <w:sz w:val="28"/>
          <w:rtl/>
          <w:lang w:bidi="ar-DZ"/>
        </w:rPr>
        <w:t xml:space="preserve"> على ملاحظة كل المعلومات الصادرة من خلال المعرفة الجيدة بالتقنيات المختلفة لاستعمال هذه الوسائل.</w:t>
      </w:r>
    </w:p>
    <w:p>
      <w:pPr>
        <w:pStyle w:val="ListParagraph"/>
        <w:numPr>
          <w:ilvl w:val="0"/>
          <w:numId w:val="1"/>
        </w:numPr>
        <w:bidi w:val="on"/>
        <w:spacing w:line="360" w:lineRule="auto"/>
        <w:jc w:val="both"/>
        <w:rPr>
          <w:rFonts w:ascii="Cambria" w:cs="Cambria" w:hAnsi="Cambria"/>
          <w:sz w:val="28"/>
          <w:lang w:bidi="ar-DZ"/>
        </w:rPr>
      </w:pPr>
      <w:r>
        <w:rPr>
          <w:rFonts w:ascii="Cambria" w:cs="Cambria" w:hAnsi="Cambria"/>
          <w:sz w:val="28"/>
          <w:rtl/>
          <w:lang w:bidi="ar-DZ"/>
        </w:rPr>
        <w:t xml:space="preserve">تطوير المعارف </w:t>
      </w:r>
      <w:r>
        <w:rPr>
          <w:rFonts w:ascii="Cambria" w:cs="Cambria" w:hAnsi="Cambria"/>
          <w:sz w:val="28"/>
          <w:rtl/>
          <w:lang w:bidi="ar-DZ"/>
        </w:rPr>
        <w:t>والخبرات</w:t>
      </w:r>
      <w:r>
        <w:rPr>
          <w:rFonts w:ascii="Cambria" w:cs="Cambria" w:hAnsi="Cambria"/>
          <w:sz w:val="28"/>
          <w:rtl/>
          <w:lang w:bidi="ar-DZ"/>
        </w:rPr>
        <w:t xml:space="preserve"> والقدرات بما يتناسب مع النظم الجديدة.</w:t>
      </w:r>
    </w:p>
    <w:p>
      <w:pPr>
        <w:pStyle w:val="ListParagraph"/>
        <w:numPr>
          <w:ilvl w:val="0"/>
          <w:numId w:val="1"/>
        </w:numPr>
        <w:bidi w:val="on"/>
        <w:spacing w:line="360" w:lineRule="auto"/>
        <w:jc w:val="both"/>
        <w:rPr>
          <w:rFonts w:ascii="Cambria" w:cs="Cambria" w:hAnsi="Cambria"/>
          <w:sz w:val="28"/>
          <w:lang w:bidi="ar-DZ"/>
        </w:rPr>
      </w:pPr>
      <w:r>
        <w:rPr>
          <w:rFonts w:ascii="Cambria" w:cs="Cambria" w:hAnsi="Cambria"/>
          <w:sz w:val="28"/>
          <w:rtl/>
          <w:lang w:bidi="ar-DZ"/>
        </w:rPr>
        <w:t>رفع درجة الرضا الشخصي لدى المتكون لما يتلقاه مع تدريب.</w:t>
      </w:r>
    </w:p>
    <w:p>
      <w:pPr>
        <w:pStyle w:val="ListParagraph"/>
        <w:numPr>
          <w:numId w:val="0"/>
        </w:numPr>
        <w:bidi w:val="on"/>
        <w:spacing w:line="360" w:lineRule="auto"/>
        <w:jc w:val="left"/>
        <w:rPr>
          <w:rFonts w:ascii="Cambria" w:cs="Cambria" w:hAnsi="Cambria"/>
          <w:sz w:val="28"/>
          <w:rtl/>
          <w:lang w:bidi="ar-DZ"/>
        </w:rPr>
      </w:pPr>
      <w:r>
        <w:rPr>
          <w:rFonts w:ascii="Cambria" w:cs="Cambria" w:hAnsi="Cambria"/>
          <w:sz w:val="28"/>
          <w:rtl/>
          <w:lang w:bidi="ar-DZ"/>
        </w:rPr>
        <w:t>تشجيع مراكز المعلومات للتعامل فيما بينها للقيام بدورات تدريبي</w:t>
      </w:r>
      <w:r>
        <w:rPr>
          <w:rFonts w:ascii="Cambria" w:cs="Cambria" w:hAnsi="Cambria"/>
          <w:sz w:val="28"/>
          <w:rtl/>
          <w:lang w:bidi="ar-DZ"/>
        </w:rPr>
        <w:t>ة</w:t>
      </w:r>
      <w:r>
        <w:rPr>
          <w:rFonts w:ascii="Cambria" w:cs="Cambria" w:hAnsi="Cambria"/>
          <w:sz w:val="28"/>
          <w:rtl/>
          <w:lang w:bidi="ar-DZ"/>
        </w:rPr>
        <w:t xml:space="preserve"> بهدف رفع كفاءة العمل.</w:t>
      </w:r>
      <w:r>
        <w:rPr>
          <w:rStyle w:val="Footnotereference"/>
          <w:rFonts w:ascii="Cambria" w:cs="Cambria" w:hAnsi="Cambria"/>
          <w:sz w:val="28"/>
          <w:rtl/>
          <w:lang w:bidi="ar-DZ"/>
        </w:rPr>
        <w:footnoteReference w:id="2"/>
      </w:r>
    </w:p>
    <w:p>
      <w:pPr>
        <w:pStyle w:val="ListParagraph"/>
        <w:numPr>
          <w:numId w:val="0"/>
        </w:numPr>
        <w:bidi w:val="on"/>
        <w:spacing w:line="360" w:lineRule="auto"/>
        <w:jc w:val="left"/>
        <w:rPr>
          <w:rFonts w:ascii="Cambria" w:cs="Cambria" w:hAnsi="Cambria"/>
          <w:b/>
          <w:color w:val="600060"/>
          <w:sz w:val="28"/>
          <w:u w:val="single"/>
          <w:rtl/>
          <w:lang w:val="ar-DZ" w:bidi="ar-DZ"/>
        </w:rPr>
      </w:pPr>
      <w:r>
        <w:rPr>
          <w:rFonts w:ascii="Cambria" w:cs="Cambria" w:hAnsi="Cambria"/>
          <w:b/>
          <w:color w:val="600060"/>
          <w:sz w:val="28"/>
          <w:u w:val="single"/>
          <w:rtl/>
          <w:lang w:bidi="ar-DZ"/>
        </w:rPr>
        <w:t xml:space="preserve">ثانيا </w:t>
      </w:r>
      <w:r>
        <w:rPr>
          <w:rFonts w:ascii="Cambria" w:cs="Cambria" w:hAnsi="Cambria"/>
          <w:b/>
          <w:color w:val="600060"/>
          <w:sz w:val="28"/>
          <w:u w:val="single"/>
          <w:rtl/>
          <w:lang w:val="ar-DZ" w:bidi="ar-DZ"/>
        </w:rPr>
        <w:t>:</w:t>
      </w:r>
      <w:r>
        <w:rPr>
          <w:rFonts w:ascii="Cambria" w:cs="Cambria" w:hAnsi="Cambria"/>
          <w:b/>
          <w:color w:val="600060"/>
          <w:sz w:val="28"/>
          <w:u w:val="single"/>
          <w:rtl/>
          <w:lang w:bidi="ar-DZ"/>
        </w:rPr>
        <w:t xml:space="preserve"> أهداف التكوين المستمر </w:t>
      </w:r>
      <w:r>
        <w:rPr>
          <w:rFonts w:ascii="Cambria" w:cs="Cambria" w:hAnsi="Cambria"/>
          <w:b/>
          <w:color w:val="600060"/>
          <w:sz w:val="28"/>
          <w:u w:val="single"/>
          <w:rtl/>
          <w:lang w:val="ar-DZ" w:bidi="ar-DZ"/>
        </w:rPr>
        <w:t>:</w:t>
      </w:r>
    </w:p>
    <w:p>
      <w:pPr>
        <w:bidi w:val="on"/>
        <w:rPr>
          <w:sz w:val="28"/>
          <w:rtl/>
        </w:rPr>
      </w:pPr>
      <w:r>
        <w:rPr>
          <w:rtl/>
        </w:rPr>
        <w:t xml:space="preserve">     </w:t>
      </w:r>
      <w:r>
        <w:rPr>
          <w:sz w:val="28"/>
          <w:rtl/>
        </w:rPr>
        <w:t>نظرا لضرورة إلزام التكوين المستمر  في جميع المجالات  وخاصة منها مجال المعلومات،  فهو يسعى إلى تحقيق جملة من الأهداف المسايرة للتطورات المتلاحقة ومن بين هذه الأهداف نجد:</w:t>
      </w:r>
    </w:p>
    <w:p>
      <w:pPr>
        <w:bidi w:val="on"/>
        <w:rPr>
          <w:sz w:val="28"/>
          <w:rtl/>
        </w:rPr>
      </w:pPr>
      <w:r>
        <w:rPr>
          <w:sz w:val="28"/>
          <w:rtl/>
        </w:rPr>
        <w:t>- أن يجعل المهنيين مسايرين للمفاهيم  أو المعارف والمهارات الجديدة سواء في المجال الخاص بهم أو في المجالات المناسبة أو المرتبطة معا.</w:t>
      </w:r>
    </w:p>
    <w:p>
      <w:pPr>
        <w:bidi w:val="on"/>
        <w:rPr>
          <w:sz w:val="28"/>
          <w:rtl/>
        </w:rPr>
      </w:pPr>
      <w:r>
        <w:rPr>
          <w:sz w:val="28"/>
          <w:rtl/>
        </w:rPr>
        <w:t>- أعدادهم للمتغيرات التي تحدث في مستقبلهم المهني.</w:t>
      </w:r>
    </w:p>
    <w:p>
      <w:pPr>
        <w:bidi w:val="on"/>
        <w:rPr>
          <w:sz w:val="28"/>
          <w:rtl/>
          <w:lang w:val="ar-DZ" w:bidi="ar-DZ"/>
        </w:rPr>
      </w:pPr>
      <w:r>
        <w:rPr>
          <w:sz w:val="28"/>
          <w:rtl/>
        </w:rPr>
        <w:t xml:space="preserve">- تحديث تعليمهم </w:t>
      </w:r>
      <w:r>
        <w:rPr>
          <w:sz w:val="28"/>
          <w:rtl/>
          <w:lang w:bidi="ar-DZ"/>
        </w:rPr>
        <w:t>الأساسي</w:t>
      </w:r>
      <w:r>
        <w:rPr>
          <w:sz w:val="28"/>
          <w:rtl/>
          <w:lang w:val="ar-DZ" w:bidi="ar-DZ"/>
        </w:rPr>
        <w:t>.</w:t>
      </w:r>
    </w:p>
    <w:p>
      <w:pPr>
        <w:bidi w:val="on"/>
        <w:rPr>
          <w:sz w:val="28"/>
          <w:rtl/>
          <w:lang w:val="ar-DZ"/>
        </w:rPr>
      </w:pPr>
      <w:r>
        <w:rPr>
          <w:sz w:val="28"/>
          <w:rtl/>
        </w:rPr>
        <w:t xml:space="preserve">- الاقتصاد في التكاليف والتقليل من المخاطر،  فالتكوين المستمر يؤدي في المدى الطويل إلى الضغط على التكاليف بالتقليل من الأخطاء </w:t>
      </w:r>
      <w:r>
        <w:rPr>
          <w:sz w:val="28"/>
          <w:rtl/>
          <w:lang w:val="ar-DZ"/>
        </w:rPr>
        <w:t>.</w:t>
      </w:r>
    </w:p>
    <w:p>
      <w:pPr>
        <w:bidi w:val="on"/>
        <w:rPr>
          <w:sz w:val="28"/>
          <w:rtl/>
          <w:lang w:val="ar-DZ"/>
        </w:rPr>
      </w:pPr>
      <w:r>
        <w:rPr>
          <w:sz w:val="28"/>
          <w:rtl/>
        </w:rPr>
        <w:t xml:space="preserve">- رفع مستوى  أداء العاملين ورضاءه وثقته </w:t>
      </w:r>
      <w:r>
        <w:rPr>
          <w:sz w:val="28"/>
          <w:rtl/>
          <w:lang w:val="ar-DZ"/>
        </w:rPr>
        <w:t>.</w:t>
      </w:r>
    </w:p>
    <w:p>
      <w:pPr>
        <w:bidi w:val="on"/>
        <w:rPr>
          <w:sz w:val="28"/>
          <w:rtl/>
        </w:rPr>
      </w:pPr>
      <w:r>
        <w:rPr>
          <w:sz w:val="28"/>
          <w:rtl/>
        </w:rPr>
        <w:t>- تحقيق الاستثمار الأمثل للتقنيات الحديثة من النواحي الفنية والاقتصادية.</w:t>
      </w:r>
      <w:r>
        <w:rPr>
          <w:rStyle w:val="Footnotereference"/>
          <w:sz w:val="28"/>
          <w:rtl/>
        </w:rPr>
        <w:footnoteReference w:id="3"/>
      </w:r>
    </w:p>
    <w:p>
      <w:pPr>
        <w:bidi w:val="on"/>
        <w:rPr>
          <w:rFonts w:ascii="Cambria" w:cs="Cambria" w:hAnsi="Cambria"/>
          <w:b/>
          <w:color w:val="ff0000"/>
          <w:sz w:val="32"/>
          <w:rtl/>
          <w:lang w:bidi="ar-DZ"/>
        </w:rPr>
      </w:pPr>
      <w:r>
        <w:rPr>
          <w:rFonts w:ascii="Cambria" w:cs="Cambria" w:hAnsi="Cambria"/>
          <w:b/>
          <w:color w:val="ff0000"/>
          <w:sz w:val="32"/>
          <w:rtl/>
          <w:lang w:bidi="ar-DZ"/>
        </w:rPr>
        <w:t>المطلب</w:t>
      </w:r>
      <w:r>
        <w:rPr>
          <w:rFonts w:ascii="Cambria" w:cs="Cambria" w:hAnsi="Cambria"/>
          <w:b/>
          <w:color w:val="ff0000"/>
          <w:sz w:val="32"/>
          <w:rtl/>
          <w:lang w:bidi="ar-DZ"/>
        </w:rPr>
        <w:t xml:space="preserve"> الثالث: أسس التكوين المستمر.</w:t>
      </w:r>
    </w:p>
    <w:p>
      <w:pPr>
        <w:bidi w:val="on"/>
        <w:rPr>
          <w:b/>
          <w:color w:val="0000ff"/>
          <w:sz w:val="28"/>
          <w:rtl/>
        </w:rPr>
      </w:pPr>
      <w:r>
        <w:rPr>
          <w:b/>
          <w:color w:val="0000ff"/>
          <w:sz w:val="28"/>
          <w:rtl/>
        </w:rPr>
        <w:t xml:space="preserve"> *الأسس العامة :</w:t>
      </w:r>
    </w:p>
    <w:p>
      <w:pPr>
        <w:bidi w:val="on"/>
        <w:rPr>
          <w:sz w:val="28"/>
          <w:rtl/>
          <w:lang w:val="ar-DZ" w:bidi="ar-DZ"/>
        </w:rPr>
      </w:pPr>
      <w:r>
        <w:rPr>
          <w:color w:val="0000ff"/>
          <w:sz w:val="28"/>
          <w:rtl/>
          <w:lang w:val="ar-DZ"/>
        </w:rPr>
        <w:t>_</w:t>
      </w:r>
      <w:r>
        <w:rPr>
          <w:sz w:val="28"/>
          <w:rtl/>
        </w:rPr>
        <w:t xml:space="preserve"> تمديد الحاجة الحالية والمستقبلية للتدوين </w:t>
      </w:r>
      <w:r>
        <w:rPr>
          <w:sz w:val="28"/>
          <w:rtl/>
          <w:lang w:bidi="ar-DZ"/>
        </w:rPr>
        <w:t xml:space="preserve">المستمر </w:t>
      </w:r>
      <w:r>
        <w:rPr>
          <w:sz w:val="28"/>
          <w:rtl/>
          <w:lang w:val="ar-DZ" w:bidi="ar-DZ"/>
        </w:rPr>
        <w:t>.</w:t>
      </w:r>
    </w:p>
    <w:p>
      <w:pPr>
        <w:bidi w:val="on"/>
        <w:rPr>
          <w:sz w:val="28"/>
          <w:rtl/>
          <w:lang w:val="ar-DZ"/>
        </w:rPr>
      </w:pPr>
      <w:r>
        <w:rPr>
          <w:color w:val="0000ff"/>
          <w:sz w:val="28"/>
          <w:rtl/>
          <w:lang w:val="ar-DZ"/>
        </w:rPr>
        <w:t>_</w:t>
      </w:r>
      <w:r>
        <w:rPr>
          <w:sz w:val="28"/>
          <w:rtl/>
        </w:rPr>
        <w:t xml:space="preserve"> الشروط القانونية والمادية </w:t>
      </w:r>
      <w:r>
        <w:rPr>
          <w:sz w:val="28"/>
          <w:rtl/>
          <w:lang w:val="ar-DZ"/>
        </w:rPr>
        <w:t>.</w:t>
      </w:r>
    </w:p>
    <w:p>
      <w:pPr>
        <w:bidi w:val="on"/>
        <w:rPr>
          <w:sz w:val="28"/>
          <w:rtl/>
          <w:lang w:val="ar-DZ"/>
        </w:rPr>
      </w:pPr>
      <w:r>
        <w:rPr>
          <w:color w:val="0000ff"/>
          <w:sz w:val="28"/>
          <w:rtl/>
          <w:lang w:val="ar-DZ"/>
        </w:rPr>
        <w:t>_</w:t>
      </w:r>
      <w:r>
        <w:rPr>
          <w:sz w:val="28"/>
          <w:rtl/>
        </w:rPr>
        <w:t xml:space="preserve"> تحديد المجموعات وأماكن التكوين مع ارتباطها بسوق العمل </w:t>
      </w:r>
      <w:r>
        <w:rPr>
          <w:sz w:val="28"/>
          <w:rtl/>
          <w:lang w:val="ar-DZ"/>
        </w:rPr>
        <w:t>.</w:t>
      </w:r>
    </w:p>
    <w:p>
      <w:pPr>
        <w:bidi w:val="on"/>
        <w:rPr>
          <w:sz w:val="28"/>
          <w:rtl/>
          <w:lang w:val="ar-DZ" w:bidi="ar-DZ"/>
        </w:rPr>
      </w:pPr>
      <w:r>
        <w:rPr>
          <w:color w:val="0000ff"/>
          <w:sz w:val="28"/>
          <w:rtl/>
          <w:lang w:val="ar-DZ"/>
        </w:rPr>
        <w:t>_</w:t>
      </w:r>
      <w:r>
        <w:rPr>
          <w:sz w:val="28"/>
          <w:rtl/>
        </w:rPr>
        <w:t xml:space="preserve"> أهداف التكوين </w:t>
      </w:r>
      <w:r>
        <w:rPr>
          <w:sz w:val="28"/>
          <w:rtl/>
          <w:lang w:bidi="ar-DZ"/>
        </w:rPr>
        <w:t xml:space="preserve">ومستويات </w:t>
      </w:r>
      <w:r>
        <w:rPr>
          <w:sz w:val="28"/>
          <w:rtl/>
          <w:lang w:val="ar-DZ" w:bidi="ar-DZ"/>
        </w:rPr>
        <w:t>.</w:t>
      </w:r>
    </w:p>
    <w:p>
      <w:pPr>
        <w:bidi w:val="on"/>
        <w:rPr>
          <w:b/>
          <w:color w:val="4040ff"/>
          <w:sz w:val="28"/>
          <w:rtl/>
        </w:rPr>
      </w:pPr>
      <w:r>
        <w:rPr>
          <w:b/>
          <w:color w:val="4040ff"/>
          <w:sz w:val="28"/>
          <w:rtl/>
          <w:lang w:val="ar-DZ"/>
        </w:rPr>
        <w:t>*</w:t>
      </w:r>
      <w:r>
        <w:rPr>
          <w:b/>
          <w:color w:val="4040ff"/>
          <w:sz w:val="28"/>
          <w:rtl/>
        </w:rPr>
        <w:t>الأسس الخاصة:</w:t>
      </w:r>
    </w:p>
    <w:p>
      <w:pPr>
        <w:bidi w:val="on"/>
        <w:rPr>
          <w:sz w:val="28"/>
          <w:rtl/>
        </w:rPr>
      </w:pPr>
      <w:r>
        <w:rPr>
          <w:rtl/>
        </w:rPr>
        <w:t xml:space="preserve">  </w:t>
      </w:r>
      <w:r>
        <w:rPr>
          <w:sz w:val="28"/>
          <w:rtl/>
        </w:rPr>
        <w:t xml:space="preserve">  </w:t>
      </w:r>
      <w:r>
        <w:rPr>
          <w:sz w:val="28"/>
          <w:rtl/>
        </w:rPr>
        <w:t xml:space="preserve"> يجب أن تشمل العناصر التالية: </w:t>
      </w:r>
    </w:p>
    <w:p>
      <w:pPr>
        <w:bidi w:val="on"/>
        <w:rPr>
          <w:sz w:val="28"/>
          <w:rtl/>
          <w:lang w:val="ar-DZ" w:bidi="ar-DZ"/>
        </w:rPr>
      </w:pPr>
      <w:r>
        <w:rPr>
          <w:color w:val="0000ff"/>
          <w:sz w:val="28"/>
          <w:rtl/>
          <w:lang w:val="ar-DZ"/>
        </w:rPr>
        <w:t>_</w:t>
      </w:r>
      <w:r>
        <w:rPr>
          <w:sz w:val="28"/>
          <w:rtl/>
        </w:rPr>
        <w:t xml:space="preserve"> الأهداف الخاصة </w:t>
      </w:r>
      <w:r>
        <w:rPr>
          <w:sz w:val="28"/>
          <w:rtl/>
          <w:lang w:bidi="ar-DZ"/>
        </w:rPr>
        <w:t xml:space="preserve">للتدريب </w:t>
      </w:r>
      <w:r>
        <w:rPr>
          <w:sz w:val="28"/>
          <w:rtl/>
          <w:lang w:val="ar-DZ" w:bidi="ar-DZ"/>
        </w:rPr>
        <w:t>.</w:t>
      </w:r>
    </w:p>
    <w:p>
      <w:pPr>
        <w:bidi w:val="on"/>
        <w:rPr>
          <w:sz w:val="28"/>
          <w:rtl/>
        </w:rPr>
      </w:pPr>
      <w:r>
        <w:rPr>
          <w:color w:val="0000ff"/>
          <w:sz w:val="28"/>
          <w:rtl/>
          <w:lang w:val="ar-DZ"/>
        </w:rPr>
        <w:t>_</w:t>
      </w:r>
      <w:r>
        <w:rPr>
          <w:sz w:val="28"/>
          <w:rtl/>
        </w:rPr>
        <w:t xml:space="preserve"> المحتويات الفردية لموضوعات التكوين </w:t>
      </w:r>
      <w:r>
        <w:rPr>
          <w:sz w:val="28"/>
          <w:rtl/>
          <w:lang w:bidi="ar-DZ"/>
        </w:rPr>
        <w:t xml:space="preserve">المستمر </w:t>
      </w:r>
      <w:r>
        <w:rPr>
          <w:sz w:val="28"/>
          <w:rtl/>
          <w:lang w:val="ar-DZ" w:bidi="ar-DZ"/>
        </w:rPr>
        <w:t>.</w:t>
      </w:r>
      <w:r>
        <w:rPr>
          <w:sz w:val="28"/>
          <w:rtl/>
        </w:rPr>
        <w:t xml:space="preserve"> </w:t>
      </w:r>
    </w:p>
    <w:p>
      <w:pPr>
        <w:bidi w:val="on"/>
        <w:rPr>
          <w:sz w:val="28"/>
          <w:rtl/>
          <w:lang w:val="ar-DZ"/>
        </w:rPr>
      </w:pPr>
      <w:r>
        <w:rPr>
          <w:color w:val="0000ff"/>
          <w:sz w:val="28"/>
          <w:rtl/>
          <w:lang w:val="ar-DZ"/>
        </w:rPr>
        <w:t>_</w:t>
      </w:r>
      <w:r>
        <w:rPr>
          <w:sz w:val="28"/>
          <w:rtl/>
        </w:rPr>
        <w:t xml:space="preserve"> الطرق والمناهج التعليمية </w:t>
      </w:r>
      <w:r>
        <w:rPr>
          <w:sz w:val="28"/>
          <w:rtl/>
          <w:lang w:val="ar-DZ"/>
        </w:rPr>
        <w:t>.</w:t>
      </w:r>
    </w:p>
    <w:p>
      <w:pPr>
        <w:bidi w:val="on"/>
        <w:rPr>
          <w:sz w:val="28"/>
          <w:rtl/>
          <w:lang w:val="ar-DZ"/>
        </w:rPr>
      </w:pPr>
      <w:r>
        <w:rPr>
          <w:color w:val="0000ff"/>
          <w:sz w:val="28"/>
          <w:rtl/>
          <w:lang w:val="ar-DZ"/>
        </w:rPr>
        <w:t>_</w:t>
      </w:r>
      <w:r>
        <w:rPr>
          <w:sz w:val="28"/>
          <w:rtl/>
        </w:rPr>
        <w:t xml:space="preserve"> الوسائل والتجهيزات الملائمة </w:t>
      </w:r>
      <w:r>
        <w:rPr>
          <w:sz w:val="28"/>
          <w:rtl/>
          <w:lang w:val="ar-DZ"/>
        </w:rPr>
        <w:t>.</w:t>
      </w:r>
    </w:p>
    <w:p>
      <w:pPr>
        <w:bidi w:val="on"/>
        <w:rPr>
          <w:sz w:val="28"/>
          <w:rtl/>
          <w:lang w:val="ar-DZ"/>
        </w:rPr>
      </w:pPr>
      <w:r>
        <w:rPr>
          <w:color w:val="0000ff"/>
          <w:sz w:val="28"/>
          <w:rtl/>
          <w:lang w:val="ar-DZ"/>
        </w:rPr>
        <w:t>_</w:t>
      </w:r>
      <w:r>
        <w:rPr>
          <w:sz w:val="28"/>
          <w:rtl/>
        </w:rPr>
        <w:t xml:space="preserve"> تطوير التكوين المستمر ونتائجه </w:t>
      </w:r>
      <w:r>
        <w:rPr>
          <w:sz w:val="28"/>
          <w:rtl/>
          <w:lang w:val="ar-DZ"/>
        </w:rPr>
        <w:t>.</w:t>
      </w:r>
      <w:r>
        <w:rPr>
          <w:rStyle w:val="Footnotereference"/>
          <w:sz w:val="28"/>
          <w:rtl/>
          <w:lang w:val="ar-DZ"/>
        </w:rPr>
        <w:footnoteReference w:id="4"/>
      </w:r>
    </w:p>
    <w:p>
      <w:pPr>
        <w:bidi w:val="on"/>
        <w:rPr>
          <w:rFonts w:ascii="Cambria" w:cs="Cambria" w:hAnsi="Cambria"/>
          <w:b/>
          <w:color w:val="ff0000"/>
          <w:sz w:val="28"/>
          <w:rtl/>
          <w:lang w:bidi="ar-DZ"/>
        </w:rPr>
      </w:pPr>
      <w:r>
        <w:rPr>
          <w:rFonts w:ascii="Cambria" w:cs="Cambria" w:hAnsi="Cambria"/>
          <w:b/>
          <w:color w:val="ff0000"/>
          <w:sz w:val="32"/>
          <w:rtl/>
          <w:lang w:bidi="ar-DZ"/>
        </w:rPr>
        <w:t>المبحث</w:t>
      </w:r>
      <w:r>
        <w:rPr>
          <w:rFonts w:ascii="Cambria" w:cs="Cambria" w:hAnsi="Cambria"/>
          <w:b/>
          <w:color w:val="ff0000"/>
          <w:sz w:val="32"/>
          <w:rtl/>
          <w:lang w:bidi="ar-DZ"/>
        </w:rPr>
        <w:t xml:space="preserve"> الثاني:</w:t>
      </w:r>
      <w:r>
        <w:rPr>
          <w:rFonts w:ascii="Cambria" w:cs="Cambria" w:hAnsi="Cambria"/>
          <w:b/>
          <w:color w:val="ff0000"/>
          <w:sz w:val="28"/>
          <w:rtl/>
          <w:lang w:bidi="ar-DZ"/>
        </w:rPr>
        <w:t xml:space="preserve"> الإطار </w:t>
      </w:r>
      <w:r>
        <w:rPr>
          <w:rFonts w:ascii="Cambria" w:cs="Cambria" w:hAnsi="Cambria"/>
          <w:b/>
          <w:color w:val="ff0000"/>
          <w:sz w:val="28"/>
          <w:rtl/>
          <w:lang w:bidi="ar-DZ"/>
        </w:rPr>
        <w:t>القانوني</w:t>
      </w:r>
      <w:r>
        <w:rPr>
          <w:rFonts w:ascii="Cambria" w:cs="Cambria" w:hAnsi="Cambria"/>
          <w:b/>
          <w:color w:val="ff0000"/>
          <w:sz w:val="28"/>
          <w:rtl/>
          <w:lang w:bidi="ar-DZ"/>
        </w:rPr>
        <w:t xml:space="preserve"> والتنظيمي للتكوين المستمر.</w:t>
      </w:r>
    </w:p>
    <w:p>
      <w:pPr>
        <w:bidi w:val="on"/>
        <w:rPr>
          <w:b/>
          <w:color w:val="ff0000"/>
          <w:sz w:val="32"/>
          <w:rtl/>
        </w:rPr>
      </w:pPr>
      <w:r>
        <w:rPr>
          <w:b/>
          <w:color w:val="ff0000"/>
          <w:sz w:val="32"/>
          <w:rtl/>
        </w:rPr>
        <w:t xml:space="preserve">المطلب الاول :الإطار القانوني والتنظيمي للتكوين المستمر </w:t>
      </w:r>
    </w:p>
    <w:p>
      <w:pPr>
        <w:bidi w:val="on"/>
        <w:rPr>
          <w:b/>
          <w:color w:val="006000"/>
          <w:sz w:val="28"/>
          <w:u w:val="single"/>
          <w:rtl/>
          <w:lang w:val="ar-DZ"/>
        </w:rPr>
      </w:pPr>
      <w:r>
        <w:rPr>
          <w:b/>
          <w:color w:val="006000"/>
          <w:sz w:val="28"/>
          <w:u w:val="single"/>
          <w:rtl/>
        </w:rPr>
        <w:t xml:space="preserve">1- الإطار القانوني للتكوين </w:t>
      </w:r>
      <w:r>
        <w:rPr>
          <w:b/>
          <w:color w:val="006000"/>
          <w:sz w:val="28"/>
          <w:u w:val="single"/>
          <w:rtl/>
          <w:lang w:val="ar-DZ"/>
        </w:rPr>
        <w:t>:</w:t>
      </w:r>
    </w:p>
    <w:p>
      <w:pPr>
        <w:bidi w:val="on"/>
        <w:rPr>
          <w:sz w:val="28"/>
          <w:rtl/>
        </w:rPr>
      </w:pPr>
      <w:r>
        <w:rPr>
          <w:sz w:val="28"/>
          <w:rtl/>
        </w:rPr>
        <w:t xml:space="preserve">   أن إلزام كافة الهيئات المستخدمة وتحسين مستواهم وتجديد معلوماتهم المهنية بصفة دورية وربط ترقياتهم ، نصت عليه كافة  النصوص التشريعية والتنفيذية، ومنها المادة </w:t>
      </w:r>
      <w:r>
        <w:rPr>
          <w:sz w:val="28"/>
          <w:rtl w:val="off"/>
        </w:rPr>
        <w:t>57</w:t>
      </w:r>
      <w:r>
        <w:rPr>
          <w:sz w:val="28"/>
          <w:rtl/>
        </w:rPr>
        <w:t xml:space="preserve"> من القانون </w:t>
      </w:r>
      <w:r>
        <w:rPr>
          <w:sz w:val="28"/>
          <w:rtl w:val="off"/>
        </w:rPr>
        <w:t>11/90</w:t>
      </w:r>
      <w:r>
        <w:rPr>
          <w:sz w:val="28"/>
          <w:rtl/>
        </w:rPr>
        <w:t xml:space="preserve"> الخاص بعلاقات العمل الفردية والمواد من </w:t>
      </w:r>
      <w:r>
        <w:rPr>
          <w:sz w:val="28"/>
          <w:rtl w:val="off"/>
        </w:rPr>
        <w:t>52</w:t>
      </w:r>
      <w:r>
        <w:rPr>
          <w:sz w:val="28"/>
          <w:rtl/>
        </w:rPr>
        <w:t xml:space="preserve"> إلى </w:t>
      </w:r>
      <w:r>
        <w:rPr>
          <w:sz w:val="28"/>
          <w:rtl w:val="off"/>
        </w:rPr>
        <w:t>53</w:t>
      </w:r>
      <w:r>
        <w:rPr>
          <w:sz w:val="28"/>
          <w:rtl/>
        </w:rPr>
        <w:t xml:space="preserve"> من المرسوم الجزائري رقم </w:t>
      </w:r>
      <w:r>
        <w:rPr>
          <w:sz w:val="28"/>
          <w:rtl w:val="off"/>
        </w:rPr>
        <w:t>59/85</w:t>
      </w:r>
      <w:r>
        <w:rPr>
          <w:sz w:val="28"/>
          <w:rtl/>
        </w:rPr>
        <w:t xml:space="preserve"> المؤرخ في </w:t>
      </w:r>
      <w:r>
        <w:rPr>
          <w:sz w:val="28"/>
          <w:rtl w:val="off"/>
        </w:rPr>
        <w:t>23</w:t>
      </w:r>
      <w:r>
        <w:rPr>
          <w:sz w:val="28"/>
          <w:rtl/>
        </w:rPr>
        <w:t xml:space="preserve"> مارس </w:t>
      </w:r>
      <w:r>
        <w:rPr>
          <w:sz w:val="28"/>
          <w:rtl w:val="off"/>
        </w:rPr>
        <w:t>1985</w:t>
      </w:r>
      <w:r>
        <w:rPr>
          <w:sz w:val="28"/>
          <w:rtl/>
        </w:rPr>
        <w:t xml:space="preserve"> المتعلق بالقانون الأساسي النموذجي لعمال المؤسسات والإدارات العمومية ( كحق من حقوق الموظفين الاسيسة ) وواجب من واجبات المصالح العمومية بنية: </w:t>
      </w:r>
    </w:p>
    <w:p>
      <w:pPr>
        <w:bidi w:val="on"/>
        <w:rPr>
          <w:sz w:val="28"/>
          <w:rtl/>
        </w:rPr>
      </w:pPr>
      <w:r>
        <w:rPr>
          <w:sz w:val="28"/>
          <w:rtl/>
        </w:rPr>
        <w:t>- ضمان الترقية الداخلية للموظفين وذلك بتولي أعمال التكوين وتحسين المستوى وتجديد المعلومات لتحسين تأهيل العمال حسب استعدادتهم والجهود التي يبذولونها.</w:t>
      </w:r>
    </w:p>
    <w:p>
      <w:pPr>
        <w:bidi w:val="on"/>
        <w:rPr>
          <w:sz w:val="28"/>
          <w:rtl/>
        </w:rPr>
      </w:pPr>
      <w:r>
        <w:rPr>
          <w:sz w:val="28"/>
          <w:rtl/>
        </w:rPr>
        <w:t>- المشاركة في إنجاز الأعمال المخصصة لضمان تكيف المرشحين مع الوظيفة العمومية؛  وفيما يتعلق بكيفيات تطبيق هذا النص.</w:t>
      </w:r>
    </w:p>
    <w:p>
      <w:pPr>
        <w:bidi w:val="on"/>
        <w:rPr>
          <w:sz w:val="28"/>
          <w:rtl/>
        </w:rPr>
      </w:pPr>
      <w:r>
        <w:rPr>
          <w:sz w:val="28"/>
          <w:rtl/>
        </w:rPr>
        <w:t xml:space="preserve">   تحيل الفقرة الخامسة من نفس المادة على تجديد كيفيات  تطبيقية وبالفعل فقد صدر المرسوم عام </w:t>
      </w:r>
      <w:r>
        <w:rPr>
          <w:sz w:val="28"/>
          <w:rtl w:val="off"/>
        </w:rPr>
        <w:t>1996</w:t>
      </w:r>
      <w:r>
        <w:rPr>
          <w:sz w:val="28"/>
          <w:rtl/>
        </w:rPr>
        <w:t xml:space="preserve">م وهو المرسوم التنفيذي رقم </w:t>
      </w:r>
      <w:r>
        <w:rPr>
          <w:sz w:val="28"/>
          <w:rtl w:val="off"/>
        </w:rPr>
        <w:t>93/96</w:t>
      </w:r>
      <w:r>
        <w:rPr>
          <w:sz w:val="28"/>
          <w:rtl/>
        </w:rPr>
        <w:t xml:space="preserve"> المؤرخ في </w:t>
      </w:r>
      <w:r>
        <w:rPr>
          <w:sz w:val="28"/>
          <w:rtl w:val="off"/>
        </w:rPr>
        <w:t>3</w:t>
      </w:r>
      <w:r>
        <w:rPr>
          <w:sz w:val="28"/>
          <w:rtl/>
        </w:rPr>
        <w:t xml:space="preserve"> مارس </w:t>
      </w:r>
      <w:r>
        <w:rPr>
          <w:sz w:val="28"/>
          <w:rtl w:val="off"/>
        </w:rPr>
        <w:t>1996</w:t>
      </w:r>
      <w:r>
        <w:rPr>
          <w:sz w:val="28"/>
          <w:rtl/>
        </w:rPr>
        <w:t xml:space="preserve">م المتعلق بتكوين الموظفين وتحسين مستواهم وتجديد معلوماتهم. </w:t>
      </w:r>
    </w:p>
    <w:p>
      <w:pPr>
        <w:bidi w:val="on"/>
        <w:rPr>
          <w:sz w:val="28"/>
          <w:rtl/>
        </w:rPr>
      </w:pPr>
      <w:r>
        <w:rPr>
          <w:sz w:val="28"/>
          <w:rtl/>
        </w:rPr>
        <w:t xml:space="preserve">   وضعت هذه القوانين لتحقيق نجاعة  التكوين اذا "" يجب الوصول إلى تنمية الفعالية عند الموظف والاختصار في مدة التمدرس واستبعاد العادات السيئة في العمل ورفع معنويات الموظف وتوفير إمكانيات الترفيع وتحسين مستوى الادارة، وتقاس فعالية التكوين"" بالآثار التي أنتجها فالهدف من النشاط هو تحقيق تغيير معين للفرد والمؤسسة "".</w:t>
      </w:r>
    </w:p>
    <w:p>
      <w:pPr>
        <w:bidi w:val="on"/>
        <w:rPr>
          <w:sz w:val="28"/>
          <w:rtl/>
        </w:rPr>
      </w:pPr>
      <w:r>
        <w:rPr>
          <w:sz w:val="28"/>
          <w:rtl/>
        </w:rPr>
        <w:t xml:space="preserve">   وفي هذا الإطار كلفت مصالح الوظيفة العمومية بتخطيط وتنسيق وعملية التكوين وتحسين المستوى وتجديد المعلومات سواء بالالتحاق بالوظائف العمومية أو التكيف مع مناصب العمل وفق مهام وأهداف المؤسسات  والإدارات العمومية واحتياجاتها الأولية بالنظر إلى التطور المترابط بين المؤهلات الإدارية والتقنية ومخصصات الميزانية الموحدة لهذا الغرض.</w:t>
      </w:r>
      <w:r>
        <w:rPr>
          <w:rStyle w:val="Footnotereference"/>
          <w:sz w:val="28"/>
          <w:rtl/>
        </w:rPr>
        <w:footnoteReference w:id="5"/>
      </w:r>
    </w:p>
    <w:p>
      <w:pPr>
        <w:bidi w:val="on"/>
        <w:rPr>
          <w:b/>
          <w:color w:val="006000"/>
          <w:sz w:val="28"/>
          <w:u w:val="single"/>
          <w:rtl/>
          <w:lang w:val="ar-DZ"/>
        </w:rPr>
      </w:pPr>
      <w:r>
        <w:rPr>
          <w:b/>
          <w:color w:val="006000"/>
          <w:sz w:val="28"/>
          <w:u w:val="single"/>
          <w:rtl/>
        </w:rPr>
        <w:t xml:space="preserve">2- الإطار التنظيمي لمؤسسات التكوين المهني في الجزائر  </w:t>
      </w:r>
      <w:r>
        <w:rPr>
          <w:b/>
          <w:color w:val="006000"/>
          <w:sz w:val="28"/>
          <w:u w:val="single"/>
          <w:rtl/>
          <w:lang w:val="ar-DZ"/>
        </w:rPr>
        <w:t>:</w:t>
      </w:r>
    </w:p>
    <w:p>
      <w:pPr>
        <w:bidi w:val="on"/>
        <w:rPr>
          <w:sz w:val="28"/>
          <w:rtl/>
        </w:rPr>
      </w:pPr>
      <w:r>
        <w:rPr>
          <w:sz w:val="28"/>
          <w:rtl/>
        </w:rPr>
        <w:t xml:space="preserve">   لقد اهتم المشرع الجزائري بمجال التكوين المهني من خلال إصداره لجملة من التشريعات التي تضبطه وتحدد مجال عمله كما يلي:</w:t>
      </w:r>
    </w:p>
    <w:p>
      <w:pPr>
        <w:bidi w:val="on"/>
        <w:rPr>
          <w:sz w:val="28"/>
          <w:rtl/>
        </w:rPr>
      </w:pPr>
      <w:r>
        <w:rPr>
          <w:sz w:val="28"/>
          <w:rtl/>
        </w:rPr>
        <w:t xml:space="preserve">- ظهور قانون العمل سنة </w:t>
      </w:r>
      <w:r>
        <w:rPr>
          <w:sz w:val="28"/>
          <w:rtl w:val="off"/>
        </w:rPr>
        <w:t>1978</w:t>
      </w:r>
      <w:r>
        <w:rPr>
          <w:sz w:val="28"/>
          <w:rtl/>
        </w:rPr>
        <w:t xml:space="preserve"> الخاص بالجزائر يتضمن القانون الأساسي للعامل بعد التخلي عن القوانين الفرنسية وبداية سن القوانين الخاصة بالجزائر </w:t>
      </w:r>
    </w:p>
    <w:p>
      <w:pPr>
        <w:bidi w:val="on"/>
        <w:rPr>
          <w:sz w:val="28"/>
          <w:rtl/>
        </w:rPr>
      </w:pPr>
      <w:r>
        <w:rPr>
          <w:sz w:val="28"/>
          <w:rtl/>
        </w:rPr>
        <w:t xml:space="preserve">- صدور القانون </w:t>
      </w:r>
      <w:r>
        <w:rPr>
          <w:sz w:val="28"/>
          <w:rtl w:val="off"/>
        </w:rPr>
        <w:t>81-07</w:t>
      </w:r>
      <w:r>
        <w:rPr>
          <w:sz w:val="28"/>
          <w:rtl/>
        </w:rPr>
        <w:t xml:space="preserve"> المؤرخ في </w:t>
      </w:r>
      <w:r>
        <w:rPr>
          <w:sz w:val="28"/>
          <w:rtl w:val="off"/>
        </w:rPr>
        <w:t>1981/06/27</w:t>
      </w:r>
      <w:r>
        <w:rPr>
          <w:sz w:val="28"/>
          <w:rtl/>
        </w:rPr>
        <w:t xml:space="preserve"> المتعلق بالتكوين المهني </w:t>
      </w:r>
    </w:p>
    <w:p>
      <w:pPr>
        <w:bidi w:val="on"/>
        <w:rPr>
          <w:sz w:val="28"/>
          <w:rtl/>
        </w:rPr>
      </w:pPr>
      <w:r>
        <w:rPr>
          <w:sz w:val="28"/>
          <w:rtl/>
        </w:rPr>
        <w:t>- المرسوم التنفيذي</w:t>
      </w:r>
      <w:r>
        <w:rPr>
          <w:sz w:val="28"/>
          <w:rtl w:val="off"/>
        </w:rPr>
        <w:t>81-393</w:t>
      </w:r>
      <w:r>
        <w:rPr>
          <w:sz w:val="28"/>
          <w:rtl/>
        </w:rPr>
        <w:t xml:space="preserve"> المؤرخ في حالة </w:t>
      </w:r>
      <w:r>
        <w:rPr>
          <w:sz w:val="28"/>
          <w:rtl w:val="off"/>
        </w:rPr>
        <w:t>1982/09/04</w:t>
      </w:r>
      <w:r>
        <w:rPr>
          <w:sz w:val="28"/>
          <w:rtl/>
        </w:rPr>
        <w:t xml:space="preserve"> ويتعلق بتنظيم وتمويل التكوين المهني في المؤسسة جدد في المواد </w:t>
      </w:r>
      <w:r>
        <w:rPr>
          <w:sz w:val="28"/>
          <w:rtl w:val="off"/>
        </w:rPr>
        <w:t>8،7،6،5</w:t>
      </w:r>
      <w:r>
        <w:rPr>
          <w:sz w:val="28"/>
          <w:rtl/>
        </w:rPr>
        <w:t xml:space="preserve"> أنماط التكوين </w:t>
      </w:r>
    </w:p>
    <w:p>
      <w:pPr>
        <w:bidi w:val="on"/>
        <w:rPr>
          <w:sz w:val="28"/>
          <w:rtl/>
        </w:rPr>
      </w:pPr>
      <w:r>
        <w:rPr>
          <w:sz w:val="28"/>
          <w:rtl/>
        </w:rPr>
        <w:t xml:space="preserve">- قانون </w:t>
      </w:r>
      <w:r>
        <w:rPr>
          <w:sz w:val="28"/>
          <w:rtl w:val="off"/>
        </w:rPr>
        <w:t>90-11</w:t>
      </w:r>
      <w:r>
        <w:rPr>
          <w:sz w:val="28"/>
          <w:rtl/>
        </w:rPr>
        <w:t xml:space="preserve"> المتعلق بعلاقة العمل شرع هذا القانون ابتداءا من الاحكام الأولى للمادة السادسة في سجل التكوين المهني بحق معترف به للعامل للاستفادة من دورات تكوينية مهنية.</w:t>
      </w:r>
    </w:p>
    <w:p>
      <w:pPr>
        <w:bidi w:val="on"/>
        <w:rPr>
          <w:sz w:val="28"/>
          <w:rtl/>
        </w:rPr>
      </w:pPr>
      <w:r>
        <w:rPr>
          <w:sz w:val="28"/>
          <w:rtl/>
        </w:rPr>
        <w:t xml:space="preserve">- المرسوم </w:t>
      </w:r>
      <w:r>
        <w:rPr>
          <w:sz w:val="28"/>
          <w:rtl w:val="off"/>
        </w:rPr>
        <w:t>97-197</w:t>
      </w:r>
      <w:r>
        <w:rPr>
          <w:sz w:val="28"/>
          <w:rtl/>
        </w:rPr>
        <w:t xml:space="preserve"> المؤرخ في </w:t>
      </w:r>
      <w:r>
        <w:rPr>
          <w:sz w:val="28"/>
          <w:rtl w:val="off"/>
        </w:rPr>
        <w:t>1995/05/18</w:t>
      </w:r>
      <w:r>
        <w:rPr>
          <w:sz w:val="28"/>
          <w:rtl/>
        </w:rPr>
        <w:t xml:space="preserve"> جاء هذا المرسوم تعديلا للمرسوم</w:t>
      </w:r>
      <w:r>
        <w:rPr>
          <w:sz w:val="28"/>
          <w:rtl w:val="off"/>
        </w:rPr>
        <w:t>78-135</w:t>
      </w:r>
      <w:r>
        <w:rPr>
          <w:sz w:val="28"/>
          <w:rtl/>
        </w:rPr>
        <w:t xml:space="preserve"> المؤرخ في </w:t>
      </w:r>
      <w:r>
        <w:rPr>
          <w:sz w:val="28"/>
          <w:rtl w:val="off"/>
        </w:rPr>
        <w:t>1978/06/03</w:t>
      </w:r>
      <w:r>
        <w:rPr>
          <w:sz w:val="28"/>
          <w:rtl/>
        </w:rPr>
        <w:t>والمتضمن انشاء مجلس وطني استشاري للتكوين جالمهني.</w:t>
      </w:r>
    </w:p>
    <w:p>
      <w:pPr>
        <w:bidi w:val="on"/>
        <w:rPr>
          <w:sz w:val="28"/>
          <w:rtl/>
        </w:rPr>
      </w:pPr>
      <w:r>
        <w:rPr>
          <w:sz w:val="28"/>
          <w:rtl/>
          <w:lang w:val="ar-DZ"/>
        </w:rPr>
        <w:t xml:space="preserve"> -</w:t>
      </w:r>
      <w:r>
        <w:rPr>
          <w:sz w:val="28"/>
          <w:rtl/>
        </w:rPr>
        <w:t>المرسوم</w:t>
      </w:r>
      <w:r>
        <w:rPr>
          <w:sz w:val="28"/>
          <w:rtl w:val="off"/>
        </w:rPr>
        <w:t>98-355</w:t>
      </w:r>
      <w:r>
        <w:rPr>
          <w:sz w:val="28"/>
          <w:rtl/>
        </w:rPr>
        <w:t xml:space="preserve"> المؤرخ في </w:t>
      </w:r>
      <w:r>
        <w:rPr>
          <w:sz w:val="28"/>
          <w:rtl w:val="off"/>
        </w:rPr>
        <w:t>1998/11/10</w:t>
      </w:r>
      <w:r>
        <w:rPr>
          <w:sz w:val="28"/>
          <w:rtl/>
        </w:rPr>
        <w:t xml:space="preserve"> المتضمن انشاء وتنظيم وتسيير الصندوق الوطني لتطوير التمهين والتكوين المتواصل </w:t>
      </w:r>
    </w:p>
    <w:p>
      <w:pPr>
        <w:bidi w:val="on"/>
        <w:rPr>
          <w:sz w:val="28"/>
          <w:rtl/>
        </w:rPr>
      </w:pPr>
      <w:r>
        <w:rPr>
          <w:sz w:val="28"/>
          <w:rtl/>
        </w:rPr>
        <w:t xml:space="preserve">- القانون رقم </w:t>
      </w:r>
      <w:r>
        <w:rPr>
          <w:sz w:val="28"/>
          <w:rtl w:val="off"/>
        </w:rPr>
        <w:t>08-07</w:t>
      </w:r>
      <w:r>
        <w:rPr>
          <w:sz w:val="28"/>
          <w:rtl/>
        </w:rPr>
        <w:t xml:space="preserve"> المؤرخ في </w:t>
      </w:r>
      <w:r>
        <w:rPr>
          <w:sz w:val="28"/>
          <w:rtl w:val="off"/>
        </w:rPr>
        <w:t>2008/02/23</w:t>
      </w:r>
      <w:r>
        <w:rPr>
          <w:sz w:val="28"/>
          <w:rtl/>
        </w:rPr>
        <w:t xml:space="preserve"> المتضمن القانون التوجيهي للتكوين والتعليم المهني.</w:t>
      </w:r>
    </w:p>
    <w:p>
      <w:pPr>
        <w:bidi w:val="on"/>
        <w:rPr>
          <w:sz w:val="28"/>
          <w:rtl/>
        </w:rPr>
      </w:pPr>
      <w:r>
        <w:rPr>
          <w:sz w:val="28"/>
          <w:rtl/>
        </w:rPr>
        <w:t xml:space="preserve">   وفيما يخص هياكل التكوين المهني في الجزائر تتمثل في :</w:t>
      </w:r>
    </w:p>
    <w:p>
      <w:pPr>
        <w:bidi w:val="on"/>
        <w:rPr>
          <w:sz w:val="28"/>
          <w:rtl w:val="off"/>
        </w:rPr>
      </w:pPr>
      <w:r>
        <w:rPr>
          <w:color w:val="00a000"/>
          <w:sz w:val="28"/>
          <w:rtl/>
          <w:lang w:val="ar-DZ"/>
        </w:rPr>
        <w:t>*</w:t>
      </w:r>
      <w:r>
        <w:rPr>
          <w:sz w:val="28"/>
          <w:rtl/>
        </w:rPr>
        <w:t xml:space="preserve"> مراكز التكوين المهني والتمهين المهنيين </w:t>
      </w:r>
      <w:r>
        <w:rPr>
          <w:sz w:val="28"/>
          <w:rtl w:val="off"/>
        </w:rPr>
        <w:t>cfpA</w:t>
      </w:r>
    </w:p>
    <w:p>
      <w:pPr>
        <w:bidi w:val="on"/>
        <w:rPr>
          <w:sz w:val="28"/>
          <w:rtl w:val="off"/>
        </w:rPr>
      </w:pPr>
      <w:r>
        <w:rPr>
          <w:color w:val="00a000"/>
          <w:sz w:val="28"/>
          <w:rtl/>
          <w:lang w:val="ar-DZ"/>
        </w:rPr>
        <w:t>*</w:t>
      </w:r>
      <w:r>
        <w:rPr>
          <w:sz w:val="28"/>
          <w:rtl/>
        </w:rPr>
        <w:t xml:space="preserve"> المعاهد الوطنية المتخصصة في التكوين المهني </w:t>
      </w:r>
      <w:r>
        <w:rPr>
          <w:sz w:val="28"/>
          <w:rtl w:val="off"/>
        </w:rPr>
        <w:t>insep</w:t>
      </w:r>
    </w:p>
    <w:p>
      <w:pPr>
        <w:bidi w:val="on"/>
        <w:rPr>
          <w:sz w:val="28"/>
          <w:rtl w:val="off"/>
          <w:lang w:val="ar-DZ"/>
        </w:rPr>
      </w:pPr>
      <w:r>
        <w:rPr>
          <w:color w:val="00a000"/>
          <w:sz w:val="28"/>
          <w:rtl/>
          <w:lang w:val="ar-DZ"/>
        </w:rPr>
        <w:t xml:space="preserve"> *</w:t>
      </w:r>
      <w:r>
        <w:rPr>
          <w:sz w:val="28"/>
          <w:rtl/>
        </w:rPr>
        <w:t xml:space="preserve">المعهد الوطني للتكوين </w:t>
      </w:r>
      <w:r>
        <w:rPr>
          <w:sz w:val="28"/>
          <w:rtl w:val="off"/>
        </w:rPr>
        <w:t>ifp</w:t>
      </w:r>
    </w:p>
    <w:p>
      <w:pPr>
        <w:bidi w:val="on"/>
        <w:rPr>
          <w:sz w:val="28"/>
          <w:rtl/>
          <w:lang w:val="ar-DZ" w:bidi="ar-DZ"/>
        </w:rPr>
      </w:pPr>
      <w:r>
        <w:rPr>
          <w:color w:val="00a000"/>
          <w:sz w:val="28"/>
          <w:rtl/>
          <w:lang w:val="ar-DZ"/>
        </w:rPr>
        <w:t xml:space="preserve"> *</w:t>
      </w:r>
      <w:r>
        <w:rPr>
          <w:sz w:val="28"/>
          <w:rtl/>
        </w:rPr>
        <w:t>معاهد التكوين المهني</w:t>
      </w:r>
      <w:r>
        <w:rPr>
          <w:sz w:val="28"/>
          <w:rtl w:val="off"/>
        </w:rPr>
        <w:t>infp</w:t>
      </w:r>
      <w:r>
        <w:rPr>
          <w:sz w:val="28"/>
          <w:rtl/>
        </w:rPr>
        <w:t xml:space="preserve"> يبلغ عدد هذه المعاهد </w:t>
      </w:r>
      <w:r>
        <w:rPr>
          <w:sz w:val="28"/>
          <w:rtl w:val="off"/>
        </w:rPr>
        <w:t>06</w:t>
      </w:r>
      <w:r>
        <w:rPr>
          <w:sz w:val="28"/>
          <w:rtl/>
        </w:rPr>
        <w:t xml:space="preserve"> متواجدة في ستتة </w:t>
      </w:r>
      <w:r>
        <w:rPr>
          <w:sz w:val="28"/>
          <w:rtl/>
          <w:lang w:bidi="ar-DZ"/>
        </w:rPr>
        <w:t xml:space="preserve">ولايات </w:t>
      </w:r>
      <w:r>
        <w:rPr>
          <w:sz w:val="28"/>
          <w:rtl/>
          <w:lang w:val="ar-DZ" w:bidi="ar-DZ"/>
        </w:rPr>
        <w:t>.</w:t>
      </w:r>
    </w:p>
    <w:p>
      <w:pPr>
        <w:bidi w:val="on"/>
        <w:rPr>
          <w:sz w:val="28"/>
          <w:rtl w:val="off"/>
        </w:rPr>
      </w:pPr>
      <w:r>
        <w:rPr>
          <w:color w:val="00a000"/>
          <w:sz w:val="28"/>
          <w:rtl/>
          <w:lang w:val="ar-DZ"/>
        </w:rPr>
        <w:t>*</w:t>
      </w:r>
      <w:r>
        <w:rPr>
          <w:sz w:val="28"/>
          <w:rtl/>
        </w:rPr>
        <w:t xml:space="preserve"> المركز الوطني للتعليم عن بعد</w:t>
      </w:r>
      <w:r>
        <w:rPr>
          <w:sz w:val="28"/>
          <w:rtl w:val="off"/>
        </w:rPr>
        <w:t>cnepd</w:t>
      </w:r>
    </w:p>
    <w:p>
      <w:pPr>
        <w:bidi w:val="on"/>
        <w:rPr>
          <w:sz w:val="28"/>
          <w:rtl w:val="off"/>
        </w:rPr>
      </w:pPr>
      <w:r>
        <w:rPr>
          <w:color w:val="00a000"/>
          <w:sz w:val="28"/>
          <w:rtl/>
          <w:lang w:val="ar-DZ"/>
        </w:rPr>
        <w:t xml:space="preserve"> *</w:t>
      </w:r>
      <w:r>
        <w:rPr>
          <w:sz w:val="28"/>
          <w:rtl/>
        </w:rPr>
        <w:t xml:space="preserve">الصندوق الوطني لتطوير التمهين والتكوين </w:t>
      </w:r>
      <w:r>
        <w:rPr>
          <w:sz w:val="28"/>
          <w:rtl/>
          <w:lang w:bidi="ar-DZ"/>
        </w:rPr>
        <w:t>المتواصل</w:t>
      </w:r>
      <w:r>
        <w:rPr>
          <w:sz w:val="28"/>
          <w:rtl w:val="off"/>
        </w:rPr>
        <w:t xml:space="preserve">fnac </w:t>
      </w:r>
      <w:r>
        <w:rPr>
          <w:rStyle w:val="Footnotereference"/>
          <w:sz w:val="28"/>
          <w:rtl/>
        </w:rPr>
        <w:footnoteReference w:id="7"/>
      </w:r>
    </w:p>
    <w:p>
      <w:pPr>
        <w:bidi w:val="on"/>
        <w:spacing w:line="360" w:lineRule="auto"/>
        <w:jc w:val="both"/>
        <w:rPr>
          <w:rFonts w:ascii="Cambria" w:cs="Cambria" w:hAnsi="Cambria"/>
          <w:b/>
          <w:color w:val="ff0000"/>
          <w:sz w:val="32"/>
          <w:lang w:bidi="ar-DZ"/>
        </w:rPr>
      </w:pPr>
      <w:r>
        <w:rPr>
          <w:rFonts w:ascii="Cambria" w:cs="Cambria" w:hAnsi="Cambria"/>
          <w:b/>
          <w:color w:val="ff0000"/>
          <w:sz w:val="32"/>
          <w:rtl/>
          <w:lang w:bidi="ar-DZ"/>
        </w:rPr>
        <w:t xml:space="preserve">المطلب الثاني : التكوين في الوظيف العمومي ( التكوين المستمر في التشريع الجزائري ) </w:t>
      </w:r>
    </w:p>
    <w:p>
      <w:pPr>
        <w:bidi w:val="on"/>
        <w:spacing w:line="360" w:lineRule="auto"/>
        <w:jc w:val="both"/>
        <w:rPr>
          <w:rFonts w:ascii="Cambria" w:cs="Cambria" w:hAnsi="Cambria"/>
          <w:sz w:val="28"/>
          <w:lang w:bidi="ar-DZ"/>
        </w:rPr>
      </w:pPr>
      <w:r>
        <w:rPr>
          <w:rFonts w:ascii="Cambria" w:cs="Cambria" w:hAnsi="Cambria"/>
          <w:sz w:val="28"/>
          <w:rtl/>
          <w:lang w:bidi="ar-DZ"/>
        </w:rPr>
        <w:t xml:space="preserve">   اهتم التشريع الجزائري بمجال التكوين المستمر و تأهيل الموظفين و ذلك من خلال القانون الأساسي العام للوظيفة العمومية الذي تمثل </w:t>
      </w:r>
      <w:r>
        <w:rPr>
          <w:rFonts w:ascii="Cambria" w:cs="Cambria" w:hAnsi="Cambria"/>
          <w:sz w:val="28"/>
          <w:rtl/>
          <w:lang w:bidi="ar-DZ"/>
        </w:rPr>
        <w:t>في :</w:t>
      </w:r>
      <w:r>
        <w:rPr>
          <w:rFonts w:ascii="Cambria" w:cs="Cambria" w:hAnsi="Cambria"/>
          <w:sz w:val="28"/>
          <w:rtl/>
          <w:lang w:bidi="ar-DZ"/>
        </w:rPr>
        <w:t xml:space="preserve"> </w:t>
      </w:r>
    </w:p>
    <w:p>
      <w:pPr>
        <w:bidi w:val="on"/>
        <w:spacing w:line="360" w:lineRule="auto"/>
        <w:jc w:val="both"/>
        <w:rPr>
          <w:rFonts w:ascii="Cambria" w:cs="Cambria" w:hAnsi="Cambria"/>
          <w:sz w:val="28"/>
          <w:lang w:bidi="ar-DZ"/>
        </w:rPr>
      </w:pPr>
      <w:r>
        <w:rPr>
          <w:rFonts w:ascii="Cambria" w:cs="Cambria" w:hAnsi="Cambria"/>
          <w:sz w:val="28"/>
          <w:rtl/>
          <w:lang w:bidi="ar-DZ"/>
        </w:rPr>
        <w:t xml:space="preserve">_ الأمر رقم 03/06 المؤرخ في 19 جمادى الثانية عام 1427 ه الموافق ل 15 جويلية 2006 ، حيث تطرق في الفصل الأول من الباب الثاني الذي يخص الضمانات و حقوق الموظف و واجباته في : </w:t>
      </w:r>
    </w:p>
    <w:p>
      <w:pPr>
        <w:bidi w:val="on"/>
        <w:spacing w:line="360" w:lineRule="auto"/>
        <w:jc w:val="both"/>
        <w:rPr>
          <w:rFonts w:ascii="Cambria" w:cs="Cambria" w:hAnsi="Cambria"/>
          <w:sz w:val="28"/>
          <w:lang w:bidi="ar-DZ"/>
        </w:rPr>
      </w:pPr>
      <w:r>
        <w:rPr>
          <w:rFonts w:ascii="Cambria" w:cs="Cambria" w:hAnsi="Cambria"/>
          <w:b/>
          <w:color w:val="ff00ff"/>
          <w:sz w:val="28"/>
          <w:rtl/>
          <w:lang w:bidi="ar-DZ"/>
        </w:rPr>
        <w:t xml:space="preserve">* </w:t>
      </w:r>
      <w:r>
        <w:rPr>
          <w:rFonts w:ascii="Cambria" w:cs="Cambria" w:hAnsi="Cambria"/>
          <w:b/>
          <w:color w:val="ff00ff"/>
          <w:sz w:val="28"/>
          <w:rtl/>
          <w:lang w:bidi="ar-DZ"/>
        </w:rPr>
        <w:t>المادة</w:t>
      </w:r>
      <w:r>
        <w:rPr>
          <w:rFonts w:ascii="Cambria" w:cs="Cambria" w:hAnsi="Cambria"/>
          <w:b/>
          <w:color w:val="ff00ff"/>
          <w:sz w:val="28"/>
          <w:rtl/>
          <w:lang w:bidi="ar-DZ"/>
        </w:rPr>
        <w:t xml:space="preserve"> </w:t>
      </w:r>
      <w:r>
        <w:rPr>
          <w:rFonts w:ascii="Cambria" w:cs="Cambria" w:hAnsi="Cambria"/>
          <w:b/>
          <w:color w:val="ff00ff"/>
          <w:sz w:val="28"/>
          <w:rtl/>
          <w:lang w:bidi="ar-DZ"/>
        </w:rPr>
        <w:t>38</w:t>
      </w:r>
      <w:r>
        <w:rPr>
          <w:rFonts w:ascii="Cambria" w:cs="Cambria" w:hAnsi="Cambria"/>
          <w:sz w:val="28"/>
          <w:rtl/>
          <w:lang w:bidi="ar-DZ"/>
        </w:rPr>
        <w:t>:</w:t>
      </w:r>
      <w:r>
        <w:rPr>
          <w:rFonts w:ascii="Cambria" w:cs="Cambria" w:hAnsi="Cambria"/>
          <w:sz w:val="28"/>
          <w:rtl/>
          <w:lang w:bidi="ar-DZ"/>
        </w:rPr>
        <w:t xml:space="preserve"> للموظف الحق في التكوين و تحسين المستوى و الترقية في الرتبة خلال حياته </w:t>
      </w:r>
      <w:r>
        <w:rPr>
          <w:rFonts w:ascii="Cambria" w:cs="Cambria" w:hAnsi="Cambria"/>
          <w:sz w:val="28"/>
          <w:rtl/>
          <w:lang w:bidi="ar-DZ"/>
        </w:rPr>
        <w:t>المهنية.</w:t>
      </w:r>
      <w:r>
        <w:rPr>
          <w:rFonts w:ascii="Cambria" w:cs="Cambria" w:hAnsi="Cambria"/>
          <w:sz w:val="28"/>
          <w:rtl/>
          <w:lang w:bidi="ar-DZ"/>
        </w:rPr>
        <w:t xml:space="preserve"> </w:t>
      </w:r>
    </w:p>
    <w:p>
      <w:pPr>
        <w:bidi w:val="on"/>
        <w:spacing w:line="360" w:lineRule="auto"/>
        <w:jc w:val="both"/>
        <w:rPr>
          <w:rFonts w:ascii="Cambria" w:cs="Cambria" w:hAnsi="Cambria"/>
          <w:sz w:val="28"/>
          <w:lang w:bidi="ar-DZ"/>
        </w:rPr>
      </w:pPr>
      <w:r>
        <w:rPr>
          <w:rFonts w:ascii="Cambria" w:cs="Cambria" w:hAnsi="Cambria"/>
          <w:sz w:val="28"/>
          <w:rtl/>
          <w:lang w:bidi="ar-DZ"/>
        </w:rPr>
        <w:t xml:space="preserve">و جاء في الفصل الخامس الخاص بالتكوين من الباب الرابع الذي يخص تنظيم المسار المهني : </w:t>
      </w:r>
    </w:p>
    <w:p>
      <w:pPr>
        <w:bidi w:val="on"/>
        <w:spacing w:line="360" w:lineRule="auto"/>
        <w:jc w:val="both"/>
        <w:rPr>
          <w:rFonts w:ascii="Cambria" w:cs="Cambria" w:hAnsi="Cambria"/>
          <w:sz w:val="28"/>
          <w:lang w:bidi="ar-DZ"/>
        </w:rPr>
      </w:pPr>
      <w:r>
        <w:rPr>
          <w:rFonts w:ascii="Cambria" w:cs="Cambria" w:hAnsi="Cambria"/>
          <w:b/>
          <w:color w:val="ff00ff"/>
          <w:sz w:val="28"/>
          <w:rtl/>
          <w:lang w:bidi="ar-DZ"/>
        </w:rPr>
        <w:t xml:space="preserve">* </w:t>
      </w:r>
      <w:r>
        <w:rPr>
          <w:rFonts w:ascii="Cambria" w:cs="Cambria" w:hAnsi="Cambria"/>
          <w:b/>
          <w:color w:val="ff00ff"/>
          <w:sz w:val="28"/>
          <w:rtl/>
          <w:lang w:bidi="ar-DZ"/>
        </w:rPr>
        <w:t>المادة</w:t>
      </w:r>
      <w:r>
        <w:rPr>
          <w:rFonts w:ascii="Cambria" w:cs="Cambria" w:hAnsi="Cambria"/>
          <w:b/>
          <w:color w:val="ff00ff"/>
          <w:sz w:val="28"/>
          <w:rtl/>
          <w:lang w:bidi="ar-DZ"/>
        </w:rPr>
        <w:t xml:space="preserve"> </w:t>
      </w:r>
      <w:r>
        <w:rPr>
          <w:rFonts w:ascii="Cambria" w:cs="Cambria" w:hAnsi="Cambria"/>
          <w:b/>
          <w:color w:val="ff00ff"/>
          <w:sz w:val="28"/>
          <w:rtl/>
          <w:lang w:bidi="ar-DZ"/>
        </w:rPr>
        <w:t>104</w:t>
      </w:r>
      <w:r>
        <w:rPr>
          <w:rFonts w:ascii="Cambria" w:cs="Cambria" w:hAnsi="Cambria"/>
          <w:sz w:val="28"/>
          <w:rtl/>
          <w:lang w:bidi="ar-DZ"/>
        </w:rPr>
        <w:t>:</w:t>
      </w:r>
      <w:r>
        <w:rPr>
          <w:rFonts w:ascii="Cambria" w:cs="Cambria" w:hAnsi="Cambria"/>
          <w:sz w:val="28"/>
          <w:rtl/>
          <w:lang w:bidi="ar-DZ"/>
        </w:rPr>
        <w:t xml:space="preserve"> يتعين على </w:t>
      </w:r>
      <w:r>
        <w:rPr>
          <w:rFonts w:ascii="Cambria" w:cs="Cambria" w:hAnsi="Cambria"/>
          <w:sz w:val="28"/>
          <w:rtl/>
          <w:lang w:bidi="ar-DZ"/>
        </w:rPr>
        <w:t>الإدارة</w:t>
      </w:r>
      <w:r>
        <w:rPr>
          <w:rFonts w:ascii="Cambria" w:cs="Cambria" w:hAnsi="Cambria"/>
          <w:sz w:val="28"/>
          <w:rtl/>
          <w:lang w:bidi="ar-DZ"/>
        </w:rPr>
        <w:t xml:space="preserve"> تنظيم دورات التكوين و تحسين المستوى بصفة </w:t>
      </w:r>
      <w:r>
        <w:rPr>
          <w:rFonts w:ascii="Cambria" w:cs="Cambria" w:hAnsi="Cambria"/>
          <w:sz w:val="28"/>
          <w:rtl/>
          <w:lang w:bidi="ar-DZ"/>
        </w:rPr>
        <w:t>دائمة،</w:t>
      </w:r>
      <w:r>
        <w:rPr>
          <w:rFonts w:ascii="Cambria" w:cs="Cambria" w:hAnsi="Cambria"/>
          <w:sz w:val="28"/>
          <w:rtl/>
          <w:lang w:bidi="ar-DZ"/>
        </w:rPr>
        <w:t xml:space="preserve"> قصد ضمان تحسين تأهيل الموظف و ترقيته المهنية و تأهيله </w:t>
      </w:r>
      <w:r>
        <w:rPr>
          <w:rFonts w:ascii="Cambria" w:cs="Cambria" w:hAnsi="Cambria"/>
          <w:sz w:val="28"/>
          <w:rtl/>
          <w:lang w:bidi="ar-DZ"/>
        </w:rPr>
        <w:t>إلى</w:t>
      </w:r>
      <w:r>
        <w:rPr>
          <w:rFonts w:ascii="Cambria" w:cs="Cambria" w:hAnsi="Cambria"/>
          <w:sz w:val="28"/>
          <w:rtl/>
          <w:lang w:bidi="ar-DZ"/>
        </w:rPr>
        <w:t xml:space="preserve"> مهام </w:t>
      </w:r>
      <w:r>
        <w:rPr>
          <w:rFonts w:ascii="Cambria" w:cs="Cambria" w:hAnsi="Cambria"/>
          <w:sz w:val="28"/>
          <w:rtl/>
          <w:lang w:bidi="ar-DZ"/>
        </w:rPr>
        <w:t>جديدة.</w:t>
      </w:r>
    </w:p>
    <w:p>
      <w:pPr>
        <w:bidi w:val="on"/>
        <w:spacing w:line="360" w:lineRule="auto"/>
        <w:jc w:val="both"/>
        <w:rPr>
          <w:rFonts w:ascii="Cambria" w:cs="Cambria" w:hAnsi="Cambria"/>
          <w:sz w:val="28"/>
          <w:lang w:bidi="ar-DZ"/>
        </w:rPr>
      </w:pPr>
      <w:r>
        <w:rPr>
          <w:rFonts w:ascii="Cambria" w:cs="Cambria" w:hAnsi="Cambria"/>
          <w:b/>
          <w:color w:val="ff00ff"/>
          <w:sz w:val="28"/>
          <w:rtl/>
          <w:lang w:bidi="ar-DZ"/>
        </w:rPr>
        <w:t xml:space="preserve">* المادة </w:t>
      </w:r>
      <w:r>
        <w:rPr>
          <w:rFonts w:ascii="Cambria" w:cs="Cambria" w:hAnsi="Cambria"/>
          <w:b/>
          <w:color w:val="ff00ff"/>
          <w:sz w:val="28"/>
          <w:rtl/>
          <w:lang w:bidi="ar-DZ"/>
        </w:rPr>
        <w:t>105</w:t>
      </w:r>
      <w:r>
        <w:rPr>
          <w:rFonts w:ascii="Cambria" w:cs="Cambria" w:hAnsi="Cambria"/>
          <w:sz w:val="28"/>
          <w:rtl/>
          <w:lang w:bidi="ar-DZ"/>
        </w:rPr>
        <w:t>:</w:t>
      </w:r>
      <w:r>
        <w:rPr>
          <w:rFonts w:ascii="Cambria" w:cs="Cambria" w:hAnsi="Cambria"/>
          <w:sz w:val="28"/>
          <w:rtl/>
          <w:lang w:bidi="ar-DZ"/>
        </w:rPr>
        <w:t xml:space="preserve"> تحدد شروط </w:t>
      </w:r>
      <w:r>
        <w:rPr>
          <w:rFonts w:ascii="Cambria" w:cs="Cambria" w:hAnsi="Cambria"/>
          <w:sz w:val="28"/>
          <w:rtl/>
          <w:lang w:bidi="ar-DZ"/>
        </w:rPr>
        <w:t>الالتحاق</w:t>
      </w:r>
      <w:r>
        <w:rPr>
          <w:rFonts w:ascii="Cambria" w:cs="Cambria" w:hAnsi="Cambria"/>
          <w:sz w:val="28"/>
          <w:rtl/>
          <w:lang w:bidi="ar-DZ"/>
        </w:rPr>
        <w:t xml:space="preserve"> بالتكوين و تحسين المستوى و كيفية تنظيمه و مدته و واجبات الموظف و حقوقه المترتبة على ذلك عن طريق </w:t>
      </w:r>
      <w:r>
        <w:rPr>
          <w:rFonts w:ascii="Cambria" w:cs="Cambria" w:hAnsi="Cambria"/>
          <w:sz w:val="28"/>
          <w:rtl/>
          <w:lang w:bidi="ar-DZ"/>
        </w:rPr>
        <w:t>التنظيم.</w:t>
      </w:r>
      <w:r>
        <w:rPr>
          <w:rStyle w:val="Footnotereference"/>
          <w:rFonts w:ascii="Cambria" w:cs="Cambria" w:hAnsi="Cambria"/>
          <w:sz w:val="28"/>
          <w:rtl/>
          <w:lang w:bidi="ar-DZ"/>
        </w:rPr>
        <w:footnoteReference w:id="9"/>
      </w:r>
    </w:p>
    <w:p>
      <w:pPr>
        <w:bidi w:val="on"/>
        <w:spacing w:line="360" w:lineRule="auto"/>
        <w:jc w:val="both"/>
        <w:rPr>
          <w:rFonts w:ascii="Cambria" w:cs="Cambria" w:hAnsi="Cambria"/>
          <w:sz w:val="28"/>
          <w:lang w:bidi="ar-DZ"/>
        </w:rPr>
      </w:pPr>
      <w:r>
        <w:rPr>
          <w:rFonts w:ascii="Cambria" w:cs="Cambria" w:hAnsi="Cambria"/>
          <w:sz w:val="28"/>
          <w:rtl/>
          <w:lang w:bidi="ar-DZ"/>
        </w:rPr>
        <w:t xml:space="preserve">و جاء في الفصل السادس الخاص بالترقية في الدرجات و الترقية في الرتب من الباب الرابع في : </w:t>
      </w:r>
    </w:p>
    <w:p>
      <w:pPr>
        <w:bidi w:val="on"/>
        <w:spacing w:line="360" w:lineRule="auto"/>
        <w:jc w:val="both"/>
        <w:rPr>
          <w:rFonts w:ascii="Cambria" w:cs="Cambria" w:hAnsi="Cambria"/>
          <w:sz w:val="28"/>
          <w:lang w:bidi="ar-DZ"/>
        </w:rPr>
      </w:pPr>
      <w:r>
        <w:rPr>
          <w:rFonts w:ascii="Cambria" w:cs="Cambria" w:hAnsi="Cambria"/>
          <w:b/>
          <w:color w:val="ff00ff"/>
          <w:sz w:val="28"/>
          <w:rtl/>
          <w:lang w:bidi="ar-DZ"/>
        </w:rPr>
        <w:t>* المادة 111</w:t>
      </w:r>
      <w:r>
        <w:rPr>
          <w:rFonts w:ascii="Cambria" w:cs="Cambria" w:hAnsi="Cambria"/>
          <w:sz w:val="28"/>
          <w:rtl/>
          <w:lang w:bidi="ar-DZ"/>
        </w:rPr>
        <w:t xml:space="preserve">: يتم تسيير المسار المهني للموظفين في </w:t>
      </w:r>
      <w:r>
        <w:rPr>
          <w:rFonts w:ascii="Cambria" w:cs="Cambria" w:hAnsi="Cambria"/>
          <w:sz w:val="28"/>
          <w:rtl/>
          <w:lang w:bidi="ar-DZ"/>
        </w:rPr>
        <w:t>إطار</w:t>
      </w:r>
      <w:r>
        <w:rPr>
          <w:rFonts w:ascii="Cambria" w:cs="Cambria" w:hAnsi="Cambria"/>
          <w:sz w:val="28"/>
          <w:rtl/>
          <w:lang w:bidi="ar-DZ"/>
        </w:rPr>
        <w:t xml:space="preserve"> سياسة تسيير تقديرية للموارد البشرية تكريس من خلال المخططات السنوية لتسيير الموارد البشرية و المخططات السنوية او متعددة السنوات للتكوين و تحسين المستوى .</w:t>
      </w:r>
    </w:p>
    <w:p>
      <w:pPr>
        <w:bidi w:val="on"/>
        <w:spacing w:line="360" w:lineRule="auto"/>
        <w:jc w:val="both"/>
        <w:rPr>
          <w:rFonts w:ascii="Cambria" w:cs="Cambria" w:hAnsi="Cambria"/>
          <w:sz w:val="28"/>
          <w:lang w:bidi="ar-DZ"/>
        </w:rPr>
      </w:pPr>
      <w:r>
        <w:rPr>
          <w:rFonts w:ascii="Cambria" w:cs="Cambria" w:hAnsi="Cambria"/>
          <w:sz w:val="28"/>
          <w:rtl/>
          <w:lang w:bidi="ar-DZ"/>
        </w:rPr>
        <w:t xml:space="preserve">      و جاء في الفصل الثاني الخاص بالتربص من الباب الرابع في : </w:t>
      </w:r>
    </w:p>
    <w:p>
      <w:pPr>
        <w:bidi w:val="on"/>
        <w:spacing w:line="360" w:lineRule="auto"/>
        <w:jc w:val="both"/>
        <w:rPr>
          <w:rFonts w:ascii="Cambria" w:cs="Cambria" w:hAnsi="Cambria"/>
          <w:sz w:val="28"/>
          <w:lang w:bidi="ar-DZ"/>
        </w:rPr>
      </w:pPr>
      <w:r>
        <w:rPr>
          <w:rFonts w:ascii="Cambria" w:cs="Cambria" w:hAnsi="Cambria"/>
          <w:b/>
          <w:color w:val="ff00ff"/>
          <w:sz w:val="28"/>
          <w:rtl/>
          <w:lang w:bidi="ar-DZ"/>
        </w:rPr>
        <w:t>* المادة 83 :</w:t>
      </w:r>
      <w:r>
        <w:rPr>
          <w:rFonts w:ascii="Cambria" w:cs="Cambria" w:hAnsi="Cambria"/>
          <w:sz w:val="28"/>
          <w:rtl/>
          <w:lang w:bidi="ar-DZ"/>
        </w:rPr>
        <w:t xml:space="preserve"> يعين كل مترشح تم توظيفه في رتبة للوظيفة العمومية بصفة متربص ، غير انه يمكن </w:t>
      </w:r>
      <w:r>
        <w:rPr>
          <w:rFonts w:ascii="Cambria" w:cs="Cambria" w:hAnsi="Cambria"/>
          <w:sz w:val="28"/>
          <w:rtl/>
          <w:lang w:bidi="ar-DZ"/>
        </w:rPr>
        <w:t>إن</w:t>
      </w:r>
      <w:r>
        <w:rPr>
          <w:rFonts w:ascii="Cambria" w:cs="Cambria" w:hAnsi="Cambria"/>
          <w:sz w:val="28"/>
          <w:rtl/>
          <w:lang w:bidi="ar-DZ"/>
        </w:rPr>
        <w:t xml:space="preserve"> تنص القوانين </w:t>
      </w:r>
      <w:r>
        <w:rPr>
          <w:rFonts w:ascii="Cambria" w:cs="Cambria" w:hAnsi="Cambria"/>
          <w:sz w:val="28"/>
          <w:rtl/>
          <w:lang w:bidi="ar-DZ"/>
        </w:rPr>
        <w:t>الأساسية</w:t>
      </w:r>
      <w:r>
        <w:rPr>
          <w:rFonts w:ascii="Cambria" w:cs="Cambria" w:hAnsi="Cambria"/>
          <w:sz w:val="28"/>
          <w:rtl/>
          <w:lang w:bidi="ar-DZ"/>
        </w:rPr>
        <w:t xml:space="preserve"> الخاصة و نظرا للمؤهلات العالية المطلوبة للالتحاق ببعض الرتب على الترسيم المباشر في الرتبة . </w:t>
      </w:r>
    </w:p>
    <w:p>
      <w:pPr>
        <w:bidi w:val="on"/>
        <w:spacing w:line="360" w:lineRule="auto"/>
        <w:jc w:val="both"/>
        <w:rPr>
          <w:rFonts w:ascii="Cambria" w:cs="Cambria" w:hAnsi="Cambria"/>
          <w:sz w:val="28"/>
          <w:lang w:bidi="ar-DZ"/>
        </w:rPr>
      </w:pPr>
      <w:r>
        <w:rPr>
          <w:rFonts w:ascii="Cambria" w:cs="Cambria" w:hAnsi="Cambria"/>
          <w:b/>
          <w:color w:val="ff00ff"/>
          <w:sz w:val="28"/>
          <w:rtl/>
          <w:lang w:bidi="ar-DZ"/>
        </w:rPr>
        <w:t>* المادة 84 :</w:t>
      </w:r>
      <w:r>
        <w:rPr>
          <w:rFonts w:ascii="Cambria" w:cs="Cambria" w:hAnsi="Cambria"/>
          <w:sz w:val="28"/>
          <w:rtl/>
          <w:lang w:bidi="ar-DZ"/>
        </w:rPr>
        <w:t xml:space="preserve"> يجب على المتربص حسب طبيعة المهام المنوطة برتبته ، قضاء فترة تربص مدتها سنة ، و يمكن بالنسبة لبعض </w:t>
      </w:r>
      <w:r>
        <w:rPr>
          <w:rFonts w:ascii="Cambria" w:cs="Cambria" w:hAnsi="Cambria"/>
          <w:sz w:val="28"/>
          <w:rtl/>
          <w:lang w:bidi="ar-DZ"/>
        </w:rPr>
        <w:t>الأسلاك</w:t>
      </w:r>
      <w:r>
        <w:rPr>
          <w:rFonts w:ascii="Cambria" w:cs="Cambria" w:hAnsi="Cambria"/>
          <w:sz w:val="28"/>
          <w:rtl/>
          <w:lang w:bidi="ar-DZ"/>
        </w:rPr>
        <w:t xml:space="preserve"> </w:t>
      </w:r>
      <w:r>
        <w:rPr>
          <w:rFonts w:ascii="Cambria" w:cs="Cambria" w:hAnsi="Cambria"/>
          <w:sz w:val="28"/>
          <w:rtl/>
          <w:lang w:bidi="ar-DZ"/>
        </w:rPr>
        <w:t>إن</w:t>
      </w:r>
      <w:r>
        <w:rPr>
          <w:rFonts w:ascii="Cambria" w:cs="Cambria" w:hAnsi="Cambria"/>
          <w:sz w:val="28"/>
          <w:rtl/>
          <w:lang w:bidi="ar-DZ"/>
        </w:rPr>
        <w:t xml:space="preserve"> تتضمن تكوينا تحضيريا لشغل وظيفته .</w:t>
      </w:r>
    </w:p>
    <w:p>
      <w:pPr>
        <w:bidi w:val="on"/>
        <w:spacing w:line="360" w:lineRule="auto"/>
        <w:jc w:val="both"/>
        <w:rPr>
          <w:rFonts w:ascii="Cambria" w:cs="Cambria" w:hAnsi="Cambria"/>
          <w:sz w:val="28"/>
          <w:lang w:bidi="ar-DZ"/>
        </w:rPr>
      </w:pPr>
      <w:r>
        <w:rPr>
          <w:rFonts w:ascii="Cambria" w:cs="Cambria" w:hAnsi="Cambria"/>
          <w:b/>
          <w:color w:val="ff00ff"/>
          <w:sz w:val="28"/>
          <w:highlight w:val="none"/>
          <w:rtl/>
          <w:lang w:bidi="ar-DZ"/>
        </w:rPr>
        <w:t>* المادة 85:</w:t>
      </w:r>
      <w:r>
        <w:rPr>
          <w:rFonts w:ascii="Cambria" w:cs="Cambria" w:hAnsi="Cambria"/>
          <w:sz w:val="28"/>
          <w:rtl/>
          <w:lang w:bidi="ar-DZ"/>
        </w:rPr>
        <w:t xml:space="preserve"> بعد انتهاء مدة التربص المنصوص عليها في المادة 84 </w:t>
      </w:r>
      <w:r>
        <w:rPr>
          <w:rFonts w:ascii="Cambria" w:cs="Cambria" w:hAnsi="Cambria"/>
          <w:sz w:val="28"/>
          <w:rtl/>
          <w:lang w:bidi="ar-DZ"/>
        </w:rPr>
        <w:t>أعلاه</w:t>
      </w:r>
      <w:r>
        <w:rPr>
          <w:rFonts w:ascii="Cambria" w:cs="Cambria" w:hAnsi="Cambria"/>
          <w:sz w:val="28"/>
          <w:rtl/>
          <w:lang w:bidi="ar-DZ"/>
        </w:rPr>
        <w:t xml:space="preserve"> : </w:t>
      </w:r>
      <w:r>
        <w:rPr>
          <w:rFonts w:ascii="Cambria" w:cs="Cambria" w:hAnsi="Cambria"/>
          <w:sz w:val="28"/>
          <w:rtl/>
          <w:lang w:bidi="ar-DZ"/>
        </w:rPr>
        <w:t>أما</w:t>
      </w:r>
      <w:r>
        <w:rPr>
          <w:rFonts w:ascii="Cambria" w:cs="Cambria" w:hAnsi="Cambria"/>
          <w:sz w:val="28"/>
          <w:rtl/>
          <w:lang w:bidi="ar-DZ"/>
        </w:rPr>
        <w:t xml:space="preserve"> ترسيم المتربص في رتبته .</w:t>
      </w:r>
    </w:p>
    <w:p>
      <w:pPr>
        <w:bidi w:val="on"/>
        <w:spacing w:line="360" w:lineRule="auto"/>
        <w:jc w:val="both"/>
        <w:rPr>
          <w:rFonts w:ascii="Cambria" w:cs="Cambria" w:hAnsi="Cambria"/>
          <w:sz w:val="28"/>
          <w:lang w:bidi="ar-DZ"/>
        </w:rPr>
      </w:pPr>
      <w:r>
        <w:rPr>
          <w:rFonts w:ascii="Cambria" w:cs="Cambria" w:hAnsi="Cambria"/>
          <w:sz w:val="28"/>
          <w:rtl/>
          <w:lang w:bidi="ar-DZ"/>
        </w:rPr>
        <w:t>إما</w:t>
      </w:r>
      <w:r>
        <w:rPr>
          <w:rFonts w:ascii="Cambria" w:cs="Cambria" w:hAnsi="Cambria"/>
          <w:sz w:val="28"/>
          <w:rtl/>
          <w:lang w:bidi="ar-DZ"/>
        </w:rPr>
        <w:t xml:space="preserve"> </w:t>
      </w:r>
      <w:r>
        <w:rPr>
          <w:rFonts w:ascii="Cambria" w:cs="Cambria" w:hAnsi="Cambria"/>
          <w:sz w:val="28"/>
          <w:rtl/>
          <w:lang w:bidi="ar-DZ"/>
        </w:rPr>
        <w:t>إخضاع</w:t>
      </w:r>
      <w:r>
        <w:rPr>
          <w:rFonts w:ascii="Cambria" w:cs="Cambria" w:hAnsi="Cambria"/>
          <w:sz w:val="28"/>
          <w:rtl/>
          <w:lang w:bidi="ar-DZ"/>
        </w:rPr>
        <w:t xml:space="preserve"> المتربص لفترة تربص آخر لنفس المدة و لمرة واحدة </w:t>
      </w:r>
      <w:r>
        <w:rPr>
          <w:rFonts w:ascii="Cambria" w:cs="Cambria" w:hAnsi="Cambria"/>
          <w:sz w:val="28"/>
          <w:rtl/>
          <w:lang w:bidi="ar-DZ"/>
        </w:rPr>
        <w:t>فقط .</w:t>
      </w:r>
    </w:p>
    <w:p>
      <w:pPr>
        <w:bidi w:val="on"/>
        <w:spacing w:line="360" w:lineRule="auto"/>
        <w:jc w:val="both"/>
        <w:rPr>
          <w:rFonts w:ascii="Cambria" w:cs="Cambria" w:hAnsi="Cambria"/>
          <w:sz w:val="28"/>
          <w:lang w:bidi="ar-DZ"/>
        </w:rPr>
      </w:pPr>
      <w:r>
        <w:rPr>
          <w:rFonts w:ascii="Cambria" w:cs="Cambria" w:hAnsi="Cambria"/>
          <w:sz w:val="28"/>
          <w:rtl/>
          <w:lang w:bidi="ar-DZ"/>
        </w:rPr>
        <w:t>إما</w:t>
      </w:r>
      <w:r>
        <w:rPr>
          <w:rFonts w:ascii="Cambria" w:cs="Cambria" w:hAnsi="Cambria"/>
          <w:sz w:val="28"/>
          <w:rtl/>
          <w:lang w:bidi="ar-DZ"/>
        </w:rPr>
        <w:t xml:space="preserve"> تسريح المتربص دون </w:t>
      </w:r>
      <w:r>
        <w:rPr>
          <w:rFonts w:ascii="Cambria" w:cs="Cambria" w:hAnsi="Cambria"/>
          <w:sz w:val="28"/>
          <w:rtl/>
          <w:lang w:bidi="ar-DZ"/>
        </w:rPr>
        <w:t>إشعار</w:t>
      </w:r>
      <w:r>
        <w:rPr>
          <w:rFonts w:ascii="Cambria" w:cs="Cambria" w:hAnsi="Cambria"/>
          <w:sz w:val="28"/>
          <w:rtl/>
          <w:lang w:bidi="ar-DZ"/>
        </w:rPr>
        <w:t xml:space="preserve"> مسبق او تعويض .</w:t>
      </w:r>
    </w:p>
    <w:p>
      <w:pPr>
        <w:bidi w:val="on"/>
        <w:spacing w:line="360" w:lineRule="auto"/>
        <w:jc w:val="both"/>
        <w:rPr>
          <w:rFonts w:ascii="Cambria" w:cs="Cambria" w:hAnsi="Cambria"/>
          <w:sz w:val="28"/>
          <w:lang w:bidi="ar-DZ"/>
        </w:rPr>
      </w:pPr>
      <w:r>
        <w:rPr>
          <w:rFonts w:ascii="Cambria" w:cs="Cambria" w:hAnsi="Cambria"/>
          <w:b/>
          <w:color w:val="ff00ff"/>
          <w:sz w:val="28"/>
          <w:rtl/>
          <w:lang w:bidi="ar-DZ"/>
        </w:rPr>
        <w:t>* المادة 87 :</w:t>
      </w:r>
      <w:r>
        <w:rPr>
          <w:rFonts w:ascii="Cambria" w:cs="Cambria" w:hAnsi="Cambria"/>
          <w:sz w:val="28"/>
          <w:rtl/>
          <w:lang w:bidi="ar-DZ"/>
        </w:rPr>
        <w:t xml:space="preserve"> يخضع المتربص </w:t>
      </w:r>
      <w:r>
        <w:rPr>
          <w:rFonts w:ascii="Cambria" w:cs="Cambria" w:hAnsi="Cambria"/>
          <w:sz w:val="28"/>
          <w:rtl/>
          <w:lang w:bidi="ar-DZ"/>
        </w:rPr>
        <w:t>إلى</w:t>
      </w:r>
      <w:r>
        <w:rPr>
          <w:rFonts w:ascii="Cambria" w:cs="Cambria" w:hAnsi="Cambria"/>
          <w:sz w:val="28"/>
          <w:rtl/>
          <w:lang w:bidi="ar-DZ"/>
        </w:rPr>
        <w:t xml:space="preserve"> نفس واجبات الموظفين و يتمتع بنفس الحقوقهم ، مع مراعاة </w:t>
      </w:r>
      <w:r>
        <w:rPr>
          <w:rFonts w:ascii="Cambria" w:cs="Cambria" w:hAnsi="Cambria"/>
          <w:sz w:val="28"/>
          <w:rtl/>
          <w:lang w:bidi="ar-DZ"/>
        </w:rPr>
        <w:t>إحكام</w:t>
      </w:r>
      <w:r>
        <w:rPr>
          <w:rFonts w:ascii="Cambria" w:cs="Cambria" w:hAnsi="Cambria"/>
          <w:sz w:val="28"/>
          <w:rtl/>
          <w:lang w:bidi="ar-DZ"/>
        </w:rPr>
        <w:t xml:space="preserve"> هذا القانون </w:t>
      </w:r>
      <w:r>
        <w:rPr>
          <w:rFonts w:ascii="Cambria" w:cs="Cambria" w:hAnsi="Cambria"/>
          <w:sz w:val="28"/>
          <w:rtl/>
          <w:lang w:bidi="ar-DZ"/>
        </w:rPr>
        <w:t>الأساسي</w:t>
      </w:r>
      <w:r>
        <w:rPr>
          <w:rFonts w:ascii="Cambria" w:cs="Cambria" w:hAnsi="Cambria"/>
          <w:sz w:val="28"/>
          <w:rtl/>
          <w:lang w:bidi="ar-DZ"/>
        </w:rPr>
        <w:t xml:space="preserve"> .</w:t>
      </w:r>
    </w:p>
    <w:p>
      <w:pPr>
        <w:bidi w:val="on"/>
        <w:spacing w:line="360" w:lineRule="auto"/>
        <w:jc w:val="both"/>
        <w:rPr>
          <w:rFonts w:ascii="Cambria" w:cs="Cambria" w:hAnsi="Cambria"/>
          <w:sz w:val="28"/>
          <w:lang w:bidi="ar-DZ"/>
        </w:rPr>
      </w:pPr>
      <w:r>
        <w:rPr>
          <w:rFonts w:ascii="Cambria" w:cs="Cambria" w:hAnsi="Cambria"/>
          <w:b/>
          <w:color w:val="ff00ff"/>
          <w:sz w:val="28"/>
          <w:rtl/>
          <w:lang w:bidi="ar-DZ"/>
        </w:rPr>
        <w:t>* المادة 90 :</w:t>
      </w:r>
      <w:r>
        <w:rPr>
          <w:rFonts w:ascii="Cambria" w:cs="Cambria" w:hAnsi="Cambria"/>
          <w:sz w:val="28"/>
          <w:rtl/>
          <w:lang w:bidi="ar-DZ"/>
        </w:rPr>
        <w:t xml:space="preserve"> فترة التربص فترة خدمة فعلية و تؤخذ في الحسبان عند احتساب الاقدمية للترقية في الرتبة و في الدرجات و للتقاعد .</w:t>
      </w:r>
    </w:p>
    <w:p>
      <w:pPr>
        <w:bidi w:val="on"/>
        <w:spacing w:line="360" w:lineRule="auto"/>
        <w:jc w:val="both"/>
        <w:rPr>
          <w:rFonts w:ascii="Cambria" w:cs="Cambria" w:hAnsi="Cambria"/>
          <w:sz w:val="28"/>
          <w:lang w:bidi="ar-DZ"/>
        </w:rPr>
      </w:pPr>
      <w:r>
        <w:rPr>
          <w:rFonts w:ascii="Cambria" w:cs="Cambria" w:hAnsi="Cambria"/>
          <w:sz w:val="28"/>
          <w:rtl/>
          <w:lang w:bidi="ar-DZ"/>
        </w:rPr>
        <w:t xml:space="preserve">و جاء في الفصل الرابع الخاص بتقييم الموظف من الباب الرابع في : </w:t>
      </w:r>
    </w:p>
    <w:p>
      <w:pPr>
        <w:bidi w:val="on"/>
        <w:spacing w:line="360" w:lineRule="auto"/>
        <w:jc w:val="both"/>
        <w:rPr>
          <w:rFonts w:ascii="Cambria" w:cs="Cambria" w:hAnsi="Cambria"/>
          <w:sz w:val="28"/>
          <w:lang w:bidi="ar-DZ"/>
        </w:rPr>
      </w:pPr>
      <w:r>
        <w:rPr>
          <w:rFonts w:ascii="Cambria" w:cs="Cambria" w:hAnsi="Cambria"/>
          <w:b/>
          <w:color w:val="ff00ff"/>
          <w:sz w:val="28"/>
          <w:rtl/>
          <w:lang w:bidi="ar-DZ"/>
        </w:rPr>
        <w:t xml:space="preserve">* </w:t>
      </w:r>
      <w:r>
        <w:rPr>
          <w:rFonts w:ascii="Cambria" w:cs="Cambria" w:hAnsi="Cambria"/>
          <w:b/>
          <w:color w:val="ff00ff"/>
          <w:sz w:val="28"/>
          <w:rtl/>
          <w:lang w:bidi="ar-DZ"/>
        </w:rPr>
        <w:t xml:space="preserve">المادة </w:t>
      </w:r>
      <w:r>
        <w:rPr>
          <w:rFonts w:ascii="Cambria" w:cs="Cambria" w:hAnsi="Cambria"/>
          <w:b/>
          <w:color w:val="ff00ff"/>
          <w:sz w:val="28"/>
          <w:rtl w:val="off"/>
          <w:lang w:val="ar-DZ" w:bidi="ar-DZ"/>
        </w:rPr>
        <w:t>9</w:t>
      </w:r>
      <w:r>
        <w:rPr>
          <w:rFonts w:ascii="Cambria" w:cs="Cambria" w:hAnsi="Cambria"/>
          <w:b/>
          <w:color w:val="ff00ff"/>
          <w:sz w:val="28"/>
          <w:rtl w:val="off"/>
          <w:lang w:val="ar-DZ" w:bidi="ar-DZ"/>
        </w:rPr>
        <w:t xml:space="preserve">7 : </w:t>
      </w:r>
      <w:r>
        <w:rPr>
          <w:rFonts w:ascii="Cambria" w:cs="Cambria" w:hAnsi="Cambria"/>
          <w:sz w:val="28"/>
          <w:rtl/>
          <w:lang w:bidi="ar-DZ"/>
        </w:rPr>
        <w:t xml:space="preserve">يخضع كل موظف </w:t>
      </w:r>
      <w:r>
        <w:rPr>
          <w:rFonts w:ascii="Cambria" w:cs="Cambria" w:hAnsi="Cambria"/>
          <w:sz w:val="28"/>
          <w:rtl/>
          <w:lang w:bidi="ar-DZ"/>
        </w:rPr>
        <w:t>أثناء</w:t>
      </w:r>
      <w:r>
        <w:rPr>
          <w:rFonts w:ascii="Cambria" w:cs="Cambria" w:hAnsi="Cambria"/>
          <w:sz w:val="28"/>
          <w:rtl/>
          <w:lang w:bidi="ar-DZ"/>
        </w:rPr>
        <w:t xml:space="preserve"> مساره المهني </w:t>
      </w:r>
      <w:r>
        <w:rPr>
          <w:rFonts w:ascii="Cambria" w:cs="Cambria" w:hAnsi="Cambria"/>
          <w:sz w:val="28"/>
          <w:rtl/>
          <w:lang w:bidi="ar-DZ"/>
        </w:rPr>
        <w:t>إلى</w:t>
      </w:r>
      <w:r>
        <w:rPr>
          <w:rFonts w:ascii="Cambria" w:cs="Cambria" w:hAnsi="Cambria"/>
          <w:sz w:val="28"/>
          <w:rtl/>
          <w:lang w:bidi="ar-DZ"/>
        </w:rPr>
        <w:t xml:space="preserve"> تقييم مستمر و </w:t>
      </w:r>
      <w:r>
        <w:rPr>
          <w:rFonts w:ascii="Cambria" w:cs="Cambria" w:hAnsi="Cambria"/>
          <w:sz w:val="28"/>
          <w:rtl/>
          <w:lang w:bidi="ar-DZ"/>
        </w:rPr>
        <w:t>دوري</w:t>
      </w:r>
      <w:r>
        <w:rPr>
          <w:rFonts w:ascii="Cambria" w:cs="Cambria" w:hAnsi="Cambria"/>
          <w:sz w:val="28"/>
          <w:rtl/>
          <w:lang w:bidi="ar-DZ"/>
        </w:rPr>
        <w:t xml:space="preserve"> يهدف </w:t>
      </w:r>
      <w:r>
        <w:rPr>
          <w:rFonts w:ascii="Cambria" w:cs="Cambria" w:hAnsi="Cambria"/>
          <w:sz w:val="28"/>
          <w:rtl/>
          <w:lang w:bidi="ar-DZ"/>
        </w:rPr>
        <w:t>إلى</w:t>
      </w:r>
      <w:r>
        <w:rPr>
          <w:rFonts w:ascii="Cambria" w:cs="Cambria" w:hAnsi="Cambria"/>
          <w:sz w:val="28"/>
          <w:rtl/>
          <w:lang w:bidi="ar-DZ"/>
        </w:rPr>
        <w:t xml:space="preserve"> تقدير مؤهلاته المهنية وفقا لمناهج </w:t>
      </w:r>
      <w:r>
        <w:rPr>
          <w:rFonts w:ascii="Cambria" w:cs="Cambria" w:hAnsi="Cambria"/>
          <w:sz w:val="28"/>
          <w:rtl/>
          <w:lang w:bidi="ar-DZ"/>
        </w:rPr>
        <w:t>ملائمة.</w:t>
      </w:r>
      <w:r>
        <w:rPr>
          <w:rStyle w:val="Footnotereference"/>
          <w:rFonts w:ascii="Cambria" w:cs="Cambria" w:hAnsi="Cambria"/>
          <w:sz w:val="28"/>
          <w:rtl/>
          <w:lang w:bidi="ar-DZ"/>
        </w:rPr>
        <w:footnoteReference w:id="13"/>
      </w:r>
    </w:p>
    <w:p>
      <w:pPr>
        <w:bidi w:val="on"/>
        <w:spacing w:line="360" w:lineRule="auto"/>
        <w:jc w:val="both"/>
        <w:rPr>
          <w:rFonts w:ascii="Cambria" w:cs="Cambria" w:hAnsi="Cambria"/>
          <w:sz w:val="28"/>
          <w:lang w:bidi="ar-DZ"/>
        </w:rPr>
      </w:pPr>
      <w:r>
        <w:rPr>
          <w:rFonts w:ascii="Cambria" w:cs="Cambria" w:hAnsi="Cambria"/>
          <w:b/>
          <w:color w:val="ff00ff"/>
          <w:sz w:val="28"/>
          <w:rtl/>
          <w:lang w:bidi="ar-DZ"/>
        </w:rPr>
        <w:t xml:space="preserve">* </w:t>
      </w:r>
      <w:r>
        <w:rPr>
          <w:rFonts w:ascii="Cambria" w:cs="Cambria" w:hAnsi="Cambria"/>
          <w:b/>
          <w:color w:val="ff00ff"/>
          <w:sz w:val="28"/>
          <w:rtl/>
          <w:lang w:bidi="ar-DZ"/>
        </w:rPr>
        <w:t>المادة</w:t>
      </w:r>
      <w:r>
        <w:rPr>
          <w:rFonts w:ascii="Cambria" w:cs="Cambria" w:hAnsi="Cambria"/>
          <w:b/>
          <w:color w:val="ff00ff"/>
          <w:sz w:val="28"/>
          <w:rtl/>
          <w:lang w:bidi="ar-DZ"/>
        </w:rPr>
        <w:t xml:space="preserve"> </w:t>
      </w:r>
      <w:r>
        <w:rPr>
          <w:rFonts w:ascii="Cambria" w:cs="Cambria" w:hAnsi="Cambria"/>
          <w:b/>
          <w:color w:val="ff00ff"/>
          <w:sz w:val="28"/>
          <w:rtl/>
          <w:lang w:bidi="ar-DZ"/>
        </w:rPr>
        <w:t>101:</w:t>
      </w:r>
      <w:r>
        <w:rPr>
          <w:rFonts w:ascii="Cambria" w:cs="Cambria" w:hAnsi="Cambria"/>
          <w:sz w:val="28"/>
          <w:rtl/>
          <w:lang w:bidi="ar-DZ"/>
        </w:rPr>
        <w:t xml:space="preserve"> تعود سلطة التقييم و التقدير </w:t>
      </w:r>
      <w:r>
        <w:rPr>
          <w:rFonts w:ascii="Cambria" w:cs="Cambria" w:hAnsi="Cambria"/>
          <w:sz w:val="28"/>
          <w:rtl/>
          <w:lang w:bidi="ar-DZ"/>
        </w:rPr>
        <w:t>إلى</w:t>
      </w:r>
      <w:r>
        <w:rPr>
          <w:rFonts w:ascii="Cambria" w:cs="Cambria" w:hAnsi="Cambria"/>
          <w:sz w:val="28"/>
          <w:rtl/>
          <w:lang w:bidi="ar-DZ"/>
        </w:rPr>
        <w:t xml:space="preserve"> السلطة </w:t>
      </w:r>
      <w:r>
        <w:rPr>
          <w:rFonts w:ascii="Cambria" w:cs="Cambria" w:hAnsi="Cambria"/>
          <w:sz w:val="28"/>
          <w:rtl/>
          <w:lang w:bidi="ar-DZ"/>
        </w:rPr>
        <w:t>المؤهلة،</w:t>
      </w:r>
      <w:r>
        <w:rPr>
          <w:rFonts w:ascii="Cambria" w:cs="Cambria" w:hAnsi="Cambria"/>
          <w:sz w:val="28"/>
          <w:rtl/>
          <w:lang w:bidi="ar-DZ"/>
        </w:rPr>
        <w:t xml:space="preserve"> يتم التقييم بصفة دورية و ينتج عنه تقييم منقط مرفق بملاحظة </w:t>
      </w:r>
      <w:r>
        <w:rPr>
          <w:rFonts w:ascii="Cambria" w:cs="Cambria" w:hAnsi="Cambria"/>
          <w:sz w:val="28"/>
          <w:rtl/>
          <w:lang w:bidi="ar-DZ"/>
        </w:rPr>
        <w:t>عامة.</w:t>
      </w:r>
    </w:p>
    <w:p>
      <w:pPr>
        <w:bidi w:val="on"/>
        <w:spacing w:line="360" w:lineRule="auto"/>
        <w:jc w:val="left"/>
        <w:rPr>
          <w:rFonts w:ascii="Cambria" w:cs="Cambria" w:hAnsi="Cambria"/>
          <w:sz w:val="28"/>
          <w:rtl/>
          <w:lang w:val="ar-DZ" w:bidi="ar-DZ"/>
        </w:rPr>
      </w:pPr>
      <w:r>
        <w:rPr>
          <w:rFonts w:ascii="Cambria" w:cs="Cambria" w:hAnsi="Cambria"/>
          <w:b/>
          <w:color w:val="ff00ff"/>
          <w:sz w:val="28"/>
          <w:rtl/>
          <w:lang w:bidi="ar-DZ"/>
        </w:rPr>
        <w:t>*المادة 102 :</w:t>
      </w:r>
      <w:r>
        <w:rPr>
          <w:rFonts w:ascii="Cambria" w:cs="Cambria" w:hAnsi="Cambria"/>
          <w:sz w:val="28"/>
          <w:rtl/>
          <w:lang w:bidi="ar-DZ"/>
        </w:rPr>
        <w:t xml:space="preserve"> تبلغ نقطة التقييم </w:t>
      </w:r>
      <w:r>
        <w:rPr>
          <w:rFonts w:ascii="Cambria" w:cs="Cambria" w:hAnsi="Cambria"/>
          <w:sz w:val="28"/>
          <w:rtl/>
          <w:lang w:bidi="ar-DZ"/>
        </w:rPr>
        <w:t>إلى</w:t>
      </w:r>
      <w:r>
        <w:rPr>
          <w:rFonts w:ascii="Cambria" w:cs="Cambria" w:hAnsi="Cambria"/>
          <w:sz w:val="28"/>
          <w:rtl/>
          <w:lang w:bidi="ar-DZ"/>
        </w:rPr>
        <w:t xml:space="preserve"> الموظف المعني الذي يمكنه </w:t>
      </w:r>
      <w:r>
        <w:rPr>
          <w:rFonts w:ascii="Cambria" w:cs="Cambria" w:hAnsi="Cambria"/>
          <w:sz w:val="28"/>
          <w:rtl/>
          <w:lang w:bidi="ar-DZ"/>
        </w:rPr>
        <w:t>إن</w:t>
      </w:r>
      <w:r>
        <w:rPr>
          <w:rFonts w:ascii="Cambria" w:cs="Cambria" w:hAnsi="Cambria"/>
          <w:sz w:val="28"/>
          <w:rtl/>
          <w:lang w:bidi="ar-DZ"/>
        </w:rPr>
        <w:t xml:space="preserve"> يقدم بشأنها </w:t>
      </w:r>
      <w:r>
        <w:rPr>
          <w:rFonts w:ascii="Cambria" w:cs="Cambria" w:hAnsi="Cambria"/>
          <w:sz w:val="28"/>
          <w:rtl/>
          <w:lang w:bidi="ar-DZ"/>
        </w:rPr>
        <w:t>إلى</w:t>
      </w:r>
      <w:r>
        <w:rPr>
          <w:rFonts w:ascii="Cambria" w:cs="Cambria" w:hAnsi="Cambria"/>
          <w:sz w:val="28"/>
          <w:rtl/>
          <w:lang w:bidi="ar-DZ"/>
        </w:rPr>
        <w:t xml:space="preserve"> اللجنة الادارية المتساوية </w:t>
      </w:r>
      <w:r>
        <w:rPr>
          <w:rFonts w:ascii="Cambria" w:cs="Cambria" w:hAnsi="Cambria"/>
          <w:sz w:val="28"/>
          <w:rtl/>
          <w:lang w:bidi="ar-DZ"/>
        </w:rPr>
        <w:t>الأعضاء</w:t>
      </w:r>
      <w:r>
        <w:rPr>
          <w:rFonts w:ascii="Cambria" w:cs="Cambria" w:hAnsi="Cambria"/>
          <w:sz w:val="28"/>
          <w:rtl/>
          <w:lang w:bidi="ar-DZ"/>
        </w:rPr>
        <w:t xml:space="preserve"> المختصة التي يمكنها اقتراح مراجعتها ، و تحفظ </w:t>
      </w:r>
      <w:r>
        <w:rPr>
          <w:rFonts w:ascii="Cambria" w:cs="Cambria" w:hAnsi="Cambria"/>
          <w:sz w:val="28"/>
          <w:rtl/>
          <w:lang w:bidi="ar-DZ"/>
        </w:rPr>
        <w:t>استمار</w:t>
      </w:r>
      <w:r>
        <w:rPr>
          <w:rFonts w:ascii="Cambria" w:cs="Cambria" w:hAnsi="Cambria"/>
          <w:sz w:val="28"/>
          <w:rtl/>
          <w:lang w:bidi="ar-DZ"/>
        </w:rPr>
        <w:t>ة</w:t>
      </w:r>
      <w:r>
        <w:rPr>
          <w:rFonts w:ascii="Cambria" w:cs="Cambria" w:hAnsi="Cambria"/>
          <w:sz w:val="28"/>
          <w:rtl/>
          <w:lang w:bidi="ar-DZ"/>
        </w:rPr>
        <w:t xml:space="preserve"> التقييم في ملف الموظف</w:t>
      </w:r>
      <w:r>
        <w:rPr>
          <w:rFonts w:ascii="Cambria" w:cs="Cambria" w:hAnsi="Cambria"/>
          <w:sz w:val="28"/>
          <w:rtl/>
          <w:lang w:val="ar-DZ" w:bidi="ar-DZ"/>
        </w:rPr>
        <w:t>.</w:t>
      </w:r>
      <w:r>
        <w:rPr>
          <w:rStyle w:val="Footnotereference"/>
          <w:rFonts w:ascii="Cambria" w:cs="Cambria" w:hAnsi="Cambria"/>
          <w:sz w:val="28"/>
          <w:rtl/>
          <w:lang w:val="ar-DZ" w:bidi="ar-DZ"/>
        </w:rPr>
        <w:footnoteReference w:id="11"/>
      </w:r>
    </w:p>
    <w:p>
      <w:pPr>
        <w:bidi w:val="on"/>
        <w:spacing w:line="360" w:lineRule="auto"/>
        <w:jc w:val="both"/>
        <w:rPr>
          <w:rFonts w:ascii="Cambria" w:cs="Cambria" w:hAnsi="Cambria"/>
          <w:b/>
          <w:color w:val="ff0000"/>
          <w:sz w:val="32"/>
          <w:lang w:bidi="ar-DZ"/>
        </w:rPr>
      </w:pPr>
      <w:r>
        <w:rPr>
          <w:rFonts w:ascii="Cambria" w:cs="Cambria" w:hAnsi="Cambria"/>
          <w:b/>
          <w:color w:val="ff0000"/>
          <w:sz w:val="32"/>
          <w:rtl/>
          <w:lang w:bidi="ar-DZ"/>
        </w:rPr>
        <w:t xml:space="preserve">المطلب </w:t>
      </w:r>
      <w:r>
        <w:rPr>
          <w:rFonts w:ascii="Cambria" w:cs="Cambria" w:hAnsi="Cambria"/>
          <w:b/>
          <w:color w:val="ff0000"/>
          <w:sz w:val="32"/>
          <w:rtl/>
          <w:lang w:bidi="ar-DZ"/>
        </w:rPr>
        <w:t>الثالث :</w:t>
      </w:r>
      <w:r>
        <w:rPr>
          <w:rFonts w:ascii="Cambria" w:cs="Cambria" w:hAnsi="Cambria"/>
          <w:b/>
          <w:color w:val="ff0000"/>
          <w:sz w:val="32"/>
          <w:rtl/>
          <w:lang w:bidi="ar-DZ"/>
        </w:rPr>
        <w:t xml:space="preserve"> معوقات و مشاكل التكوين المستمر </w:t>
      </w:r>
    </w:p>
    <w:p>
      <w:pPr>
        <w:bidi w:val="on"/>
        <w:spacing w:line="360" w:lineRule="auto"/>
        <w:jc w:val="both"/>
        <w:rPr>
          <w:rFonts w:ascii="Cambria" w:cs="Cambria" w:hAnsi="Cambria"/>
          <w:sz w:val="28"/>
          <w:lang w:bidi="ar-DZ"/>
        </w:rPr>
      </w:pPr>
      <w:r>
        <w:rPr>
          <w:rFonts w:ascii="Cambria" w:cs="Cambria" w:hAnsi="Cambria"/>
          <w:color w:val="ff0000"/>
          <w:sz w:val="28"/>
          <w:rtl/>
          <w:lang w:val="ar-DZ" w:bidi="ar-DZ"/>
        </w:rPr>
        <w:t>*</w:t>
      </w:r>
      <w:r>
        <w:rPr>
          <w:rFonts w:ascii="Cambria" w:cs="Cambria" w:hAnsi="Cambria"/>
          <w:sz w:val="28"/>
          <w:rtl/>
          <w:lang w:bidi="ar-DZ"/>
        </w:rPr>
        <w:t xml:space="preserve"> جهل بعض المسؤولين لأهمية الدور الذي يلعبه التكوين المستمر .</w:t>
      </w:r>
    </w:p>
    <w:p>
      <w:pPr>
        <w:bidi w:val="on"/>
        <w:spacing w:line="360" w:lineRule="auto"/>
        <w:jc w:val="both"/>
        <w:rPr>
          <w:rFonts w:ascii="Cambria" w:cs="Cambria" w:hAnsi="Cambria"/>
          <w:sz w:val="28"/>
          <w:lang w:bidi="ar-DZ"/>
        </w:rPr>
      </w:pPr>
      <w:r>
        <w:rPr>
          <w:rFonts w:ascii="Cambria" w:cs="Cambria" w:hAnsi="Cambria"/>
          <w:color w:val="ff0000"/>
          <w:sz w:val="28"/>
          <w:rtl/>
          <w:lang w:val="ar-DZ" w:bidi="ar-DZ"/>
        </w:rPr>
        <w:t>*</w:t>
      </w:r>
      <w:r>
        <w:rPr>
          <w:rFonts w:ascii="Cambria" w:cs="Cambria" w:hAnsi="Cambria"/>
          <w:sz w:val="28"/>
          <w:rtl/>
          <w:lang w:bidi="ar-DZ"/>
        </w:rPr>
        <w:t xml:space="preserve"> اعتقاد العاملين بأن الدورات التكوينية تمثل عدم قدرة العامل على القيام </w:t>
      </w:r>
      <w:r>
        <w:rPr>
          <w:rFonts w:ascii="Cambria" w:cs="Cambria" w:hAnsi="Cambria"/>
          <w:sz w:val="28"/>
          <w:rtl/>
          <w:lang w:bidi="ar-DZ"/>
        </w:rPr>
        <w:t>بعمله ،</w:t>
      </w:r>
      <w:r>
        <w:rPr>
          <w:rFonts w:ascii="Cambria" w:cs="Cambria" w:hAnsi="Cambria"/>
          <w:sz w:val="28"/>
          <w:rtl/>
          <w:lang w:bidi="ar-DZ"/>
        </w:rPr>
        <w:t xml:space="preserve"> </w:t>
      </w:r>
      <w:r>
        <w:rPr>
          <w:rFonts w:ascii="Cambria" w:cs="Cambria" w:hAnsi="Cambria"/>
          <w:sz w:val="28"/>
          <w:rtl/>
          <w:lang w:bidi="ar-DZ"/>
        </w:rPr>
        <w:t>أي</w:t>
      </w:r>
      <w:r>
        <w:rPr>
          <w:rFonts w:ascii="Cambria" w:cs="Cambria" w:hAnsi="Cambria"/>
          <w:sz w:val="28"/>
          <w:rtl/>
          <w:lang w:bidi="ar-DZ"/>
        </w:rPr>
        <w:t xml:space="preserve"> افتقارهم للفهم السليم لأهمية التكوين المستمر .</w:t>
      </w:r>
    </w:p>
    <w:p>
      <w:pPr>
        <w:bidi w:val="on"/>
        <w:spacing w:line="360" w:lineRule="auto"/>
        <w:jc w:val="both"/>
        <w:rPr>
          <w:rFonts w:ascii="Cambria" w:cs="Cambria" w:hAnsi="Cambria"/>
          <w:sz w:val="28"/>
          <w:lang w:bidi="ar-DZ"/>
        </w:rPr>
      </w:pPr>
      <w:r>
        <w:rPr>
          <w:rFonts w:ascii="Cambria" w:cs="Cambria" w:hAnsi="Cambria"/>
          <w:color w:val="ff0000"/>
          <w:sz w:val="28"/>
          <w:rtl/>
          <w:lang w:val="ar-DZ" w:bidi="ar-DZ"/>
        </w:rPr>
        <w:t xml:space="preserve">* </w:t>
      </w:r>
      <w:r>
        <w:rPr>
          <w:rFonts w:ascii="Cambria" w:cs="Cambria" w:hAnsi="Cambria"/>
          <w:sz w:val="28"/>
          <w:rtl/>
          <w:lang w:bidi="ar-DZ"/>
        </w:rPr>
        <w:t xml:space="preserve">عدم توفير المكونين الأكفاء ، فالتكوين علم له منهجيته و </w:t>
      </w:r>
      <w:r>
        <w:rPr>
          <w:rFonts w:ascii="Cambria" w:cs="Cambria" w:hAnsi="Cambria"/>
          <w:sz w:val="28"/>
          <w:rtl/>
          <w:lang w:bidi="ar-DZ"/>
        </w:rPr>
        <w:t>أصوله</w:t>
      </w:r>
      <w:r>
        <w:rPr>
          <w:rFonts w:ascii="Cambria" w:cs="Cambria" w:hAnsi="Cambria"/>
          <w:sz w:val="28"/>
          <w:rtl/>
          <w:lang w:bidi="ar-DZ"/>
        </w:rPr>
        <w:t xml:space="preserve"> العلمية و العملية في تخطيط و تنفيذ و تقييم و متابعة النشاط </w:t>
      </w:r>
      <w:r>
        <w:rPr>
          <w:rFonts w:ascii="Cambria" w:cs="Cambria" w:hAnsi="Cambria"/>
          <w:sz w:val="28"/>
          <w:rtl/>
          <w:lang w:bidi="ar-DZ"/>
        </w:rPr>
        <w:t>التكويني .</w:t>
      </w:r>
    </w:p>
    <w:p>
      <w:pPr>
        <w:bidi w:val="on"/>
        <w:spacing w:line="360" w:lineRule="auto"/>
        <w:jc w:val="both"/>
        <w:rPr>
          <w:rFonts w:ascii="Cambria" w:cs="Cambria" w:hAnsi="Cambria"/>
          <w:sz w:val="28"/>
          <w:lang w:bidi="ar-DZ"/>
        </w:rPr>
      </w:pPr>
      <w:r>
        <w:rPr>
          <w:rFonts w:ascii="Cambria" w:cs="Cambria" w:hAnsi="Cambria"/>
          <w:color w:val="ff0000"/>
          <w:sz w:val="28"/>
          <w:rtl/>
          <w:lang w:val="ar-DZ" w:bidi="ar-DZ"/>
        </w:rPr>
        <w:t>*</w:t>
      </w:r>
      <w:r>
        <w:rPr>
          <w:rFonts w:ascii="Cambria" w:cs="Cambria" w:hAnsi="Cambria"/>
          <w:sz w:val="28"/>
          <w:rtl/>
          <w:lang w:bidi="ar-DZ"/>
        </w:rPr>
        <w:t xml:space="preserve"> عدم وجود </w:t>
      </w:r>
      <w:r>
        <w:rPr>
          <w:rFonts w:ascii="Cambria" w:cs="Cambria" w:hAnsi="Cambria"/>
          <w:sz w:val="28"/>
          <w:rtl/>
          <w:lang w:bidi="ar-DZ"/>
        </w:rPr>
        <w:t>إستراتيجية</w:t>
      </w:r>
      <w:r>
        <w:rPr>
          <w:rFonts w:ascii="Cambria" w:cs="Cambria" w:hAnsi="Cambria"/>
          <w:sz w:val="28"/>
          <w:rtl/>
          <w:lang w:bidi="ar-DZ"/>
        </w:rPr>
        <w:t xml:space="preserve"> </w:t>
      </w:r>
      <w:r>
        <w:rPr>
          <w:rFonts w:ascii="Cambria" w:cs="Cambria" w:hAnsi="Cambria"/>
          <w:sz w:val="28"/>
          <w:rtl/>
          <w:lang w:bidi="ar-DZ"/>
        </w:rPr>
        <w:t>متكاملة</w:t>
      </w:r>
      <w:r>
        <w:rPr>
          <w:rFonts w:ascii="Cambria" w:cs="Cambria" w:hAnsi="Cambria"/>
          <w:sz w:val="28"/>
          <w:rtl/>
          <w:lang w:bidi="ar-DZ"/>
        </w:rPr>
        <w:t xml:space="preserve"> تربط بين التكوين و سياسات النقل و الترقية و تخطيط </w:t>
      </w:r>
      <w:r>
        <w:rPr>
          <w:rFonts w:ascii="Cambria" w:cs="Cambria" w:hAnsi="Cambria"/>
          <w:sz w:val="28"/>
          <w:rtl/>
          <w:lang w:bidi="ar-DZ"/>
        </w:rPr>
        <w:t>العمالة.</w:t>
      </w:r>
    </w:p>
    <w:p>
      <w:pPr>
        <w:bidi w:val="on"/>
        <w:spacing w:line="360" w:lineRule="auto"/>
        <w:jc w:val="both"/>
        <w:rPr>
          <w:rFonts w:ascii="Cambria" w:cs="Cambria" w:hAnsi="Cambria"/>
          <w:sz w:val="28"/>
          <w:rtl/>
          <w:lang w:bidi="ar-DZ"/>
        </w:rPr>
      </w:pPr>
      <w:r>
        <w:rPr>
          <w:rFonts w:ascii="Cambria" w:cs="Cambria" w:hAnsi="Cambria"/>
          <w:color w:val="ff0000"/>
          <w:sz w:val="28"/>
          <w:rtl/>
          <w:lang w:val="ar-DZ" w:bidi="ar-DZ"/>
        </w:rPr>
        <w:t xml:space="preserve"> *</w:t>
      </w:r>
      <w:r>
        <w:rPr>
          <w:rFonts w:ascii="Cambria" w:cs="Cambria" w:hAnsi="Cambria"/>
          <w:sz w:val="28"/>
          <w:rtl/>
          <w:lang w:bidi="ar-DZ"/>
        </w:rPr>
        <w:t>غياب التقييم لبرامج التكوين المستمر و النتائج المتحققة منه .</w:t>
      </w:r>
    </w:p>
    <w:p>
      <w:pPr>
        <w:bidi w:val="on"/>
        <w:spacing w:line="360" w:lineRule="auto"/>
        <w:jc w:val="both"/>
        <w:rPr>
          <w:rFonts w:ascii="Cambria" w:cs="Cambria" w:hAnsi="Cambria"/>
          <w:sz w:val="28"/>
          <w:lang w:bidi="ar-DZ"/>
        </w:rPr>
      </w:pPr>
      <w:r>
        <w:rPr>
          <w:rFonts w:ascii="Cambria" w:cs="Cambria" w:hAnsi="Cambria"/>
          <w:color w:val="ff0000"/>
          <w:sz w:val="28"/>
          <w:rtl/>
          <w:lang w:val="ar-DZ" w:bidi="ar-DZ"/>
        </w:rPr>
        <w:t xml:space="preserve"> *</w:t>
      </w:r>
      <w:r>
        <w:rPr>
          <w:rFonts w:ascii="Cambria" w:cs="Cambria" w:hAnsi="Cambria"/>
          <w:sz w:val="28"/>
          <w:rtl/>
          <w:lang w:bidi="ar-DZ"/>
        </w:rPr>
        <w:t xml:space="preserve">اختلاف كبير و متنوع في </w:t>
      </w:r>
      <w:r>
        <w:rPr>
          <w:rFonts w:ascii="Cambria" w:cs="Cambria" w:hAnsi="Cambria"/>
          <w:sz w:val="28"/>
          <w:rtl/>
          <w:lang w:bidi="ar-DZ"/>
        </w:rPr>
        <w:t>سلوكيا</w:t>
      </w:r>
      <w:r>
        <w:rPr>
          <w:rFonts w:ascii="Cambria" w:cs="Cambria" w:hAnsi="Cambria"/>
          <w:sz w:val="28"/>
          <w:rtl/>
          <w:lang w:bidi="ar-DZ"/>
        </w:rPr>
        <w:t>ت</w:t>
      </w:r>
      <w:r>
        <w:rPr>
          <w:rFonts w:ascii="Cambria" w:cs="Cambria" w:hAnsi="Cambria"/>
          <w:sz w:val="28"/>
          <w:rtl/>
          <w:lang w:bidi="ar-DZ"/>
        </w:rPr>
        <w:t xml:space="preserve"> المتدربين .</w:t>
      </w:r>
    </w:p>
    <w:p>
      <w:pPr>
        <w:bidi w:val="on"/>
        <w:spacing w:line="360" w:lineRule="auto"/>
        <w:jc w:val="both"/>
        <w:rPr>
          <w:rFonts w:ascii="Cambria" w:cs="Cambria" w:hAnsi="Cambria"/>
          <w:sz w:val="28"/>
          <w:lang w:bidi="ar-DZ"/>
        </w:rPr>
      </w:pPr>
      <w:r>
        <w:rPr>
          <w:rFonts w:ascii="Cambria" w:cs="Cambria" w:hAnsi="Cambria"/>
          <w:color w:val="ff0000"/>
          <w:sz w:val="28"/>
          <w:rtl/>
          <w:lang w:val="ar-DZ" w:bidi="ar-DZ"/>
        </w:rPr>
        <w:t>*</w:t>
      </w:r>
      <w:r>
        <w:rPr>
          <w:rFonts w:ascii="Cambria" w:cs="Cambria" w:hAnsi="Cambria"/>
          <w:sz w:val="28"/>
          <w:rtl/>
          <w:lang w:bidi="ar-DZ"/>
        </w:rPr>
        <w:t xml:space="preserve"> نقص الإمكانيات المادية و المالية </w:t>
      </w:r>
      <w:r>
        <w:rPr>
          <w:rFonts w:ascii="Cambria" w:cs="Cambria" w:hAnsi="Cambria"/>
          <w:sz w:val="28"/>
          <w:rtl/>
          <w:lang w:bidi="ar-DZ"/>
        </w:rPr>
        <w:t>إضافة</w:t>
      </w:r>
      <w:r>
        <w:rPr>
          <w:rFonts w:ascii="Cambria" w:cs="Cambria" w:hAnsi="Cambria"/>
          <w:sz w:val="28"/>
          <w:rtl/>
          <w:lang w:bidi="ar-DZ"/>
        </w:rPr>
        <w:t xml:space="preserve"> </w:t>
      </w:r>
      <w:r>
        <w:rPr>
          <w:rFonts w:ascii="Cambria" w:cs="Cambria" w:hAnsi="Cambria"/>
          <w:sz w:val="28"/>
          <w:rtl/>
          <w:lang w:bidi="ar-DZ"/>
        </w:rPr>
        <w:t>إلى</w:t>
      </w:r>
      <w:r>
        <w:rPr>
          <w:rFonts w:ascii="Cambria" w:cs="Cambria" w:hAnsi="Cambria"/>
          <w:sz w:val="28"/>
          <w:rtl/>
          <w:lang w:bidi="ar-DZ"/>
        </w:rPr>
        <w:t xml:space="preserve"> ضيق الوقت .</w:t>
      </w:r>
    </w:p>
    <w:p>
      <w:pPr>
        <w:bidi w:val="on"/>
        <w:spacing w:line="360" w:lineRule="auto"/>
        <w:jc w:val="both"/>
        <w:rPr>
          <w:rFonts w:ascii="Cambria" w:cs="Cambria" w:hAnsi="Cambria"/>
          <w:sz w:val="28"/>
          <w:lang w:bidi="ar-DZ"/>
        </w:rPr>
      </w:pPr>
      <w:r>
        <w:rPr>
          <w:rFonts w:ascii="Cambria" w:cs="Cambria" w:hAnsi="Cambria"/>
          <w:color w:val="ff0000"/>
          <w:sz w:val="28"/>
          <w:rtl/>
          <w:lang w:val="ar-DZ" w:bidi="ar-DZ"/>
        </w:rPr>
        <w:t xml:space="preserve"> *</w:t>
      </w:r>
      <w:r>
        <w:rPr>
          <w:rFonts w:ascii="Cambria" w:cs="Cambria" w:hAnsi="Cambria"/>
          <w:sz w:val="28"/>
          <w:rtl/>
          <w:lang w:bidi="ar-DZ"/>
        </w:rPr>
        <w:t>صعوبة</w:t>
      </w:r>
      <w:r>
        <w:rPr>
          <w:rFonts w:ascii="Cambria" w:cs="Cambria" w:hAnsi="Cambria"/>
          <w:sz w:val="28"/>
          <w:rtl/>
          <w:lang w:bidi="ar-DZ"/>
        </w:rPr>
        <w:t xml:space="preserve"> تحديد حاجات </w:t>
      </w:r>
      <w:r>
        <w:rPr>
          <w:rFonts w:ascii="Cambria" w:cs="Cambria" w:hAnsi="Cambria"/>
          <w:sz w:val="28"/>
          <w:rtl/>
          <w:lang w:bidi="ar-DZ"/>
        </w:rPr>
        <w:t>المشاركين.</w:t>
      </w:r>
    </w:p>
    <w:p>
      <w:pPr>
        <w:bidi w:val="on"/>
        <w:spacing w:line="360" w:lineRule="auto"/>
        <w:jc w:val="both"/>
        <w:rPr>
          <w:rFonts w:ascii="Cambria" w:cs="Cambria" w:hAnsi="Cambria"/>
          <w:sz w:val="28"/>
          <w:lang w:bidi="ar-DZ"/>
        </w:rPr>
      </w:pPr>
      <w:r>
        <w:rPr>
          <w:rFonts w:ascii="Cambria" w:cs="Cambria" w:hAnsi="Cambria"/>
          <w:color w:val="ff0000"/>
          <w:sz w:val="28"/>
          <w:rtl/>
          <w:lang w:val="ar-DZ" w:bidi="ar-DZ"/>
        </w:rPr>
        <w:t>*</w:t>
      </w:r>
      <w:r>
        <w:rPr>
          <w:rFonts w:ascii="Cambria" w:cs="Cambria" w:hAnsi="Cambria"/>
          <w:sz w:val="28"/>
          <w:rtl/>
          <w:lang w:bidi="ar-DZ"/>
        </w:rPr>
        <w:t xml:space="preserve"> صعوبة الاستجابة </w:t>
      </w:r>
      <w:r>
        <w:rPr>
          <w:rFonts w:ascii="Cambria" w:cs="Cambria" w:hAnsi="Cambria"/>
          <w:sz w:val="28"/>
          <w:rtl/>
          <w:lang w:bidi="ar-DZ"/>
        </w:rPr>
        <w:t>إلى</w:t>
      </w:r>
      <w:r>
        <w:rPr>
          <w:rFonts w:ascii="Cambria" w:cs="Cambria" w:hAnsi="Cambria"/>
          <w:sz w:val="28"/>
          <w:rtl/>
          <w:lang w:bidi="ar-DZ"/>
        </w:rPr>
        <w:t xml:space="preserve"> كل حاجيات المشاركين .</w:t>
      </w:r>
    </w:p>
    <w:p>
      <w:pPr>
        <w:bidi w:val="on"/>
        <w:spacing w:line="360" w:lineRule="auto"/>
        <w:jc w:val="both"/>
        <w:rPr>
          <w:rFonts w:ascii="Cambria" w:cs="Cambria" w:hAnsi="Cambria"/>
          <w:sz w:val="28"/>
          <w:rtl/>
          <w:lang w:bidi="ar-DZ"/>
        </w:rPr>
      </w:pPr>
      <w:r>
        <w:rPr>
          <w:rFonts w:ascii="Cambria" w:cs="Cambria" w:hAnsi="Cambria"/>
          <w:color w:val="ff0000"/>
          <w:sz w:val="28"/>
          <w:rtl/>
          <w:lang w:val="ar-DZ" w:bidi="ar-DZ"/>
        </w:rPr>
        <w:t>*</w:t>
      </w:r>
      <w:r>
        <w:rPr>
          <w:rFonts w:ascii="Cambria" w:cs="Cambria" w:hAnsi="Cambria"/>
          <w:sz w:val="28"/>
          <w:rtl/>
          <w:lang w:bidi="ar-DZ"/>
        </w:rPr>
        <w:t xml:space="preserve"> التركيز على المنهج الأكاديمي النظري كأسلوب للتدريب .</w:t>
      </w:r>
    </w:p>
    <w:p>
      <w:pPr>
        <w:bidi w:val="on"/>
        <w:spacing w:line="360" w:lineRule="auto"/>
        <w:jc w:val="both"/>
        <w:rPr>
          <w:rFonts w:ascii="Cambria" w:cs="Cambria" w:hAnsi="Cambria"/>
          <w:b/>
          <w:color w:val="ff0000"/>
          <w:sz w:val="40"/>
          <w:rtl/>
          <w:lang w:bidi="ar-DZ"/>
        </w:rPr>
        <w:sectPr>
          <w:type w:val="nextPage"/>
          <w:pgSz w:w="11906" w:h="16838"/>
          <w:pgMar w:top="1417" w:right="1417" w:bottom="1417" w:left="1417" w:header="708" w:footer="708"/>
        </w:sectPr>
      </w:pPr>
      <w:r>
        <w:rPr>
          <w:rFonts w:ascii="Cambria" w:cs="Cambria" w:hAnsi="Cambria"/>
          <w:color w:val="ff0000"/>
          <w:sz w:val="28"/>
          <w:rtl/>
          <w:lang w:val="ar-DZ" w:bidi="ar-DZ"/>
        </w:rPr>
        <w:t>*</w:t>
      </w:r>
      <w:r>
        <w:rPr>
          <w:rFonts w:ascii="Cambria" w:cs="Cambria" w:hAnsi="Cambria"/>
          <w:sz w:val="28"/>
          <w:rtl/>
          <w:lang w:bidi="ar-DZ"/>
        </w:rPr>
        <w:t xml:space="preserve"> الاهتمام بالكم دون الكيف في البرامج التكوينية </w:t>
      </w:r>
      <w:r>
        <w:rPr>
          <w:rFonts w:ascii="Cambria" w:cs="Cambria" w:hAnsi="Cambria"/>
          <w:sz w:val="28"/>
          <w:rtl/>
          <w:lang w:val="ar-DZ" w:bidi="ar-DZ"/>
        </w:rPr>
        <w:t>.</w:t>
      </w:r>
      <w:r>
        <w:rPr>
          <w:rStyle w:val="Footnotereference"/>
          <w:rFonts w:ascii="Cambria" w:cs="Cambria" w:hAnsi="Cambria"/>
          <w:sz w:val="28"/>
          <w:rtl/>
          <w:lang w:val="ar-DZ" w:bidi="ar-DZ"/>
        </w:rPr>
        <w:footnoteReference w:id="12"/>
      </w:r>
    </w:p>
    <w:p>
      <w:pPr>
        <w:bidi w:val="on"/>
        <w:spacing w:line="360" w:lineRule="auto"/>
        <w:jc w:val="center"/>
        <w:rPr>
          <w:rFonts w:ascii="Cambria" w:cs="Cambria" w:hAnsi="Cambria"/>
          <w:b/>
          <w:color w:val="ff0000"/>
          <w:sz w:val="40"/>
          <w:lang w:bidi="ar-DZ"/>
        </w:rPr>
      </w:pPr>
      <w:r>
        <w:rPr>
          <w:rFonts w:ascii="Cambria" w:cs="Cambria" w:hAnsi="Cambria"/>
          <w:b/>
          <w:color w:val="ff0000"/>
          <w:sz w:val="40"/>
          <w:rtl/>
          <w:lang w:bidi="ar-DZ"/>
        </w:rPr>
        <w:t>الخــــاتمة</w:t>
      </w:r>
      <w:r>
        <w:rPr>
          <w:rFonts w:ascii="Cambria" w:cs="Cambria" w:hAnsi="Cambria"/>
          <w:b/>
          <w:color w:val="ff0000"/>
          <w:sz w:val="40"/>
          <w:rtl/>
          <w:lang w:bidi="ar-DZ"/>
        </w:rPr>
        <w:t>:</w:t>
      </w:r>
    </w:p>
    <w:p>
      <w:pPr>
        <w:bidi w:val="on"/>
        <w:rPr>
          <w:rFonts w:ascii="Cambria" w:cs="Cambria" w:hAnsi="Cambria"/>
          <w:sz w:val="28"/>
          <w:rtl/>
          <w:lang w:bidi="ar-DZ"/>
        </w:rPr>
        <w:sectPr>
          <w:type w:val="nextPage"/>
          <w:pgSz w:w="11906" w:h="16838"/>
          <w:pgMar w:top="1417" w:right="1417" w:bottom="1417" w:left="1417" w:header="708" w:footer="708"/>
        </w:sectPr>
      </w:pPr>
      <w:r>
        <w:rPr>
          <w:rFonts w:ascii="Cambria" w:cs="Cambria" w:hAnsi="Cambria"/>
          <w:sz w:val="28"/>
          <w:rtl/>
          <w:lang w:bidi="ar-DZ"/>
        </w:rPr>
        <w:t xml:space="preserve">   </w:t>
      </w:r>
      <w:r>
        <w:rPr>
          <w:rFonts w:ascii="Cambria" w:cs="Cambria" w:hAnsi="Cambria"/>
          <w:sz w:val="28"/>
          <w:rtl/>
          <w:lang w:bidi="ar-DZ"/>
        </w:rPr>
        <w:t xml:space="preserve">  مما تقدم يتضح لنا </w:t>
      </w:r>
      <w:r>
        <w:rPr>
          <w:rFonts w:ascii="Cambria" w:cs="Cambria" w:hAnsi="Cambria"/>
          <w:sz w:val="28"/>
          <w:rtl/>
          <w:lang w:bidi="ar-DZ"/>
        </w:rPr>
        <w:t>أهمية</w:t>
      </w:r>
      <w:r>
        <w:rPr>
          <w:rFonts w:ascii="Cambria" w:cs="Cambria" w:hAnsi="Cambria"/>
          <w:sz w:val="28"/>
          <w:rtl/>
          <w:lang w:bidi="ar-DZ"/>
        </w:rPr>
        <w:t xml:space="preserve"> التكوين المستمر حيث يلعب دور مفتاح لاختصاص المعلومات و وسيلة تخدم التطور و تسمح بتحقيق التكيف مع التنظيم و المهام و بذلك يجب </w:t>
      </w:r>
      <w:r>
        <w:rPr>
          <w:rFonts w:ascii="Cambria" w:cs="Cambria" w:hAnsi="Cambria"/>
          <w:sz w:val="28"/>
          <w:rtl/>
          <w:lang w:bidi="ar-DZ"/>
        </w:rPr>
        <w:t>إن</w:t>
      </w:r>
      <w:r>
        <w:rPr>
          <w:rFonts w:ascii="Cambria" w:cs="Cambria" w:hAnsi="Cambria"/>
          <w:sz w:val="28"/>
          <w:rtl/>
          <w:lang w:bidi="ar-DZ"/>
        </w:rPr>
        <w:t xml:space="preserve"> يكون التكوين في حركته على المدى المتوسط و البعيد و </w:t>
      </w:r>
      <w:r>
        <w:rPr>
          <w:rFonts w:ascii="Cambria" w:cs="Cambria" w:hAnsi="Cambria"/>
          <w:sz w:val="28"/>
          <w:rtl/>
          <w:lang w:bidi="ar-DZ"/>
        </w:rPr>
        <w:t>يتضمن</w:t>
      </w:r>
      <w:r>
        <w:rPr>
          <w:rFonts w:ascii="Cambria" w:cs="Cambria" w:hAnsi="Cambria"/>
          <w:sz w:val="28"/>
          <w:rtl/>
          <w:lang w:bidi="ar-DZ"/>
        </w:rPr>
        <w:t xml:space="preserve"> لاستجابة التطورات البيئية و تطور المؤسسة و الموارد البشرية لهيكلة هذا التكوين و منح </w:t>
      </w:r>
      <w:r>
        <w:rPr>
          <w:rFonts w:ascii="Cambria" w:cs="Cambria" w:hAnsi="Cambria"/>
          <w:sz w:val="28"/>
          <w:rtl/>
          <w:lang w:bidi="ar-DZ"/>
        </w:rPr>
        <w:t>الإطار</w:t>
      </w:r>
      <w:r>
        <w:rPr>
          <w:rFonts w:ascii="Cambria" w:cs="Cambria" w:hAnsi="Cambria"/>
          <w:sz w:val="28"/>
          <w:rtl/>
          <w:lang w:bidi="ar-DZ"/>
        </w:rPr>
        <w:t xml:space="preserve"> القانوني و التنظيمي له .</w:t>
      </w:r>
    </w:p>
    <w:p>
      <w:pPr>
        <w:bidi w:val="on"/>
        <w:rPr>
          <w:rFonts w:ascii="Cambria" w:cs="Cambria" w:hAnsi="Cambria"/>
          <w:b/>
          <w:color w:val="ff0000"/>
          <w:sz w:val="40"/>
          <w:u w:val="none"/>
          <w:rtl/>
          <w:lang w:val="ar-DZ" w:bidi="ar-DZ"/>
        </w:rPr>
      </w:pPr>
      <w:r>
        <w:rPr>
          <w:rFonts w:ascii="Cambria" w:cs="Cambria" w:hAnsi="Cambria"/>
          <w:b/>
          <w:color w:val="ff0000"/>
          <w:sz w:val="32"/>
          <w:u w:val="none"/>
          <w:rtl/>
          <w:lang w:val="ar-DZ" w:bidi="ar-DZ"/>
        </w:rPr>
        <w:t xml:space="preserve">                                   </w:t>
      </w:r>
      <w:r>
        <w:rPr>
          <w:rFonts w:ascii="Cambria" w:cs="Cambria" w:hAnsi="Cambria"/>
          <w:b/>
          <w:color w:val="ff0000"/>
          <w:sz w:val="40"/>
          <w:u w:val="none"/>
          <w:rtl/>
          <w:lang w:val="ar-DZ" w:bidi="ar-DZ"/>
        </w:rPr>
        <w:t xml:space="preserve">قائـــــــمة الــــمراجع </w:t>
      </w:r>
    </w:p>
    <w:p>
      <w:pPr>
        <w:bidi w:val="on"/>
        <w:rPr>
          <w:rtl/>
        </w:rPr>
      </w:pPr>
    </w:p>
    <w:p>
      <w:pPr>
        <w:bidi w:val="on"/>
        <w:jc w:val="left"/>
        <w:rPr>
          <w:b/>
          <w:sz w:val="28"/>
          <w:rtl w:val="off"/>
        </w:rPr>
      </w:pPr>
      <w:r>
        <w:rPr>
          <w:b/>
          <w:sz w:val="28"/>
          <w:rtl/>
        </w:rPr>
        <w:t>1- واصف مصري منذر ؛ اقتصاديات التعليم والتدريب المهني، ليبيا ،المركز العربي لتنمية الموارد البشرية ،</w:t>
      </w:r>
      <w:r>
        <w:rPr>
          <w:b/>
          <w:sz w:val="28"/>
          <w:rtl w:val="off"/>
        </w:rPr>
        <w:t>2003.</w:t>
      </w:r>
    </w:p>
    <w:p>
      <w:pPr>
        <w:bidi w:val="on"/>
        <w:jc w:val="left"/>
        <w:rPr>
          <w:b/>
          <w:sz w:val="28"/>
          <w:rtl w:val="off"/>
        </w:rPr>
      </w:pPr>
      <w:r>
        <w:rPr>
          <w:b/>
          <w:sz w:val="28"/>
          <w:rtl/>
        </w:rPr>
        <w:t xml:space="preserve">2- كريم مراد؛ مجتمع المعلومات وتأثيراته على المهنة ،قسنطينة؛ دار بهاء للنشر والتوزيع، </w:t>
      </w:r>
      <w:r>
        <w:rPr>
          <w:b/>
          <w:sz w:val="28"/>
          <w:rtl w:val="off"/>
        </w:rPr>
        <w:t>2011.</w:t>
      </w:r>
    </w:p>
    <w:p>
      <w:pPr>
        <w:bidi w:val="on"/>
        <w:jc w:val="left"/>
        <w:rPr>
          <w:b/>
          <w:sz w:val="28"/>
          <w:rtl w:val="off"/>
        </w:rPr>
      </w:pPr>
      <w:r>
        <w:rPr>
          <w:b/>
          <w:sz w:val="28"/>
          <w:rtl/>
        </w:rPr>
        <w:t xml:space="preserve">3- رمضاني سمية ،واقع التكوين المستمر لدى اختصاصي المعلومات في ظل البيئة التكنولوجية؛ مذكرة مقدمة لنيل شهادة الماجستير في علم المكتبات والتوثيق؛ تخصص إدارة أعمال؛  دراسة ميدانية لجامعة العربي بن مهيدي؛ أم لبواقي؛ كلية العلوم الإنسانية والاجتماعية، قسم علوم الإعلام والاتصال وعلم المكتبات؛ جامعة </w:t>
      </w:r>
      <w:r>
        <w:rPr>
          <w:b/>
          <w:sz w:val="28"/>
          <w:rtl w:val="off"/>
        </w:rPr>
        <w:t>8</w:t>
      </w:r>
      <w:r>
        <w:rPr>
          <w:b/>
          <w:sz w:val="28"/>
          <w:rtl/>
        </w:rPr>
        <w:t xml:space="preserve"> ماي ؛قالمة ؛</w:t>
      </w:r>
      <w:r>
        <w:rPr>
          <w:b/>
          <w:sz w:val="28"/>
          <w:rtl w:val="off"/>
        </w:rPr>
        <w:t>2016-2017.</w:t>
      </w:r>
    </w:p>
    <w:p>
      <w:pPr>
        <w:bidi w:val="on"/>
        <w:jc w:val="left"/>
        <w:rPr>
          <w:b/>
          <w:sz w:val="28"/>
          <w:rtl w:val="off"/>
          <w:lang w:val="ar-DZ" w:bidi="ar-DZ"/>
        </w:rPr>
      </w:pPr>
      <w:r>
        <w:rPr>
          <w:b/>
          <w:sz w:val="28"/>
          <w:rtl/>
        </w:rPr>
        <w:t xml:space="preserve">4-حميداني شافية؛ فريعن عبد الرزاق، دور التكوين المهني في السياسات التشغيلية في الجزائر؛ ولاية قالمة كنموذج، مذكرة مكملة لشهادة الماستر نظام جديد (ل.م.د) في العلوم السياسية، إدارة الجماعات المحلية، كلية الحقوق </w:t>
      </w:r>
      <w:r>
        <w:rPr>
          <w:b/>
          <w:sz w:val="28"/>
          <w:rtl/>
          <w:lang w:bidi="ar-DZ"/>
        </w:rPr>
        <w:t xml:space="preserve">والعلوم السياسية ؛ </w:t>
      </w:r>
      <w:r>
        <w:rPr>
          <w:b/>
          <w:sz w:val="28"/>
          <w:rtl w:val="off"/>
          <w:lang w:val="ar-DZ" w:bidi="ar-DZ"/>
        </w:rPr>
        <w:t>2016_2015</w:t>
      </w:r>
    </w:p>
    <w:p>
      <w:pPr>
        <w:bidi w:val="on"/>
        <w:jc w:val="left"/>
        <w:rPr>
          <w:b/>
          <w:sz w:val="28"/>
        </w:rPr>
      </w:pPr>
      <w:r>
        <w:rPr>
          <w:b/>
          <w:sz w:val="28"/>
          <w:rtl/>
        </w:rPr>
        <w:t xml:space="preserve"> </w:t>
      </w:r>
      <w:r>
        <w:rPr>
          <w:b/>
          <w:sz w:val="28"/>
          <w:rtl/>
        </w:rPr>
        <w:t>5-الجريدة الرسمية للجمهورية الجزائرية /</w:t>
      </w:r>
      <w:r>
        <w:rPr>
          <w:b/>
          <w:sz w:val="28"/>
          <w:rtl/>
          <w:lang w:bidi="ar-DZ"/>
        </w:rPr>
        <w:t>العدد</w:t>
      </w:r>
      <w:r>
        <w:rPr>
          <w:b/>
          <w:sz w:val="28"/>
          <w:rtl/>
          <w:lang w:val="ar-DZ" w:bidi="ar-DZ"/>
        </w:rPr>
        <w:t>46</w:t>
      </w:r>
      <w:r>
        <w:rPr>
          <w:b/>
          <w:sz w:val="28"/>
          <w:rtl/>
        </w:rPr>
        <w:t xml:space="preserve"> </w:t>
      </w:r>
      <w:r>
        <w:rPr>
          <w:b/>
          <w:sz w:val="28"/>
          <w:rtl/>
          <w:lang w:bidi="ar-DZ"/>
        </w:rPr>
        <w:t>؛</w:t>
      </w:r>
      <w:r>
        <w:rPr>
          <w:b/>
          <w:sz w:val="28"/>
          <w:rtl w:val="off"/>
          <w:lang w:val="ar-DZ" w:bidi="ar-DZ"/>
        </w:rPr>
        <w:t>2</w:t>
      </w:r>
      <w:r>
        <w:rPr>
          <w:b/>
          <w:sz w:val="28"/>
          <w:rtl w:val="off"/>
          <w:lang w:val="ar-DZ" w:bidi="ar-DZ"/>
        </w:rPr>
        <w:t xml:space="preserve">0 </w:t>
      </w:r>
      <w:r>
        <w:rPr>
          <w:b/>
          <w:sz w:val="28"/>
          <w:rtl/>
        </w:rPr>
        <w:t xml:space="preserve">جمادى الثانية </w:t>
      </w:r>
      <w:r>
        <w:rPr>
          <w:b/>
          <w:sz w:val="28"/>
          <w:rtl/>
          <w:lang w:bidi="ar-DZ"/>
        </w:rPr>
        <w:t>عام</w:t>
      </w:r>
      <w:r>
        <w:rPr>
          <w:b/>
          <w:sz w:val="28"/>
          <w:rtl w:val="off"/>
        </w:rPr>
        <w:t>1427</w:t>
      </w:r>
      <w:r>
        <w:rPr>
          <w:b/>
          <w:sz w:val="28"/>
          <w:rtl/>
        </w:rPr>
        <w:t xml:space="preserve">ه؛ </w:t>
      </w:r>
      <w:r>
        <w:rPr>
          <w:b/>
          <w:sz w:val="28"/>
          <w:rtl w:val="off"/>
        </w:rPr>
        <w:t>16</w:t>
      </w:r>
      <w:r>
        <w:rPr>
          <w:b/>
          <w:sz w:val="28"/>
          <w:rtl/>
        </w:rPr>
        <w:t xml:space="preserve"> يوليو </w:t>
      </w:r>
      <w:r>
        <w:rPr>
          <w:b/>
          <w:sz w:val="28"/>
          <w:rtl w:val="off"/>
        </w:rPr>
        <w:t>2006</w:t>
      </w:r>
      <w:r>
        <w:rPr>
          <w:b/>
          <w:sz w:val="28"/>
          <w:rtl/>
        </w:rPr>
        <w:t>م.</w:t>
      </w:r>
    </w:p>
    <w:sectPr>
      <w:type w:val="nextPage"/>
      <w:pgSz w:w="11906" w:h="16838"/>
      <w:pgMar w:top="1417" w:right="1417" w:bottom="1417" w:left="1417" w:header="708" w:footer="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Arial Narrow">
    <w:panose1 w:val="020b0606020202030204"/>
    <w:charset w:val="00"/>
    <w:family w:val="swiss"/>
    <w:pitch w:val="variable"/>
  </w:font>
  <w:font w:name="Comic Sans MS">
    <w:panose1 w:val="030f0702030302020204"/>
    <w:charset w:val="00"/>
    <w:family w:val="script"/>
    <w:pitch w:val="variable"/>
  </w:font>
  <w:font w:name="Georgia">
    <w:panose1 w:val="02040502050405020303"/>
    <w:charset w:val="00"/>
    <w:family w:val="roman"/>
    <w:pitch w:val="variable"/>
  </w:font>
  <w:font w:name="Palace Script MT">
    <w:panose1 w:val="02010501050101010102"/>
    <w:charset w:val="00"/>
    <w:family w:val="auto"/>
    <w:pitch w:val="variable"/>
  </w:font>
  <w:font w:name="Webdings">
    <w:panose1 w:val="05030102010509060703"/>
    <w:charset w:val="02"/>
    <w:family w:val="roman"/>
    <w:notTrueType w:val="on"/>
    <w:pitch w:val="variable"/>
  </w:font>
  <w:font w:name="Wingdings 2">
    <w:panose1 w:val="05020102010507070707"/>
    <w:charset w:val="02"/>
    <w:family w:val="roman"/>
    <w:notTrueType w:val="on"/>
    <w:pitch w:val="variable"/>
  </w:font>
  <w:font w:name="Wingdings 3">
    <w:panose1 w:val="05040102010807070707"/>
    <w:charset w:val="02"/>
    <w:family w:val="roman"/>
    <w:notTrueType w:val="on"/>
    <w:pitch w:val="variable"/>
  </w:font>
  <w:font w:name="Monotype Sorts">
    <w:panose1 w:val="05010101010101010101"/>
    <w:charset w:val="02"/>
    <w:family w:val="auto"/>
    <w:notTrueType w:val="on"/>
    <w:pitch w:val="variable"/>
  </w:font>
  <w:font w:name="Cambria Math">
    <w:panose1 w:val="02040503050406030204"/>
    <w:charset w:val="00"/>
    <w:family w:val="roman"/>
    <w:pitch w:val="variable"/>
  </w:font>
  <w:font w:name="CIDFont+F1">
    <w:altName w:val="Times New Roman"/>
    <w:panose1 w:val="00000000000000000000"/>
    <w:charset w:val="b2"/>
    <w:family w:val="auto"/>
    <w:notTrueType w:val="on"/>
    <w:pitch w:val="default"/>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footnote w:id="0">
    <w:p>
      <w:r>
        <w:rPr>
          <w:rStyle w:val="Footnotereference"/>
          <w:rtl w:val="off"/>
          <w:lang w:val="ar-DZ"/>
        </w:rPr>
        <w:t xml:space="preserve"> </w:t>
      </w:r>
      <w:r>
        <w:rPr>
          <w:rStyle w:val="Footnotereference"/>
          <w:rtl/>
          <w:lang w:val="ar-DZ"/>
        </w:rPr>
        <w:t xml:space="preserve">واصف مصري منذر </w:t>
      </w:r>
      <w:r>
        <w:rPr>
          <w:rStyle w:val="Footnotereference"/>
          <w:rtl/>
          <w:lang w:val="ar-DZ" w:bidi="ar-DZ"/>
        </w:rPr>
        <w:t>،</w:t>
      </w:r>
      <w:r>
        <w:rPr>
          <w:rStyle w:val="Footnotereference"/>
          <w:rtl/>
          <w:lang w:val="ar-DZ"/>
        </w:rPr>
        <w:t xml:space="preserve"> اقتصاديات التعليم والتدريب المهني ، المركز العربي لتنمية </w:t>
      </w:r>
      <w:r>
        <w:rPr>
          <w:rStyle w:val="Footnotereference"/>
          <w:rtl/>
          <w:lang w:val="ar-DZ" w:bidi="ar-DZ"/>
        </w:rPr>
        <w:t>الموارد</w:t>
      </w:r>
      <w:r>
        <w:rPr>
          <w:rStyle w:val="Footnotereference"/>
          <w:rtl/>
          <w:lang w:val="ar-DZ"/>
        </w:rPr>
        <w:t xml:space="preserve"> البشرية ، </w:t>
      </w:r>
      <w:r>
        <w:rPr>
          <w:rStyle w:val="Footnotereference"/>
          <w:rtl/>
          <w:lang w:val="ar-DZ" w:bidi="ar-DZ"/>
        </w:rPr>
        <w:t xml:space="preserve">ليبيا ، </w:t>
      </w:r>
      <w:r>
        <w:rPr>
          <w:rStyle w:val="Footnotereference"/>
          <w:rtl/>
          <w:lang w:val="ar-DZ"/>
        </w:rPr>
        <w:t>2003</w:t>
      </w:r>
      <w:r>
        <w:rPr>
          <w:rStyle w:val="Footnotereference"/>
          <w:rtl/>
          <w:lang w:val="ar-DZ" w:bidi="ar-DZ"/>
        </w:rPr>
        <w:t>،</w:t>
      </w:r>
      <w:r>
        <w:rPr>
          <w:rStyle w:val="Footnotereference"/>
          <w:rtl/>
          <w:lang w:val="ar-DZ" w:bidi="ar-DZ"/>
        </w:rPr>
        <w:t>ص93.</w:t>
      </w:r>
      <w:r>
        <w:rPr>
          <w:rStyle w:val="Footnotereference"/>
          <w:lang w:val="ar-DZ"/>
        </w:rPr>
        <w:t>_</w:t>
      </w:r>
      <w:r>
        <w:rPr>
          <w:rStyle w:val="Footnotereference"/>
        </w:rPr>
        <w:footnoteRef/>
      </w:r>
      <w:r>
        <w:t xml:space="preserve"> </w:t>
      </w:r>
    </w:p>
  </w:footnote>
  <w:footnote w:id="1">
    <w:p>
      <w:r>
        <w:rPr>
          <w:rStyle w:val="Footnotereference"/>
          <w:rtl/>
          <w:lang w:val="ar-DZ"/>
        </w:rPr>
        <w:t xml:space="preserve">كريم مراد ، مجتمع المعلومات وتأثيراته على المهنة ، دار بهاء للنشر والتوزيع ، </w:t>
      </w:r>
      <w:r>
        <w:rPr>
          <w:rStyle w:val="Footnotereference"/>
          <w:rtl/>
          <w:lang w:val="ar-DZ"/>
        </w:rPr>
        <w:t xml:space="preserve">قسنطينة </w:t>
      </w:r>
      <w:r>
        <w:rPr>
          <w:rStyle w:val="Footnotereference"/>
          <w:rtl/>
          <w:lang w:val="ar-DZ" w:bidi="ar-DZ"/>
        </w:rPr>
        <w:t>،2011،</w:t>
      </w:r>
      <w:r>
        <w:rPr>
          <w:rStyle w:val="Footnotereference"/>
          <w:rtl/>
          <w:lang w:val="ar-DZ" w:bidi="ar-DZ"/>
        </w:rPr>
        <w:t>ص19.</w:t>
      </w:r>
      <w:r>
        <w:rPr>
          <w:rStyle w:val="Footnotereference"/>
          <w:lang w:val="ar-DZ"/>
        </w:rPr>
        <w:t>_</w:t>
      </w:r>
      <w:r>
        <w:rPr>
          <w:rStyle w:val="Footnotereference"/>
        </w:rPr>
        <w:footnoteRef/>
      </w:r>
      <w:r>
        <w:t xml:space="preserve"> </w:t>
      </w:r>
    </w:p>
  </w:footnote>
  <w:footnote w:id="2">
    <w:p>
      <w:r>
        <w:rPr>
          <w:rStyle w:val="Footnotereference"/>
          <w:rtl/>
          <w:lang w:val="ar-DZ" w:bidi="ar-DZ"/>
        </w:rPr>
        <w:t>ر</w:t>
      </w:r>
      <w:r>
        <w:rPr>
          <w:rStyle w:val="Footnotereference"/>
          <w:rtl/>
          <w:lang w:val="ar-DZ" w:bidi="ar-DZ"/>
        </w:rPr>
        <w:t>مضاني</w:t>
      </w:r>
      <w:r>
        <w:rPr>
          <w:rStyle w:val="Footnotereference"/>
          <w:rtl/>
          <w:lang w:val="ar-DZ" w:bidi="ar-DZ"/>
        </w:rPr>
        <w:t xml:space="preserve"> </w:t>
      </w:r>
      <w:r>
        <w:rPr>
          <w:rStyle w:val="Footnotereference"/>
          <w:rtl/>
          <w:lang w:val="ar-DZ"/>
        </w:rPr>
        <w:t xml:space="preserve">سمية </w:t>
      </w:r>
      <w:r>
        <w:rPr>
          <w:rStyle w:val="Footnotereference"/>
          <w:rtl/>
          <w:lang w:val="ar-DZ"/>
        </w:rPr>
        <w:t>،</w:t>
      </w:r>
      <w:r>
        <w:rPr>
          <w:rStyle w:val="Footnotereference"/>
          <w:rtl/>
          <w:lang w:val="ar-DZ"/>
        </w:rPr>
        <w:t>واقع التكوين المستمر لدى اختصاصي المعلومات في ظل البيئة التكنولوجية ،</w:t>
      </w:r>
      <w:r>
        <w:rPr>
          <w:rStyle w:val="Footnotereference"/>
          <w:rtl/>
          <w:lang w:val="ar-DZ"/>
        </w:rPr>
        <w:t xml:space="preserve"> </w:t>
      </w:r>
      <w:r>
        <w:rPr>
          <w:rStyle w:val="Footnotereference"/>
          <w:rtl/>
          <w:lang w:val="ar-DZ"/>
        </w:rPr>
        <w:t xml:space="preserve">مذكرة مقدمة لنيل شهادة الماجستير في علم المكتبات والتوثيق ، تخصص إدارة أعمال ، دراسة ميدانية لجامعة العربي بن مهيدي ، أم لبواقي ، كلية العلوم الإنسانية والاجتماعية ، قسم علوم </w:t>
      </w:r>
      <w:r>
        <w:rPr>
          <w:rStyle w:val="Footnotereference"/>
          <w:rtl/>
          <w:lang w:val="ar-DZ"/>
        </w:rPr>
        <w:t>الإعلام والاتصال وعلم المكتبات</w:t>
      </w:r>
      <w:r>
        <w:rPr>
          <w:rStyle w:val="Footnotereference"/>
          <w:rtl/>
          <w:lang w:val="ar-DZ"/>
        </w:rPr>
        <w:t xml:space="preserve"> ، </w:t>
      </w:r>
      <w:r>
        <w:rPr>
          <w:rStyle w:val="Footnotereference"/>
          <w:rtl/>
          <w:lang w:val="ar-DZ"/>
        </w:rPr>
        <w:t xml:space="preserve">جامعة 8 </w:t>
      </w:r>
      <w:r>
        <w:rPr>
          <w:rStyle w:val="Footnotereference"/>
          <w:rtl/>
          <w:lang w:val="ar-DZ" w:bidi="ar-DZ"/>
        </w:rPr>
        <w:t xml:space="preserve">ماي </w:t>
      </w:r>
      <w:r>
        <w:rPr>
          <w:rStyle w:val="Footnotereference"/>
          <w:rtl/>
          <w:lang w:val="ar-DZ" w:bidi="ar-DZ"/>
        </w:rPr>
        <w:t xml:space="preserve">، </w:t>
      </w:r>
      <w:r>
        <w:rPr>
          <w:rStyle w:val="Footnotereference"/>
          <w:rtl/>
          <w:lang w:val="ar-DZ" w:bidi="ar-DZ"/>
        </w:rPr>
        <w:t>قالمة ، 2016_2017 ،ص22.</w:t>
      </w:r>
      <w:r>
        <w:t xml:space="preserve"> </w:t>
      </w:r>
      <w:r>
        <w:rPr>
          <w:rStyle w:val="Footnotereference"/>
          <w:lang w:val="ar-DZ"/>
        </w:rPr>
        <w:t>_</w:t>
      </w:r>
      <w:r>
        <w:rPr>
          <w:rStyle w:val="Footnotereference"/>
        </w:rPr>
        <w:footnoteRef/>
      </w:r>
    </w:p>
  </w:footnote>
  <w:footnote w:id="3">
    <w:p>
      <w:pPr>
        <w:rPr>
          <w:lang w:val="ar-DZ"/>
        </w:rPr>
      </w:pPr>
      <w:r>
        <w:rPr>
          <w:rStyle w:val="Footnotereference"/>
          <w:rtl w:val="off"/>
          <w:lang w:val="ar-DZ"/>
        </w:rPr>
        <w:t>.2</w:t>
      </w:r>
      <w:r>
        <w:rPr>
          <w:rStyle w:val="Footnotereference"/>
          <w:rtl w:val="off"/>
          <w:lang w:val="ar-DZ"/>
        </w:rPr>
        <w:t>3</w:t>
      </w:r>
      <w:r>
        <w:rPr>
          <w:rStyle w:val="Footnotereference"/>
          <w:rtl/>
          <w:lang w:val="ar-DZ"/>
        </w:rPr>
        <w:t xml:space="preserve">رمضاني سمية ، نفس المرجع السابق ، ص </w:t>
      </w:r>
      <w:r>
        <w:rPr>
          <w:rStyle w:val="Footnotereference"/>
          <w:lang w:val="ar-DZ"/>
        </w:rPr>
        <w:t>_</w:t>
      </w:r>
      <w:r>
        <w:rPr>
          <w:rStyle w:val="Footnotereference"/>
        </w:rPr>
        <w:footnoteRef/>
      </w:r>
      <w:r>
        <w:t xml:space="preserve"> </w:t>
      </w:r>
    </w:p>
  </w:footnote>
  <w:footnote w:id="4">
    <w:p>
      <w:r>
        <w:rPr>
          <w:rStyle w:val="Footnotereference"/>
          <w:rtl/>
          <w:lang w:val="ar-DZ"/>
        </w:rPr>
        <w:t>رمضاني سمية ، نفس المرجع السابق ، ص 28 .</w:t>
      </w:r>
      <w:r>
        <w:rPr>
          <w:rStyle w:val="Footnotereference"/>
          <w:lang w:val="ar-DZ"/>
        </w:rPr>
        <w:t>_</w:t>
      </w:r>
      <w:r>
        <w:rPr>
          <w:rStyle w:val="Footnotereference"/>
        </w:rPr>
        <w:footnoteRef/>
      </w:r>
      <w:r>
        <w:t xml:space="preserve"> </w:t>
      </w:r>
    </w:p>
  </w:footnote>
  <w:footnote w:id="5">
    <w:p>
      <w:r>
        <w:rPr>
          <w:rStyle w:val="Footnotereference"/>
          <w:rtl/>
          <w:lang w:val="ar-DZ"/>
        </w:rPr>
        <w:t>رمضاني سمية ، نفس المرجع السابق ، ص 20</w:t>
      </w:r>
      <w:r>
        <w:rPr>
          <w:rStyle w:val="Footnotereference"/>
          <w:rtl/>
          <w:lang w:val="ar-DZ" w:bidi="ar-DZ"/>
        </w:rPr>
        <w:t xml:space="preserve">، </w:t>
      </w:r>
      <w:r>
        <w:rPr>
          <w:rStyle w:val="Footnotereference"/>
          <w:rtl/>
          <w:lang w:val="ar-DZ" w:bidi="ar-DZ"/>
        </w:rPr>
        <w:t>ص21.</w:t>
      </w:r>
      <w:r>
        <w:rPr>
          <w:rStyle w:val="Footnotereference"/>
          <w:lang w:val="ar-DZ"/>
        </w:rPr>
        <w:t>_</w:t>
      </w:r>
      <w:r>
        <w:rPr>
          <w:rStyle w:val="Footnotereference"/>
        </w:rPr>
        <w:footnoteRef/>
      </w:r>
      <w:r>
        <w:t xml:space="preserve"> </w:t>
      </w:r>
    </w:p>
  </w:footnote>
  <w:footnote w:id="6">
    <w:p>
      <w:r>
        <w:rPr>
          <w:rStyle w:val="Footnotereference"/>
          <w:rtl/>
          <w:lang w:val="ar-DZ"/>
        </w:rPr>
        <w:t xml:space="preserve">حميداني شافية  فريعن عبد الرزاق ، دور التكوين المهني في السياسات التشغيلية في الجزائر ، ولاية قالمة كنموذج ، مذكرة مكملة لشهادة الماستر نظام جديد (ل.م.د) في العلوم السياسية ، إدارة الجماعات المحلية، كلية الحقوق والعلوم السياسية </w:t>
      </w:r>
      <w:r>
        <w:rPr>
          <w:rStyle w:val="Footnotereference"/>
          <w:rtl/>
          <w:lang w:val="ar-DZ" w:bidi="ar-DZ"/>
        </w:rPr>
        <w:t>، 2016_2015 ،ص21.</w:t>
      </w:r>
      <w:r>
        <w:rPr>
          <w:rStyle w:val="Footnotereference"/>
          <w:lang w:val="ar-DZ"/>
        </w:rPr>
        <w:t>_</w:t>
      </w:r>
      <w:r>
        <w:rPr>
          <w:rStyle w:val="Footnotereference"/>
        </w:rPr>
        <w:footnoteRef/>
      </w:r>
      <w:r>
        <w:t xml:space="preserve"> </w:t>
      </w:r>
    </w:p>
  </w:footnote>
  <w:footnote w:id="7">
    <w:p>
      <w:r>
        <w:rPr>
          <w:rStyle w:val="Footnotereference"/>
          <w:rtl/>
          <w:lang w:val="ar-DZ"/>
        </w:rPr>
        <w:t xml:space="preserve">حميداني شافية  فريعن عبد الرزاق ، دور التكوين المهني في السياسات التشغيلية في الجزائر ، ولاية قالمة كنموذج ، مذكرة مكملة لشهادة الماستر نظام جديد (ل.م.د) في العلوم السياسية ، إدارة الجماعات المحلية، كلية الحقوق والعلوم السياسية </w:t>
      </w:r>
      <w:r>
        <w:rPr>
          <w:rStyle w:val="Footnotereference"/>
          <w:rtl/>
          <w:lang w:val="ar-DZ" w:bidi="ar-DZ"/>
        </w:rPr>
        <w:t>، 2016_2015 ،ص21.</w:t>
      </w:r>
      <w:r>
        <w:rPr>
          <w:rStyle w:val="Footnotereference"/>
          <w:lang w:val="ar-DZ"/>
        </w:rPr>
        <w:t>_</w:t>
      </w:r>
      <w:r>
        <w:rPr>
          <w:rStyle w:val="Footnotereference"/>
        </w:rPr>
        <w:footnoteRef/>
      </w:r>
      <w:r>
        <w:t xml:space="preserve"> </w:t>
      </w:r>
    </w:p>
  </w:footnote>
  <w:footnote w:id="8">
    <w:p>
      <w:pPr>
        <w:bidi w:val="on"/>
        <w:rPr/>
      </w:pPr>
    </w:p>
  </w:footnote>
  <w:footnote w:id="9">
    <w:p>
      <w:r>
        <w:rPr>
          <w:rStyle w:val="Footnotereference"/>
          <w:rtl/>
          <w:lang w:val="ar-DZ" w:bidi="ar-DZ"/>
        </w:rPr>
        <w:t>ه ، 16</w:t>
      </w:r>
      <w:r>
        <w:rPr>
          <w:rStyle w:val="Footnotereference"/>
          <w:rtl/>
          <w:lang w:val="ar-DZ" w:bidi="ar-DZ"/>
        </w:rPr>
        <w:t xml:space="preserve"> يوليو </w:t>
      </w:r>
      <w:r>
        <w:rPr>
          <w:rStyle w:val="Footnotereference"/>
          <w:rtl/>
          <w:lang w:val="ar-DZ" w:bidi="ar-DZ"/>
        </w:rPr>
        <w:t>2006</w:t>
      </w:r>
      <w:r>
        <w:rPr>
          <w:rStyle w:val="Footnotereference"/>
          <w:rtl/>
          <w:lang w:val="ar-DZ" w:bidi="ar-DZ"/>
        </w:rPr>
        <w:t xml:space="preserve">م ، </w:t>
      </w:r>
      <w:r>
        <w:rPr>
          <w:rStyle w:val="Footnotereference"/>
          <w:rtl/>
          <w:lang w:val="ar-DZ" w:bidi="ar-DZ"/>
        </w:rPr>
        <w:t>ص10.</w:t>
      </w:r>
      <w:r>
        <w:rPr>
          <w:rStyle w:val="Footnotereference"/>
          <w:rtl w:val="off"/>
          <w:lang w:val="ar-DZ"/>
        </w:rPr>
        <w:t xml:space="preserve">1427  </w:t>
      </w:r>
      <w:r>
        <w:rPr>
          <w:rStyle w:val="Footnotereference"/>
          <w:rtl/>
          <w:lang w:val="ar-DZ"/>
        </w:rPr>
        <w:t xml:space="preserve">جمادى </w:t>
      </w:r>
      <w:r>
        <w:rPr>
          <w:rStyle w:val="Footnotereference"/>
          <w:rtl/>
          <w:lang w:val="ar-DZ" w:bidi="ar-DZ"/>
        </w:rPr>
        <w:t>الثانية</w:t>
      </w:r>
      <w:r>
        <w:rPr>
          <w:rStyle w:val="Footnotereference"/>
          <w:rtl/>
          <w:lang w:val="ar-DZ"/>
        </w:rPr>
        <w:t xml:space="preserve"> </w:t>
      </w:r>
      <w:r>
        <w:rPr>
          <w:rStyle w:val="Footnotereference"/>
          <w:rtl w:val="off"/>
          <w:lang w:val="ar-DZ"/>
        </w:rPr>
        <w:t xml:space="preserve"> 2</w:t>
      </w:r>
      <w:r>
        <w:rPr>
          <w:rStyle w:val="Footnotereference"/>
          <w:rtl w:val="off"/>
          <w:lang w:val="ar-DZ"/>
        </w:rPr>
        <w:t xml:space="preserve">0 </w:t>
      </w:r>
      <w:r>
        <w:rPr>
          <w:rStyle w:val="Footnotereference"/>
          <w:rtl/>
          <w:lang w:val="ar-DZ"/>
        </w:rPr>
        <w:t xml:space="preserve">الجريدة الرسمية للجمهورية </w:t>
      </w:r>
      <w:r>
        <w:rPr>
          <w:rStyle w:val="Footnotereference"/>
          <w:u w:val="single"/>
          <w:rtl/>
          <w:lang w:val="ar-DZ"/>
        </w:rPr>
        <w:t>الجزائرية</w:t>
      </w:r>
      <w:r>
        <w:rPr>
          <w:rStyle w:val="Footnotereference"/>
          <w:rtl/>
          <w:lang w:val="ar-DZ"/>
        </w:rPr>
        <w:t xml:space="preserve"> /</w:t>
      </w:r>
      <w:r>
        <w:rPr>
          <w:rStyle w:val="Footnotereference"/>
          <w:rtl/>
          <w:lang w:val="ar-DZ" w:bidi="ar-DZ"/>
        </w:rPr>
        <w:t>العدد46 ،</w:t>
      </w:r>
      <w:r>
        <w:rPr>
          <w:rStyle w:val="Footnotereference"/>
          <w:lang w:val="ar-DZ"/>
        </w:rPr>
        <w:t>_</w:t>
      </w:r>
      <w:r>
        <w:rPr>
          <w:rStyle w:val="Footnotereference"/>
        </w:rPr>
        <w:footnoteRef/>
      </w:r>
      <w:r>
        <w:t xml:space="preserve"> </w:t>
      </w:r>
    </w:p>
  </w:footnote>
  <w:footnote w:id="10">
    <w:p>
      <w:pPr>
        <w:bidi w:val="on"/>
        <w:rPr/>
      </w:pPr>
    </w:p>
  </w:footnote>
  <w:footnote w:id="11">
    <w:p>
      <w:r>
        <w:rPr>
          <w:rStyle w:val="Footnotereference"/>
          <w:rtl/>
          <w:lang w:val="ar-DZ"/>
        </w:rPr>
        <w:t xml:space="preserve">الجريدة الرسمية للجمهورية الجزائرية/ </w:t>
      </w:r>
      <w:r>
        <w:rPr>
          <w:rStyle w:val="Footnotereference"/>
          <w:rtl/>
          <w:lang w:val="ar-DZ" w:bidi="ar-DZ"/>
        </w:rPr>
        <w:t>العدد46، نفس</w:t>
      </w:r>
      <w:r>
        <w:rPr>
          <w:rStyle w:val="Footnotereference"/>
          <w:rtl/>
          <w:lang w:val="ar-DZ" w:bidi="ar-DZ"/>
        </w:rPr>
        <w:t xml:space="preserve"> </w:t>
      </w:r>
      <w:r>
        <w:rPr>
          <w:rStyle w:val="Footnotereference"/>
          <w:rtl/>
          <w:lang w:val="ar-DZ" w:bidi="ar-DZ"/>
        </w:rPr>
        <w:t xml:space="preserve">المرجع </w:t>
      </w:r>
      <w:r>
        <w:rPr>
          <w:rStyle w:val="Footnotereference"/>
          <w:rtl/>
          <w:lang w:val="ar-DZ" w:bidi="ar-DZ"/>
        </w:rPr>
        <w:t>السابق ،</w:t>
      </w:r>
      <w:r>
        <w:rPr>
          <w:rStyle w:val="Footnotereference"/>
          <w:rtl/>
          <w:lang w:val="ar-DZ" w:bidi="ar-DZ"/>
        </w:rPr>
        <w:t>ص9،</w:t>
      </w:r>
      <w:r>
        <w:rPr>
          <w:rStyle w:val="Footnotereference"/>
          <w:rtl/>
          <w:lang w:val="ar-DZ" w:bidi="ar-DZ"/>
        </w:rPr>
        <w:t>ص10.</w:t>
      </w:r>
      <w:r>
        <w:rPr>
          <w:rStyle w:val="Footnotereference"/>
          <w:lang w:val="ar-DZ"/>
        </w:rPr>
        <w:t>_</w:t>
      </w:r>
      <w:r>
        <w:rPr>
          <w:rStyle w:val="Footnotereference"/>
        </w:rPr>
        <w:footnoteRef/>
      </w:r>
      <w:r>
        <w:t xml:space="preserve"> </w:t>
      </w:r>
    </w:p>
  </w:footnote>
  <w:footnote w:id="12">
    <w:p>
      <w:r>
        <w:rPr>
          <w:rStyle w:val="Footnotereference"/>
          <w:rtl/>
          <w:lang w:val="ar-DZ"/>
        </w:rPr>
        <w:t>رمضاني سمية ، نفس المرجع السابق ، ص 29</w:t>
      </w:r>
      <w:r>
        <w:rPr>
          <w:rStyle w:val="Footnotereference"/>
          <w:rtl/>
          <w:lang w:val="ar-DZ" w:bidi="ar-DZ"/>
        </w:rPr>
        <w:t xml:space="preserve">، </w:t>
      </w:r>
      <w:r>
        <w:rPr>
          <w:rStyle w:val="Footnotereference"/>
          <w:rtl/>
          <w:lang w:val="ar-DZ" w:bidi="ar-DZ"/>
        </w:rPr>
        <w:t>ص30.</w:t>
      </w:r>
      <w:r>
        <w:rPr>
          <w:rStyle w:val="Footnotereference"/>
          <w:lang w:val="ar-DZ"/>
        </w:rPr>
        <w:t>_</w:t>
      </w:r>
      <w:r>
        <w:rPr>
          <w:rStyle w:val="Footnotereference"/>
        </w:rPr>
        <w:footnoteRef/>
      </w:r>
      <w:r>
        <w:t xml:space="preserve"> </w:t>
      </w:r>
    </w:p>
  </w:footnote>
  <w:footnote w:id="13">
    <w:p>
      <w:r>
        <w:rPr>
          <w:rStyle w:val="Footnotereference"/>
          <w:rtl/>
          <w:lang w:val="ar-DZ" w:bidi="ar-DZ"/>
        </w:rPr>
        <w:t>الجريدة</w:t>
      </w:r>
      <w:r>
        <w:rPr>
          <w:rStyle w:val="Footnotereference"/>
          <w:rtl/>
          <w:lang w:val="ar-DZ" w:bidi="ar-DZ"/>
        </w:rPr>
        <w:t xml:space="preserve"> </w:t>
      </w:r>
      <w:r>
        <w:rPr>
          <w:rStyle w:val="Footnotereference"/>
          <w:rtl/>
          <w:lang w:val="ar-DZ" w:bidi="ar-DZ"/>
        </w:rPr>
        <w:t xml:space="preserve">الرسمية </w:t>
      </w:r>
      <w:r>
        <w:rPr>
          <w:rStyle w:val="Footnotereference"/>
          <w:rtl/>
          <w:lang w:val="ar-DZ" w:bidi="ar-DZ"/>
        </w:rPr>
        <w:t xml:space="preserve">للجمهورية </w:t>
      </w:r>
      <w:r>
        <w:rPr>
          <w:rStyle w:val="Footnotereference"/>
          <w:rtl/>
          <w:lang w:val="ar-DZ" w:bidi="ar-DZ"/>
        </w:rPr>
        <w:t xml:space="preserve">الجزائرية </w:t>
      </w:r>
      <w:r>
        <w:rPr>
          <w:rStyle w:val="Footnotereference"/>
          <w:rtl/>
          <w:lang w:val="ar-DZ" w:bidi="ar-DZ"/>
        </w:rPr>
        <w:t>العدد 46، نفس</w:t>
      </w:r>
      <w:r>
        <w:rPr>
          <w:rStyle w:val="Footnotereference"/>
          <w:rtl/>
          <w:lang w:val="ar-DZ" w:bidi="ar-DZ"/>
        </w:rPr>
        <w:t xml:space="preserve"> </w:t>
      </w:r>
      <w:r>
        <w:rPr>
          <w:rStyle w:val="Footnotereference"/>
          <w:rtl/>
          <w:lang w:val="ar-DZ" w:bidi="ar-DZ"/>
        </w:rPr>
        <w:t xml:space="preserve">المرجع </w:t>
      </w:r>
      <w:r>
        <w:rPr>
          <w:rStyle w:val="Footnotereference"/>
          <w:rtl/>
          <w:lang w:val="ar-DZ" w:bidi="ar-DZ"/>
        </w:rPr>
        <w:t>السابق ،</w:t>
      </w:r>
      <w:r>
        <w:rPr>
          <w:rStyle w:val="Footnotereference"/>
          <w:rtl/>
          <w:lang w:val="ar-DZ" w:bidi="ar-DZ"/>
        </w:rPr>
        <w:t>ص10</w:t>
      </w:r>
      <w:r>
        <w:rPr>
          <w:rStyle w:val="Footnotereference"/>
          <w:lang w:val="ar-DZ"/>
        </w:rPr>
        <w:t>_</w:t>
      </w:r>
      <w:r>
        <w:rPr>
          <w:rStyle w:val="Footnotereference"/>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sz w:val="22"/>
      </w:rPr>
    </w:rPrDefault>
    <w:pPrDefault>
      <w:pPr>
        <w:spacing w:after="200" w:line="276" w:lineRule="auto"/>
      </w:pPr>
    </w:pPrDefault>
  </w:docDefaults>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paragraph" w:styleId="Quote">
    <w:name w:val="Quote"/>
    <w:basedOn w:val="Normal"/>
    <w:next w:val="Normal"/>
    <w:link w:val="QuoteChar"/>
    <w:uiPriority w:val="29"/>
    <w:qFormat w:val="on"/>
    <w:rPr>
      <w:i/>
      <w:color w:val="00000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Subtitle">
    <w:name w:val="Subtitle"/>
    <w:basedOn w:val="Normal"/>
    <w:next w:val="Normal"/>
    <w:link w:val="SubtitleChar"/>
    <w:uiPriority w:val="11"/>
    <w:qFormat w:val="on"/>
    <w:pPr/>
    <w:rPr>
      <w:rFonts w:asciiTheme="majorHAnsi" w:cstheme="majorBidi" w:eastAsiaTheme="majorEastAsia" w:hAnsiTheme="majorHAnsi"/>
      <w:i/>
      <w:color w:val="4f81bd"/>
      <w:spacing w:val="15"/>
      <w:sz w:val="24"/>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val="on"/>
    <w:rPr>
      <w:sz w:val="20"/>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styleId="SubtleReference">
    <w:name w:val="Subtle Reference"/>
    <w:basedOn w:val="DefaultParagraphFont"/>
    <w:uiPriority w:val="31"/>
    <w:qFormat w:val="on"/>
    <w:rPr>
      <w:smallCaps/>
      <w:color w:val="c0504d"/>
      <w:u w:val="single"/>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character" w:default="1" w:styleId="DefaultParagraphFont">
    <w:name w:val="Default Paragraph Font"/>
    <w:uiPriority w:val="1"/>
    <w:semiHidden w:val="on"/>
    <w:unhideWhenUsed w:val="on"/>
    <w:unhideWhenUsed w:val="on"/>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character" w:customStyle="1" w:styleId="IntenseQuoteChar">
    <w:name w:val="Intense Quote Char"/>
    <w:basedOn w:val="DefaultParagraphFont"/>
    <w:link w:val="IntenseQuote"/>
    <w:uiPriority w:val="30"/>
    <w:rPr>
      <w:b/>
      <w:i/>
      <w:color w:val="4f81bd"/>
    </w:rPr>
  </w:style>
  <w:style w:type="character" w:customStyle="1" w:styleId="FootnoteTextChar">
    <w:name w:val="Footnote Text Char"/>
    <w:basedOn w:val="DefaultParagraphFont"/>
    <w:link w:val="Footnotetext"/>
    <w:uiPriority w:val="99"/>
    <w:semiHidden w:val="on"/>
    <w:rPr>
      <w:sz w:val="20"/>
    </w:rPr>
  </w:style>
  <w:style w:type="character" w:styleId="Hyperlink">
    <w:name w:val="Hyperlink"/>
    <w:basedOn w:val="DefaultParagraphFont"/>
    <w:uiPriority w:val="99"/>
    <w:unhideWhenUsed w:val="on"/>
    <w:unhideWhenUsed w:val="on"/>
    <w:rPr>
      <w:color w:val="0000ff"/>
      <w:u w:val="single"/>
    </w:rPr>
  </w:style>
  <w:style w:type="character" w:styleId="IntenseReference">
    <w:name w:val="Intense Reference"/>
    <w:basedOn w:val="DefaultParagraphFont"/>
    <w:uiPriority w:val="32"/>
    <w:qFormat w:val="on"/>
    <w:rPr>
      <w:b/>
      <w:smallCaps/>
      <w:color w:val="c0504d"/>
      <w:spacing w:val="5"/>
      <w:u w:val="single"/>
    </w:rPr>
  </w:style>
  <w:style w:type="paragraph" w:styleId="NoSpacing">
    <w:name w:val="No Spacing"/>
    <w:uiPriority w:val="1"/>
    <w:qFormat w:val="on"/>
    <w:pPr>
      <w:spacing w:after="0" w:line="240" w:lineRule="auto"/>
    </w:p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65f91"/>
      <w:sz w:val="28"/>
    </w:rPr>
  </w:style>
  <w:style w:type="character" w:styleId="Emphasis">
    <w:name w:val="Emphasis"/>
    <w:basedOn w:val="DefaultParagraphFont"/>
    <w:uiPriority w:val="20"/>
    <w:qFormat w:val="on"/>
    <w:rPr>
      <w:i/>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numbering" w:default="1" w:styleId="NoList">
    <w:name w:val="No List"/>
    <w:uiPriority w:val="99"/>
    <w:semiHidden w:val="on"/>
    <w:unhideWhenUsed w:val="on"/>
    <w:unhideWhenUsed w:val="on"/>
  </w:style>
  <w:style w:type="character" w:styleId="SubtleEmphasis">
    <w:name w:val="Subtle Emphasis"/>
    <w:basedOn w:val="DefaultParagraphFont"/>
    <w:uiPriority w:val="19"/>
    <w:qFormat w:val="on"/>
    <w:rPr>
      <w:i/>
      <w:color w:val="808080"/>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character" w:styleId="Strong">
    <w:name w:val="Strong"/>
    <w:basedOn w:val="DefaultParagraphFont"/>
    <w:uiPriority w:val="22"/>
    <w:qFormat w:val="on"/>
    <w:rPr>
      <w:b/>
    </w:rPr>
  </w:style>
  <w:style w:type="character" w:styleId="Endnotereference">
    <w:name w:val="Endnote reference"/>
    <w:basedOn w:val="DefaultParagraphFont"/>
    <w:uiPriority w:val="99"/>
    <w:semiHidden w:val="on"/>
    <w:unhideWhenUsed w:val="on"/>
    <w:unhideWhenUsed w:val="on"/>
    <w:rPr>
      <w:vertAlign w:val="superscript"/>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paragraph" w:styleId="ListParagraph">
    <w:name w:val="List Paragraph"/>
    <w:basedOn w:val="Normal"/>
    <w:uiPriority w:val="34"/>
    <w:qFormat w:val="on"/>
    <w:pPr>
      <w:ind w:left="720"/>
      <w:contextualSpacing w:val="on"/>
    </w:pPr>
  </w:style>
  <w:style w:type="character" w:styleId="IntenseEmphasis">
    <w:name w:val="Intense Emphasis"/>
    <w:basedOn w:val="DefaultParagraphFont"/>
    <w:uiPriority w:val="21"/>
    <w:qFormat w:val="on"/>
    <w:rPr>
      <w:b/>
      <w:i/>
      <w:color w:val="4f81bd"/>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character" w:styleId="BookTitle">
    <w:name w:val="Book Title"/>
    <w:basedOn w:val="DefaultParagraphFont"/>
    <w:uiPriority w:val="33"/>
    <w:qFormat w:val="on"/>
    <w:rPr>
      <w:b/>
      <w:smallCaps/>
      <w:spacing w:val="5"/>
    </w:rPr>
  </w:style>
  <w:style w:type="paragraph" w:default="1" w:styleId="Normal">
    <w:name w:val="Normal"/>
    <w:uiPriority w:val="0"/>
    <w:qFormat w:val="on"/>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3" Type="http://schemas.openxmlformats.org/officeDocument/2006/relationships/styles" Target="styles.xml"/><Relationship Id="rId5" Type="http://schemas.openxmlformats.org/officeDocument/2006/relationships/settings" Target="settings.xml"/><Relationship Id="rId7" Type="http://schemas.openxmlformats.org/officeDocument/2006/relationships/footnotes" Target="footnotes.xml"/><Relationship Id="rId1" Type="http://schemas.openxmlformats.org/officeDocument/2006/relationships/theme" Target="theme/theme1.xml"/><Relationship Id="rId4" Type="http://schemas.openxmlformats.org/officeDocument/2006/relationships/numbering" Target="numbering.xml"/><Relationship Id="rId6" Type="http://schemas.openxmlformats.org/officeDocument/2006/relationships/image" Target="media/image1.emf"/></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amira.firas12</dc:creator>
  <cp:lastModifiedBy>amira.firas12</cp:lastModifiedBy>
</cp:coreProperties>
</file>