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02" w:rsidRPr="00213A94" w:rsidRDefault="001454F5" w:rsidP="00151D49">
      <w:pPr>
        <w:ind w:right="-851" w:hanging="142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27" style="position:absolute;margin-left:230.4pt;margin-top:-4.8pt;width:81pt;height:86.25pt;z-index:251658240" stroked="f"/>
        </w:pict>
      </w:r>
      <w:r w:rsidR="00FA3B99" w:rsidRPr="00213A94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2974340</wp:posOffset>
            </wp:positionH>
            <wp:positionV relativeFrom="page">
              <wp:posOffset>190500</wp:posOffset>
            </wp:positionV>
            <wp:extent cx="990600" cy="1228725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MKBiskra_Logo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9B61A1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A05C80" w:rsidRPr="00213A94">
        <w:rPr>
          <w:rFonts w:asciiTheme="majorBidi" w:hAnsiTheme="majorBidi" w:cstheme="majorBidi"/>
          <w:b/>
          <w:bCs/>
          <w:sz w:val="28"/>
          <w:szCs w:val="28"/>
        </w:rPr>
        <w:t>Faculté</w:t>
      </w:r>
      <w:r w:rsidR="00FA3B99" w:rsidRPr="00213A94">
        <w:rPr>
          <w:rFonts w:asciiTheme="majorBidi" w:hAnsiTheme="majorBidi" w:cstheme="majorBidi"/>
          <w:b/>
          <w:bCs/>
          <w:sz w:val="28"/>
          <w:szCs w:val="28"/>
        </w:rPr>
        <w:t xml:space="preserve"> des sciences et de Technolog</w:t>
      </w:r>
      <w:r w:rsidR="00AD5E02" w:rsidRPr="00213A94">
        <w:rPr>
          <w:rFonts w:asciiTheme="majorBidi" w:hAnsiTheme="majorBidi" w:cstheme="majorBidi"/>
          <w:b/>
          <w:bCs/>
          <w:sz w:val="28"/>
          <w:szCs w:val="28"/>
        </w:rPr>
        <w:t>ie                               Module :TP réseaux électrique</w:t>
      </w:r>
    </w:p>
    <w:p w:rsidR="00A05C80" w:rsidRPr="00213A94" w:rsidRDefault="00A05C80" w:rsidP="00AD5E0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13A94">
        <w:rPr>
          <w:rFonts w:asciiTheme="majorBidi" w:hAnsiTheme="majorBidi" w:cstheme="majorBidi"/>
          <w:b/>
          <w:bCs/>
          <w:sz w:val="28"/>
          <w:szCs w:val="28"/>
        </w:rPr>
        <w:t>Département de Génie Electrique</w:t>
      </w:r>
      <w:r w:rsidR="00AD5E02" w:rsidRPr="00213A94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78004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Année universitaire : 2019/2020</w:t>
      </w:r>
    </w:p>
    <w:p w:rsidR="00A05C80" w:rsidRPr="00213A94" w:rsidRDefault="00A05C80" w:rsidP="00A05C80">
      <w:pPr>
        <w:ind w:left="-993" w:right="-851" w:firstLine="993"/>
        <w:rPr>
          <w:rFonts w:asciiTheme="majorBidi" w:hAnsiTheme="majorBidi" w:cstheme="majorBidi"/>
          <w:b/>
          <w:bCs/>
          <w:sz w:val="28"/>
          <w:szCs w:val="28"/>
        </w:rPr>
      </w:pPr>
      <w:r w:rsidRPr="00213A94">
        <w:rPr>
          <w:rFonts w:asciiTheme="majorBidi" w:hAnsiTheme="majorBidi" w:cstheme="majorBidi"/>
          <w:b/>
          <w:bCs/>
          <w:sz w:val="28"/>
          <w:szCs w:val="28"/>
        </w:rPr>
        <w:t>Filiére : Electrotechnique</w:t>
      </w:r>
    </w:p>
    <w:p w:rsidR="003359C0" w:rsidRPr="00213A94" w:rsidRDefault="001454F5" w:rsidP="003359C0">
      <w:pPr>
        <w:ind w:right="-851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44.05pt;margin-top:2.65pt;width:607.45pt;height:.05pt;z-index:251661312" o:connectortype="straight" strokecolor="black [3200]" strokeweight="2.5pt">
            <v:shadow color="#868686"/>
          </v:shape>
        </w:pict>
      </w:r>
    </w:p>
    <w:p w:rsidR="003359C0" w:rsidRPr="00213A94" w:rsidRDefault="003359C0" w:rsidP="003359C0">
      <w:pPr>
        <w:ind w:right="-851"/>
        <w:rPr>
          <w:rFonts w:asciiTheme="majorBidi" w:hAnsiTheme="majorBidi" w:cstheme="majorBidi"/>
          <w:b/>
          <w:bCs/>
          <w:sz w:val="40"/>
          <w:szCs w:val="40"/>
        </w:rPr>
      </w:pPr>
      <w:r w:rsidRPr="00213A9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</w:t>
      </w:r>
      <w:r w:rsidRPr="00213A94">
        <w:rPr>
          <w:rFonts w:asciiTheme="majorBidi" w:hAnsiTheme="majorBidi" w:cstheme="majorBidi"/>
          <w:b/>
          <w:bCs/>
          <w:sz w:val="40"/>
          <w:szCs w:val="40"/>
        </w:rPr>
        <w:t>TPN</w:t>
      </w:r>
      <w:r w:rsidRPr="00213A94">
        <w:rPr>
          <w:rFonts w:asciiTheme="majorBidi" w:hAnsi="Calibri" w:cstheme="majorBidi"/>
          <w:b/>
          <w:bCs/>
          <w:sz w:val="40"/>
          <w:szCs w:val="40"/>
        </w:rPr>
        <w:t>⁰</w:t>
      </w:r>
      <w:r w:rsidR="009B61A1">
        <w:rPr>
          <w:rFonts w:asciiTheme="majorBidi" w:hAnsiTheme="majorBidi" w:cstheme="majorBidi"/>
          <w:b/>
          <w:bCs/>
          <w:sz w:val="40"/>
          <w:szCs w:val="40"/>
        </w:rPr>
        <w:t>01 : Les Lignes C</w:t>
      </w:r>
      <w:r w:rsidRPr="00213A94">
        <w:rPr>
          <w:rFonts w:asciiTheme="majorBidi" w:hAnsiTheme="majorBidi" w:cstheme="majorBidi"/>
          <w:b/>
          <w:bCs/>
          <w:sz w:val="40"/>
          <w:szCs w:val="40"/>
        </w:rPr>
        <w:t>ourtes</w:t>
      </w:r>
    </w:p>
    <w:p w:rsidR="00630346" w:rsidRPr="00213A94" w:rsidRDefault="00630346" w:rsidP="00D64BF0">
      <w:pPr>
        <w:spacing w:after="0"/>
        <w:ind w:right="-851"/>
        <w:rPr>
          <w:rFonts w:asciiTheme="majorBidi" w:hAnsiTheme="majorBidi" w:cstheme="majorBidi"/>
          <w:b/>
          <w:bCs/>
          <w:sz w:val="36"/>
          <w:szCs w:val="36"/>
        </w:rPr>
      </w:pPr>
      <w:r w:rsidRPr="00213A94">
        <w:rPr>
          <w:rFonts w:asciiTheme="majorBidi" w:hAnsiTheme="majorBidi" w:cstheme="majorBidi"/>
          <w:b/>
          <w:bCs/>
          <w:sz w:val="36"/>
          <w:szCs w:val="36"/>
        </w:rPr>
        <w:t>I-But de TP :</w:t>
      </w:r>
    </w:p>
    <w:p w:rsidR="00630346" w:rsidRPr="00213A94" w:rsidRDefault="00630346" w:rsidP="003359C0">
      <w:pPr>
        <w:ind w:right="-851"/>
        <w:rPr>
          <w:rFonts w:asciiTheme="majorBidi" w:hAnsiTheme="majorBidi" w:cstheme="majorBidi"/>
          <w:sz w:val="28"/>
          <w:szCs w:val="28"/>
        </w:rPr>
      </w:pPr>
      <w:r w:rsidRPr="00213A94">
        <w:rPr>
          <w:rFonts w:asciiTheme="majorBidi" w:hAnsiTheme="majorBidi" w:cstheme="majorBidi"/>
          <w:sz w:val="28"/>
          <w:szCs w:val="28"/>
        </w:rPr>
        <w:t>-L’étude d’une ligne courte :</w:t>
      </w:r>
      <w:r w:rsidR="00C731F5">
        <w:rPr>
          <w:rFonts w:asciiTheme="majorBidi" w:hAnsiTheme="majorBidi" w:cstheme="majorBidi"/>
          <w:sz w:val="28"/>
          <w:szCs w:val="28"/>
        </w:rPr>
        <w:t xml:space="preserve"> l’essai à vide et </w:t>
      </w:r>
      <w:r w:rsidRPr="00213A94">
        <w:rPr>
          <w:rFonts w:asciiTheme="majorBidi" w:hAnsiTheme="majorBidi" w:cstheme="majorBidi"/>
          <w:sz w:val="28"/>
          <w:szCs w:val="28"/>
        </w:rPr>
        <w:t>l’essai en charge (R,</w:t>
      </w:r>
      <w:r w:rsidR="00E207A0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RL et RC)</w:t>
      </w:r>
      <w:r w:rsidR="005717C0" w:rsidRPr="00213A94">
        <w:rPr>
          <w:rFonts w:asciiTheme="majorBidi" w:hAnsiTheme="majorBidi" w:cstheme="majorBidi"/>
          <w:sz w:val="28"/>
          <w:szCs w:val="28"/>
        </w:rPr>
        <w:t>.</w:t>
      </w:r>
    </w:p>
    <w:p w:rsidR="00630346" w:rsidRPr="00213A94" w:rsidRDefault="00630346" w:rsidP="003359C0">
      <w:pPr>
        <w:ind w:right="-851"/>
        <w:rPr>
          <w:rFonts w:asciiTheme="majorBidi" w:hAnsiTheme="majorBidi" w:cstheme="majorBidi"/>
          <w:sz w:val="28"/>
          <w:szCs w:val="28"/>
        </w:rPr>
      </w:pPr>
      <w:r w:rsidRPr="00213A94">
        <w:rPr>
          <w:rFonts w:asciiTheme="majorBidi" w:hAnsiTheme="majorBidi" w:cstheme="majorBidi"/>
          <w:sz w:val="28"/>
          <w:szCs w:val="28"/>
        </w:rPr>
        <w:t>-L’influence de la cha</w:t>
      </w:r>
      <w:r w:rsidR="00357BF0">
        <w:rPr>
          <w:rFonts w:asciiTheme="majorBidi" w:hAnsiTheme="majorBidi" w:cstheme="majorBidi"/>
          <w:sz w:val="28"/>
          <w:szCs w:val="28"/>
        </w:rPr>
        <w:t>r</w:t>
      </w:r>
      <w:r w:rsidRPr="00213A94">
        <w:rPr>
          <w:rFonts w:asciiTheme="majorBidi" w:hAnsiTheme="majorBidi" w:cstheme="majorBidi"/>
          <w:sz w:val="28"/>
          <w:szCs w:val="28"/>
        </w:rPr>
        <w:t>ge sur les grandeurs électrique</w:t>
      </w:r>
      <w:r w:rsidR="00E207A0">
        <w:rPr>
          <w:rFonts w:asciiTheme="majorBidi" w:hAnsiTheme="majorBidi" w:cstheme="majorBidi"/>
          <w:sz w:val="28"/>
          <w:szCs w:val="28"/>
        </w:rPr>
        <w:t>s</w:t>
      </w:r>
      <w:r w:rsidRPr="00213A94">
        <w:rPr>
          <w:rFonts w:asciiTheme="majorBidi" w:hAnsiTheme="majorBidi" w:cstheme="majorBidi"/>
          <w:sz w:val="28"/>
          <w:szCs w:val="28"/>
        </w:rPr>
        <w:t xml:space="preserve"> (tension et courant).</w:t>
      </w:r>
    </w:p>
    <w:p w:rsidR="005717C0" w:rsidRPr="00213A94" w:rsidRDefault="00630346" w:rsidP="00D64BF0">
      <w:pPr>
        <w:spacing w:after="0"/>
        <w:ind w:right="-851"/>
        <w:rPr>
          <w:rFonts w:asciiTheme="majorBidi" w:hAnsiTheme="majorBidi" w:cstheme="majorBidi"/>
          <w:b/>
          <w:bCs/>
          <w:sz w:val="36"/>
          <w:szCs w:val="36"/>
        </w:rPr>
      </w:pPr>
      <w:r w:rsidRPr="00213A94">
        <w:rPr>
          <w:rFonts w:asciiTheme="majorBidi" w:hAnsiTheme="majorBidi" w:cstheme="majorBidi"/>
          <w:b/>
          <w:bCs/>
          <w:sz w:val="36"/>
          <w:szCs w:val="36"/>
        </w:rPr>
        <w:t>II- Etude Pratique :</w:t>
      </w:r>
    </w:p>
    <w:p w:rsidR="00D769BA" w:rsidRPr="009B61A1" w:rsidRDefault="00630346" w:rsidP="00D64BF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731F5">
        <w:rPr>
          <w:b/>
          <w:bCs/>
          <w:sz w:val="32"/>
          <w:szCs w:val="32"/>
        </w:rPr>
        <w:t xml:space="preserve">    </w:t>
      </w:r>
      <w:r w:rsidRPr="009B61A1">
        <w:rPr>
          <w:rFonts w:ascii="Times New Roman" w:hAnsi="Times New Roman" w:cs="Times New Roman"/>
          <w:b/>
          <w:bCs/>
          <w:sz w:val="32"/>
          <w:szCs w:val="32"/>
        </w:rPr>
        <w:t>II-1-Essai à vide :</w:t>
      </w:r>
      <w:r w:rsidR="005717C0" w:rsidRPr="009B61A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45D56" w:rsidRPr="00213A94" w:rsidRDefault="001454F5" w:rsidP="00745D56">
      <w:p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45" style="position:absolute;margin-left:252.95pt;margin-top:26.95pt;width:54.7pt;height:45pt;z-index:251739136" filled="f" stroked="f">
            <v:textbox style="mso-next-textbox:#_x0000_s1145">
              <w:txbxContent>
                <w:p w:rsidR="00780044" w:rsidRPr="00780044" w:rsidRDefault="00780044">
                  <w:pPr>
                    <w:rPr>
                      <w:vertAlign w:val="subscript"/>
                    </w:rPr>
                  </w:pPr>
                  <w:r>
                    <w:t>X</w:t>
                  </w:r>
                  <w:r>
                    <w:rPr>
                      <w:vertAlign w:val="subscript"/>
                    </w:rPr>
                    <w:t>L</w:t>
                  </w:r>
                </w:p>
              </w:txbxContent>
            </v:textbox>
          </v:rect>
        </w:pict>
      </w:r>
      <w:r w:rsidR="00D769BA" w:rsidRPr="00213A94">
        <w:rPr>
          <w:rFonts w:asciiTheme="majorBidi" w:hAnsiTheme="majorBidi" w:cstheme="majorBidi"/>
          <w:sz w:val="28"/>
          <w:szCs w:val="28"/>
        </w:rPr>
        <w:t>Réaliser</w:t>
      </w:r>
      <w:r w:rsidR="00745D56" w:rsidRPr="00213A94">
        <w:rPr>
          <w:rFonts w:asciiTheme="majorBidi" w:hAnsiTheme="majorBidi" w:cstheme="majorBidi"/>
          <w:sz w:val="28"/>
          <w:szCs w:val="28"/>
        </w:rPr>
        <w:t xml:space="preserve"> le</w:t>
      </w:r>
      <w:r w:rsidR="00D769BA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="005717C0" w:rsidRPr="00213A94">
        <w:rPr>
          <w:rFonts w:asciiTheme="majorBidi" w:hAnsiTheme="majorBidi" w:cstheme="majorBidi"/>
          <w:sz w:val="28"/>
          <w:szCs w:val="28"/>
        </w:rPr>
        <w:t>montage  su</w:t>
      </w:r>
      <w:r w:rsidR="00745D56" w:rsidRPr="00213A94">
        <w:rPr>
          <w:rFonts w:asciiTheme="majorBidi" w:hAnsiTheme="majorBidi" w:cstheme="majorBidi"/>
          <w:sz w:val="28"/>
          <w:szCs w:val="28"/>
        </w:rPr>
        <w:t>ivant :</w:t>
      </w:r>
      <w:r w:rsidR="00C22BCF" w:rsidRPr="00213A94">
        <w:rPr>
          <w:rFonts w:asciiTheme="majorBidi" w:hAnsiTheme="majorBidi" w:cstheme="majorBidi"/>
          <w:sz w:val="28"/>
          <w:szCs w:val="28"/>
        </w:rPr>
        <w:t xml:space="preserve">  </w:t>
      </w:r>
    </w:p>
    <w:p w:rsidR="00032D5D" w:rsidRPr="00A81D30" w:rsidRDefault="001454F5" w:rsidP="00A81D30">
      <w:pPr>
        <w:tabs>
          <w:tab w:val="left" w:pos="210"/>
          <w:tab w:val="left" w:pos="3270"/>
          <w:tab w:val="left" w:pos="4950"/>
          <w:tab w:val="center" w:pos="5741"/>
          <w:tab w:val="left" w:pos="8805"/>
          <w:tab w:val="left" w:pos="9360"/>
        </w:tabs>
        <w:ind w:right="-851"/>
        <w:rPr>
          <w:rFonts w:asciiTheme="majorBidi" w:hAnsiTheme="majorBidi" w:cstheme="majorBidi"/>
          <w:sz w:val="20"/>
          <w:szCs w:val="20"/>
        </w:rPr>
      </w:pP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68" style="position:absolute;margin-left:-.15pt;margin-top:8.25pt;width:34.8pt;height:30.35pt;flip:x;z-index:251761664" filled="f" stroked="f">
            <v:textbox>
              <w:txbxContent>
                <w:p w:rsidR="00357BF0" w:rsidRPr="003C6A48" w:rsidRDefault="00357BF0" w:rsidP="00357BF0">
                  <w:pP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</w:pPr>
                  <w:r w:rsidRPr="003C6A48">
                    <w:rPr>
                      <w:rFonts w:asciiTheme="majorBidi" w:hAnsiTheme="majorBidi" w:cstheme="majorBidi"/>
                      <w:sz w:val="28"/>
                      <w:szCs w:val="28"/>
                    </w:rPr>
                    <w:t>I</w:t>
                  </w:r>
                  <w:r w:rsidRPr="003C6A48"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  <w:t>s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62" style="position:absolute;margin-left:413.4pt;margin-top:26.6pt;width:36.05pt;height:30.35pt;z-index:251756544" filled="f" stroked="f">
            <v:textbox style="mso-next-textbox:#_x0000_s1162">
              <w:txbxContent>
                <w:p w:rsidR="00C73036" w:rsidRPr="00C73036" w:rsidRDefault="00C73036" w:rsidP="00C73036">
                  <w:pPr>
                    <w:rPr>
                      <w:vertAlign w:val="subscript"/>
                    </w:rPr>
                  </w:pPr>
                  <w:r>
                    <w:t>Q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53" style="position:absolute;margin-left:438.95pt;margin-top:74.2pt;width:36.05pt;height:30.35pt;z-index:251747328" filled="f" stroked="f">
            <v:textbox style="mso-next-textbox:#_x0000_s1153">
              <w:txbxContent>
                <w:p w:rsidR="00780044" w:rsidRPr="00780044" w:rsidRDefault="00780044" w:rsidP="00780044">
                  <w:pPr>
                    <w:rPr>
                      <w:vertAlign w:val="subscript"/>
                    </w:rPr>
                  </w:pPr>
                  <w:r>
                    <w:t>V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61" style="position:absolute;margin-left:373.65pt;margin-top:22.85pt;width:36.05pt;height:27pt;z-index:251755520" filled="f" stroked="f">
            <v:textbox style="mso-next-textbox:#_x0000_s1161">
              <w:txbxContent>
                <w:p w:rsidR="00C73036" w:rsidRPr="00C73036" w:rsidRDefault="00C73036" w:rsidP="00C73036">
                  <w:pPr>
                    <w:rPr>
                      <w:vertAlign w:val="subscript"/>
                    </w:rPr>
                  </w:pPr>
                  <w:r>
                    <w:t>ϕ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60" style="position:absolute;margin-left:333.15pt;margin-top:25.1pt;width:36.05pt;height:24pt;z-index:251754496" filled="f" stroked="f">
            <v:textbox style="mso-next-textbox:#_x0000_s1160">
              <w:txbxContent>
                <w:p w:rsidR="00C73036" w:rsidRPr="00C73036" w:rsidRDefault="00C73036" w:rsidP="00C73036">
                  <w:pPr>
                    <w:rPr>
                      <w:vertAlign w:val="subscript"/>
                    </w:rPr>
                  </w:pPr>
                  <w:r>
                    <w:t>W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59" style="position:absolute;margin-left:299.4pt;margin-top:25.85pt;width:36.05pt;height:24pt;z-index:251753472" filled="f" stroked="f">
            <v:textbox style="mso-next-textbox:#_x0000_s1159">
              <w:txbxContent>
                <w:p w:rsidR="00C73036" w:rsidRPr="00C73036" w:rsidRDefault="00C73036" w:rsidP="00C73036">
                  <w:pPr>
                    <w:rPr>
                      <w:vertAlign w:val="subscript"/>
                    </w:rPr>
                  </w:pPr>
                  <w:r>
                    <w:t>A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58" style="position:absolute;margin-left:438.95pt;margin-top:10.1pt;width:36.05pt;height:24pt;z-index:251752448" filled="f" stroked="f">
            <v:textbox style="mso-next-textbox:#_x0000_s1158">
              <w:txbxContent>
                <w:p w:rsidR="00C73036" w:rsidRPr="00C73036" w:rsidRDefault="00C73036" w:rsidP="00C73036">
                  <w:pP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</w:pPr>
                  <w:r w:rsidRPr="00C73036">
                    <w:rPr>
                      <w:rFonts w:asciiTheme="majorBidi" w:hAnsiTheme="majorBidi" w:cstheme="majorBidi"/>
                      <w:sz w:val="28"/>
                      <w:szCs w:val="28"/>
                    </w:rPr>
                    <w:t>I</w:t>
                  </w:r>
                  <w:r w:rsidRPr="00C73036"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  <w:t>r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57" style="position:absolute;margin-left:225.9pt;margin-top:56.95pt;width:75.05pt;height:32.25pt;z-index:251751424" filled="f" stroked="f">
            <v:textbox style="mso-next-textbox:#_x0000_s1157">
              <w:txbxContent>
                <w:p w:rsidR="00C73036" w:rsidRPr="00C73036" w:rsidRDefault="00C73036" w:rsidP="00C73036">
                  <w:pP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</w:pPr>
                  <w:r w:rsidRPr="00C73036">
                    <w:rPr>
                      <w:rFonts w:asciiTheme="majorBidi" w:hAnsiTheme="majorBidi" w:cstheme="majorBidi"/>
                      <w:sz w:val="28"/>
                      <w:szCs w:val="28"/>
                    </w:rPr>
                    <w:t>Z</w:t>
                  </w:r>
                  <w:r w:rsidRPr="00C73036"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  <w:t xml:space="preserve"> Ligne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56" style="position:absolute;margin-left:64.65pt;margin-top:25.85pt;width:36.05pt;height:24pt;z-index:251750400" filled="f" stroked="f">
            <v:textbox style="mso-next-textbox:#_x0000_s1156">
              <w:txbxContent>
                <w:p w:rsidR="00C73036" w:rsidRPr="00780044" w:rsidRDefault="00C73036" w:rsidP="00C73036">
                  <w:pPr>
                    <w:rPr>
                      <w:vertAlign w:val="subscript"/>
                    </w:rPr>
                  </w:pPr>
                  <w:r>
                    <w:t>A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55" style="position:absolute;margin-left:95.4pt;margin-top:23.6pt;width:36.05pt;height:24pt;z-index:251749376" filled="f" stroked="f">
            <v:textbox style="mso-next-textbox:#_x0000_s1155">
              <w:txbxContent>
                <w:p w:rsidR="00C73036" w:rsidRPr="00780044" w:rsidRDefault="00C73036" w:rsidP="00C73036">
                  <w:pPr>
                    <w:rPr>
                      <w:vertAlign w:val="subscript"/>
                    </w:rPr>
                  </w:pPr>
                  <w:r>
                    <w:t>W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pict>
          <v:rect id="_x0000_s1154" style="position:absolute;margin-left:48.85pt;margin-top:74.2pt;width:36.05pt;height:24pt;z-index:251748352" filled="f" stroked="f">
            <v:textbox style="mso-next-textbox:#_x0000_s1154">
              <w:txbxContent>
                <w:p w:rsidR="00C73036" w:rsidRPr="00780044" w:rsidRDefault="00C73036" w:rsidP="00C73036">
                  <w:pPr>
                    <w:rPr>
                      <w:vertAlign w:val="subscript"/>
                    </w:rPr>
                  </w:pPr>
                  <w:r>
                    <w:t>V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pict>
          <v:rect id="_x0000_s1152" style="position:absolute;margin-left:132.9pt;margin-top:24.35pt;width:36.05pt;height:24pt;z-index:251746304" filled="f" stroked="f">
            <v:textbox style="mso-next-textbox:#_x0000_s1152">
              <w:txbxContent>
                <w:p w:rsidR="00780044" w:rsidRPr="00780044" w:rsidRDefault="00C73036" w:rsidP="00780044">
                  <w:pPr>
                    <w:rPr>
                      <w:vertAlign w:val="subscript"/>
                    </w:rPr>
                  </w:pPr>
                  <w:r>
                    <w:t>ϕ</w:t>
                  </w:r>
                  <w:r>
                    <w:rPr>
                      <w:vertAlign w:val="subscript"/>
                    </w:rPr>
                    <w:t xml:space="preserve"> </w:t>
                  </w:r>
                  <w:r w:rsidR="00780044">
                    <w:rPr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pict>
          <v:oval id="_x0000_s1149" style="position:absolute;margin-left:453.55pt;margin-top:31.45pt;width:7.15pt;height:4.9pt;z-index:251743232" fillcolor="black [3213]"/>
        </w:pict>
      </w:r>
      <w:r w:rsidRPr="001454F5"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pict>
          <v:oval id="_x0000_s1148" style="position:absolute;margin-left:27.5pt;margin-top:33.7pt;width:7.15pt;height:4.9pt;z-index:251742208" fillcolor="black [3213]"/>
        </w:pict>
      </w:r>
      <w:r w:rsidRPr="001454F5"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pict>
          <v:shape id="_x0000_s1147" type="#_x0000_t32" style="position:absolute;margin-left:34.65pt;margin-top:34.1pt;width:0;height:2.25pt;flip:y;z-index:251741184" o:connectortype="straight"/>
        </w:pict>
      </w:r>
      <w:r w:rsidRPr="001454F5"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pict>
          <v:rect id="_x0000_s1146" style="position:absolute;margin-left:171.15pt;margin-top:22.85pt;width:63.05pt;height:48.75pt;z-index:251740160" filled="f" stroked="f">
            <v:textbox style="mso-next-textbox:#_x0000_s1146">
              <w:txbxContent>
                <w:p w:rsidR="00780044" w:rsidRPr="00780044" w:rsidRDefault="00780044">
                  <w:pPr>
                    <w:rPr>
                      <w:vertAlign w:val="subscript"/>
                    </w:rPr>
                  </w:pPr>
                  <w:r>
                    <w:t>Q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pict>
          <v:rect id="_x0000_s1144" style="position:absolute;margin-left:204.85pt;margin-top:10.1pt;width:36.05pt;height:24pt;z-index:251738112" filled="f" stroked="f">
            <v:textbox style="mso-next-textbox:#_x0000_s1144">
              <w:txbxContent>
                <w:p w:rsidR="00780044" w:rsidRPr="00780044" w:rsidRDefault="00780044">
                  <w:pPr>
                    <w:rPr>
                      <w:vertAlign w:val="subscript"/>
                    </w:rPr>
                  </w:pPr>
                  <w:r>
                    <w:t>R</w:t>
                  </w:r>
                  <w:r>
                    <w:rPr>
                      <w:vertAlign w:val="subscript"/>
                    </w:rPr>
                    <w:t>L</w:t>
                  </w:r>
                </w:p>
              </w:txbxContent>
            </v:textbox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143" style="position:absolute;margin-left:201.2pt;margin-top:1.75pt;width:92.25pt;height:59.5pt;z-index:251737088" filled="f">
            <v:stroke dashstyle="dash"/>
          </v:rect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064" style="position:absolute;margin-left:171.15pt;margin-top:24.35pt;width:24.75pt;height:24.75pt;z-index:251681792">
            <v:textbox style="mso-next-textbox:#_x0000_s1064">
              <w:txbxContent>
                <w:p w:rsidR="00A81D30" w:rsidRPr="00780044" w:rsidRDefault="00A81D3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oval>
        </w:pict>
      </w:r>
      <w:r w:rsidRPr="001454F5">
        <w:rPr>
          <w:noProof/>
          <w:lang w:eastAsia="fr-FR"/>
        </w:rPr>
        <w:pict>
          <v:oval id="_x0000_s1140" style="position:absolute;margin-left:438.95pt;margin-top:77.95pt;width:21.75pt;height:18.75pt;z-index:251735040"/>
        </w:pict>
      </w:r>
      <w:r w:rsidRPr="001454F5">
        <w:rPr>
          <w:noProof/>
          <w:lang w:eastAsia="fr-FR"/>
        </w:rPr>
        <w:pict>
          <v:shape id="_x0000_s1139" type="#_x0000_t32" style="position:absolute;margin-left:447.95pt;margin-top:36.35pt;width:1.5pt;height:41.6pt;z-index:251734016" o:connectortype="straight"/>
        </w:pict>
      </w:r>
      <w:r w:rsidRPr="001454F5">
        <w:rPr>
          <w:noProof/>
          <w:lang w:eastAsia="fr-FR"/>
        </w:rPr>
        <w:pict>
          <v:shape id="_x0000_s1125" type="#_x0000_t32" style="position:absolute;margin-left:464.45pt;margin-top:39.35pt;width:1.5pt;height:89.6pt;flip:x y;z-index:251721728" o:connectortype="straight">
            <v:stroke endarrow="block"/>
          </v:shape>
        </w:pict>
      </w:r>
      <w:r w:rsidRPr="001454F5">
        <w:rPr>
          <w:noProof/>
          <w:lang w:eastAsia="fr-FR"/>
        </w:rPr>
        <w:pict>
          <v:shape id="_x0000_s1129" type="#_x0000_t32" style="position:absolute;margin-left:182.45pt;margin-top:49.85pt;width:.05pt;height:88.8pt;z-index:251725824" o:connectortype="straight"/>
        </w:pict>
      </w:r>
      <w:r w:rsidRPr="001454F5">
        <w:rPr>
          <w:noProof/>
          <w:lang w:eastAsia="fr-FR"/>
        </w:rPr>
        <w:pict>
          <v:shape id="_x0000_s1128" type="#_x0000_t32" style="position:absolute;margin-left:145.8pt;margin-top:49.85pt;width:0;height:87.4pt;z-index:251724800" o:connectortype="straight"/>
        </w:pict>
      </w:r>
      <w:r w:rsidRPr="001454F5">
        <w:rPr>
          <w:noProof/>
          <w:lang w:eastAsia="fr-FR"/>
        </w:rPr>
        <w:pict>
          <v:shape id="_x0000_s1127" type="#_x0000_t32" style="position:absolute;margin-left:110.45pt;margin-top:49.85pt;width:.05pt;height:87.4pt;z-index:251723776" o:connectortype="straight"/>
        </w:pict>
      </w:r>
      <w:r w:rsidRPr="001454F5">
        <w:rPr>
          <w:noProof/>
          <w:lang w:eastAsia="fr-FR"/>
        </w:rPr>
        <w:pict>
          <v:oval id="_x0000_s1137" style="position:absolute;margin-left:48.9pt;margin-top:74.2pt;width:21.05pt;height:22.5pt;z-index:251731968"/>
        </w:pict>
      </w:r>
      <w:r w:rsidRPr="001454F5">
        <w:rPr>
          <w:noProof/>
          <w:lang w:eastAsia="fr-FR"/>
        </w:rPr>
        <w:pict>
          <v:shape id="_x0000_s1135" type="#_x0000_t32" style="position:absolute;margin-left:57.95pt;margin-top:36.35pt;width:.75pt;height:37.85pt;z-index:251730944" o:connectortype="straight"/>
        </w:pict>
      </w:r>
      <w:r w:rsidRPr="001454F5">
        <w:rPr>
          <w:noProof/>
          <w:lang w:eastAsia="fr-FR"/>
        </w:rPr>
        <w:pict>
          <v:shape id="_x0000_s1134" type="#_x0000_t32" style="position:absolute;margin-left:34.65pt;margin-top:43.45pt;width:0;height:84pt;flip:y;z-index:251729920" o:connectortype="straight">
            <v:stroke endarrow="block"/>
          </v:shape>
        </w:pict>
      </w:r>
      <w:r w:rsidRPr="001454F5">
        <w:rPr>
          <w:noProof/>
          <w:lang w:eastAsia="fr-FR"/>
        </w:rPr>
        <w:pict>
          <v:shape id="_x0000_s1132" type="#_x0000_t32" style="position:absolute;margin-left:428.45pt;margin-top:49.1pt;width:2.25pt;height:85.1pt;z-index:251728896" o:connectortype="straight"/>
        </w:pict>
      </w:r>
      <w:r w:rsidRPr="001454F5">
        <w:rPr>
          <w:noProof/>
          <w:lang w:eastAsia="fr-FR"/>
        </w:rPr>
        <w:pict>
          <v:shape id="_x0000_s1131" type="#_x0000_t32" style="position:absolute;margin-left:389.45pt;margin-top:49.1pt;width:2.25pt;height:85.1pt;z-index:251727872" o:connectortype="straight"/>
        </w:pict>
      </w:r>
      <w:r w:rsidRPr="001454F5">
        <w:rPr>
          <w:noProof/>
          <w:lang w:eastAsia="fr-FR"/>
        </w:rPr>
        <w:pict>
          <v:shape id="_x0000_s1130" type="#_x0000_t32" style="position:absolute;margin-left:349.7pt;margin-top:49.85pt;width:0;height:84.35pt;z-index:251726848" o:connectortype="straight"/>
        </w:pict>
      </w:r>
      <w:r w:rsidRPr="001454F5">
        <w:rPr>
          <w:noProof/>
          <w:lang w:eastAsia="fr-FR"/>
        </w:rPr>
        <w:pict>
          <v:oval id="_x0000_s1104" style="position:absolute;margin-left:335.45pt;margin-top:22.85pt;width:27pt;height:26.25pt;z-index:251703296">
            <v:textbox style="mso-next-textbox:#_x0000_s1104">
              <w:txbxContent>
                <w:p w:rsidR="00A81D30" w:rsidRDefault="00A81D30"/>
              </w:txbxContent>
            </v:textbox>
          </v:oval>
        </w:pict>
      </w:r>
      <w:r w:rsidRPr="001454F5">
        <w:rPr>
          <w:noProof/>
          <w:lang w:eastAsia="fr-FR"/>
        </w:rPr>
        <w:pict>
          <v:shape id="_x0000_s1121" type="#_x0000_t32" style="position:absolute;margin-left:438.95pt;margin-top:36.35pt;width:18pt;height:0;z-index:251720704" o:connectortype="straight"/>
        </w:pict>
      </w:r>
      <w:r w:rsidRPr="001454F5">
        <w:rPr>
          <w:noProof/>
          <w:lang w:eastAsia="fr-FR"/>
        </w:rPr>
        <w:pict>
          <v:shape id="_x0000_s1120" type="#_x0000_t32" style="position:absolute;margin-left:236.4pt;margin-top:36.35pt;width:16.55pt;height:0;z-index:251719680" o:connectortype="straight"/>
        </w:pict>
      </w:r>
      <w:r w:rsidRPr="001454F5">
        <w:rPr>
          <w:noProof/>
          <w:lang w:eastAsia="fr-FR"/>
        </w:rPr>
        <w:pict>
          <v:shape id="_x0000_s1118" type="#_x0000_t32" style="position:absolute;margin-left:423.95pt;margin-top:14.6pt;width:0;height:9pt;z-index:251717632" o:connectortype="straight"/>
        </w:pict>
      </w:r>
      <w:r w:rsidRPr="001454F5">
        <w:rPr>
          <w:noProof/>
          <w:lang w:eastAsia="fr-FR"/>
        </w:rPr>
        <w:pict>
          <v:shape id="_x0000_s1117" type="#_x0000_t32" style="position:absolute;margin-left:409.7pt;margin-top:14.6pt;width:14.25pt;height:0;z-index:251716608" o:connectortype="straight"/>
        </w:pict>
      </w:r>
      <w:r w:rsidRPr="001454F5">
        <w:rPr>
          <w:noProof/>
          <w:lang w:eastAsia="fr-FR"/>
        </w:rPr>
        <w:pict>
          <v:shape id="_x0000_s1116" type="#_x0000_t32" style="position:absolute;margin-left:409.7pt;margin-top:13.85pt;width:0;height:22.5pt;flip:y;z-index:251715584" o:connectortype="straight"/>
        </w:pict>
      </w:r>
      <w:r w:rsidRPr="001454F5">
        <w:rPr>
          <w:noProof/>
          <w:lang w:eastAsia="fr-FR"/>
        </w:rPr>
        <w:pict>
          <v:shape id="_x0000_s1115" type="#_x0000_t32" style="position:absolute;margin-left:384.2pt;margin-top:13.85pt;width:0;height:9.75pt;flip:y;z-index:251714560" o:connectortype="straight"/>
        </w:pict>
      </w:r>
      <w:r w:rsidRPr="001454F5">
        <w:rPr>
          <w:noProof/>
          <w:lang w:eastAsia="fr-FR"/>
        </w:rPr>
        <w:pict>
          <v:shape id="_x0000_s1114" type="#_x0000_t32" style="position:absolute;margin-left:369.2pt;margin-top:13.85pt;width:15pt;height:.75pt;flip:y;z-index:251713536" o:connectortype="straight"/>
        </w:pict>
      </w:r>
      <w:r w:rsidRPr="001454F5">
        <w:rPr>
          <w:noProof/>
          <w:lang w:eastAsia="fr-FR"/>
        </w:rPr>
        <w:pict>
          <v:shape id="_x0000_s1113" type="#_x0000_t32" style="position:absolute;margin-left:369.2pt;margin-top:13.85pt;width:0;height:24pt;flip:y;z-index:251712512" o:connectortype="straight"/>
        </w:pict>
      </w:r>
      <w:r w:rsidRPr="001454F5">
        <w:rPr>
          <w:noProof/>
          <w:lang w:eastAsia="fr-FR"/>
        </w:rPr>
        <w:pict>
          <v:shape id="_x0000_s1112" type="#_x0000_t32" style="position:absolute;margin-left:345.95pt;margin-top:13.85pt;width:0;height:10.5pt;z-index:251711488" o:connectortype="straight"/>
        </w:pict>
      </w:r>
      <w:r w:rsidRPr="001454F5">
        <w:rPr>
          <w:noProof/>
          <w:lang w:eastAsia="fr-FR"/>
        </w:rPr>
        <w:pict>
          <v:shape id="_x0000_s1111" type="#_x0000_t32" style="position:absolute;margin-left:339.2pt;margin-top:13.85pt;width:6.75pt;height:.75pt;z-index:251710464" o:connectortype="straight"/>
        </w:pict>
      </w:r>
      <w:r w:rsidRPr="001454F5">
        <w:rPr>
          <w:noProof/>
          <w:lang w:eastAsia="fr-FR"/>
        </w:rPr>
        <w:pict>
          <v:shape id="_x0000_s1110" type="#_x0000_t32" style="position:absolute;margin-left:330.95pt;margin-top:13.85pt;width:15pt;height:.75pt;flip:y;z-index:251709440" o:connectortype="straight"/>
        </w:pict>
      </w:r>
      <w:r w:rsidRPr="001454F5">
        <w:rPr>
          <w:noProof/>
          <w:lang w:eastAsia="fr-FR"/>
        </w:rPr>
        <w:pict>
          <v:shape id="_x0000_s1109" type="#_x0000_t32" style="position:absolute;margin-left:330.95pt;margin-top:13.85pt;width:0;height:25.5pt;flip:y;z-index:251708416" o:connectortype="straight"/>
        </w:pict>
      </w:r>
      <w:r w:rsidRPr="001454F5">
        <w:rPr>
          <w:noProof/>
          <w:lang w:eastAsia="fr-FR"/>
        </w:rPr>
        <w:pict>
          <v:oval id="_x0000_s1108" style="position:absolute;margin-left:417.2pt;margin-top:24.35pt;width:21.75pt;height:25.5pt;z-index:251707392">
            <v:textbox style="mso-next-textbox:#_x0000_s1108">
              <w:txbxContent>
                <w:p w:rsidR="00A81D30" w:rsidRDefault="00A81D30"/>
              </w:txbxContent>
            </v:textbox>
          </v:oval>
        </w:pict>
      </w:r>
      <w:r w:rsidRPr="001454F5">
        <w:rPr>
          <w:noProof/>
          <w:lang w:eastAsia="fr-FR"/>
        </w:rPr>
        <w:pict>
          <v:shape id="_x0000_s1107" type="#_x0000_t32" style="position:absolute;margin-left:399.95pt;margin-top:36.35pt;width:17.25pt;height:0;z-index:251706368" o:connectortype="straight"/>
        </w:pict>
      </w:r>
      <w:r w:rsidRPr="001454F5">
        <w:rPr>
          <w:noProof/>
          <w:lang w:eastAsia="fr-FR"/>
        </w:rPr>
        <w:pict>
          <v:oval id="_x0000_s1106" style="position:absolute;margin-left:375.95pt;margin-top:23.6pt;width:24pt;height:25.5pt;z-index:251705344">
            <v:textbox style="mso-next-textbox:#_x0000_s1106">
              <w:txbxContent>
                <w:p w:rsidR="00A81D30" w:rsidRDefault="00A81D30"/>
              </w:txbxContent>
            </v:textbox>
          </v:oval>
        </w:pict>
      </w:r>
      <w:r w:rsidRPr="001454F5">
        <w:rPr>
          <w:noProof/>
          <w:lang w:eastAsia="fr-FR"/>
        </w:rPr>
        <w:pict>
          <v:shape id="_x0000_s1105" type="#_x0000_t32" style="position:absolute;margin-left:362.45pt;margin-top:36.35pt;width:13.5pt;height:0;z-index:251704320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083" style="position:absolute;margin-left:596.45pt;margin-top:1.75pt;width:332.2pt;height:2in;z-index:251697152"/>
        </w:pict>
      </w:r>
      <w:r w:rsidRPr="001454F5">
        <w:rPr>
          <w:noProof/>
          <w:lang w:eastAsia="fr-FR"/>
        </w:rPr>
        <w:pict>
          <v:shape id="_x0000_s1103" type="#_x0000_t32" style="position:absolute;margin-left:324.95pt;margin-top:38.6pt;width:14.25pt;height:.75pt;z-index:251702272" o:connectortype="straight"/>
        </w:pict>
      </w:r>
      <w:r w:rsidRPr="001454F5">
        <w:rPr>
          <w:noProof/>
          <w:lang w:eastAsia="fr-FR"/>
        </w:rPr>
        <w:pict>
          <v:oval id="_x0000_s1101" style="position:absolute;margin-left:300.95pt;margin-top:23.6pt;width:24pt;height:25.5pt;z-index:251701248">
            <v:textbox style="mso-next-textbox:#_x0000_s1101">
              <w:txbxContent>
                <w:p w:rsidR="00A81D30" w:rsidRDefault="00A81D30"/>
              </w:txbxContent>
            </v:textbox>
          </v:oval>
        </w:pict>
      </w:r>
      <w:r w:rsidRPr="001454F5">
        <w:rPr>
          <w:noProof/>
          <w:lang w:eastAsia="fr-FR"/>
        </w:rPr>
        <w:pict>
          <v:shape id="_x0000_s1100" type="#_x0000_t32" style="position:absolute;margin-left:281.45pt;margin-top:37.85pt;width:19.5pt;height:0;z-index:251700224" o:connectortype="straight"/>
        </w:pict>
      </w:r>
      <w:r w:rsidRPr="001454F5">
        <w:rPr>
          <w:noProof/>
          <w:lang w:eastAsia="fr-FR"/>
        </w:rPr>
        <w:pict>
          <v:rect id="_x0000_s1079" style="position:absolute;margin-left:208.65pt;margin-top:28.1pt;width:27.75pt;height:15.35pt;z-index:251694080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052" style="position:absolute;margin-left:96.15pt;margin-top:23.6pt;width:28.5pt;height:25.5pt;z-index:251671552">
            <v:textbox style="mso-next-textbox:#_x0000_s1052">
              <w:txbxContent>
                <w:p w:rsidR="00151D49" w:rsidRPr="00C73036" w:rsidRDefault="00151D49" w:rsidP="00C73036"/>
              </w:txbxContent>
            </v:textbox>
          </v:oval>
        </w:pict>
      </w:r>
      <w:r w:rsidRPr="001454F5">
        <w:rPr>
          <w:noProof/>
          <w:lang w:eastAsia="fr-FR"/>
        </w:rPr>
        <w:pict>
          <v:shape id="_x0000_s1078" type="#_x0000_t32" style="position:absolute;margin-left:195.9pt;margin-top:36.35pt;width:17.25pt;height:0;z-index:251693056" o:connectortype="straight"/>
        </w:pict>
      </w:r>
      <w:r w:rsidRPr="001454F5">
        <w:rPr>
          <w:noProof/>
          <w:lang w:eastAsia="fr-FR"/>
        </w:rPr>
        <w:pict>
          <v:shape id="_x0000_s1057" type="#_x0000_t32" style="position:absolute;margin-left:123.9pt;margin-top:36.35pt;width:13.5pt;height:.8pt;z-index:251675648" o:connectortype="straight"/>
        </w:pict>
      </w:r>
      <w:r w:rsidRPr="001454F5">
        <w:rPr>
          <w:noProof/>
          <w:lang w:eastAsia="fr-FR"/>
        </w:rPr>
        <w:pict>
          <v:shape id="_x0000_s1049" type="#_x0000_t32" style="position:absolute;margin-left:89.4pt;margin-top:36.35pt;width:10.5pt;height:0;z-index:251670528" o:connectortype="straight"/>
        </w:pict>
      </w:r>
      <w:r w:rsidRPr="001454F5">
        <w:rPr>
          <w:noProof/>
          <w:lang w:eastAsia="fr-FR"/>
        </w:rPr>
        <w:pict>
          <v:shape id="_x0000_s1041" type="#_x0000_t32" style="position:absolute;margin-left:48.9pt;margin-top:36.35pt;width:15.75pt;height:0;z-index:251665408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40" type="#_x0000_t32" style="position:absolute;margin-left:34.65pt;margin-top:36.35pt;width:14.25pt;height:.75pt;z-index:251664384" o:connectortype="straight">
            <v:stroke endarrow="block"/>
          </v:shape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076" style="position:absolute;margin-left:64.65pt;margin-top:23.6pt;width:24.75pt;height:26.25pt;z-index:251692032">
            <v:textbox style="mso-next-textbox:#_x0000_s1076">
              <w:txbxContent>
                <w:p w:rsidR="00151D49" w:rsidRPr="00C73036" w:rsidRDefault="00151D49" w:rsidP="00C73036"/>
              </w:txbxContent>
            </v:textbox>
          </v:oval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4" type="#_x0000_t32" style="position:absolute;margin-left:182.4pt;margin-top:14.6pt;width:0;height:9.75pt;z-index:251691008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2" type="#_x0000_t32" style="position:absolute;margin-left:165.15pt;margin-top:13.85pt;width:17.25pt;height:.75pt;flip:y;z-index:251689984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71" type="#_x0000_t32" style="position:absolute;margin-left:165.15pt;margin-top:14.6pt;width:0;height:24.75pt;flip:y;z-index:251688960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63" type="#_x0000_t32" style="position:absolute;margin-left:155.4pt;margin-top:39.35pt;width:15.75pt;height:0;z-index:251680768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62" type="#_x0000_t32" style="position:absolute;margin-left:141.9pt;margin-top:13.85pt;width:0;height:9.75pt;z-index:251679744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61" type="#_x0000_t32" style="position:absolute;margin-left:128.4pt;margin-top:13.85pt;width:13.5pt;height:0;z-index:251678720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60" type="#_x0000_t32" style="position:absolute;margin-left:128.4pt;margin-top:13.85pt;width:0;height:24.75pt;flip:y;z-index:251677696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058" style="position:absolute;margin-left:132.9pt;margin-top:23.6pt;width:24.75pt;height:25.5pt;z-index:251676672">
            <v:textbox style="mso-next-textbox:#_x0000_s1058">
              <w:txbxContent>
                <w:p w:rsidR="00A81D30" w:rsidRPr="00C73036" w:rsidRDefault="00A81D30" w:rsidP="00C73036"/>
              </w:txbxContent>
            </v:textbox>
          </v:oval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55" type="#_x0000_t32" style="position:absolute;margin-left:110.4pt;margin-top:13.85pt;width:0;height:9.75pt;z-index:251674624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54" type="#_x0000_t32" style="position:absolute;margin-left:95.4pt;margin-top:13.85pt;width:15pt;height:0;z-index:251673600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53" type="#_x0000_t32" style="position:absolute;margin-left:95.4pt;margin-top:13.85pt;width:.75pt;height:24pt;flip:x y;z-index:251672576" o:connectortype="straight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044" style="position:absolute;margin-left:64.65pt;margin-top:28.1pt;width:24.75pt;height:21pt;z-index:251668480" stroked="f"/>
        </w:pict>
      </w:r>
      <w:r w:rsidRPr="001454F5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042" style="position:absolute;margin-left:64.65pt;margin-top:23.6pt;width:20.25pt;height:25.5pt;z-index:251666432" stroked="f"/>
        </w:pict>
      </w:r>
      <w:r w:rsidR="00745D56" w:rsidRPr="00032D5D">
        <w:rPr>
          <w:rFonts w:asciiTheme="majorBidi" w:hAnsiTheme="majorBidi" w:cstheme="majorBidi"/>
          <w:sz w:val="28"/>
          <w:szCs w:val="28"/>
        </w:rPr>
        <w:tab/>
      </w:r>
      <w:r w:rsidR="00A81D30">
        <w:rPr>
          <w:rFonts w:asciiTheme="majorBidi" w:hAnsiTheme="majorBidi" w:cstheme="majorBidi"/>
          <w:sz w:val="28"/>
          <w:szCs w:val="28"/>
        </w:rPr>
        <w:t>V</w:t>
      </w:r>
      <w:r w:rsidR="00A81D30">
        <w:rPr>
          <w:rFonts w:asciiTheme="majorBidi" w:hAnsiTheme="majorBidi" w:cstheme="majorBidi"/>
          <w:sz w:val="20"/>
          <w:szCs w:val="20"/>
        </w:rPr>
        <w:t>S</w:t>
      </w:r>
      <w:r w:rsidR="00A81D30">
        <w:rPr>
          <w:rFonts w:asciiTheme="majorBidi" w:hAnsiTheme="majorBidi" w:cstheme="majorBidi"/>
          <w:sz w:val="28"/>
          <w:szCs w:val="28"/>
        </w:rPr>
        <w:tab/>
      </w:r>
      <w:r w:rsidR="009703A9" w:rsidRPr="00032D5D">
        <w:rPr>
          <w:rFonts w:asciiTheme="majorBidi" w:hAnsiTheme="majorBidi" w:cstheme="majorBidi"/>
          <w:sz w:val="28"/>
          <w:szCs w:val="28"/>
        </w:rPr>
        <w:tab/>
      </w:r>
      <w:r w:rsidR="00032D5D">
        <w:rPr>
          <w:noProof/>
          <w:lang w:eastAsia="fr-FR"/>
        </w:rPr>
        <w:drawing>
          <wp:inline distT="0" distB="0" distL="0" distR="0">
            <wp:extent cx="476244" cy="942975"/>
            <wp:effectExtent l="19050" t="0" r="6" b="0"/>
            <wp:docPr id="20" name="Image 16" descr="https://upload.wikimedia.org/wikipedia/commons/c/ce/Symbole_bob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c/ce/Symbole_bobin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96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4F5">
        <w:rPr>
          <w:noProof/>
          <w:lang w:eastAsia="fr-FR"/>
        </w:rPr>
        <w:pict>
          <v:shape id="_x0000_s1080" type="#_x0000_t32" style="position:absolute;margin-left:240.9pt;margin-top:10.1pt;width:0;height:.75pt;z-index:251695104;mso-position-horizontal-relative:text;mso-position-vertical-relative:text" o:connectortype="straight"/>
        </w:pict>
      </w:r>
      <w:r w:rsidR="00032D5D">
        <w:rPr>
          <w:rFonts w:asciiTheme="majorBidi" w:hAnsiTheme="majorBidi" w:cstheme="majorBidi"/>
          <w:sz w:val="28"/>
          <w:szCs w:val="28"/>
        </w:rPr>
        <w:tab/>
      </w:r>
      <w:r w:rsidR="00032D5D">
        <w:rPr>
          <w:rFonts w:asciiTheme="majorBidi" w:hAnsiTheme="majorBidi" w:cstheme="majorBidi"/>
          <w:sz w:val="28"/>
          <w:szCs w:val="28"/>
        </w:rPr>
        <w:tab/>
      </w:r>
      <w:r w:rsidR="00A81D30">
        <w:rPr>
          <w:rFonts w:asciiTheme="majorBidi" w:hAnsiTheme="majorBidi" w:cstheme="majorBidi"/>
          <w:sz w:val="28"/>
          <w:szCs w:val="28"/>
        </w:rPr>
        <w:tab/>
        <w:t>V</w:t>
      </w:r>
      <w:r w:rsidR="00A81D30">
        <w:rPr>
          <w:rFonts w:asciiTheme="majorBidi" w:hAnsiTheme="majorBidi" w:cstheme="majorBidi"/>
          <w:sz w:val="20"/>
          <w:szCs w:val="20"/>
        </w:rPr>
        <w:t>R</w:t>
      </w:r>
    </w:p>
    <w:p w:rsidR="00032D5D" w:rsidRDefault="001454F5" w:rsidP="00032D5D">
      <w:pPr>
        <w:tabs>
          <w:tab w:val="left" w:pos="3270"/>
          <w:tab w:val="left" w:pos="4950"/>
          <w:tab w:val="center" w:pos="5741"/>
          <w:tab w:val="left" w:pos="8805"/>
        </w:tabs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41" type="#_x0000_t32" style="position:absolute;margin-left:449.45pt;margin-top:7.05pt;width:0;height:40.55pt;z-index:25173606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38" type="#_x0000_t32" style="position:absolute;margin-left:58.7pt;margin-top:7.05pt;width:0;height:40.55pt;z-index:251732992" o:connectortype="straight"/>
        </w:pict>
      </w:r>
    </w:p>
    <w:p w:rsidR="00032D5D" w:rsidRPr="00780044" w:rsidRDefault="001454F5" w:rsidP="00780044">
      <w:pPr>
        <w:tabs>
          <w:tab w:val="left" w:pos="3270"/>
          <w:tab w:val="left" w:pos="4950"/>
          <w:tab w:val="center" w:pos="5741"/>
          <w:tab w:val="left" w:pos="8805"/>
        </w:tabs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151" style="position:absolute;margin-left:32.35pt;margin-top:16pt;width:7.15pt;height:4.9pt;z-index:251745280" fillcolor="black [3213]"/>
        </w:pict>
      </w:r>
      <w:r w:rsidRPr="001454F5"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pict>
          <v:oval id="_x0000_s1150" style="position:absolute;margin-left:453.55pt;margin-top:16pt;width:7.15pt;height:4.9pt;z-index:251744256" fillcolor="black [3213]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26" type="#_x0000_t32" style="position:absolute;margin-left:34.65pt;margin-top:19.05pt;width:422.3pt;height:0;z-index:251722752" o:connectortype="straight"/>
        </w:pict>
      </w:r>
    </w:p>
    <w:p w:rsidR="00C731F5" w:rsidRDefault="009C1953" w:rsidP="00C731F5">
      <w:pPr>
        <w:ind w:right="-851"/>
        <w:rPr>
          <w:rFonts w:asciiTheme="majorBidi" w:hAnsiTheme="majorBidi" w:cstheme="majorBidi"/>
          <w:sz w:val="28"/>
          <w:szCs w:val="28"/>
        </w:rPr>
      </w:pPr>
      <w:r w:rsidRPr="00213A94">
        <w:rPr>
          <w:rFonts w:asciiTheme="majorBidi" w:hAnsiTheme="majorBidi" w:cstheme="majorBidi"/>
          <w:sz w:val="28"/>
          <w:szCs w:val="28"/>
        </w:rPr>
        <w:t xml:space="preserve">                           </w:t>
      </w:r>
      <w:r w:rsidR="00780044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 w:rsidRPr="00213A94">
        <w:rPr>
          <w:rFonts w:asciiTheme="majorBidi" w:hAnsiTheme="majorBidi" w:cstheme="majorBidi"/>
          <w:sz w:val="28"/>
          <w:szCs w:val="28"/>
        </w:rPr>
        <w:t xml:space="preserve">   Figure.1</w:t>
      </w:r>
    </w:p>
    <w:p w:rsidR="00B72771" w:rsidRPr="00C731F5" w:rsidRDefault="00CD6008" w:rsidP="00C731F5">
      <w:pPr>
        <w:ind w:right="-851"/>
        <w:rPr>
          <w:rFonts w:asciiTheme="majorBidi" w:hAnsiTheme="majorBidi" w:cstheme="majorBidi"/>
          <w:sz w:val="28"/>
          <w:szCs w:val="28"/>
        </w:rPr>
      </w:pPr>
      <w:r w:rsidRPr="00213A94">
        <w:rPr>
          <w:rFonts w:asciiTheme="majorBidi" w:hAnsiTheme="majorBidi" w:cstheme="majorBidi"/>
          <w:sz w:val="28"/>
          <w:szCs w:val="28"/>
        </w:rPr>
        <w:t>On prend </w:t>
      </w:r>
      <w:r>
        <w:rPr>
          <w:rFonts w:asciiTheme="majorBidi" w:hAnsiTheme="majorBidi" w:cstheme="majorBidi"/>
          <w:sz w:val="28"/>
          <w:szCs w:val="28"/>
        </w:rPr>
        <w:t>: R</w:t>
      </w:r>
      <w:r>
        <w:rPr>
          <w:rFonts w:asciiTheme="majorBidi" w:hAnsiTheme="majorBidi" w:cstheme="majorBidi"/>
          <w:sz w:val="28"/>
          <w:szCs w:val="28"/>
          <w:vertAlign w:val="subscript"/>
        </w:rPr>
        <w:t>L</w:t>
      </w:r>
      <w:r>
        <w:rPr>
          <w:rFonts w:asciiTheme="majorBidi" w:hAnsiTheme="majorBidi" w:cstheme="majorBidi"/>
          <w:sz w:val="28"/>
          <w:szCs w:val="28"/>
        </w:rPr>
        <w:t>=10(Ω), L</w:t>
      </w:r>
      <w:r>
        <w:rPr>
          <w:rFonts w:asciiTheme="majorBidi" w:hAnsiTheme="majorBidi" w:cstheme="majorBidi"/>
          <w:sz w:val="28"/>
          <w:szCs w:val="28"/>
          <w:vertAlign w:val="subscript"/>
        </w:rPr>
        <w:t>L</w:t>
      </w:r>
      <w:r>
        <w:rPr>
          <w:rFonts w:asciiTheme="majorBidi" w:hAnsiTheme="majorBidi" w:cstheme="majorBidi"/>
          <w:sz w:val="28"/>
          <w:szCs w:val="28"/>
        </w:rPr>
        <w:t>=10mH ,</w:t>
      </w:r>
      <w:r w:rsidR="00746CE6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="00B72771" w:rsidRPr="00213A94">
        <w:rPr>
          <w:rFonts w:asciiTheme="majorBidi" w:hAnsiTheme="majorBidi" w:cstheme="majorBidi"/>
          <w:sz w:val="28"/>
          <w:szCs w:val="28"/>
        </w:rPr>
        <w:t>Vs=100</w:t>
      </w:r>
      <w:r w:rsidR="00E207A0">
        <w:rPr>
          <w:rFonts w:asciiTheme="majorBidi" w:hAnsiTheme="majorBidi" w:cstheme="majorBidi"/>
          <w:sz w:val="28"/>
          <w:szCs w:val="28"/>
        </w:rPr>
        <w:t xml:space="preserve"> V</w:t>
      </w:r>
      <w:r w:rsidR="00B72771" w:rsidRPr="00213A94">
        <w:rPr>
          <w:rFonts w:asciiTheme="majorBidi" w:hAnsiTheme="majorBidi" w:cstheme="majorBidi"/>
          <w:sz w:val="28"/>
          <w:szCs w:val="28"/>
        </w:rPr>
        <w:t xml:space="preserve"> , </w:t>
      </w:r>
      <w:r w:rsidR="00E207A0">
        <w:rPr>
          <w:rFonts w:asciiTheme="majorBidi" w:hAnsiTheme="majorBidi" w:cstheme="majorBidi"/>
          <w:sz w:val="28"/>
          <w:szCs w:val="28"/>
        </w:rPr>
        <w:t>puis Vs</w:t>
      </w:r>
      <w:r w:rsidR="00B72771" w:rsidRPr="00213A94">
        <w:rPr>
          <w:rFonts w:asciiTheme="majorBidi" w:hAnsiTheme="majorBidi" w:cstheme="majorBidi"/>
          <w:sz w:val="28"/>
          <w:szCs w:val="28"/>
        </w:rPr>
        <w:t>=80</w:t>
      </w:r>
      <w:r w:rsidR="00E207A0">
        <w:rPr>
          <w:rFonts w:asciiTheme="majorBidi" w:hAnsiTheme="majorBidi" w:cstheme="majorBidi"/>
          <w:sz w:val="28"/>
          <w:szCs w:val="28"/>
        </w:rPr>
        <w:t>V</w:t>
      </w:r>
      <w:r w:rsidR="00B72771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="00746CE6" w:rsidRPr="00213A94">
        <w:rPr>
          <w:rFonts w:asciiTheme="majorBidi" w:hAnsiTheme="majorBidi" w:cstheme="majorBidi"/>
          <w:sz w:val="28"/>
          <w:szCs w:val="28"/>
        </w:rPr>
        <w:t>.</w:t>
      </w:r>
    </w:p>
    <w:p w:rsidR="00BC74A9" w:rsidRPr="00213A94" w:rsidRDefault="00B72771" w:rsidP="00C73036">
      <w:pPr>
        <w:ind w:right="-851"/>
        <w:rPr>
          <w:rFonts w:asciiTheme="majorBidi" w:hAnsiTheme="majorBidi" w:cstheme="majorBidi"/>
          <w:sz w:val="28"/>
          <w:szCs w:val="28"/>
        </w:rPr>
      </w:pPr>
      <w:r w:rsidRPr="00213A94">
        <w:rPr>
          <w:rFonts w:asciiTheme="majorBidi" w:hAnsiTheme="majorBidi" w:cstheme="majorBidi"/>
          <w:sz w:val="28"/>
          <w:szCs w:val="28"/>
        </w:rPr>
        <w:t>-Relever dans un tableau : Is</w:t>
      </w:r>
      <w:r w:rsidR="00746CE6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,Ir</w:t>
      </w:r>
      <w:r w:rsidR="00746CE6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,</w:t>
      </w:r>
      <w:r w:rsidR="00E207A0">
        <w:rPr>
          <w:rFonts w:asciiTheme="majorBidi" w:hAnsiTheme="majorBidi" w:cstheme="majorBidi"/>
          <w:sz w:val="28"/>
          <w:szCs w:val="28"/>
        </w:rPr>
        <w:t>V</w:t>
      </w:r>
      <w:r w:rsidR="00E207A0">
        <w:rPr>
          <w:rFonts w:asciiTheme="majorBidi" w:hAnsiTheme="majorBidi" w:cstheme="majorBidi"/>
          <w:sz w:val="28"/>
          <w:szCs w:val="28"/>
          <w:vertAlign w:val="subscript"/>
        </w:rPr>
        <w:t>R</w:t>
      </w:r>
      <w:r w:rsidR="00746CE6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,Ps</w:t>
      </w:r>
      <w:r w:rsidR="00746CE6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,Pr</w:t>
      </w:r>
      <w:r w:rsidR="00746CE6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,Qs</w:t>
      </w:r>
      <w:r w:rsidR="00746CE6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,Qr</w:t>
      </w:r>
      <w:r w:rsidR="00746CE6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,cos(φs) et cos(φr).</w:t>
      </w:r>
      <w:r w:rsidR="00541093" w:rsidRPr="00213A94">
        <w:rPr>
          <w:rFonts w:asciiTheme="majorBidi" w:hAnsiTheme="majorBidi" w:cstheme="majorBidi"/>
          <w:sz w:val="28"/>
          <w:szCs w:val="28"/>
        </w:rPr>
        <w:tab/>
        <w:t xml:space="preserve"> </w:t>
      </w:r>
    </w:p>
    <w:tbl>
      <w:tblPr>
        <w:tblStyle w:val="Grilledutableau"/>
        <w:tblW w:w="0" w:type="auto"/>
        <w:tblInd w:w="167" w:type="dxa"/>
        <w:tblLook w:val="04A0"/>
      </w:tblPr>
      <w:tblGrid>
        <w:gridCol w:w="3478"/>
        <w:gridCol w:w="3472"/>
        <w:gridCol w:w="2939"/>
      </w:tblGrid>
      <w:tr w:rsidR="00BC74A9" w:rsidRPr="00213A94" w:rsidTr="00213A94">
        <w:tc>
          <w:tcPr>
            <w:tcW w:w="3478" w:type="dxa"/>
          </w:tcPr>
          <w:p w:rsidR="00BC74A9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Vs[v]</w:t>
            </w:r>
          </w:p>
        </w:tc>
        <w:tc>
          <w:tcPr>
            <w:tcW w:w="3472" w:type="dxa"/>
          </w:tcPr>
          <w:p w:rsidR="00BC74A9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80</w:t>
            </w:r>
          </w:p>
        </w:tc>
        <w:tc>
          <w:tcPr>
            <w:tcW w:w="2939" w:type="dxa"/>
          </w:tcPr>
          <w:p w:rsidR="00BC74A9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100</w:t>
            </w:r>
          </w:p>
        </w:tc>
      </w:tr>
      <w:tr w:rsidR="009C1953" w:rsidRPr="00213A94" w:rsidTr="00213A94">
        <w:tc>
          <w:tcPr>
            <w:tcW w:w="3478" w:type="dxa"/>
          </w:tcPr>
          <w:p w:rsidR="009C1953" w:rsidRPr="00213A94" w:rsidRDefault="009C1953" w:rsidP="00151D49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Vr[v]</w:t>
            </w:r>
          </w:p>
        </w:tc>
        <w:tc>
          <w:tcPr>
            <w:tcW w:w="3472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C1953" w:rsidRPr="00213A94" w:rsidTr="00213A94">
        <w:tc>
          <w:tcPr>
            <w:tcW w:w="3478" w:type="dxa"/>
          </w:tcPr>
          <w:p w:rsidR="009C1953" w:rsidRPr="00213A94" w:rsidRDefault="009C1953" w:rsidP="00151D49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Is[A]</w:t>
            </w:r>
          </w:p>
        </w:tc>
        <w:tc>
          <w:tcPr>
            <w:tcW w:w="3472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C1953" w:rsidRPr="00213A94" w:rsidTr="00213A94">
        <w:tc>
          <w:tcPr>
            <w:tcW w:w="3478" w:type="dxa"/>
          </w:tcPr>
          <w:p w:rsidR="009C1953" w:rsidRPr="00213A94" w:rsidRDefault="009C1953" w:rsidP="00151D49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Ir[A]</w:t>
            </w:r>
          </w:p>
        </w:tc>
        <w:tc>
          <w:tcPr>
            <w:tcW w:w="3472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C1953" w:rsidRPr="00213A94" w:rsidTr="00213A94">
        <w:tc>
          <w:tcPr>
            <w:tcW w:w="3478" w:type="dxa"/>
          </w:tcPr>
          <w:p w:rsidR="009C1953" w:rsidRPr="00213A94" w:rsidRDefault="009C1953" w:rsidP="00151D49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Ps[w]</w:t>
            </w:r>
          </w:p>
        </w:tc>
        <w:tc>
          <w:tcPr>
            <w:tcW w:w="3472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C1953" w:rsidRPr="00213A94" w:rsidTr="00213A94">
        <w:tc>
          <w:tcPr>
            <w:tcW w:w="3478" w:type="dxa"/>
          </w:tcPr>
          <w:p w:rsidR="009C1953" w:rsidRPr="00213A94" w:rsidRDefault="009C1953" w:rsidP="00151D49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Pr[w]</w:t>
            </w:r>
          </w:p>
        </w:tc>
        <w:tc>
          <w:tcPr>
            <w:tcW w:w="3472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C1953" w:rsidRPr="00213A94" w:rsidTr="00213A94">
        <w:tc>
          <w:tcPr>
            <w:tcW w:w="3478" w:type="dxa"/>
          </w:tcPr>
          <w:p w:rsidR="009C1953" w:rsidRPr="00213A94" w:rsidRDefault="009C1953" w:rsidP="00151D49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Qs[VAR]</w:t>
            </w:r>
          </w:p>
        </w:tc>
        <w:tc>
          <w:tcPr>
            <w:tcW w:w="3472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C1953" w:rsidRPr="00213A94" w:rsidTr="00213A94">
        <w:tc>
          <w:tcPr>
            <w:tcW w:w="3478" w:type="dxa"/>
          </w:tcPr>
          <w:p w:rsidR="009C1953" w:rsidRPr="00213A94" w:rsidRDefault="009C1953" w:rsidP="00151D49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Qr[VAR]</w:t>
            </w:r>
          </w:p>
        </w:tc>
        <w:tc>
          <w:tcPr>
            <w:tcW w:w="3472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C1953" w:rsidRPr="00213A94" w:rsidTr="00213A94">
        <w:tc>
          <w:tcPr>
            <w:tcW w:w="3478" w:type="dxa"/>
          </w:tcPr>
          <w:p w:rsidR="009C1953" w:rsidRPr="00213A94" w:rsidRDefault="009C1953" w:rsidP="00151D49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Cos(φs)</w:t>
            </w:r>
          </w:p>
        </w:tc>
        <w:tc>
          <w:tcPr>
            <w:tcW w:w="3472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C1953" w:rsidRPr="00213A94" w:rsidTr="00213A94">
        <w:tc>
          <w:tcPr>
            <w:tcW w:w="3478" w:type="dxa"/>
          </w:tcPr>
          <w:p w:rsidR="009C1953" w:rsidRPr="00213A94" w:rsidRDefault="009C1953" w:rsidP="00151D49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Cos(φr)</w:t>
            </w:r>
          </w:p>
        </w:tc>
        <w:tc>
          <w:tcPr>
            <w:tcW w:w="3472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9" w:type="dxa"/>
          </w:tcPr>
          <w:p w:rsidR="009C1953" w:rsidRPr="00213A94" w:rsidRDefault="009C1953" w:rsidP="00BC74A9">
            <w:pPr>
              <w:tabs>
                <w:tab w:val="left" w:pos="1275"/>
              </w:tabs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D64BF0" w:rsidRDefault="00D64BF0">
      <w:pPr>
        <w:ind w:right="-851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margin-left:208.65pt;margin-top:5.5pt;width:97.5pt;height:23.7pt;z-index:251765760;visibility:visible;mso-position-horizontal-relative:text;mso-position-vertical-relative:text;mso-width-relative:margin;mso-height-relative:margin" stroked="f">
            <v:textbox style="mso-next-textbox:#_x0000_s1172">
              <w:txbxContent>
                <w:p w:rsidR="00D64BF0" w:rsidRPr="009B61A1" w:rsidRDefault="00D64BF0" w:rsidP="00D64B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Tableau T1</w:t>
                  </w:r>
                  <w:r w:rsidRPr="009B61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B72771" w:rsidRPr="00213A94" w:rsidRDefault="00911513" w:rsidP="00D64BF0">
      <w:pPr>
        <w:spacing w:after="0"/>
        <w:ind w:right="-851"/>
        <w:rPr>
          <w:rFonts w:asciiTheme="majorBidi" w:hAnsiTheme="majorBidi" w:cstheme="majorBidi"/>
          <w:b/>
          <w:bCs/>
          <w:sz w:val="32"/>
          <w:szCs w:val="32"/>
        </w:rPr>
      </w:pPr>
      <w:r w:rsidRPr="00213A94">
        <w:rPr>
          <w:rFonts w:asciiTheme="majorBidi" w:hAnsiTheme="majorBidi" w:cstheme="majorBidi"/>
          <w:b/>
          <w:bCs/>
          <w:sz w:val="32"/>
          <w:szCs w:val="32"/>
        </w:rPr>
        <w:lastRenderedPageBreak/>
        <w:t>II-2-Essai en charge :</w:t>
      </w:r>
    </w:p>
    <w:p w:rsidR="00911513" w:rsidRPr="00213A94" w:rsidRDefault="001454F5">
      <w:p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084" style="position:absolute;margin-left:2.45pt;margin-top:28.55pt;width:518.15pt;height:173.25pt;z-index:251698176;mso-wrap-style:none">
            <v:textbox>
              <w:txbxContent>
                <w:p w:rsidR="00357BF0" w:rsidRPr="003C6A48" w:rsidRDefault="00357BF0" w:rsidP="00357BF0">
                  <w:pP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</w:pPr>
                </w:p>
                <w:p w:rsidR="00A74F8A" w:rsidRDefault="003C6A48" w:rsidP="003C6A4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372225" cy="1714500"/>
                        <wp:effectExtent l="19050" t="0" r="9525" b="0"/>
                        <wp:docPr id="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222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11513" w:rsidRPr="00213A94">
        <w:rPr>
          <w:rFonts w:asciiTheme="majorBidi" w:hAnsiTheme="majorBidi" w:cstheme="majorBidi"/>
          <w:b/>
          <w:bCs/>
          <w:sz w:val="32"/>
          <w:szCs w:val="32"/>
        </w:rPr>
        <w:t xml:space="preserve">Charge R : </w:t>
      </w:r>
      <w:r w:rsidR="00CD6008">
        <w:rPr>
          <w:rFonts w:asciiTheme="majorBidi" w:hAnsiTheme="majorBidi" w:cstheme="majorBidi"/>
          <w:sz w:val="28"/>
          <w:szCs w:val="28"/>
        </w:rPr>
        <w:t>Réaliser le montage suivant</w:t>
      </w:r>
      <w:r w:rsidR="00911513" w:rsidRPr="00213A94">
        <w:rPr>
          <w:rFonts w:asciiTheme="majorBidi" w:hAnsiTheme="majorBidi" w:cstheme="majorBidi"/>
          <w:sz w:val="28"/>
          <w:szCs w:val="28"/>
        </w:rPr>
        <w:t>,</w:t>
      </w:r>
      <w:r w:rsidR="00E207A0">
        <w:rPr>
          <w:rFonts w:asciiTheme="majorBidi" w:hAnsiTheme="majorBidi" w:cstheme="majorBidi"/>
          <w:sz w:val="28"/>
          <w:szCs w:val="28"/>
        </w:rPr>
        <w:t xml:space="preserve"> </w:t>
      </w:r>
      <w:r w:rsidR="00911513" w:rsidRPr="00213A94">
        <w:rPr>
          <w:rFonts w:asciiTheme="majorBidi" w:hAnsiTheme="majorBidi" w:cstheme="majorBidi"/>
          <w:sz w:val="28"/>
          <w:szCs w:val="28"/>
        </w:rPr>
        <w:t xml:space="preserve">le récepteur c’est une charge purement </w:t>
      </w:r>
      <w:r w:rsidR="009C1953" w:rsidRPr="00213A94">
        <w:rPr>
          <w:rFonts w:asciiTheme="majorBidi" w:hAnsiTheme="majorBidi" w:cstheme="majorBidi"/>
          <w:sz w:val="28"/>
          <w:szCs w:val="28"/>
        </w:rPr>
        <w:t xml:space="preserve"> </w:t>
      </w:r>
      <w:r w:rsidR="00911513" w:rsidRPr="00213A94">
        <w:rPr>
          <w:rFonts w:asciiTheme="majorBidi" w:hAnsiTheme="majorBidi" w:cstheme="majorBidi"/>
          <w:sz w:val="28"/>
          <w:szCs w:val="28"/>
        </w:rPr>
        <w:t>résistive :</w:t>
      </w:r>
    </w:p>
    <w:p w:rsidR="00911513" w:rsidRPr="00213A94" w:rsidRDefault="00911513">
      <w:pPr>
        <w:ind w:right="-851"/>
        <w:rPr>
          <w:rFonts w:asciiTheme="majorBidi" w:hAnsiTheme="majorBidi" w:cstheme="majorBidi"/>
          <w:sz w:val="28"/>
          <w:szCs w:val="28"/>
        </w:rPr>
      </w:pPr>
    </w:p>
    <w:p w:rsidR="00911513" w:rsidRPr="00213A94" w:rsidRDefault="00911513" w:rsidP="00911513">
      <w:pPr>
        <w:rPr>
          <w:rFonts w:asciiTheme="majorBidi" w:hAnsiTheme="majorBidi" w:cstheme="majorBidi"/>
          <w:sz w:val="28"/>
          <w:szCs w:val="28"/>
        </w:rPr>
      </w:pPr>
    </w:p>
    <w:p w:rsidR="00911513" w:rsidRPr="00213A94" w:rsidRDefault="00911513" w:rsidP="00911513">
      <w:pPr>
        <w:rPr>
          <w:rFonts w:asciiTheme="majorBidi" w:hAnsiTheme="majorBidi" w:cstheme="majorBidi"/>
          <w:sz w:val="28"/>
          <w:szCs w:val="28"/>
        </w:rPr>
      </w:pPr>
    </w:p>
    <w:p w:rsidR="00911513" w:rsidRPr="00213A94" w:rsidRDefault="00911513" w:rsidP="00911513">
      <w:pPr>
        <w:rPr>
          <w:rFonts w:asciiTheme="majorBidi" w:hAnsiTheme="majorBidi" w:cstheme="majorBidi"/>
          <w:sz w:val="28"/>
          <w:szCs w:val="28"/>
        </w:rPr>
      </w:pPr>
    </w:p>
    <w:p w:rsidR="00911513" w:rsidRPr="00213A94" w:rsidRDefault="00911513" w:rsidP="00911513">
      <w:pPr>
        <w:rPr>
          <w:rFonts w:asciiTheme="majorBidi" w:hAnsiTheme="majorBidi" w:cstheme="majorBidi"/>
          <w:sz w:val="28"/>
          <w:szCs w:val="28"/>
        </w:rPr>
      </w:pPr>
    </w:p>
    <w:p w:rsidR="00911513" w:rsidRDefault="00911513" w:rsidP="00911513">
      <w:pPr>
        <w:rPr>
          <w:rFonts w:asciiTheme="majorBidi" w:hAnsiTheme="majorBidi" w:cstheme="majorBidi"/>
          <w:sz w:val="28"/>
          <w:szCs w:val="28"/>
        </w:rPr>
      </w:pPr>
    </w:p>
    <w:p w:rsidR="00C731F5" w:rsidRDefault="00C731F5" w:rsidP="0091151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Figure.2</w:t>
      </w:r>
    </w:p>
    <w:p w:rsidR="00911513" w:rsidRPr="00213A94" w:rsidRDefault="00911513" w:rsidP="00CD6008">
      <w:pPr>
        <w:rPr>
          <w:rFonts w:asciiTheme="majorBidi" w:hAnsiTheme="majorBidi" w:cstheme="majorBidi"/>
          <w:sz w:val="28"/>
          <w:szCs w:val="28"/>
        </w:rPr>
      </w:pPr>
      <w:r w:rsidRPr="00213A94">
        <w:rPr>
          <w:rFonts w:asciiTheme="majorBidi" w:hAnsiTheme="majorBidi" w:cstheme="majorBidi"/>
          <w:sz w:val="28"/>
          <w:szCs w:val="28"/>
        </w:rPr>
        <w:t>On prend </w:t>
      </w:r>
      <w:r w:rsidR="00CD6008">
        <w:rPr>
          <w:rFonts w:asciiTheme="majorBidi" w:hAnsiTheme="majorBidi" w:cstheme="majorBidi"/>
          <w:sz w:val="28"/>
          <w:szCs w:val="28"/>
        </w:rPr>
        <w:t>: R</w:t>
      </w:r>
      <w:r w:rsidR="00CD6008">
        <w:rPr>
          <w:rFonts w:asciiTheme="majorBidi" w:hAnsiTheme="majorBidi" w:cstheme="majorBidi"/>
          <w:sz w:val="28"/>
          <w:szCs w:val="28"/>
          <w:vertAlign w:val="subscript"/>
        </w:rPr>
        <w:t>L</w:t>
      </w:r>
      <w:r w:rsidR="00CD6008">
        <w:rPr>
          <w:rFonts w:asciiTheme="majorBidi" w:hAnsiTheme="majorBidi" w:cstheme="majorBidi"/>
          <w:sz w:val="28"/>
          <w:szCs w:val="28"/>
        </w:rPr>
        <w:t>=10(Ω), L</w:t>
      </w:r>
      <w:r w:rsidR="00CD6008">
        <w:rPr>
          <w:rFonts w:asciiTheme="majorBidi" w:hAnsiTheme="majorBidi" w:cstheme="majorBidi"/>
          <w:sz w:val="28"/>
          <w:szCs w:val="28"/>
          <w:vertAlign w:val="subscript"/>
        </w:rPr>
        <w:t>L</w:t>
      </w:r>
      <w:r w:rsidR="00CD6008">
        <w:rPr>
          <w:rFonts w:asciiTheme="majorBidi" w:hAnsiTheme="majorBidi" w:cstheme="majorBidi"/>
          <w:sz w:val="28"/>
          <w:szCs w:val="28"/>
        </w:rPr>
        <w:t>=10mH  et Vs=80 V</w:t>
      </w:r>
      <w:r w:rsidRPr="00213A94">
        <w:rPr>
          <w:rFonts w:asciiTheme="majorBidi" w:hAnsiTheme="majorBidi" w:cstheme="majorBidi"/>
          <w:sz w:val="28"/>
          <w:szCs w:val="28"/>
        </w:rPr>
        <w:t>.</w:t>
      </w:r>
    </w:p>
    <w:p w:rsidR="00A07814" w:rsidRPr="00213A94" w:rsidRDefault="00A07814" w:rsidP="00911513">
      <w:pPr>
        <w:rPr>
          <w:rFonts w:asciiTheme="majorBidi" w:hAnsiTheme="majorBidi" w:cstheme="majorBidi"/>
          <w:sz w:val="28"/>
          <w:szCs w:val="28"/>
        </w:rPr>
      </w:pPr>
      <w:r w:rsidRPr="00213A94">
        <w:rPr>
          <w:rFonts w:asciiTheme="majorBidi" w:hAnsiTheme="majorBidi" w:cstheme="majorBidi"/>
          <w:sz w:val="28"/>
          <w:szCs w:val="28"/>
        </w:rPr>
        <w:t xml:space="preserve">     -Faire varier la charge  R</w:t>
      </w:r>
      <w:r w:rsidRPr="00213A94">
        <w:rPr>
          <w:rFonts w:asciiTheme="majorBidi" w:hAnsiTheme="majorBidi" w:cstheme="majorBidi"/>
          <w:sz w:val="20"/>
          <w:szCs w:val="20"/>
        </w:rPr>
        <w:t>charge</w:t>
      </w:r>
      <w:r w:rsidRPr="00213A94">
        <w:rPr>
          <w:rFonts w:asciiTheme="majorBidi" w:hAnsiTheme="majorBidi" w:cstheme="majorBidi"/>
          <w:sz w:val="28"/>
          <w:szCs w:val="28"/>
        </w:rPr>
        <w:t>,</w:t>
      </w:r>
    </w:p>
    <w:p w:rsidR="00A07814" w:rsidRPr="00213A94" w:rsidRDefault="00A07814" w:rsidP="00911513">
      <w:pPr>
        <w:rPr>
          <w:rFonts w:asciiTheme="majorBidi" w:hAnsiTheme="majorBidi" w:cstheme="majorBidi"/>
          <w:sz w:val="20"/>
          <w:szCs w:val="20"/>
        </w:rPr>
      </w:pPr>
      <w:r w:rsidRPr="00213A94">
        <w:rPr>
          <w:rFonts w:asciiTheme="majorBidi" w:hAnsiTheme="majorBidi" w:cstheme="majorBidi"/>
          <w:sz w:val="28"/>
          <w:szCs w:val="28"/>
        </w:rPr>
        <w:t xml:space="preserve">    -Relever dans un tableau : I</w:t>
      </w:r>
      <w:r w:rsidRPr="00213A94">
        <w:rPr>
          <w:rFonts w:asciiTheme="majorBidi" w:hAnsiTheme="majorBidi" w:cstheme="majorBidi"/>
          <w:sz w:val="16"/>
          <w:szCs w:val="16"/>
        </w:rPr>
        <w:t>S,</w:t>
      </w:r>
      <w:r w:rsidRPr="00213A94">
        <w:rPr>
          <w:rFonts w:asciiTheme="majorBidi" w:hAnsiTheme="majorBidi" w:cstheme="majorBidi"/>
          <w:sz w:val="28"/>
          <w:szCs w:val="28"/>
        </w:rPr>
        <w:t>I</w:t>
      </w:r>
      <w:r w:rsidRPr="00213A94">
        <w:rPr>
          <w:rFonts w:asciiTheme="majorBidi" w:hAnsiTheme="majorBidi" w:cstheme="majorBidi"/>
          <w:sz w:val="20"/>
          <w:szCs w:val="20"/>
        </w:rPr>
        <w:t>R</w:t>
      </w:r>
      <w:r w:rsidRPr="00213A94">
        <w:rPr>
          <w:rFonts w:asciiTheme="majorBidi" w:hAnsiTheme="majorBidi" w:cstheme="majorBidi"/>
          <w:sz w:val="28"/>
          <w:szCs w:val="28"/>
        </w:rPr>
        <w:t>,V</w:t>
      </w:r>
      <w:r w:rsidRPr="00213A94">
        <w:rPr>
          <w:rFonts w:asciiTheme="majorBidi" w:hAnsiTheme="majorBidi" w:cstheme="majorBidi"/>
          <w:sz w:val="20"/>
          <w:szCs w:val="20"/>
        </w:rPr>
        <w:t>R</w:t>
      </w:r>
      <w:r w:rsidRPr="00213A94">
        <w:rPr>
          <w:rFonts w:asciiTheme="majorBidi" w:hAnsiTheme="majorBidi" w:cstheme="majorBidi"/>
          <w:sz w:val="28"/>
          <w:szCs w:val="28"/>
        </w:rPr>
        <w:t>,P</w:t>
      </w:r>
      <w:r w:rsidRPr="00213A94">
        <w:rPr>
          <w:rFonts w:asciiTheme="majorBidi" w:hAnsiTheme="majorBidi" w:cstheme="majorBidi"/>
          <w:sz w:val="20"/>
          <w:szCs w:val="20"/>
        </w:rPr>
        <w:t>S</w:t>
      </w:r>
      <w:r w:rsidRPr="00213A94">
        <w:rPr>
          <w:rFonts w:asciiTheme="majorBidi" w:hAnsiTheme="majorBidi" w:cstheme="majorBidi"/>
          <w:sz w:val="28"/>
          <w:szCs w:val="28"/>
        </w:rPr>
        <w:t>,P</w:t>
      </w:r>
      <w:r w:rsidRPr="00213A94">
        <w:rPr>
          <w:rFonts w:asciiTheme="majorBidi" w:hAnsiTheme="majorBidi" w:cstheme="majorBidi"/>
          <w:sz w:val="20"/>
          <w:szCs w:val="20"/>
        </w:rPr>
        <w:t>R</w:t>
      </w:r>
      <w:r w:rsidRPr="00213A94">
        <w:rPr>
          <w:rFonts w:asciiTheme="majorBidi" w:hAnsiTheme="majorBidi" w:cstheme="majorBidi"/>
          <w:sz w:val="28"/>
          <w:szCs w:val="28"/>
        </w:rPr>
        <w:t>,Q</w:t>
      </w:r>
      <w:r w:rsidRPr="00213A94">
        <w:rPr>
          <w:rFonts w:asciiTheme="majorBidi" w:hAnsiTheme="majorBidi" w:cstheme="majorBidi"/>
          <w:sz w:val="20"/>
          <w:szCs w:val="20"/>
        </w:rPr>
        <w:t>S</w:t>
      </w:r>
      <w:r w:rsidRPr="00213A94">
        <w:rPr>
          <w:rFonts w:asciiTheme="majorBidi" w:hAnsiTheme="majorBidi" w:cstheme="majorBidi"/>
          <w:sz w:val="28"/>
          <w:szCs w:val="28"/>
        </w:rPr>
        <w:t>,Q</w:t>
      </w:r>
      <w:r w:rsidRPr="00213A94">
        <w:rPr>
          <w:rFonts w:asciiTheme="majorBidi" w:hAnsiTheme="majorBidi" w:cstheme="majorBidi"/>
          <w:sz w:val="20"/>
          <w:szCs w:val="20"/>
        </w:rPr>
        <w:t>R</w:t>
      </w:r>
      <w:r w:rsidRPr="00213A94">
        <w:rPr>
          <w:rFonts w:asciiTheme="majorBidi" w:hAnsiTheme="majorBidi" w:cstheme="majorBidi"/>
          <w:sz w:val="28"/>
          <w:szCs w:val="28"/>
        </w:rPr>
        <w:t>,cos(φ</w:t>
      </w:r>
      <w:r w:rsidRPr="00213A94">
        <w:rPr>
          <w:rFonts w:asciiTheme="majorBidi" w:hAnsiTheme="majorBidi" w:cstheme="majorBidi"/>
          <w:sz w:val="20"/>
          <w:szCs w:val="20"/>
        </w:rPr>
        <w:t>S</w:t>
      </w:r>
      <w:r w:rsidRPr="00213A94">
        <w:rPr>
          <w:rFonts w:asciiTheme="majorBidi" w:hAnsiTheme="majorBidi" w:cstheme="majorBidi"/>
          <w:sz w:val="28"/>
          <w:szCs w:val="28"/>
        </w:rPr>
        <w:t>),cos(φ</w:t>
      </w:r>
      <w:r w:rsidRPr="00213A94">
        <w:rPr>
          <w:rFonts w:asciiTheme="majorBidi" w:hAnsiTheme="majorBidi" w:cstheme="majorBidi"/>
          <w:sz w:val="20"/>
          <w:szCs w:val="20"/>
        </w:rPr>
        <w:t>R</w:t>
      </w:r>
      <w:r w:rsidRPr="00213A94">
        <w:rPr>
          <w:rFonts w:asciiTheme="majorBidi" w:hAnsiTheme="majorBidi" w:cstheme="majorBidi"/>
          <w:sz w:val="28"/>
          <w:szCs w:val="28"/>
        </w:rPr>
        <w:t>) pour</w:t>
      </w:r>
      <w:r w:rsidR="00780044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 xml:space="preserve"> d</w:t>
      </w:r>
      <w:r w:rsidR="00780044">
        <w:rPr>
          <w:rFonts w:asciiTheme="majorBidi" w:hAnsiTheme="majorBidi" w:cstheme="majorBidi"/>
          <w:sz w:val="28"/>
          <w:szCs w:val="28"/>
        </w:rPr>
        <w:t>ifférentes  valeurs de</w:t>
      </w:r>
      <w:r w:rsidRPr="00213A94">
        <w:rPr>
          <w:rFonts w:asciiTheme="majorBidi" w:hAnsiTheme="majorBidi" w:cstheme="majorBidi"/>
          <w:sz w:val="28"/>
          <w:szCs w:val="28"/>
        </w:rPr>
        <w:t xml:space="preserve">  la  charge  R</w:t>
      </w:r>
      <w:r w:rsidRPr="00213A94">
        <w:rPr>
          <w:rFonts w:asciiTheme="majorBidi" w:hAnsiTheme="majorBidi" w:cstheme="majorBidi"/>
          <w:sz w:val="20"/>
          <w:szCs w:val="20"/>
        </w:rPr>
        <w:t>charge.</w:t>
      </w:r>
    </w:p>
    <w:tbl>
      <w:tblPr>
        <w:tblStyle w:val="Grilledutableau"/>
        <w:tblW w:w="0" w:type="auto"/>
        <w:tblInd w:w="1653" w:type="dxa"/>
        <w:tblLook w:val="04A0"/>
      </w:tblPr>
      <w:tblGrid>
        <w:gridCol w:w="1538"/>
        <w:gridCol w:w="1539"/>
        <w:gridCol w:w="1539"/>
        <w:gridCol w:w="1539"/>
      </w:tblGrid>
      <w:tr w:rsidR="00541093" w:rsidRPr="00213A94" w:rsidTr="009C1953">
        <w:tc>
          <w:tcPr>
            <w:tcW w:w="1538" w:type="dxa"/>
          </w:tcPr>
          <w:p w:rsidR="00541093" w:rsidRPr="00213A94" w:rsidRDefault="009C1953" w:rsidP="00911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 xml:space="preserve"> R</w:t>
            </w:r>
            <w:r w:rsidRPr="00213A94">
              <w:rPr>
                <w:rFonts w:asciiTheme="majorBidi" w:hAnsiTheme="majorBidi" w:cstheme="majorBidi"/>
                <w:sz w:val="20"/>
                <w:szCs w:val="20"/>
              </w:rPr>
              <w:t>charge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[Ω]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 xml:space="preserve">       </w:t>
            </w:r>
          </w:p>
        </w:tc>
      </w:tr>
      <w:tr w:rsidR="00541093" w:rsidRPr="00213A94" w:rsidTr="009C1953">
        <w:tc>
          <w:tcPr>
            <w:tcW w:w="1538" w:type="dxa"/>
          </w:tcPr>
          <w:p w:rsidR="00541093" w:rsidRPr="00213A94" w:rsidRDefault="00541093" w:rsidP="002A38F2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Vr[v]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1093" w:rsidRPr="00213A94" w:rsidTr="009C1953">
        <w:tc>
          <w:tcPr>
            <w:tcW w:w="1538" w:type="dxa"/>
          </w:tcPr>
          <w:p w:rsidR="00541093" w:rsidRPr="00213A94" w:rsidRDefault="00541093" w:rsidP="002A38F2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Is[A]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1093" w:rsidRPr="00213A94" w:rsidTr="009C1953">
        <w:tc>
          <w:tcPr>
            <w:tcW w:w="1538" w:type="dxa"/>
          </w:tcPr>
          <w:p w:rsidR="00541093" w:rsidRPr="00213A94" w:rsidRDefault="00541093" w:rsidP="002A38F2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Ir[A]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1093" w:rsidRPr="00213A94" w:rsidTr="009C1953">
        <w:tc>
          <w:tcPr>
            <w:tcW w:w="1538" w:type="dxa"/>
          </w:tcPr>
          <w:p w:rsidR="00541093" w:rsidRPr="00213A94" w:rsidRDefault="00541093" w:rsidP="002A38F2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Ps[w]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1093" w:rsidRPr="00213A94" w:rsidTr="009C1953">
        <w:tc>
          <w:tcPr>
            <w:tcW w:w="1538" w:type="dxa"/>
          </w:tcPr>
          <w:p w:rsidR="00541093" w:rsidRPr="00213A94" w:rsidRDefault="00541093" w:rsidP="002A38F2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Pr[w]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1093" w:rsidRPr="00213A94" w:rsidTr="009C1953">
        <w:tc>
          <w:tcPr>
            <w:tcW w:w="1538" w:type="dxa"/>
          </w:tcPr>
          <w:p w:rsidR="00541093" w:rsidRPr="00213A94" w:rsidRDefault="00541093" w:rsidP="002A38F2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Qs[VAR]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1093" w:rsidRPr="00213A94" w:rsidTr="009C1953">
        <w:tc>
          <w:tcPr>
            <w:tcW w:w="1538" w:type="dxa"/>
          </w:tcPr>
          <w:p w:rsidR="00541093" w:rsidRPr="00213A94" w:rsidRDefault="00541093" w:rsidP="002A38F2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Qr[VAR]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1093" w:rsidRPr="00213A94" w:rsidTr="009C1953">
        <w:tc>
          <w:tcPr>
            <w:tcW w:w="1538" w:type="dxa"/>
          </w:tcPr>
          <w:p w:rsidR="00541093" w:rsidRPr="00213A94" w:rsidRDefault="00541093" w:rsidP="002A38F2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Cos(φs)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1093" w:rsidRPr="00213A94" w:rsidTr="009C1953">
        <w:tc>
          <w:tcPr>
            <w:tcW w:w="1538" w:type="dxa"/>
          </w:tcPr>
          <w:p w:rsidR="00541093" w:rsidRPr="00213A94" w:rsidRDefault="00541093" w:rsidP="002A38F2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Cos(φr)</w:t>
            </w: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9" w:type="dxa"/>
          </w:tcPr>
          <w:p w:rsidR="00541093" w:rsidRPr="00213A94" w:rsidRDefault="00541093" w:rsidP="009115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A07814" w:rsidRPr="00213A94" w:rsidRDefault="009C1953" w:rsidP="00911513">
      <w:pPr>
        <w:rPr>
          <w:rFonts w:asciiTheme="majorBidi" w:hAnsiTheme="majorBidi" w:cstheme="majorBidi"/>
          <w:sz w:val="28"/>
          <w:szCs w:val="28"/>
        </w:rPr>
      </w:pPr>
      <w:r w:rsidRPr="00213A94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</w:t>
      </w:r>
      <w:r w:rsidR="00AF2814">
        <w:rPr>
          <w:rFonts w:asciiTheme="majorBidi" w:hAnsiTheme="majorBidi" w:cstheme="majorBidi"/>
          <w:sz w:val="28"/>
          <w:szCs w:val="28"/>
        </w:rPr>
        <w:t>Tableau T2</w:t>
      </w:r>
    </w:p>
    <w:p w:rsidR="009C1953" w:rsidRPr="00213A94" w:rsidRDefault="009C1953" w:rsidP="00911513">
      <w:pPr>
        <w:rPr>
          <w:rFonts w:asciiTheme="majorBidi" w:hAnsiTheme="majorBidi" w:cstheme="majorBidi"/>
          <w:sz w:val="28"/>
          <w:szCs w:val="28"/>
        </w:rPr>
      </w:pPr>
      <w:r w:rsidRPr="00213A94">
        <w:rPr>
          <w:rFonts w:asciiTheme="majorBidi" w:hAnsiTheme="majorBidi" w:cstheme="majorBidi"/>
          <w:sz w:val="36"/>
          <w:szCs w:val="36"/>
        </w:rPr>
        <w:t xml:space="preserve">Charge RL : </w:t>
      </w:r>
      <w:r w:rsidRPr="00213A94">
        <w:rPr>
          <w:rFonts w:asciiTheme="majorBidi" w:hAnsiTheme="majorBidi" w:cstheme="majorBidi"/>
          <w:sz w:val="28"/>
          <w:szCs w:val="28"/>
        </w:rPr>
        <w:t xml:space="preserve">Réaliser le montage de la </w:t>
      </w:r>
      <w:r w:rsidR="00C731F5" w:rsidRPr="009B61A1">
        <w:rPr>
          <w:rFonts w:asciiTheme="majorBidi" w:hAnsiTheme="majorBidi" w:cstheme="majorBidi"/>
          <w:sz w:val="28"/>
          <w:szCs w:val="28"/>
        </w:rPr>
        <w:t>Figure .2</w:t>
      </w:r>
      <w:r w:rsidRPr="00213A9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,</w:t>
      </w:r>
      <w:r w:rsidR="00CD6008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le réce</w:t>
      </w:r>
      <w:r w:rsidR="00CD6008">
        <w:rPr>
          <w:rFonts w:asciiTheme="majorBidi" w:hAnsiTheme="majorBidi" w:cstheme="majorBidi"/>
          <w:sz w:val="28"/>
          <w:szCs w:val="28"/>
        </w:rPr>
        <w:t xml:space="preserve">pteur c’est une charge RL en série </w:t>
      </w:r>
      <w:r w:rsidRPr="00213A94">
        <w:rPr>
          <w:rFonts w:asciiTheme="majorBidi" w:hAnsiTheme="majorBidi" w:cstheme="majorBidi"/>
          <w:sz w:val="28"/>
          <w:szCs w:val="28"/>
        </w:rPr>
        <w:t> :</w:t>
      </w:r>
    </w:p>
    <w:p w:rsidR="009C1953" w:rsidRPr="00213A94" w:rsidRDefault="009C1953" w:rsidP="00CD6008">
      <w:pPr>
        <w:rPr>
          <w:rFonts w:asciiTheme="majorBidi" w:hAnsiTheme="majorBidi" w:cstheme="majorBidi"/>
          <w:sz w:val="28"/>
          <w:szCs w:val="28"/>
        </w:rPr>
      </w:pPr>
      <w:r w:rsidRPr="00213A94">
        <w:rPr>
          <w:rFonts w:asciiTheme="majorBidi" w:hAnsiTheme="majorBidi" w:cstheme="majorBidi"/>
          <w:sz w:val="28"/>
          <w:szCs w:val="28"/>
        </w:rPr>
        <w:t xml:space="preserve">-On prend : </w:t>
      </w:r>
      <w:r w:rsidR="00CD6008">
        <w:rPr>
          <w:rFonts w:asciiTheme="majorBidi" w:hAnsiTheme="majorBidi" w:cstheme="majorBidi"/>
          <w:sz w:val="28"/>
          <w:szCs w:val="28"/>
        </w:rPr>
        <w:t>R</w:t>
      </w:r>
      <w:r w:rsidR="00CD6008">
        <w:rPr>
          <w:rFonts w:asciiTheme="majorBidi" w:hAnsiTheme="majorBidi" w:cstheme="majorBidi"/>
          <w:sz w:val="28"/>
          <w:szCs w:val="28"/>
          <w:vertAlign w:val="subscript"/>
        </w:rPr>
        <w:t>L</w:t>
      </w:r>
      <w:r w:rsidR="00CD6008">
        <w:rPr>
          <w:rFonts w:asciiTheme="majorBidi" w:hAnsiTheme="majorBidi" w:cstheme="majorBidi"/>
          <w:sz w:val="28"/>
          <w:szCs w:val="28"/>
        </w:rPr>
        <w:t>=10(Ω), L</w:t>
      </w:r>
      <w:r w:rsidR="00CD6008">
        <w:rPr>
          <w:rFonts w:asciiTheme="majorBidi" w:hAnsiTheme="majorBidi" w:cstheme="majorBidi"/>
          <w:sz w:val="28"/>
          <w:szCs w:val="28"/>
          <w:vertAlign w:val="subscript"/>
        </w:rPr>
        <w:t>L</w:t>
      </w:r>
      <w:r w:rsidR="00CD6008">
        <w:rPr>
          <w:rFonts w:asciiTheme="majorBidi" w:hAnsiTheme="majorBidi" w:cstheme="majorBidi"/>
          <w:sz w:val="28"/>
          <w:szCs w:val="28"/>
        </w:rPr>
        <w:t>=10mH</w:t>
      </w:r>
      <w:r w:rsidRPr="00213A94">
        <w:rPr>
          <w:rFonts w:asciiTheme="majorBidi" w:hAnsiTheme="majorBidi" w:cstheme="majorBidi"/>
          <w:sz w:val="28"/>
          <w:szCs w:val="28"/>
        </w:rPr>
        <w:t>),</w:t>
      </w:r>
      <w:r w:rsidR="00357BF0">
        <w:rPr>
          <w:rFonts w:asciiTheme="majorBidi" w:hAnsiTheme="majorBidi" w:cstheme="majorBidi"/>
          <w:sz w:val="28"/>
          <w:szCs w:val="28"/>
        </w:rPr>
        <w:t xml:space="preserve"> </w:t>
      </w:r>
      <w:r w:rsidR="00CD6008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R</w:t>
      </w:r>
      <w:r w:rsidRPr="00213A94">
        <w:rPr>
          <w:rFonts w:asciiTheme="majorBidi" w:hAnsiTheme="majorBidi" w:cstheme="majorBidi"/>
          <w:sz w:val="20"/>
          <w:szCs w:val="20"/>
        </w:rPr>
        <w:t>charge</w:t>
      </w:r>
      <w:r w:rsidR="00CD6008">
        <w:rPr>
          <w:rFonts w:asciiTheme="majorBidi" w:hAnsiTheme="majorBidi" w:cstheme="majorBidi"/>
          <w:sz w:val="20"/>
          <w:szCs w:val="20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>=</w:t>
      </w:r>
      <w:r w:rsidR="00CD6008">
        <w:rPr>
          <w:rFonts w:asciiTheme="majorBidi" w:hAnsiTheme="majorBidi" w:cstheme="majorBidi"/>
          <w:sz w:val="28"/>
          <w:szCs w:val="28"/>
        </w:rPr>
        <w:t xml:space="preserve"> fixe   et Vs=80V</w:t>
      </w:r>
    </w:p>
    <w:p w:rsidR="00151D49" w:rsidRPr="00213A94" w:rsidRDefault="00151D49" w:rsidP="00911513">
      <w:pPr>
        <w:rPr>
          <w:rFonts w:asciiTheme="majorBidi" w:hAnsiTheme="majorBidi" w:cstheme="majorBidi"/>
          <w:sz w:val="20"/>
          <w:szCs w:val="20"/>
        </w:rPr>
      </w:pPr>
      <w:r w:rsidRPr="00213A94">
        <w:rPr>
          <w:rFonts w:asciiTheme="majorBidi" w:hAnsiTheme="majorBidi" w:cstheme="majorBidi"/>
          <w:sz w:val="28"/>
          <w:szCs w:val="28"/>
        </w:rPr>
        <w:t>-faire varier  la charge</w:t>
      </w:r>
      <w:r w:rsidR="00357BF0">
        <w:rPr>
          <w:rFonts w:asciiTheme="majorBidi" w:hAnsiTheme="majorBidi" w:cstheme="majorBidi"/>
          <w:sz w:val="28"/>
          <w:szCs w:val="28"/>
        </w:rPr>
        <w:t xml:space="preserve"> </w:t>
      </w:r>
      <w:r w:rsidRPr="00213A94">
        <w:rPr>
          <w:rFonts w:asciiTheme="majorBidi" w:hAnsiTheme="majorBidi" w:cstheme="majorBidi"/>
          <w:sz w:val="28"/>
          <w:szCs w:val="28"/>
        </w:rPr>
        <w:t xml:space="preserve"> L</w:t>
      </w:r>
      <w:r w:rsidRPr="00213A94">
        <w:rPr>
          <w:rFonts w:asciiTheme="majorBidi" w:hAnsiTheme="majorBidi" w:cstheme="majorBidi"/>
          <w:sz w:val="20"/>
          <w:szCs w:val="20"/>
        </w:rPr>
        <w:t>charge.</w:t>
      </w:r>
    </w:p>
    <w:p w:rsidR="009B61A1" w:rsidRPr="009B61A1" w:rsidRDefault="009B61A1" w:rsidP="009B61A1">
      <w:pPr>
        <w:pStyle w:val="Paragraphedeliste"/>
        <w:numPr>
          <w:ilvl w:val="0"/>
          <w:numId w:val="10"/>
        </w:numPr>
        <w:ind w:left="142" w:hanging="142"/>
        <w:rPr>
          <w:rFonts w:asciiTheme="majorBidi" w:hAnsiTheme="majorBidi" w:cstheme="majorBidi"/>
          <w:sz w:val="28"/>
          <w:szCs w:val="28"/>
        </w:rPr>
      </w:pPr>
      <w:r w:rsidRPr="00716E89">
        <w:rPr>
          <w:rFonts w:asciiTheme="majorBidi" w:hAnsiTheme="majorBidi" w:cstheme="majorBidi"/>
          <w:sz w:val="28"/>
          <w:szCs w:val="28"/>
        </w:rPr>
        <w:t xml:space="preserve">Pour chaque </w:t>
      </w:r>
      <w:r w:rsidRPr="003E41F9">
        <w:rPr>
          <w:rFonts w:asciiTheme="majorBidi" w:hAnsiTheme="majorBidi" w:cstheme="majorBidi"/>
          <w:sz w:val="28"/>
          <w:szCs w:val="28"/>
        </w:rPr>
        <w:t>variation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B61A1">
        <w:rPr>
          <w:rFonts w:asciiTheme="majorBidi" w:hAnsiTheme="majorBidi" w:cstheme="majorBidi"/>
          <w:sz w:val="28"/>
          <w:szCs w:val="28"/>
        </w:rPr>
        <w:t>L</w:t>
      </w:r>
      <w:r w:rsidRPr="009B61A1">
        <w:rPr>
          <w:rFonts w:asciiTheme="majorBidi" w:hAnsiTheme="majorBidi" w:cstheme="majorBidi"/>
          <w:sz w:val="20"/>
          <w:szCs w:val="20"/>
        </w:rPr>
        <w:t>charge</w:t>
      </w:r>
      <w:r w:rsidRPr="00716E89">
        <w:rPr>
          <w:rFonts w:asciiTheme="majorBidi" w:hAnsiTheme="majorBidi" w:cstheme="majorBidi"/>
          <w:sz w:val="28"/>
          <w:szCs w:val="28"/>
        </w:rPr>
        <w:t xml:space="preserve">, mesurer les grandeurs suivants : </w:t>
      </w:r>
      <w:r w:rsidRPr="009B61A1">
        <w:rPr>
          <w:rFonts w:asciiTheme="majorBidi" w:hAnsiTheme="majorBidi" w:cstheme="majorBidi"/>
          <w:sz w:val="28"/>
          <w:szCs w:val="28"/>
        </w:rPr>
        <w:t>I</w:t>
      </w:r>
      <w:r w:rsidRPr="009B61A1">
        <w:rPr>
          <w:rFonts w:asciiTheme="majorBidi" w:hAnsiTheme="majorBidi" w:cstheme="majorBidi"/>
          <w:sz w:val="20"/>
          <w:szCs w:val="20"/>
        </w:rPr>
        <w:t>s</w:t>
      </w:r>
      <w:r w:rsidRPr="009B61A1">
        <w:rPr>
          <w:rFonts w:asciiTheme="majorBidi" w:hAnsiTheme="majorBidi" w:cstheme="majorBidi"/>
          <w:sz w:val="28"/>
          <w:szCs w:val="28"/>
        </w:rPr>
        <w:t>, I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9B61A1">
        <w:rPr>
          <w:rFonts w:asciiTheme="majorBidi" w:hAnsiTheme="majorBidi" w:cstheme="majorBidi"/>
          <w:sz w:val="28"/>
          <w:szCs w:val="28"/>
        </w:rPr>
        <w:t>, V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9B61A1">
        <w:rPr>
          <w:rFonts w:asciiTheme="majorBidi" w:hAnsiTheme="majorBidi" w:cstheme="majorBidi"/>
          <w:sz w:val="28"/>
          <w:szCs w:val="28"/>
        </w:rPr>
        <w:t>, P</w:t>
      </w:r>
      <w:r w:rsidRPr="009B61A1">
        <w:rPr>
          <w:rFonts w:asciiTheme="majorBidi" w:hAnsiTheme="majorBidi" w:cstheme="majorBidi"/>
          <w:sz w:val="20"/>
          <w:szCs w:val="20"/>
        </w:rPr>
        <w:t>s</w:t>
      </w:r>
      <w:r w:rsidRPr="009B61A1">
        <w:rPr>
          <w:rFonts w:asciiTheme="majorBidi" w:hAnsiTheme="majorBidi" w:cstheme="majorBidi"/>
          <w:sz w:val="28"/>
          <w:szCs w:val="28"/>
        </w:rPr>
        <w:t>, P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9B61A1">
        <w:rPr>
          <w:rFonts w:asciiTheme="majorBidi" w:hAnsiTheme="majorBidi" w:cstheme="majorBidi"/>
          <w:sz w:val="28"/>
          <w:szCs w:val="28"/>
        </w:rPr>
        <w:t>, Q</w:t>
      </w:r>
      <w:r w:rsidRPr="009B61A1">
        <w:rPr>
          <w:rFonts w:asciiTheme="majorBidi" w:hAnsiTheme="majorBidi" w:cstheme="majorBidi"/>
          <w:sz w:val="20"/>
          <w:szCs w:val="20"/>
        </w:rPr>
        <w:t>s</w:t>
      </w:r>
      <w:r w:rsidRPr="009B61A1">
        <w:rPr>
          <w:rFonts w:asciiTheme="majorBidi" w:hAnsiTheme="majorBidi" w:cstheme="majorBidi"/>
          <w:sz w:val="28"/>
          <w:szCs w:val="28"/>
        </w:rPr>
        <w:t>, Q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9B61A1">
        <w:rPr>
          <w:rFonts w:asciiTheme="majorBidi" w:hAnsiTheme="majorBidi" w:cstheme="majorBidi"/>
          <w:sz w:val="28"/>
          <w:szCs w:val="28"/>
        </w:rPr>
        <w:t>, cos(φ</w:t>
      </w:r>
      <w:r w:rsidRPr="009B61A1">
        <w:rPr>
          <w:rFonts w:asciiTheme="majorBidi" w:hAnsiTheme="majorBidi" w:cstheme="majorBidi"/>
          <w:sz w:val="20"/>
          <w:szCs w:val="20"/>
        </w:rPr>
        <w:t>S</w:t>
      </w:r>
      <w:r w:rsidRPr="009B61A1">
        <w:rPr>
          <w:rFonts w:asciiTheme="majorBidi" w:hAnsiTheme="majorBidi" w:cstheme="majorBidi"/>
          <w:sz w:val="28"/>
          <w:szCs w:val="28"/>
        </w:rPr>
        <w:t>), cos(φ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9B61A1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B61A1" w:rsidRDefault="009B61A1" w:rsidP="009B61A1">
      <w:pPr>
        <w:rPr>
          <w:rFonts w:asciiTheme="majorBidi" w:hAnsiTheme="majorBidi" w:cstheme="majorBidi"/>
          <w:b/>
          <w:bCs/>
          <w:sz w:val="2"/>
          <w:szCs w:val="2"/>
        </w:rPr>
      </w:pPr>
    </w:p>
    <w:p w:rsidR="009B61A1" w:rsidRDefault="009B61A1" w:rsidP="009B61A1">
      <w:pPr>
        <w:rPr>
          <w:rFonts w:asciiTheme="majorBidi" w:hAnsiTheme="majorBidi" w:cstheme="majorBidi"/>
          <w:b/>
          <w:bCs/>
          <w:sz w:val="2"/>
          <w:szCs w:val="2"/>
        </w:rPr>
      </w:pPr>
    </w:p>
    <w:p w:rsidR="009B61A1" w:rsidRDefault="009B61A1" w:rsidP="009B61A1">
      <w:pPr>
        <w:rPr>
          <w:rFonts w:asciiTheme="majorBidi" w:hAnsiTheme="majorBidi" w:cstheme="majorBidi"/>
          <w:b/>
          <w:bCs/>
          <w:sz w:val="2"/>
          <w:szCs w:val="2"/>
        </w:rPr>
      </w:pPr>
    </w:p>
    <w:p w:rsidR="009B61A1" w:rsidRDefault="009B61A1" w:rsidP="009B61A1">
      <w:pPr>
        <w:rPr>
          <w:rFonts w:asciiTheme="majorBidi" w:hAnsiTheme="majorBidi" w:cstheme="majorBidi"/>
          <w:b/>
          <w:bCs/>
          <w:sz w:val="2"/>
          <w:szCs w:val="2"/>
        </w:rPr>
      </w:pPr>
    </w:p>
    <w:p w:rsidR="009B61A1" w:rsidRPr="00FC37AA" w:rsidRDefault="009B61A1" w:rsidP="009B61A1">
      <w:pPr>
        <w:rPr>
          <w:rFonts w:asciiTheme="majorBidi" w:hAnsiTheme="majorBidi" w:cstheme="majorBidi"/>
          <w:b/>
          <w:bCs/>
          <w:sz w:val="2"/>
          <w:szCs w:val="2"/>
        </w:rPr>
      </w:pPr>
    </w:p>
    <w:tbl>
      <w:tblPr>
        <w:tblStyle w:val="Grilledutableau"/>
        <w:tblW w:w="0" w:type="auto"/>
        <w:tblInd w:w="1172" w:type="dxa"/>
        <w:tblLook w:val="04A0"/>
      </w:tblPr>
      <w:tblGrid>
        <w:gridCol w:w="1928"/>
        <w:gridCol w:w="1984"/>
        <w:gridCol w:w="1984"/>
        <w:gridCol w:w="1984"/>
      </w:tblGrid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 w:rsidRPr="00213A94">
              <w:rPr>
                <w:rFonts w:asciiTheme="majorBidi" w:hAnsiTheme="majorBidi" w:cstheme="majorBidi"/>
                <w:sz w:val="20"/>
                <w:szCs w:val="20"/>
              </w:rPr>
              <w:t>charge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[H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</w:t>
            </w:r>
            <w:r w:rsidRPr="00B86A4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[v]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B86A4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[A]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B86A4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[A]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Pr="00B86A4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[w]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Pr="00B86A4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[w]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Q</w:t>
            </w:r>
            <w:r w:rsidRPr="00B86A4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</w:t>
            </w:r>
            <w:r w:rsidRPr="003E41F9">
              <w:rPr>
                <w:rFonts w:asciiTheme="majorBidi" w:hAnsiTheme="majorBidi" w:cstheme="majorBidi"/>
                <w:sz w:val="24"/>
                <w:szCs w:val="24"/>
              </w:rPr>
              <w:t>VAR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Q</w:t>
            </w:r>
            <w:r w:rsidRPr="00B86A4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</w:t>
            </w:r>
            <w:r w:rsidRPr="003E41F9">
              <w:rPr>
                <w:rFonts w:asciiTheme="majorBidi" w:hAnsiTheme="majorBidi" w:cstheme="majorBidi"/>
                <w:sz w:val="24"/>
                <w:szCs w:val="24"/>
              </w:rPr>
              <w:t>VAR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Cos(φ</w:t>
            </w:r>
            <w:r w:rsidRPr="00B86A4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Cos(φ</w:t>
            </w:r>
            <w:r w:rsidRPr="00B86A4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9B61A1" w:rsidRPr="00716E89" w:rsidRDefault="009B61A1" w:rsidP="009B61A1">
      <w:pPr>
        <w:rPr>
          <w:rFonts w:asciiTheme="majorBidi" w:hAnsiTheme="majorBidi" w:cstheme="majorBidi"/>
          <w:sz w:val="28"/>
          <w:szCs w:val="28"/>
        </w:rPr>
      </w:pPr>
      <w:r w:rsidRPr="00E57B90">
        <w:rPr>
          <w:noProof/>
        </w:rPr>
        <w:pict>
          <v:shape id="_x0000_s1170" type="#_x0000_t202" style="position:absolute;margin-left:235.7pt;margin-top:.7pt;width:97.5pt;height:23.7pt;z-index:251763712;visibility:visible;mso-position-horizontal-relative:text;mso-position-vertical-relative:text;mso-width-relative:margin;mso-height-relative:margin" stroked="f">
            <v:textbox style="mso-next-textbox:#_x0000_s1170">
              <w:txbxContent>
                <w:p w:rsidR="009B61A1" w:rsidRPr="009B61A1" w:rsidRDefault="009B61A1" w:rsidP="009B61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61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Tableau T3.</w:t>
                  </w:r>
                </w:p>
              </w:txbxContent>
            </v:textbox>
          </v:shape>
        </w:pict>
      </w:r>
    </w:p>
    <w:p w:rsidR="009B61A1" w:rsidRPr="00AE416A" w:rsidRDefault="009B61A1" w:rsidP="00D64BF0">
      <w:pPr>
        <w:spacing w:after="0"/>
        <w:rPr>
          <w:rFonts w:asciiTheme="majorBidi" w:hAnsiTheme="majorBidi" w:cstheme="majorBidi"/>
          <w:sz w:val="28"/>
          <w:szCs w:val="28"/>
        </w:rPr>
      </w:pPr>
      <w:r w:rsidRPr="00CE27D0">
        <w:rPr>
          <w:rFonts w:asciiTheme="majorBidi" w:hAnsiTheme="majorBidi" w:cstheme="majorBidi"/>
          <w:b/>
          <w:bCs/>
          <w:sz w:val="32"/>
          <w:szCs w:val="32"/>
        </w:rPr>
        <w:t>Charge RC</w:t>
      </w:r>
      <w:r w:rsidRPr="00CE27D0">
        <w:rPr>
          <w:rFonts w:asciiTheme="majorBidi" w:hAnsiTheme="majorBidi" w:cstheme="majorBidi"/>
          <w:sz w:val="32"/>
          <w:szCs w:val="32"/>
        </w:rPr>
        <w:t> </w:t>
      </w:r>
      <w:r w:rsidRPr="00AE416A">
        <w:rPr>
          <w:rFonts w:asciiTheme="majorBidi" w:hAnsiTheme="majorBidi" w:cstheme="majorBidi"/>
          <w:sz w:val="36"/>
          <w:szCs w:val="36"/>
        </w:rPr>
        <w:t>:</w:t>
      </w:r>
      <w:r w:rsidRPr="00AE416A">
        <w:rPr>
          <w:rFonts w:asciiTheme="majorBidi" w:hAnsiTheme="majorBidi" w:cstheme="majorBidi"/>
          <w:sz w:val="28"/>
          <w:szCs w:val="28"/>
        </w:rPr>
        <w:t xml:space="preserve"> Réaliser le montage de la </w:t>
      </w:r>
      <w:r w:rsidRPr="009B61A1">
        <w:rPr>
          <w:rFonts w:asciiTheme="majorBidi" w:hAnsiTheme="majorBidi" w:cstheme="majorBidi"/>
          <w:sz w:val="28"/>
          <w:szCs w:val="28"/>
        </w:rPr>
        <w:t>Figure. 2</w:t>
      </w:r>
      <w:r w:rsidRPr="00AE416A">
        <w:rPr>
          <w:rFonts w:asciiTheme="majorBidi" w:hAnsiTheme="majorBidi" w:cstheme="majorBidi"/>
          <w:sz w:val="28"/>
          <w:szCs w:val="28"/>
        </w:rPr>
        <w:t xml:space="preserve">, le récepteur c’est une charge </w:t>
      </w:r>
      <w:r>
        <w:rPr>
          <w:rFonts w:asciiTheme="majorBidi" w:hAnsiTheme="majorBidi" w:cstheme="majorBidi"/>
          <w:sz w:val="28"/>
          <w:szCs w:val="28"/>
        </w:rPr>
        <w:t xml:space="preserve">RC en série </w:t>
      </w:r>
      <w:r w:rsidRPr="00AE416A">
        <w:rPr>
          <w:rFonts w:asciiTheme="majorBidi" w:hAnsiTheme="majorBidi" w:cstheme="majorBidi"/>
          <w:sz w:val="28"/>
          <w:szCs w:val="28"/>
        </w:rPr>
        <w:t> :</w:t>
      </w:r>
    </w:p>
    <w:p w:rsidR="009B61A1" w:rsidRPr="009B61A1" w:rsidRDefault="009B61A1" w:rsidP="009B61A1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AE416A">
        <w:rPr>
          <w:rFonts w:asciiTheme="majorBidi" w:hAnsiTheme="majorBidi" w:cstheme="majorBidi"/>
          <w:sz w:val="28"/>
          <w:szCs w:val="28"/>
        </w:rPr>
        <w:t>On prend </w:t>
      </w:r>
      <w:r>
        <w:rPr>
          <w:rFonts w:asciiTheme="majorBidi" w:hAnsiTheme="majorBidi" w:cstheme="majorBidi"/>
          <w:sz w:val="28"/>
          <w:szCs w:val="28"/>
        </w:rPr>
        <w:t xml:space="preserve"> R</w:t>
      </w:r>
      <w:r>
        <w:rPr>
          <w:rFonts w:asciiTheme="majorBidi" w:hAnsiTheme="majorBidi" w:cstheme="majorBidi"/>
          <w:sz w:val="28"/>
          <w:szCs w:val="28"/>
          <w:vertAlign w:val="subscript"/>
        </w:rPr>
        <w:t>L</w:t>
      </w:r>
      <w:r>
        <w:rPr>
          <w:rFonts w:asciiTheme="majorBidi" w:hAnsiTheme="majorBidi" w:cstheme="majorBidi"/>
          <w:sz w:val="28"/>
          <w:szCs w:val="28"/>
        </w:rPr>
        <w:t>=10(Ω), L</w:t>
      </w:r>
      <w:r>
        <w:rPr>
          <w:rFonts w:asciiTheme="majorBidi" w:hAnsiTheme="majorBidi" w:cstheme="majorBidi"/>
          <w:sz w:val="28"/>
          <w:szCs w:val="28"/>
          <w:vertAlign w:val="subscript"/>
        </w:rPr>
        <w:t>L</w:t>
      </w:r>
      <w:r>
        <w:rPr>
          <w:rFonts w:asciiTheme="majorBidi" w:hAnsiTheme="majorBidi" w:cstheme="majorBidi"/>
          <w:sz w:val="28"/>
          <w:szCs w:val="28"/>
        </w:rPr>
        <w:t xml:space="preserve">=10mH  </w:t>
      </w:r>
      <w:r w:rsidRPr="003E41F9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B61A1">
        <w:rPr>
          <w:rFonts w:asciiTheme="majorBidi" w:hAnsiTheme="majorBidi" w:cstheme="majorBidi"/>
          <w:sz w:val="28"/>
          <w:szCs w:val="28"/>
        </w:rPr>
        <w:t>R</w:t>
      </w:r>
      <w:r w:rsidRPr="009B61A1">
        <w:rPr>
          <w:rFonts w:asciiTheme="majorBidi" w:hAnsiTheme="majorBidi" w:cstheme="majorBidi"/>
          <w:sz w:val="20"/>
          <w:szCs w:val="20"/>
        </w:rPr>
        <w:t>charge</w:t>
      </w:r>
      <w:r w:rsidRPr="009B61A1">
        <w:rPr>
          <w:rFonts w:asciiTheme="majorBidi" w:hAnsiTheme="majorBidi" w:cstheme="majorBidi"/>
          <w:sz w:val="28"/>
          <w:szCs w:val="28"/>
        </w:rPr>
        <w:t>=fixe  et V</w:t>
      </w:r>
      <w:r w:rsidRPr="009B61A1">
        <w:rPr>
          <w:rFonts w:asciiTheme="majorBidi" w:hAnsiTheme="majorBidi" w:cstheme="majorBidi"/>
        </w:rPr>
        <w:t>s</w:t>
      </w:r>
      <w:r w:rsidRPr="009B61A1">
        <w:rPr>
          <w:rFonts w:asciiTheme="majorBidi" w:hAnsiTheme="majorBidi" w:cstheme="majorBidi"/>
          <w:sz w:val="28"/>
          <w:szCs w:val="28"/>
        </w:rPr>
        <w:t>=80 (v),</w:t>
      </w:r>
    </w:p>
    <w:p w:rsidR="009B61A1" w:rsidRPr="003E41F9" w:rsidRDefault="009B61A1" w:rsidP="009B61A1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Faire varier la charge </w:t>
      </w:r>
      <w:r w:rsidRPr="009B61A1">
        <w:rPr>
          <w:rFonts w:asciiTheme="majorBidi" w:hAnsiTheme="majorBidi" w:cstheme="majorBidi"/>
          <w:sz w:val="28"/>
          <w:szCs w:val="28"/>
        </w:rPr>
        <w:t>C</w:t>
      </w:r>
      <w:r w:rsidRPr="009B61A1">
        <w:rPr>
          <w:rFonts w:asciiTheme="majorBidi" w:hAnsiTheme="majorBidi" w:cstheme="majorBidi"/>
          <w:sz w:val="20"/>
          <w:szCs w:val="20"/>
        </w:rPr>
        <w:t>charge,</w:t>
      </w:r>
    </w:p>
    <w:p w:rsidR="009B61A1" w:rsidRPr="009B61A1" w:rsidRDefault="009B61A1" w:rsidP="009B61A1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b/>
          <w:bCs/>
          <w:sz w:val="40"/>
          <w:szCs w:val="40"/>
        </w:rPr>
      </w:pPr>
      <w:r w:rsidRPr="003E41F9">
        <w:rPr>
          <w:rFonts w:asciiTheme="majorBidi" w:hAnsiTheme="majorBidi" w:cstheme="majorBidi"/>
          <w:sz w:val="28"/>
          <w:szCs w:val="28"/>
        </w:rPr>
        <w:t>Rele</w:t>
      </w:r>
      <w:r>
        <w:rPr>
          <w:rFonts w:asciiTheme="majorBidi" w:hAnsiTheme="majorBidi" w:cstheme="majorBidi"/>
          <w:sz w:val="28"/>
          <w:szCs w:val="28"/>
        </w:rPr>
        <w:t xml:space="preserve">ver dans un tableau : </w:t>
      </w:r>
      <w:r w:rsidRPr="009B61A1">
        <w:rPr>
          <w:rFonts w:asciiTheme="majorBidi" w:hAnsiTheme="majorBidi" w:cstheme="majorBidi"/>
          <w:sz w:val="28"/>
          <w:szCs w:val="28"/>
        </w:rPr>
        <w:t>I</w:t>
      </w:r>
      <w:r w:rsidRPr="009B61A1">
        <w:rPr>
          <w:rFonts w:asciiTheme="majorBidi" w:hAnsiTheme="majorBidi" w:cstheme="majorBidi"/>
        </w:rPr>
        <w:t>s</w:t>
      </w:r>
      <w:r w:rsidRPr="009B61A1">
        <w:rPr>
          <w:rFonts w:asciiTheme="majorBidi" w:hAnsiTheme="majorBidi" w:cstheme="majorBidi"/>
          <w:sz w:val="28"/>
          <w:szCs w:val="28"/>
        </w:rPr>
        <w:t>, I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9B61A1">
        <w:rPr>
          <w:rFonts w:asciiTheme="majorBidi" w:hAnsiTheme="majorBidi" w:cstheme="majorBidi"/>
          <w:sz w:val="28"/>
          <w:szCs w:val="28"/>
        </w:rPr>
        <w:t>, V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9B61A1">
        <w:rPr>
          <w:rFonts w:asciiTheme="majorBidi" w:hAnsiTheme="majorBidi" w:cstheme="majorBidi"/>
          <w:sz w:val="28"/>
          <w:szCs w:val="28"/>
        </w:rPr>
        <w:t>, P</w:t>
      </w:r>
      <w:r w:rsidRPr="009B61A1">
        <w:rPr>
          <w:rFonts w:asciiTheme="majorBidi" w:hAnsiTheme="majorBidi" w:cstheme="majorBidi"/>
        </w:rPr>
        <w:t>s</w:t>
      </w:r>
      <w:r w:rsidRPr="009B61A1">
        <w:rPr>
          <w:rFonts w:asciiTheme="majorBidi" w:hAnsiTheme="majorBidi" w:cstheme="majorBidi"/>
          <w:sz w:val="28"/>
          <w:szCs w:val="28"/>
        </w:rPr>
        <w:t>, P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9B61A1">
        <w:rPr>
          <w:rFonts w:asciiTheme="majorBidi" w:hAnsiTheme="majorBidi" w:cstheme="majorBidi"/>
          <w:sz w:val="28"/>
          <w:szCs w:val="28"/>
        </w:rPr>
        <w:t>, Q</w:t>
      </w:r>
      <w:r w:rsidRPr="009B61A1">
        <w:rPr>
          <w:rFonts w:asciiTheme="majorBidi" w:hAnsiTheme="majorBidi" w:cstheme="majorBidi"/>
        </w:rPr>
        <w:t>s</w:t>
      </w:r>
      <w:r w:rsidRPr="009B61A1">
        <w:rPr>
          <w:rFonts w:asciiTheme="majorBidi" w:hAnsiTheme="majorBidi" w:cstheme="majorBidi"/>
          <w:sz w:val="28"/>
          <w:szCs w:val="28"/>
        </w:rPr>
        <w:t>, Q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9B61A1">
        <w:rPr>
          <w:rFonts w:asciiTheme="majorBidi" w:hAnsiTheme="majorBidi" w:cstheme="majorBidi"/>
          <w:sz w:val="28"/>
          <w:szCs w:val="28"/>
        </w:rPr>
        <w:t>, cos(φ</w:t>
      </w:r>
      <w:r w:rsidRPr="009B61A1">
        <w:rPr>
          <w:rFonts w:asciiTheme="majorBidi" w:hAnsiTheme="majorBidi" w:cstheme="majorBidi"/>
          <w:sz w:val="20"/>
          <w:szCs w:val="20"/>
        </w:rPr>
        <w:t>S</w:t>
      </w:r>
      <w:r w:rsidRPr="009B61A1">
        <w:rPr>
          <w:rFonts w:asciiTheme="majorBidi" w:hAnsiTheme="majorBidi" w:cstheme="majorBidi"/>
          <w:sz w:val="28"/>
          <w:szCs w:val="28"/>
        </w:rPr>
        <w:t>), cos(φ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9B61A1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pour différentes valeurs de </w:t>
      </w:r>
      <w:r w:rsidRPr="009B61A1">
        <w:rPr>
          <w:rFonts w:asciiTheme="majorBidi" w:hAnsiTheme="majorBidi" w:cstheme="majorBidi"/>
          <w:sz w:val="28"/>
          <w:szCs w:val="28"/>
        </w:rPr>
        <w:t>C</w:t>
      </w:r>
      <w:r w:rsidRPr="009B61A1">
        <w:rPr>
          <w:rFonts w:asciiTheme="majorBidi" w:hAnsiTheme="majorBidi" w:cstheme="majorBidi"/>
          <w:sz w:val="20"/>
          <w:szCs w:val="20"/>
        </w:rPr>
        <w:t>charge</w:t>
      </w:r>
      <w:r w:rsidRPr="009B61A1">
        <w:rPr>
          <w:rFonts w:asciiTheme="majorBidi" w:hAnsiTheme="majorBidi" w:cstheme="majorBidi"/>
          <w:sz w:val="28"/>
          <w:szCs w:val="28"/>
        </w:rPr>
        <w:t>.</w:t>
      </w:r>
    </w:p>
    <w:p w:rsidR="009B61A1" w:rsidRPr="00FC37AA" w:rsidRDefault="009B61A1" w:rsidP="009B61A1">
      <w:pPr>
        <w:pStyle w:val="Paragraphedeliste"/>
        <w:rPr>
          <w:rFonts w:asciiTheme="majorBidi" w:hAnsiTheme="majorBidi" w:cstheme="majorBidi"/>
          <w:sz w:val="8"/>
          <w:szCs w:val="8"/>
        </w:rPr>
      </w:pPr>
    </w:p>
    <w:tbl>
      <w:tblPr>
        <w:tblStyle w:val="Grilledutableau"/>
        <w:tblW w:w="0" w:type="auto"/>
        <w:tblInd w:w="1172" w:type="dxa"/>
        <w:tblLook w:val="04A0"/>
      </w:tblPr>
      <w:tblGrid>
        <w:gridCol w:w="1928"/>
        <w:gridCol w:w="1984"/>
        <w:gridCol w:w="1984"/>
        <w:gridCol w:w="1984"/>
      </w:tblGrid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Pr="00213A94">
              <w:rPr>
                <w:rFonts w:asciiTheme="majorBidi" w:hAnsiTheme="majorBidi" w:cstheme="majorBidi"/>
                <w:sz w:val="20"/>
                <w:szCs w:val="20"/>
              </w:rPr>
              <w:t>charge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[F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</w:t>
            </w:r>
            <w:r w:rsidRPr="00B86A4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[v]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B86A4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[A]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B86A4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[A]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Pr="00B86A4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[w]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  <w:r w:rsidRPr="00B86A4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[w]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Q</w:t>
            </w:r>
            <w:r w:rsidRPr="00B86A4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</w:t>
            </w:r>
            <w:r w:rsidRPr="003E41F9">
              <w:rPr>
                <w:rFonts w:asciiTheme="majorBidi" w:hAnsiTheme="majorBidi" w:cstheme="majorBidi"/>
                <w:sz w:val="24"/>
                <w:szCs w:val="24"/>
              </w:rPr>
              <w:t>VAR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Q</w:t>
            </w:r>
            <w:r w:rsidRPr="00B86A4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[</w:t>
            </w:r>
            <w:r w:rsidRPr="003E41F9">
              <w:rPr>
                <w:rFonts w:asciiTheme="majorBidi" w:hAnsiTheme="majorBidi" w:cstheme="majorBidi"/>
                <w:sz w:val="24"/>
                <w:szCs w:val="24"/>
              </w:rPr>
              <w:t>VAR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]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 w:rsidRPr="00213A94">
              <w:rPr>
                <w:rFonts w:asciiTheme="majorBidi" w:hAnsiTheme="majorBidi" w:cstheme="majorBidi"/>
                <w:sz w:val="28"/>
                <w:szCs w:val="28"/>
              </w:rPr>
              <w:t>Cos(φ</w:t>
            </w:r>
            <w:r w:rsidRPr="00B86A4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61A1" w:rsidRPr="00213A94" w:rsidTr="004C0860">
        <w:trPr>
          <w:trHeight w:val="340"/>
        </w:trPr>
        <w:tc>
          <w:tcPr>
            <w:tcW w:w="1928" w:type="dxa"/>
          </w:tcPr>
          <w:p w:rsidR="009B61A1" w:rsidRPr="00213A94" w:rsidRDefault="009B61A1" w:rsidP="004C0860">
            <w:pPr>
              <w:ind w:right="-85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Cos(φ</w:t>
            </w:r>
            <w:r w:rsidRPr="00B86A4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213A94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B61A1" w:rsidRPr="00213A94" w:rsidRDefault="009B61A1" w:rsidP="004C08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9B61A1" w:rsidRPr="007762A2" w:rsidRDefault="009B61A1" w:rsidP="009B61A1">
      <w:pPr>
        <w:rPr>
          <w:rFonts w:asciiTheme="majorBidi" w:hAnsiTheme="majorBidi" w:cstheme="majorBidi"/>
          <w:sz w:val="24"/>
          <w:szCs w:val="24"/>
        </w:rPr>
      </w:pPr>
      <w:r w:rsidRPr="00E57B90">
        <w:rPr>
          <w:noProof/>
          <w:sz w:val="10"/>
          <w:szCs w:val="10"/>
        </w:rPr>
        <w:pict>
          <v:shape id="_x0000_s1171" type="#_x0000_t202" style="position:absolute;margin-left:216.6pt;margin-top:1.55pt;width:96.35pt;height:24.8pt;z-index:251764736;visibility:visible;mso-position-horizontal-relative:text;mso-position-vertical-relative:text;mso-width-relative:margin;mso-height-relative:margin" stroked="f">
            <v:textbox>
              <w:txbxContent>
                <w:p w:rsidR="009B61A1" w:rsidRPr="00036437" w:rsidRDefault="009B61A1" w:rsidP="009B61A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036437">
                    <w:rPr>
                      <w:rFonts w:asciiTheme="majorBidi" w:hAnsiTheme="majorBidi" w:cstheme="majorBidi"/>
                      <w:sz w:val="28"/>
                      <w:szCs w:val="28"/>
                    </w:rPr>
                    <w:t>Tableau T4.</w:t>
                  </w:r>
                </w:p>
              </w:txbxContent>
            </v:textbox>
          </v:shape>
        </w:pict>
      </w:r>
    </w:p>
    <w:p w:rsidR="009B61A1" w:rsidRDefault="009B61A1" w:rsidP="00EF5EDC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EA10DE">
        <w:rPr>
          <w:rFonts w:asciiTheme="majorBidi" w:hAnsiTheme="majorBidi" w:cstheme="majorBidi"/>
          <w:b/>
          <w:bCs/>
          <w:sz w:val="36"/>
          <w:szCs w:val="36"/>
        </w:rPr>
        <w:t>II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I- </w:t>
      </w:r>
      <w:r w:rsidRPr="00EA10DE">
        <w:rPr>
          <w:rFonts w:asciiTheme="majorBidi" w:hAnsiTheme="majorBidi" w:cstheme="majorBidi"/>
          <w:b/>
          <w:bCs/>
          <w:sz w:val="36"/>
          <w:szCs w:val="36"/>
        </w:rPr>
        <w:t>Travail Demandé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:</w:t>
      </w:r>
    </w:p>
    <w:p w:rsidR="009B61A1" w:rsidRPr="00EA10DE" w:rsidRDefault="009B61A1" w:rsidP="00EF5EDC">
      <w:pPr>
        <w:spacing w:after="0"/>
        <w:rPr>
          <w:rFonts w:asciiTheme="majorBidi" w:hAnsiTheme="majorBidi" w:cstheme="majorBidi"/>
          <w:sz w:val="28"/>
          <w:szCs w:val="28"/>
        </w:rPr>
      </w:pPr>
      <w:r w:rsidRPr="00EA10DE">
        <w:rPr>
          <w:rFonts w:asciiTheme="majorBidi" w:hAnsiTheme="majorBidi" w:cstheme="majorBidi"/>
          <w:sz w:val="28"/>
          <w:szCs w:val="28"/>
        </w:rPr>
        <w:t>Préparer un compte rendu de TP, qui contiendra :</w:t>
      </w:r>
    </w:p>
    <w:p w:rsidR="009B61A1" w:rsidRDefault="009B61A1" w:rsidP="009B61A1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EA10DE">
        <w:rPr>
          <w:rFonts w:asciiTheme="majorBidi" w:hAnsiTheme="majorBidi" w:cstheme="majorBidi"/>
          <w:sz w:val="28"/>
          <w:szCs w:val="28"/>
        </w:rPr>
        <w:t xml:space="preserve">Les points </w:t>
      </w:r>
      <w:r w:rsidRPr="00CE27D0">
        <w:rPr>
          <w:rFonts w:asciiTheme="majorBidi" w:hAnsiTheme="majorBidi" w:cstheme="majorBidi"/>
          <w:b/>
          <w:bCs/>
          <w:sz w:val="28"/>
          <w:szCs w:val="28"/>
        </w:rPr>
        <w:t>I, II</w:t>
      </w:r>
      <w:r>
        <w:rPr>
          <w:rFonts w:asciiTheme="majorBidi" w:hAnsiTheme="majorBidi" w:cstheme="majorBidi"/>
          <w:sz w:val="28"/>
          <w:szCs w:val="28"/>
        </w:rPr>
        <w:t>,</w:t>
      </w:r>
    </w:p>
    <w:p w:rsidR="00036437" w:rsidRPr="00036437" w:rsidRDefault="00036437" w:rsidP="00EF5EDC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Tracer les courbes : </w:t>
      </w:r>
      <w:r w:rsidRPr="009B61A1">
        <w:rPr>
          <w:rFonts w:asciiTheme="majorBidi" w:hAnsiTheme="majorBidi" w:cstheme="majorBidi"/>
          <w:sz w:val="28"/>
          <w:szCs w:val="28"/>
        </w:rPr>
        <w:t>V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 </w:t>
      </w:r>
      <w:r w:rsidRPr="00036437">
        <w:rPr>
          <w:rFonts w:ascii="Times New Roman" w:hAnsi="Times New Roman" w:cs="Times New Roman"/>
          <w:sz w:val="28"/>
          <w:szCs w:val="28"/>
        </w:rPr>
        <w:t>f (</w:t>
      </w:r>
      <w:r w:rsidRPr="009B61A1">
        <w:rPr>
          <w:rFonts w:asciiTheme="majorBidi" w:hAnsiTheme="majorBidi" w:cstheme="majorBidi"/>
          <w:sz w:val="28"/>
          <w:szCs w:val="28"/>
        </w:rPr>
        <w:t>I</w:t>
      </w:r>
      <w:r w:rsidRPr="009B61A1">
        <w:rPr>
          <w:rFonts w:asciiTheme="majorBidi" w:hAnsiTheme="majorBidi" w:cstheme="majorBidi"/>
          <w:sz w:val="20"/>
          <w:szCs w:val="20"/>
        </w:rPr>
        <w:t>R</w:t>
      </w:r>
      <w:r w:rsidRPr="000364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 ; </w:t>
      </w:r>
      <m:oMath>
        <m:r>
          <w:rPr>
            <w:rFonts w:ascii="Cambria Math" w:hAnsi="Cambria Math" w:cs="Times New Roman"/>
            <w:sz w:val="36"/>
            <w:szCs w:val="36"/>
          </w:rPr>
          <m:t>ε</m:t>
        </m:r>
      </m:oMath>
      <w:r w:rsidR="00EF5EDC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EF5EDC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EF5EDC" w:rsidRPr="00EF5EDC">
        <w:rPr>
          <w:rFonts w:ascii="Times New Roman" w:hAnsi="Times New Roman" w:cs="Times New Roman"/>
          <w:sz w:val="28"/>
          <w:szCs w:val="28"/>
        </w:rPr>
        <w:t xml:space="preserve"> </w:t>
      </w:r>
      <w:r w:rsidR="00EF5EDC" w:rsidRPr="00036437">
        <w:rPr>
          <w:rFonts w:ascii="Times New Roman" w:hAnsi="Times New Roman" w:cs="Times New Roman"/>
          <w:sz w:val="28"/>
          <w:szCs w:val="28"/>
        </w:rPr>
        <w:t>f (</w:t>
      </w:r>
      <w:r w:rsidR="00EF5EDC" w:rsidRPr="009B61A1">
        <w:rPr>
          <w:rFonts w:asciiTheme="majorBidi" w:hAnsiTheme="majorBidi" w:cstheme="majorBidi"/>
          <w:sz w:val="28"/>
          <w:szCs w:val="28"/>
        </w:rPr>
        <w:t>I</w:t>
      </w:r>
      <w:r w:rsidR="00EF5EDC" w:rsidRPr="009B61A1">
        <w:rPr>
          <w:rFonts w:asciiTheme="majorBidi" w:hAnsiTheme="majorBidi" w:cstheme="majorBidi"/>
          <w:sz w:val="20"/>
          <w:szCs w:val="20"/>
        </w:rPr>
        <w:t>R</w:t>
      </w:r>
      <w:r w:rsidR="00EF5EDC" w:rsidRPr="00036437">
        <w:rPr>
          <w:rFonts w:ascii="Times New Roman" w:hAnsi="Times New Roman" w:cs="Times New Roman"/>
          <w:sz w:val="28"/>
          <w:szCs w:val="28"/>
        </w:rPr>
        <w:t>)</w:t>
      </w:r>
      <w:r w:rsidR="00EF5EDC">
        <w:rPr>
          <w:rFonts w:ascii="Times New Roman" w:hAnsi="Times New Roman" w:cs="Times New Roman"/>
          <w:sz w:val="28"/>
          <w:szCs w:val="28"/>
        </w:rPr>
        <w:t> ;</w:t>
      </w:r>
      <w:r w:rsidR="00EF5EDC" w:rsidRPr="00EF5EDC">
        <w:rPr>
          <w:rFonts w:ascii="Times New Roman" w:hAnsi="Times New Roman" w:cs="Times New Roman"/>
          <w:sz w:val="28"/>
          <w:szCs w:val="28"/>
        </w:rPr>
        <w:t xml:space="preserve"> </w:t>
      </w:r>
      <w:r w:rsidR="00EF5EDC">
        <w:rPr>
          <w:rFonts w:ascii="Times New Roman" w:hAnsi="Times New Roman" w:cs="Times New Roman"/>
          <w:sz w:val="28"/>
          <w:szCs w:val="28"/>
        </w:rPr>
        <w:t xml:space="preserve">  = </w:t>
      </w:r>
      <w:r w:rsidR="00EF5EDC" w:rsidRPr="00036437">
        <w:rPr>
          <w:rFonts w:ascii="Times New Roman" w:hAnsi="Times New Roman" w:cs="Times New Roman"/>
          <w:sz w:val="28"/>
          <w:szCs w:val="28"/>
        </w:rPr>
        <w:t>f (</w:t>
      </w:r>
      <w:r w:rsidR="00EF5EDC" w:rsidRPr="009B61A1">
        <w:rPr>
          <w:rFonts w:asciiTheme="majorBidi" w:hAnsiTheme="majorBidi" w:cstheme="majorBidi"/>
          <w:sz w:val="28"/>
          <w:szCs w:val="28"/>
        </w:rPr>
        <w:t>I</w:t>
      </w:r>
      <w:r w:rsidR="00EF5EDC" w:rsidRPr="009B61A1">
        <w:rPr>
          <w:rFonts w:asciiTheme="majorBidi" w:hAnsiTheme="majorBidi" w:cstheme="majorBidi"/>
          <w:sz w:val="20"/>
          <w:szCs w:val="20"/>
        </w:rPr>
        <w:t>R</w:t>
      </w:r>
      <w:r w:rsidR="00EF5EDC" w:rsidRPr="00036437">
        <w:rPr>
          <w:rFonts w:ascii="Times New Roman" w:hAnsi="Times New Roman" w:cs="Times New Roman"/>
          <w:sz w:val="28"/>
          <w:szCs w:val="28"/>
        </w:rPr>
        <w:t>)</w:t>
      </w:r>
      <w:r w:rsidR="00EF5EDC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9B61A1" w:rsidRDefault="009B61A1" w:rsidP="009B61A1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Interpréter les résultats obtenus,</w:t>
      </w:r>
    </w:p>
    <w:p w:rsidR="009B61A1" w:rsidRDefault="009B61A1" w:rsidP="009B61A1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Expliquer l’influence de différents types de charge sur les grandeurs électriques et les puissances actives et réactives,</w:t>
      </w:r>
    </w:p>
    <w:p w:rsidR="00EF5EDC" w:rsidRDefault="00EF5EDC" w:rsidP="00EF5EDC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Comment on peut améliorer  le rendement de la ligne électrique.</w:t>
      </w:r>
    </w:p>
    <w:p w:rsidR="00EF5EDC" w:rsidRPr="00D64BF0" w:rsidRDefault="00EF5EDC" w:rsidP="00D64BF0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Donner une conclusion générale de ce TP.</w:t>
      </w:r>
    </w:p>
    <w:sectPr w:rsidR="00EF5EDC" w:rsidRPr="00D64BF0" w:rsidSect="00780044">
      <w:footerReference w:type="default" r:id="rId12"/>
      <w:pgSz w:w="11906" w:h="16838"/>
      <w:pgMar w:top="426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694" w:rsidRDefault="00152694" w:rsidP="00FA3B99">
      <w:pPr>
        <w:spacing w:after="0" w:line="240" w:lineRule="auto"/>
      </w:pPr>
      <w:r>
        <w:separator/>
      </w:r>
    </w:p>
  </w:endnote>
  <w:endnote w:type="continuationSeparator" w:id="1">
    <w:p w:rsidR="00152694" w:rsidRDefault="00152694" w:rsidP="00FA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780631"/>
      <w:docPartObj>
        <w:docPartGallery w:val="Page Numbers (Bottom of Page)"/>
        <w:docPartUnique/>
      </w:docPartObj>
    </w:sdtPr>
    <w:sdtContent>
      <w:p w:rsidR="00A74F8A" w:rsidRDefault="001454F5">
        <w:pPr>
          <w:pStyle w:val="Pieddepage"/>
          <w:jc w:val="center"/>
        </w:pPr>
        <w:fldSimple w:instr=" PAGE   \* MERGEFORMAT ">
          <w:r w:rsidR="00D64BF0">
            <w:rPr>
              <w:noProof/>
            </w:rPr>
            <w:t>1</w:t>
          </w:r>
        </w:fldSimple>
      </w:p>
    </w:sdtContent>
  </w:sdt>
  <w:p w:rsidR="00A74F8A" w:rsidRDefault="00A74F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694" w:rsidRDefault="00152694" w:rsidP="00FA3B99">
      <w:pPr>
        <w:spacing w:after="0" w:line="240" w:lineRule="auto"/>
      </w:pPr>
      <w:r>
        <w:separator/>
      </w:r>
    </w:p>
  </w:footnote>
  <w:footnote w:type="continuationSeparator" w:id="1">
    <w:p w:rsidR="00152694" w:rsidRDefault="00152694" w:rsidP="00FA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140"/>
    <w:multiLevelType w:val="hybridMultilevel"/>
    <w:tmpl w:val="28325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A07C6"/>
    <w:multiLevelType w:val="hybridMultilevel"/>
    <w:tmpl w:val="D6F4D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B66C1"/>
    <w:multiLevelType w:val="hybridMultilevel"/>
    <w:tmpl w:val="71845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C3C"/>
    <w:multiLevelType w:val="hybridMultilevel"/>
    <w:tmpl w:val="16400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23904"/>
    <w:multiLevelType w:val="hybridMultilevel"/>
    <w:tmpl w:val="869EBFC8"/>
    <w:lvl w:ilvl="0" w:tplc="378C62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83300"/>
    <w:multiLevelType w:val="hybridMultilevel"/>
    <w:tmpl w:val="71BA6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E388F"/>
    <w:multiLevelType w:val="hybridMultilevel"/>
    <w:tmpl w:val="FE407D84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55503521"/>
    <w:multiLevelType w:val="hybridMultilevel"/>
    <w:tmpl w:val="B3D6C772"/>
    <w:lvl w:ilvl="0" w:tplc="89B0B8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E3999"/>
    <w:multiLevelType w:val="hybridMultilevel"/>
    <w:tmpl w:val="B55E4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F07B4"/>
    <w:multiLevelType w:val="hybridMultilevel"/>
    <w:tmpl w:val="44C6AB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423A55"/>
    <w:multiLevelType w:val="hybridMultilevel"/>
    <w:tmpl w:val="D99025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C80"/>
    <w:rsid w:val="00025D8E"/>
    <w:rsid w:val="00032D5D"/>
    <w:rsid w:val="00036437"/>
    <w:rsid w:val="00053DDC"/>
    <w:rsid w:val="001006F3"/>
    <w:rsid w:val="001454F5"/>
    <w:rsid w:val="00151D49"/>
    <w:rsid w:val="00152694"/>
    <w:rsid w:val="001A7C0A"/>
    <w:rsid w:val="00213A94"/>
    <w:rsid w:val="002A38F2"/>
    <w:rsid w:val="003359C0"/>
    <w:rsid w:val="00357BF0"/>
    <w:rsid w:val="003C6A48"/>
    <w:rsid w:val="00461D53"/>
    <w:rsid w:val="00541093"/>
    <w:rsid w:val="005717C0"/>
    <w:rsid w:val="005E6CA7"/>
    <w:rsid w:val="00630346"/>
    <w:rsid w:val="006A1432"/>
    <w:rsid w:val="006F29B6"/>
    <w:rsid w:val="00745D56"/>
    <w:rsid w:val="00746CE6"/>
    <w:rsid w:val="00751D56"/>
    <w:rsid w:val="00780044"/>
    <w:rsid w:val="007B2D48"/>
    <w:rsid w:val="007C44BB"/>
    <w:rsid w:val="008443CB"/>
    <w:rsid w:val="0089255B"/>
    <w:rsid w:val="008E107A"/>
    <w:rsid w:val="00911513"/>
    <w:rsid w:val="00945EFD"/>
    <w:rsid w:val="009703A9"/>
    <w:rsid w:val="009774D8"/>
    <w:rsid w:val="00981A40"/>
    <w:rsid w:val="009B0D4B"/>
    <w:rsid w:val="009B61A1"/>
    <w:rsid w:val="009C1953"/>
    <w:rsid w:val="00A05C80"/>
    <w:rsid w:val="00A07814"/>
    <w:rsid w:val="00A74F8A"/>
    <w:rsid w:val="00A81D30"/>
    <w:rsid w:val="00AD5E02"/>
    <w:rsid w:val="00AF2814"/>
    <w:rsid w:val="00B05A5E"/>
    <w:rsid w:val="00B6253B"/>
    <w:rsid w:val="00B72771"/>
    <w:rsid w:val="00BC74A9"/>
    <w:rsid w:val="00BC7AF0"/>
    <w:rsid w:val="00C22BCF"/>
    <w:rsid w:val="00C73036"/>
    <w:rsid w:val="00C731F5"/>
    <w:rsid w:val="00CD6008"/>
    <w:rsid w:val="00D03425"/>
    <w:rsid w:val="00D57F64"/>
    <w:rsid w:val="00D64BF0"/>
    <w:rsid w:val="00D769BA"/>
    <w:rsid w:val="00DF5AE0"/>
    <w:rsid w:val="00E207A0"/>
    <w:rsid w:val="00E509A3"/>
    <w:rsid w:val="00EA0A61"/>
    <w:rsid w:val="00EF5EDC"/>
    <w:rsid w:val="00FA3B99"/>
    <w:rsid w:val="00FE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48" type="connector" idref="#_x0000_s1055"/>
        <o:r id="V:Rule49" type="connector" idref="#_x0000_s1080"/>
        <o:r id="V:Rule50" type="connector" idref="#_x0000_s1109"/>
        <o:r id="V:Rule51" type="connector" idref="#_x0000_s1103"/>
        <o:r id="V:Rule52" type="connector" idref="#_x0000_s1138"/>
        <o:r id="V:Rule53" type="connector" idref="#_x0000_s1062"/>
        <o:r id="V:Rule54" type="connector" idref="#_x0000_s1118"/>
        <o:r id="V:Rule55" type="connector" idref="#_x0000_s1049"/>
        <o:r id="V:Rule56" type="connector" idref="#_x0000_s1127"/>
        <o:r id="V:Rule57" type="connector" idref="#_x0000_s1078"/>
        <o:r id="V:Rule58" type="connector" idref="#_x0000_s1147"/>
        <o:r id="V:Rule59" type="connector" idref="#_x0000_s1100"/>
        <o:r id="V:Rule60" type="connector" idref="#_x0000_s1030"/>
        <o:r id="V:Rule61" type="connector" idref="#_x0000_s1107"/>
        <o:r id="V:Rule62" type="connector" idref="#_x0000_s1128"/>
        <o:r id="V:Rule63" type="connector" idref="#_x0000_s1057"/>
        <o:r id="V:Rule64" type="connector" idref="#_x0000_s1121"/>
        <o:r id="V:Rule65" type="connector" idref="#_x0000_s1061"/>
        <o:r id="V:Rule66" type="connector" idref="#_x0000_s1113"/>
        <o:r id="V:Rule67" type="connector" idref="#_x0000_s1115"/>
        <o:r id="V:Rule68" type="connector" idref="#_x0000_s1112"/>
        <o:r id="V:Rule69" type="connector" idref="#_x0000_s1141"/>
        <o:r id="V:Rule70" type="connector" idref="#_x0000_s1120"/>
        <o:r id="V:Rule71" type="connector" idref="#_x0000_s1054"/>
        <o:r id="V:Rule72" type="connector" idref="#_x0000_s1071"/>
        <o:r id="V:Rule73" type="connector" idref="#_x0000_s1111"/>
        <o:r id="V:Rule74" type="connector" idref="#_x0000_s1139"/>
        <o:r id="V:Rule75" type="connector" idref="#_x0000_s1130"/>
        <o:r id="V:Rule76" type="connector" idref="#_x0000_s1116"/>
        <o:r id="V:Rule77" type="connector" idref="#_x0000_s1041"/>
        <o:r id="V:Rule78" type="connector" idref="#_x0000_s1126"/>
        <o:r id="V:Rule79" type="connector" idref="#_x0000_s1040"/>
        <o:r id="V:Rule80" type="connector" idref="#_x0000_s1125"/>
        <o:r id="V:Rule81" type="connector" idref="#_x0000_s1134"/>
        <o:r id="V:Rule82" type="connector" idref="#_x0000_s1117"/>
        <o:r id="V:Rule83" type="connector" idref="#_x0000_s1114"/>
        <o:r id="V:Rule84" type="connector" idref="#_x0000_s1129"/>
        <o:r id="V:Rule85" type="connector" idref="#_x0000_s1135"/>
        <o:r id="V:Rule86" type="connector" idref="#_x0000_s1074"/>
        <o:r id="V:Rule87" type="connector" idref="#_x0000_s1132"/>
        <o:r id="V:Rule88" type="connector" idref="#_x0000_s1105"/>
        <o:r id="V:Rule89" type="connector" idref="#_x0000_s1053"/>
        <o:r id="V:Rule90" type="connector" idref="#_x0000_s1131"/>
        <o:r id="V:Rule91" type="connector" idref="#_x0000_s1110"/>
        <o:r id="V:Rule92" type="connector" idref="#_x0000_s1063"/>
        <o:r id="V:Rule93" type="connector" idref="#_x0000_s1072"/>
        <o:r id="V:Rule94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B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A3B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3B99"/>
  </w:style>
  <w:style w:type="paragraph" w:styleId="Pieddepage">
    <w:name w:val="footer"/>
    <w:basedOn w:val="Normal"/>
    <w:link w:val="PieddepageCar"/>
    <w:uiPriority w:val="99"/>
    <w:unhideWhenUsed/>
    <w:rsid w:val="00FA3B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B99"/>
  </w:style>
  <w:style w:type="paragraph" w:styleId="Paragraphedeliste">
    <w:name w:val="List Paragraph"/>
    <w:basedOn w:val="Normal"/>
    <w:uiPriority w:val="34"/>
    <w:qFormat/>
    <w:rsid w:val="00C22B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3643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967BC"/>
    <w:rsid w:val="006967BC"/>
    <w:rsid w:val="0091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67B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3746-A8FD-4B08-8BEF-2652BB0D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dcterms:created xsi:type="dcterms:W3CDTF">2019-11-01T11:32:00Z</dcterms:created>
  <dcterms:modified xsi:type="dcterms:W3CDTF">2019-11-06T19:54:00Z</dcterms:modified>
</cp:coreProperties>
</file>