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CF" w:rsidRPr="001128CF" w:rsidRDefault="001128CF" w:rsidP="001128C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</w:pPr>
      <w:bookmarkStart w:id="0" w:name="_GoBack"/>
      <w:bookmarkEnd w:id="0"/>
      <w:r w:rsidRPr="001128CF"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  <w:t>The Parts of Speech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Traditional grammar classifies words based on eight </w:t>
      </w:r>
      <w:bookmarkStart w:id="1" w:name="parts_of_speech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parts of speech</w:t>
      </w:r>
      <w:bookmarkEnd w:id="1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: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"http://www.uottawa.ca/academic/arts/writcent/hypergrammar/verbs.html" \l "verb"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verb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"http://www.uottawa.ca/academic/arts/writcent/hypergrammar/nouns.html" \l "noun"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noun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"http://www.uottawa.ca/academic/arts/writcent/hypergrammar/pronouns.html" \l "pronoun"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pronoun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</w:instrText>
      </w:r>
      <w:r w:rsidR="006571F8" w:rsidRPr="00D32856">
        <w:rPr>
          <w:lang w:val="en-AU"/>
        </w:rPr>
        <w:instrText xml:space="preserve">demic/arts/writcent/hypergrammar/adjectve.html" \l "adjective"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adjective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"http://www.uottawa.ca/academic/arts/writcent/hypergrammar/adverbs.html" \l "adverb"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adverb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</w:instrText>
      </w:r>
      <w:r w:rsidR="006571F8" w:rsidRPr="00D32856">
        <w:rPr>
          <w:lang w:val="en-AU"/>
        </w:rPr>
        <w:instrText xml:space="preserve">ammar/preposit.html" \l "preposition"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preposition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"http://www.uottawa.ca/academic/arts/writcent/hypergrammar/conjunct.html" \l "conjunction"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conjunction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and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"http://www.uottawa.ca/academic/arts/writcent/hypergrammar/interjct.html" \l "interjection"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interjection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.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Each </w:t>
      </w:r>
      <w:bookmarkStart w:id="2" w:name="part_of_speech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part of speech</w:t>
      </w:r>
      <w:bookmarkEnd w:id="2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explains not what the word </w:t>
      </w:r>
      <w:r w:rsidRPr="001128C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fr-FR"/>
        </w:rPr>
        <w:t>is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but how the word </w:t>
      </w:r>
      <w:r w:rsidRPr="001128C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fr-FR"/>
        </w:rPr>
        <w:t>is used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In fact, the same word can be a noun in one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</w:instrText>
      </w:r>
      <w:r w:rsidR="006571F8" w:rsidRPr="00D32856">
        <w:rPr>
          <w:lang w:val="en-AU"/>
        </w:rPr>
        <w:instrText xml:space="preserve">p://www.uottawa.ca/academic/arts/writcent/hypergrammar/subjpred.html" \l "sentence"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sentence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and a verb or adjective in the next. The next few examples show how a word's part of speech can change from one sentence to the next.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 xml:space="preserve">         Books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are made of ink, paper, and glue.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sentence, "books" is a noun,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"http://www.uottawa.ca/academic/arts/writcent/hypergrammar/subjpred.html" \l "subject"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subject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sentence.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Deborah waits patiently while Bridget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books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 tickets.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Here "books" is a verb, and its subject is "Bridget."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We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walk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down the street.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In this sentence, "walk" is a verb, and its subject is the pronoun "we".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mail carrier stood on the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walk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example, "walk" is a noun, which is part of a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"http://www.uottawa.ca/academic/arts/writcent/hypergrammar/phrfunc.html" \l "prepositional%20phrase"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prepositional phrase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describing where the mail carrier stood.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town decided to build a new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jail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Here "jail" is a noun, which is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"http://www.uottawa.ca/academic/arts/writcent/hypergrammar/objcompl.html" \l "object"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object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"http://www.uottawa.ca/academic/arts/writcent/hypergrammar/phrfunc.htm</w:instrText>
      </w:r>
      <w:r w:rsidR="006571F8" w:rsidRPr="00D32856">
        <w:rPr>
          <w:lang w:val="en-AU"/>
        </w:rPr>
        <w:instrText xml:space="preserve">l" \l "infinitive%20phrase"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infinitive phrase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"to build."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sheriff told us that if we did not leave town immediately he would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jail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us.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Here "jail" is part of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"http://www.uottawa.ca/academic/arts/writcent/hypergrammar/vbcmpd.h</w:instrText>
      </w:r>
      <w:r w:rsidR="006571F8" w:rsidRPr="00D32856">
        <w:rPr>
          <w:lang w:val="en-AU"/>
        </w:rPr>
        <w:instrText xml:space="preserve">tml" \l "compound%20verb"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compound verb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"would jail."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They heard high pitched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cries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in the middle of the night.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sentence, "cries" is a noun acting as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"http://www.uottawa.ca/academic/arts/writcent/hypergrammar/objcompl.ht</w:instrText>
      </w:r>
      <w:r w:rsidR="006571F8" w:rsidRPr="00D32856">
        <w:rPr>
          <w:lang w:val="en-AU"/>
        </w:rPr>
        <w:instrText xml:space="preserve">ml" \l "direct%20object"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direct object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verb "heard."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baby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cries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all night long and all day long.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But here "cries" is a verb that describes the actions of the subject of the sentence, the baby.</w:t>
      </w:r>
    </w:p>
    <w:p w:rsidR="001128CF" w:rsidRPr="001128CF" w:rsidRDefault="001128CF" w:rsidP="001128C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Word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categories</w:t>
      </w:r>
      <w:proofErr w:type="spellEnd"/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anchor="noun#noun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NOUN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anchor="pronoun#pronoun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PRONOUN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anchor="verb#verb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VERB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anchor="adjective#adjective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ADJECTIVE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anchor="adverb#adverb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ADVERB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anchor="preposition#preposition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PREPOSITION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conjunction#conjunction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CONJUNCTION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6571F8" w:rsidP="001128CF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interjection#interjection" w:history="1">
        <w:r w:rsidR="001128CF" w:rsidRPr="00112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INTERJECTION</w:t>
        </w:r>
      </w:hyperlink>
      <w:r w:rsidR="001128CF"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8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A noun: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word which names a person, place, thing, idea, animal, quality, or action.</w:t>
      </w:r>
    </w:p>
    <w:p w:rsidR="001128CF" w:rsidRPr="001128CF" w:rsidRDefault="001128CF" w:rsidP="001128CF">
      <w:pPr>
        <w:numPr>
          <w:ilvl w:val="0"/>
          <w:numId w:val="3"/>
        </w:numPr>
        <w:tabs>
          <w:tab w:val="left" w:pos="900"/>
        </w:tabs>
        <w:spacing w:after="12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Count Nouns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anything which can be counted; singular and plural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car - cars </w:t>
      </w:r>
    </w:p>
    <w:p w:rsidR="001128CF" w:rsidRPr="001128CF" w:rsidRDefault="001128CF" w:rsidP="001128CF">
      <w:pPr>
        <w:numPr>
          <w:ilvl w:val="0"/>
          <w:numId w:val="3"/>
        </w:numPr>
        <w:tabs>
          <w:tab w:val="left" w:pos="900"/>
        </w:tabs>
        <w:spacing w:after="12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Mass Nouns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entities which cannot be counted; they have no plural form.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money </w:t>
      </w:r>
    </w:p>
    <w:p w:rsidR="001128CF" w:rsidRPr="001128CF" w:rsidRDefault="001128CF" w:rsidP="001128CF">
      <w:pPr>
        <w:numPr>
          <w:ilvl w:val="0"/>
          <w:numId w:val="3"/>
        </w:numPr>
        <w:tabs>
          <w:tab w:val="left" w:pos="900"/>
        </w:tabs>
        <w:spacing w:after="12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Collective Nouns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groups of people or things; sing. </w:t>
      </w:r>
      <w:proofErr w:type="gram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plural.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herd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herds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0"/>
          <w:numId w:val="3"/>
        </w:numPr>
        <w:tabs>
          <w:tab w:val="left" w:pos="900"/>
        </w:tabs>
        <w:spacing w:after="12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 Nouns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express ownership by adding an apostrophe.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(singular.) Kelly's anger (plural.) birds' feathers </w:t>
      </w:r>
    </w:p>
    <w:p w:rsidR="001128CF" w:rsidRPr="001128CF" w:rsidRDefault="001128CF" w:rsidP="001128CF">
      <w:pPr>
        <w:numPr>
          <w:ilvl w:val="1"/>
          <w:numId w:val="8"/>
        </w:numPr>
        <w:spacing w:before="3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pronouns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 pronoun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a word which takes the place of a noun (called "the antecedent")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Personal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refer to person/people speaking, spoken to or spoken about.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I, me, you, he, him, she, her, it, we, us, </w:t>
      </w:r>
      <w:proofErr w:type="gram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.</w:t>
      </w:r>
      <w:proofErr w:type="gramEnd"/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function independently; they show possession.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my, mine, your, yours, our, ours, his, her, </w:t>
      </w:r>
      <w:proofErr w:type="gram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hers .</w:t>
      </w:r>
      <w:proofErr w:type="gramEnd"/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Indefinite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have no specific antecedents.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everything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nothing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Reflexive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show that the subject performs actions to/for itself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myself, yourself, itself, ourselves, themselves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Intensive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refer back to a noun/pronoun to add emphasis to it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(same forms as reflexive pronouns)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Reciprocal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show a mutual action or relationship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one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Interrogative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used to ask a question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Relative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used to introduce a relative clause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Demonstrative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substitute for specific nouns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28CF" w:rsidRPr="001128CF" w:rsidRDefault="001128CF" w:rsidP="001128CF">
      <w:pPr>
        <w:numPr>
          <w:ilvl w:val="1"/>
          <w:numId w:val="8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verb: expresses action or state of being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Transitive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is an action verb; it passes action on to a direct object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We bought a car. 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Intransitive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does not indicate a transfer of action; it does not require a direct object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The eagle soared. 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Linking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 it joins the subject with a word that renames/describes it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The sky is blue. 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Main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indicates the primary activity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Auxiliary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: "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helps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the main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Modal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indicates ability, obligation, permission, possibility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can, may, must, should, could, might, ought, would 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Finite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describes a definite and limited action or condition</w:t>
      </w:r>
    </w:p>
    <w:p w:rsidR="001128CF" w:rsidRPr="001128CF" w:rsidRDefault="001128CF" w:rsidP="001128CF">
      <w:pPr>
        <w:numPr>
          <w:ilvl w:val="0"/>
          <w:numId w:val="5"/>
        </w:numPr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Non-finite/Verbal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shows an unfinished action or condition</w:t>
      </w:r>
    </w:p>
    <w:p w:rsidR="001128CF" w:rsidRPr="001128CF" w:rsidRDefault="001128CF" w:rsidP="001128CF">
      <w:pPr>
        <w:numPr>
          <w:ilvl w:val="1"/>
          <w:numId w:val="5"/>
        </w:numPr>
        <w:tabs>
          <w:tab w:val="num" w:pos="720"/>
        </w:tabs>
        <w:spacing w:after="12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Infinitives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to + verb; act as nouns, adjectives, adverbs </w:t>
      </w:r>
    </w:p>
    <w:p w:rsidR="001128CF" w:rsidRPr="001128CF" w:rsidRDefault="001128CF" w:rsidP="001128CF">
      <w:pPr>
        <w:numPr>
          <w:ilvl w:val="1"/>
          <w:numId w:val="5"/>
        </w:numPr>
        <w:tabs>
          <w:tab w:val="num" w:pos="720"/>
        </w:tabs>
        <w:spacing w:after="12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Participles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past or present; always act as adjectives </w:t>
      </w:r>
    </w:p>
    <w:p w:rsidR="001128CF" w:rsidRPr="001128CF" w:rsidRDefault="001128CF" w:rsidP="001128CF">
      <w:pPr>
        <w:numPr>
          <w:ilvl w:val="1"/>
          <w:numId w:val="5"/>
        </w:numPr>
        <w:tabs>
          <w:tab w:val="num" w:pos="720"/>
        </w:tabs>
        <w:spacing w:after="12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Gerunds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present participle form; act as nouns </w:t>
      </w:r>
    </w:p>
    <w:p w:rsidR="001128CF" w:rsidRPr="001128CF" w:rsidRDefault="001128CF" w:rsidP="001128CF">
      <w:pPr>
        <w:numPr>
          <w:ilvl w:val="1"/>
          <w:numId w:val="8"/>
        </w:numPr>
        <w:spacing w:before="3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adjectives</w:t>
      </w:r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adjective: modifies nouns and pronouns</w:t>
      </w:r>
    </w:p>
    <w:p w:rsidR="001128CF" w:rsidRPr="001128CF" w:rsidRDefault="001128CF" w:rsidP="001128CF">
      <w:pPr>
        <w:numPr>
          <w:ilvl w:val="0"/>
          <w:numId w:val="6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Descriptive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names a quality of the noun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Attributive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brown cow.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Predicate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It was a brown cow. </w:t>
      </w:r>
    </w:p>
    <w:p w:rsidR="001128CF" w:rsidRPr="001128CF" w:rsidRDefault="001128CF" w:rsidP="001128CF">
      <w:pPr>
        <w:numPr>
          <w:ilvl w:val="0"/>
          <w:numId w:val="6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Limiting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limits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Definite/Indefinite Articles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the, a, an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his, her, its, their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Demonstrative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this, that, these, those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Indefinite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several, few, less, many, more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Interrogative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whose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Cardinal</w:t>
      </w:r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one,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four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Ordinal</w:t>
      </w:r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third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fourth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fiftieth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milk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cow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6"/>
        </w:numPr>
        <w:tabs>
          <w:tab w:val="num" w:pos="90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Proper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German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cow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8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adverbs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adverb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modifies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adjectives,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adverbs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, sentences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sang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loudly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ran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swiftly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8"/>
        </w:numPr>
        <w:spacing w:before="3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prepositions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preposition: links a noun or a pronoun (the object of the preposition) with some other word or expression.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about, below, in, over, until </w:t>
      </w:r>
    </w:p>
    <w:p w:rsidR="001128CF" w:rsidRPr="001128CF" w:rsidRDefault="001128CF" w:rsidP="001128CF">
      <w:pPr>
        <w:numPr>
          <w:ilvl w:val="1"/>
          <w:numId w:val="8"/>
        </w:numPr>
        <w:spacing w:before="3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conjunctions</w:t>
      </w:r>
      <w:proofErr w:type="spellEnd"/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conjunction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links sentence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proofErr w:type="gram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proofErr w:type="gram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, phrases, clauses</w:t>
      </w:r>
    </w:p>
    <w:p w:rsidR="001128CF" w:rsidRPr="001128CF" w:rsidRDefault="001128CF" w:rsidP="001128CF">
      <w:pPr>
        <w:numPr>
          <w:ilvl w:val="0"/>
          <w:numId w:val="7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Coordinating 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 joins sentence parts of equal grammatical status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and, but, for, nor, or, so, yet </w:t>
      </w:r>
    </w:p>
    <w:p w:rsidR="001128CF" w:rsidRPr="001128CF" w:rsidRDefault="001128CF" w:rsidP="001128CF">
      <w:pPr>
        <w:numPr>
          <w:ilvl w:val="0"/>
          <w:numId w:val="7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Correlative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coordinating conjunctions that work in pairs; they join words, phrases, clauses, sentences.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both...and, either...or, neither...nor </w:t>
      </w:r>
    </w:p>
    <w:p w:rsidR="001128CF" w:rsidRPr="001128CF" w:rsidRDefault="001128CF" w:rsidP="001128CF">
      <w:pPr>
        <w:numPr>
          <w:ilvl w:val="0"/>
          <w:numId w:val="7"/>
        </w:num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Subordinating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connect clauses of unequal status</w:t>
      </w:r>
    </w:p>
    <w:p w:rsidR="001128CF" w:rsidRPr="001128CF" w:rsidRDefault="001128CF" w:rsidP="001128CF">
      <w:pPr>
        <w:tabs>
          <w:tab w:val="left" w:pos="900"/>
        </w:tabs>
        <w:spacing w:after="12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>though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128CF" w:rsidRPr="001128CF" w:rsidRDefault="001128CF" w:rsidP="001128CF">
      <w:pPr>
        <w:numPr>
          <w:ilvl w:val="1"/>
          <w:numId w:val="8"/>
        </w:numPr>
        <w:spacing w:before="3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interjections</w:t>
      </w:r>
    </w:p>
    <w:p w:rsidR="001128CF" w:rsidRPr="001128CF" w:rsidRDefault="001128CF" w:rsidP="001128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interjection is an unusual kind of word, because it often stands alone. Interjections are words which express emotion or surprise, and they are usually followed by exclamation marks. 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</w:t>
      </w:r>
      <w:r w:rsidRPr="001128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Ouch</w:t>
      </w:r>
      <w:proofErr w:type="gramStart"/>
      <w:r w:rsidRPr="001128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!,</w:t>
      </w:r>
      <w:proofErr w:type="gramEnd"/>
      <w:r w:rsidRPr="001128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Hello!, Hurray!, Oh no!, Ha!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yuk</w:t>
      </w:r>
      <w:proofErr w:type="gramEnd"/>
      <w:r w:rsidRPr="001128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ouch, eh .</w:t>
      </w:r>
    </w:p>
    <w:p w:rsidR="001128CF" w:rsidRPr="001128CF" w:rsidRDefault="001128CF" w:rsidP="001128CF">
      <w:pPr>
        <w:keepNext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</w:pPr>
      <w:r w:rsidRPr="001128CF"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  <w:t>Exercise:</w:t>
      </w:r>
    </w:p>
    <w:p w:rsidR="001128CF" w:rsidRPr="001128CF" w:rsidRDefault="001128CF" w:rsidP="001128C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Identify the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"http://www.uottawa.ca/academic/arts/writcent/hypergrammar/partsp.html" \l "part%20of%20speech"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part of speech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underlined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word in each of the following </w:t>
      </w:r>
      <w:r w:rsidR="006571F8">
        <w:fldChar w:fldCharType="begin"/>
      </w:r>
      <w:r w:rsidR="006571F8" w:rsidRPr="00D32856">
        <w:rPr>
          <w:lang w:val="en-AU"/>
        </w:rPr>
        <w:instrText xml:space="preserve"> HYPERLINK "http://www.uottawa.ca/academic/arts/writcent/hypergrammar/subjpred.html</w:instrText>
      </w:r>
      <w:r w:rsidR="006571F8" w:rsidRPr="00D32856">
        <w:rPr>
          <w:lang w:val="en-AU"/>
        </w:rPr>
        <w:instrText xml:space="preserve">" \l "sentence" </w:instrText>
      </w:r>
      <w:r w:rsidR="006571F8">
        <w:fldChar w:fldCharType="separate"/>
      </w:r>
      <w:r w:rsidRPr="001128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t>sentences</w:t>
      </w:r>
      <w:r w:rsidR="006571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fr-FR"/>
        </w:rPr>
        <w:fldChar w:fldCharType="end"/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: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3" w:name="q1"/>
      <w:bookmarkEnd w:id="3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clown chased a dog around the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ring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and then fell flat on her face.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4" w:name="q2"/>
      <w:bookmarkEnd w:id="4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geese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indolently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waddled across the intersection.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5" w:name="q3"/>
      <w:bookmarkEnd w:id="5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Yikes!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I'm late for class.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6" w:name="q4"/>
      <w:bookmarkEnd w:id="6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Bruno's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shabby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thesaurus tumbled out of the book bag when the bus suddenly pulled out into traffic.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7" w:name="q5"/>
      <w:bookmarkEnd w:id="7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Mr. Frederick angrily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stamped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out the fire that the local hooligans had started on his verandah.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8" w:name="q6"/>
      <w:bookmarkEnd w:id="8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Later that summer, she asked herself, "What was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thinking of?"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9" w:name="q7"/>
      <w:bookmarkEnd w:id="9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She thought that the twenty zucchini plants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would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not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be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enough so she planted another ten.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0" w:name="q8"/>
      <w:bookmarkEnd w:id="10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Although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she gave hundreds of zucchini away, the enormous mound left over frightened her.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1" w:name="q9"/>
      <w:bookmarkEnd w:id="11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Everywhere she went,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she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talked about the prolific veggies.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2" w:name="q10"/>
      <w:bookmarkEnd w:id="12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manager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confidently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made his presentation to the board of directors.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3" w:name="q11"/>
      <w:bookmarkEnd w:id="13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Frankenstein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 name of the scientist, not the monster.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4" w:name="q12"/>
      <w:bookmarkEnd w:id="14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 greatest fear is that the world will end before she finds a comfortable pair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of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panty-hose.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5" w:name="q13"/>
      <w:bookmarkEnd w:id="15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That suitcase is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hers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6" w:name="q14"/>
      <w:bookmarkEnd w:id="16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Everyone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in the room cheered when the announcement was made.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7" w:name="q15"/>
      <w:bookmarkEnd w:id="17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sun was shining as we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set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out for our first winter camping trip.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8" w:name="q16"/>
      <w:bookmarkEnd w:id="18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Small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children often insist that they can do it by themselves.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9" w:name="q17"/>
      <w:bookmarkEnd w:id="19"/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lastRenderedPageBreak/>
        <w:t>Dust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covered every surface in the locked bedroom.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0" w:name="q18"/>
      <w:bookmarkEnd w:id="20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census taker knocked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loudly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on all the doors but nobody was home.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1" w:name="q19"/>
      <w:bookmarkEnd w:id="21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They wondered if there truly was </w:t>
      </w:r>
      <w:proofErr w:type="spellStart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honour</w:t>
      </w:r>
      <w:proofErr w:type="spellEnd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among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thieves. </w:t>
      </w:r>
    </w:p>
    <w:p w:rsidR="001128CF" w:rsidRPr="001128CF" w:rsidRDefault="001128CF" w:rsidP="001128CF">
      <w:pPr>
        <w:numPr>
          <w:ilvl w:val="0"/>
          <w:numId w:val="1"/>
        </w:numPr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2" w:name="q20"/>
      <w:bookmarkEnd w:id="22"/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Exciting new products </w:t>
      </w:r>
      <w:r w:rsidRPr="001128C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and</w:t>
      </w:r>
      <w:r w:rsidRPr="001128C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effective marketing strategies will guarantee the company's success.</w:t>
      </w:r>
    </w:p>
    <w:p w:rsidR="001128CF" w:rsidRPr="001128CF" w:rsidRDefault="001128CF" w:rsidP="001128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:rsidR="00665F56" w:rsidRPr="001128CF" w:rsidRDefault="006571F8">
      <w:pPr>
        <w:rPr>
          <w:lang w:val="en"/>
        </w:rPr>
      </w:pPr>
    </w:p>
    <w:sectPr w:rsidR="00665F56" w:rsidRPr="001128C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F2" w:rsidRDefault="00AB6CF2" w:rsidP="00D32856">
      <w:pPr>
        <w:spacing w:after="0" w:line="240" w:lineRule="auto"/>
      </w:pPr>
      <w:r>
        <w:separator/>
      </w:r>
    </w:p>
  </w:endnote>
  <w:endnote w:type="continuationSeparator" w:id="0">
    <w:p w:rsidR="00AB6CF2" w:rsidRDefault="00AB6CF2" w:rsidP="00D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F2" w:rsidRDefault="00AB6CF2" w:rsidP="00D32856">
      <w:pPr>
        <w:spacing w:after="0" w:line="240" w:lineRule="auto"/>
      </w:pPr>
      <w:r>
        <w:separator/>
      </w:r>
    </w:p>
  </w:footnote>
  <w:footnote w:type="continuationSeparator" w:id="0">
    <w:p w:rsidR="00AB6CF2" w:rsidRDefault="00AB6CF2" w:rsidP="00D3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56" w:rsidRPr="00D32856" w:rsidRDefault="00D32856" w:rsidP="00D3285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>Level</w:t>
    </w:r>
    <w:proofErr w:type="spellEnd"/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> : 2</w:t>
    </w:r>
    <w:r w:rsidRPr="00D32856">
      <w:rPr>
        <w:rFonts w:ascii="Times New Roman" w:eastAsia="Times New Roman" w:hAnsi="Times New Roman" w:cs="Times New Roman"/>
        <w:sz w:val="24"/>
        <w:szCs w:val="24"/>
        <w:vertAlign w:val="superscript"/>
        <w:lang w:eastAsia="fr-FR"/>
      </w:rPr>
      <w:t xml:space="preserve">nd </w:t>
    </w:r>
    <w:proofErr w:type="spellStart"/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>year</w:t>
    </w:r>
    <w:proofErr w:type="spellEnd"/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                                                                               </w:t>
    </w:r>
    <w:r w:rsidRPr="00D32856">
      <w:rPr>
        <w:rFonts w:ascii="Times New Roman" w:eastAsia="Times New Roman" w:hAnsi="Times New Roman" w:cs="Times New Roman"/>
        <w:sz w:val="24"/>
        <w:szCs w:val="24"/>
        <w:lang w:val="en-GB" w:eastAsia="fr-FR"/>
      </w:rPr>
      <w:t>Lecturer</w:t>
    </w:r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> : MOUSSAOUI</w:t>
    </w:r>
  </w:p>
  <w:p w:rsidR="00D32856" w:rsidRPr="00D32856" w:rsidRDefault="00D32856" w:rsidP="00D3285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Module : </w:t>
    </w:r>
    <w:proofErr w:type="spellStart"/>
    <w:r w:rsidRPr="00D32856">
      <w:rPr>
        <w:rFonts w:ascii="Times New Roman" w:eastAsia="Times New Roman" w:hAnsi="Times New Roman" w:cs="Times New Roman"/>
        <w:sz w:val="24"/>
        <w:szCs w:val="24"/>
        <w:lang w:eastAsia="fr-FR"/>
      </w:rPr>
      <w:t>Grammar</w:t>
    </w:r>
    <w:proofErr w:type="spellEnd"/>
  </w:p>
  <w:p w:rsidR="00D32856" w:rsidRDefault="00D32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914"/>
    <w:multiLevelType w:val="multilevel"/>
    <w:tmpl w:val="38A4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F94"/>
    <w:multiLevelType w:val="multilevel"/>
    <w:tmpl w:val="9B8C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C92"/>
    <w:multiLevelType w:val="multilevel"/>
    <w:tmpl w:val="3C4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47943"/>
    <w:multiLevelType w:val="multilevel"/>
    <w:tmpl w:val="ADB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95378"/>
    <w:multiLevelType w:val="multilevel"/>
    <w:tmpl w:val="61A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72A10"/>
    <w:multiLevelType w:val="multilevel"/>
    <w:tmpl w:val="DF5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86177"/>
    <w:multiLevelType w:val="multilevel"/>
    <w:tmpl w:val="E0E2BE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69BA4D79"/>
    <w:multiLevelType w:val="multilevel"/>
    <w:tmpl w:val="B99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2"/>
    <w:rsid w:val="001128CF"/>
    <w:rsid w:val="001E36E4"/>
    <w:rsid w:val="00AB6CF2"/>
    <w:rsid w:val="00CE4EB1"/>
    <w:rsid w:val="00D32856"/>
    <w:rsid w:val="00E64A32"/>
    <w:rsid w:val="00E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6"/>
  </w:style>
  <w:style w:type="paragraph" w:styleId="Footer">
    <w:name w:val="footer"/>
    <w:basedOn w:val="Normal"/>
    <w:link w:val="FooterChar"/>
    <w:uiPriority w:val="99"/>
    <w:unhideWhenUsed/>
    <w:rsid w:val="00D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6"/>
  </w:style>
  <w:style w:type="paragraph" w:styleId="Footer">
    <w:name w:val="footer"/>
    <w:basedOn w:val="Normal"/>
    <w:link w:val="FooterChar"/>
    <w:uiPriority w:val="99"/>
    <w:unhideWhenUsed/>
    <w:rsid w:val="00D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lgary.ca/UofC/eduweb/grammar/course/speech/1_6a.htm" TargetMode="External"/><Relationship Id="rId13" Type="http://schemas.openxmlformats.org/officeDocument/2006/relationships/hyperlink" Target="http://www.ucalgary.ca/UofC/eduweb/grammar/course/speech/1_6a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algary.ca/UofC/eduweb/grammar/course/speech/1_6a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algary.ca/UofC/eduweb/grammar/course/speech/1_6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algary.ca/UofC/eduweb/grammar/course/speech/1_6a.htm" TargetMode="External"/><Relationship Id="rId10" Type="http://schemas.openxmlformats.org/officeDocument/2006/relationships/hyperlink" Target="http://www.ucalgary.ca/UofC/eduweb/grammar/course/speech/1_6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algary.ca/UofC/eduweb/grammar/course/speech/1_6a.htm" TargetMode="External"/><Relationship Id="rId14" Type="http://schemas.openxmlformats.org/officeDocument/2006/relationships/hyperlink" Target="http://www.ucalgary.ca/UofC/eduweb/grammar/course/speech/1_6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8234</Characters>
  <Application>Microsoft Office Word</Application>
  <DocSecurity>0</DocSecurity>
  <Lines>68</Lines>
  <Paragraphs>19</Paragraphs>
  <ScaleCrop>false</ScaleCrop>
  <Company>basheer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</dc:creator>
  <cp:lastModifiedBy>imd</cp:lastModifiedBy>
  <cp:revision>2</cp:revision>
  <dcterms:created xsi:type="dcterms:W3CDTF">2020-12-02T14:24:00Z</dcterms:created>
  <dcterms:modified xsi:type="dcterms:W3CDTF">2020-12-02T14:24:00Z</dcterms:modified>
</cp:coreProperties>
</file>