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524" w:rsidRDefault="000F7524" w:rsidP="000F7524">
      <w:pPr>
        <w:autoSpaceDE w:val="0"/>
        <w:autoSpaceDN w:val="0"/>
        <w:adjustRightInd w:val="0"/>
        <w:spacing w:after="0" w:line="240" w:lineRule="auto"/>
        <w:jc w:val="center"/>
        <w:rPr>
          <w:rFonts w:ascii="MonotypeCorsiva,Italic" w:hAnsi="MonotypeCorsiva,Italic" w:cs="MonotypeCorsiva,Italic"/>
          <w:i/>
          <w:iCs/>
          <w:color w:val="FF00FF"/>
          <w:sz w:val="56"/>
          <w:szCs w:val="56"/>
        </w:rPr>
      </w:pPr>
      <w:r>
        <w:rPr>
          <w:rFonts w:ascii="MonotypeCorsiva,Italic" w:hAnsi="MonotypeCorsiva,Italic" w:cs="MonotypeCorsiva,Italic"/>
          <w:i/>
          <w:iCs/>
          <w:color w:val="FF00FF"/>
          <w:sz w:val="56"/>
          <w:szCs w:val="56"/>
        </w:rPr>
        <w:t>Réactions d’addition électrophile</w:t>
      </w:r>
    </w:p>
    <w:p w:rsidR="000F7524" w:rsidRDefault="000F7524" w:rsidP="000F7524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FF"/>
          <w:sz w:val="24"/>
          <w:szCs w:val="24"/>
        </w:rPr>
      </w:pPr>
    </w:p>
    <w:p w:rsidR="000F7524" w:rsidRDefault="000F7524" w:rsidP="000F7524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FF"/>
          <w:sz w:val="24"/>
          <w:szCs w:val="24"/>
        </w:rPr>
      </w:pPr>
      <w:r>
        <w:rPr>
          <w:rFonts w:ascii="Verdana,Bold" w:hAnsi="Verdana,Bold" w:cs="Verdana,Bold"/>
          <w:b/>
          <w:bCs/>
          <w:color w:val="0000FF"/>
          <w:sz w:val="24"/>
          <w:szCs w:val="24"/>
        </w:rPr>
        <w:t>I. INTRODUCTION</w:t>
      </w:r>
    </w:p>
    <w:p w:rsidR="000F7524" w:rsidRDefault="000F7524" w:rsidP="000F7524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</w:rPr>
      </w:pPr>
    </w:p>
    <w:p w:rsidR="000F7524" w:rsidRDefault="000F7524" w:rsidP="000F7524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>L'addition électrophile est une réaction dans laquelle un alcène (centre riche en électrons) réagit comme nucléophile avec une espèce chimique électrophile (un cation ou une molécule présentant une lacune électronique)</w:t>
      </w:r>
    </w:p>
    <w:p w:rsidR="000F7524" w:rsidRDefault="000F7524" w:rsidP="000F7524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 xml:space="preserve">Les alcènes peuvent subir des réactions d’addition (ouverture de la double liaison C=C par rupture de la liaison </w:t>
      </w:r>
      <w:r>
        <w:rPr>
          <w:rFonts w:ascii="Symbol" w:hAnsi="Symbol" w:cs="Symbol"/>
          <w:color w:val="000000"/>
        </w:rPr>
        <w:t></w:t>
      </w:r>
      <w:r>
        <w:rPr>
          <w:rFonts w:ascii="Verdana" w:hAnsi="Verdana" w:cs="Verdana"/>
          <w:color w:val="000000"/>
        </w:rPr>
        <w:t xml:space="preserve">). La liaison </w:t>
      </w:r>
      <w:r>
        <w:rPr>
          <w:rFonts w:ascii="Symbol" w:hAnsi="Symbol" w:cs="Symbol"/>
          <w:color w:val="000000"/>
        </w:rPr>
        <w:t></w:t>
      </w:r>
      <w:r>
        <w:rPr>
          <w:rFonts w:ascii="Symbol" w:hAnsi="Symbol" w:cs="Symbol"/>
          <w:color w:val="000000"/>
        </w:rPr>
        <w:t></w:t>
      </w:r>
      <w:r>
        <w:rPr>
          <w:rFonts w:ascii="Verdana" w:hAnsi="Verdana" w:cs="Verdana"/>
          <w:color w:val="000000"/>
        </w:rPr>
        <w:t xml:space="preserve">est plus fragile que la liaison </w:t>
      </w:r>
      <w:r>
        <w:rPr>
          <w:rFonts w:ascii="Symbol" w:hAnsi="Symbol" w:cs="Symbol"/>
          <w:color w:val="000000"/>
        </w:rPr>
        <w:t></w:t>
      </w:r>
      <w:r>
        <w:rPr>
          <w:rFonts w:ascii="Verdana" w:hAnsi="Verdana" w:cs="Verdana"/>
          <w:color w:val="000000"/>
        </w:rPr>
        <w:t xml:space="preserve">, c’est un site très réactif, de forte densité électronique. De plus, le nuage électronique de la liaison </w:t>
      </w:r>
      <w:r>
        <w:rPr>
          <w:rFonts w:ascii="Symbol" w:hAnsi="Symbol" w:cs="Symbol"/>
          <w:color w:val="000000"/>
        </w:rPr>
        <w:t></w:t>
      </w:r>
      <w:r>
        <w:rPr>
          <w:rFonts w:ascii="Verdana" w:hAnsi="Verdana" w:cs="Verdana"/>
          <w:color w:val="000000"/>
        </w:rPr>
        <w:t>, situé au-dessus et au-dessous du plan de la molécule est polarisable et peut réagir avec des espèces électrophiles.</w:t>
      </w:r>
    </w:p>
    <w:p w:rsidR="00E37933" w:rsidRPr="000F7524" w:rsidRDefault="00E37933" w:rsidP="000F7524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eastAsia="fr-FR"/>
        </w:rPr>
        <w:drawing>
          <wp:inline distT="0" distB="0" distL="0" distR="0">
            <wp:extent cx="5760720" cy="2168109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1681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4468" w:rsidRDefault="00804468" w:rsidP="00E37933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Verdana"/>
        </w:rPr>
      </w:pPr>
      <w:r>
        <w:rPr>
          <w:rFonts w:ascii="Verdana" w:hAnsi="Verdana" w:cs="Verdana"/>
        </w:rPr>
        <w:t xml:space="preserve">Les principales réactions d'addition électrophile sur les alcènes sont : </w:t>
      </w:r>
    </w:p>
    <w:p w:rsidR="00804468" w:rsidRDefault="00804468" w:rsidP="00E37933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Verdana"/>
        </w:rPr>
      </w:pPr>
      <w:r>
        <w:rPr>
          <w:rFonts w:ascii="Courier" w:hAnsi="Courier" w:cs="Courier"/>
        </w:rPr>
        <w:t xml:space="preserve">o </w:t>
      </w:r>
      <w:r>
        <w:rPr>
          <w:rFonts w:ascii="Verdana" w:hAnsi="Verdana" w:cs="Verdana"/>
        </w:rPr>
        <w:t>Réactions d'</w:t>
      </w:r>
      <w:r>
        <w:rPr>
          <w:rFonts w:ascii="Verdana,Bold" w:hAnsi="Verdana,Bold" w:cs="Verdana,Bold"/>
          <w:b/>
          <w:bCs/>
        </w:rPr>
        <w:t xml:space="preserve">hydratation </w:t>
      </w:r>
      <w:r>
        <w:rPr>
          <w:rFonts w:ascii="Verdana" w:hAnsi="Verdana" w:cs="Verdana"/>
        </w:rPr>
        <w:t xml:space="preserve">: </w:t>
      </w:r>
    </w:p>
    <w:p w:rsidR="00804468" w:rsidRDefault="00804468" w:rsidP="00E3793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eastAsia="fr-FR"/>
        </w:rPr>
        <w:drawing>
          <wp:inline distT="0" distB="0" distL="0" distR="0">
            <wp:extent cx="3228975" cy="1181100"/>
            <wp:effectExtent l="19050" t="0" r="9525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118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4468" w:rsidRDefault="00804468" w:rsidP="00E37933">
      <w:pPr>
        <w:autoSpaceDE w:val="0"/>
        <w:autoSpaceDN w:val="0"/>
        <w:adjustRightInd w:val="0"/>
        <w:spacing w:after="0" w:line="360" w:lineRule="auto"/>
        <w:jc w:val="both"/>
        <w:rPr>
          <w:rFonts w:ascii="Verdana,Bold" w:hAnsi="Verdana,Bold" w:cs="Verdana,Bold"/>
          <w:b/>
          <w:bCs/>
        </w:rPr>
      </w:pPr>
      <w:r>
        <w:rPr>
          <w:rFonts w:ascii="Courier" w:hAnsi="Courier" w:cs="Courier"/>
        </w:rPr>
        <w:t xml:space="preserve">o </w:t>
      </w:r>
      <w:r>
        <w:rPr>
          <w:rFonts w:ascii="Verdana" w:hAnsi="Verdana" w:cs="Verdana"/>
        </w:rPr>
        <w:t>Réactions d'</w:t>
      </w:r>
      <w:r>
        <w:rPr>
          <w:rFonts w:ascii="Verdana,Bold" w:hAnsi="Verdana,Bold" w:cs="Verdana,Bold"/>
          <w:b/>
          <w:bCs/>
        </w:rPr>
        <w:t>hydrohalogénation :</w:t>
      </w:r>
    </w:p>
    <w:p w:rsidR="00804468" w:rsidRDefault="00804468" w:rsidP="00E3793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eastAsia="fr-FR"/>
        </w:rPr>
        <w:drawing>
          <wp:inline distT="0" distB="0" distL="0" distR="0">
            <wp:extent cx="3152775" cy="1143000"/>
            <wp:effectExtent l="19050" t="0" r="9525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4468" w:rsidRDefault="00804468" w:rsidP="00E37933">
      <w:pPr>
        <w:autoSpaceDE w:val="0"/>
        <w:autoSpaceDN w:val="0"/>
        <w:adjustRightInd w:val="0"/>
        <w:spacing w:after="0" w:line="360" w:lineRule="auto"/>
        <w:jc w:val="both"/>
        <w:rPr>
          <w:rFonts w:ascii="Courier" w:hAnsi="Courier" w:cs="Courier"/>
        </w:rPr>
      </w:pPr>
    </w:p>
    <w:p w:rsidR="00804468" w:rsidRDefault="00804468" w:rsidP="00E37933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Verdana"/>
        </w:rPr>
      </w:pPr>
      <w:r>
        <w:rPr>
          <w:rFonts w:ascii="Courier" w:hAnsi="Courier" w:cs="Courier"/>
        </w:rPr>
        <w:t xml:space="preserve">o </w:t>
      </w:r>
      <w:r>
        <w:rPr>
          <w:rFonts w:ascii="Verdana" w:hAnsi="Verdana" w:cs="Verdana"/>
        </w:rPr>
        <w:t xml:space="preserve">Réactions de </w:t>
      </w:r>
      <w:r>
        <w:rPr>
          <w:rFonts w:ascii="Verdana,Bold" w:hAnsi="Verdana,Bold" w:cs="Verdana,Bold"/>
          <w:b/>
          <w:bCs/>
        </w:rPr>
        <w:t xml:space="preserve">dihalogénation </w:t>
      </w:r>
      <w:r>
        <w:rPr>
          <w:rFonts w:ascii="Verdana" w:hAnsi="Verdana" w:cs="Verdana"/>
        </w:rPr>
        <w:t>:</w:t>
      </w:r>
    </w:p>
    <w:p w:rsidR="00804468" w:rsidRDefault="00A01744" w:rsidP="00E3793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eastAsia="fr-FR"/>
        </w:rPr>
        <w:drawing>
          <wp:inline distT="0" distB="0" distL="0" distR="0">
            <wp:extent cx="2914650" cy="1074723"/>
            <wp:effectExtent l="1905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10747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1744" w:rsidRDefault="00A01744" w:rsidP="00E37933">
      <w:pPr>
        <w:autoSpaceDE w:val="0"/>
        <w:autoSpaceDN w:val="0"/>
        <w:adjustRightInd w:val="0"/>
        <w:spacing w:after="0" w:line="360" w:lineRule="auto"/>
        <w:jc w:val="both"/>
        <w:rPr>
          <w:rFonts w:ascii="Verdana,Bold" w:hAnsi="Verdana,Bold" w:cs="Verdana,Bold"/>
          <w:b/>
          <w:bCs/>
        </w:rPr>
      </w:pPr>
      <w:r>
        <w:rPr>
          <w:rFonts w:ascii="Courier" w:hAnsi="Courier" w:cs="Courier"/>
        </w:rPr>
        <w:lastRenderedPageBreak/>
        <w:t xml:space="preserve">o </w:t>
      </w:r>
      <w:r>
        <w:rPr>
          <w:rFonts w:ascii="Verdana" w:hAnsi="Verdana" w:cs="Verdana"/>
        </w:rPr>
        <w:t>Réactions d'</w:t>
      </w:r>
      <w:r>
        <w:rPr>
          <w:rFonts w:ascii="Verdana,Bold" w:hAnsi="Verdana,Bold" w:cs="Verdana,Bold"/>
          <w:b/>
          <w:bCs/>
        </w:rPr>
        <w:t>addition d'acides hypohalogéneux :</w:t>
      </w:r>
    </w:p>
    <w:p w:rsidR="00A01744" w:rsidRDefault="00A01744" w:rsidP="00E3793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eastAsia="fr-FR"/>
        </w:rPr>
        <w:drawing>
          <wp:inline distT="0" distB="0" distL="0" distR="0">
            <wp:extent cx="3267075" cy="1200150"/>
            <wp:effectExtent l="19050" t="0" r="9525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1744" w:rsidRPr="00C8184A" w:rsidRDefault="00A01744" w:rsidP="00E37933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Verdana"/>
        </w:rPr>
      </w:pPr>
      <w:r>
        <w:rPr>
          <w:rFonts w:ascii="Verdana" w:hAnsi="Verdana" w:cs="Verdana"/>
        </w:rPr>
        <w:t>D’une manière générale, le bilan d’une réaction d’addition électrophile s’écrit :</w:t>
      </w:r>
    </w:p>
    <w:p w:rsidR="00A01744" w:rsidRDefault="00C8184A" w:rsidP="00E3793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eastAsia="fr-FR"/>
        </w:rPr>
        <w:drawing>
          <wp:inline distT="0" distB="0" distL="0" distR="0">
            <wp:extent cx="5760720" cy="1291042"/>
            <wp:effectExtent l="19050" t="0" r="0" b="0"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2910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184A" w:rsidRDefault="00C8184A" w:rsidP="00C8184A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 xml:space="preserve">Cette réaction a lieu en </w:t>
      </w:r>
      <w:r>
        <w:rPr>
          <w:rFonts w:ascii="Verdana,Bold" w:hAnsi="Verdana,Bold" w:cs="Verdana,Bold"/>
          <w:b/>
          <w:bCs/>
          <w:color w:val="000000"/>
        </w:rPr>
        <w:t xml:space="preserve">2 étapes </w:t>
      </w:r>
      <w:r>
        <w:rPr>
          <w:rFonts w:ascii="Verdana" w:hAnsi="Verdana" w:cs="Verdana"/>
          <w:color w:val="000000"/>
        </w:rPr>
        <w:t>:</w:t>
      </w:r>
    </w:p>
    <w:p w:rsidR="00C8184A" w:rsidRPr="00C8184A" w:rsidRDefault="00C8184A" w:rsidP="00C8184A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</w:rPr>
      </w:pPr>
      <w:r w:rsidRPr="00C8184A">
        <w:rPr>
          <w:rFonts w:ascii="Verdana" w:hAnsi="Verdana" w:cs="Verdana"/>
          <w:color w:val="000000"/>
        </w:rPr>
        <w:t xml:space="preserve">Une </w:t>
      </w:r>
      <w:r w:rsidRPr="00C8184A">
        <w:rPr>
          <w:rFonts w:ascii="Verdana,Bold" w:hAnsi="Verdana,Bold" w:cs="Verdana,Bold"/>
          <w:b/>
          <w:bCs/>
          <w:color w:val="000000"/>
        </w:rPr>
        <w:t xml:space="preserve">étape lente </w:t>
      </w:r>
      <w:r w:rsidRPr="00C8184A">
        <w:rPr>
          <w:rFonts w:ascii="Verdana" w:hAnsi="Verdana" w:cs="Verdana"/>
          <w:color w:val="000000"/>
        </w:rPr>
        <w:t>qui correspond à l’attaque nucléophile de l’alcène</w:t>
      </w:r>
      <w:r>
        <w:rPr>
          <w:rFonts w:ascii="Verdana" w:hAnsi="Verdana" w:cs="Verdana"/>
          <w:color w:val="000000"/>
        </w:rPr>
        <w:t xml:space="preserve"> </w:t>
      </w:r>
      <w:r w:rsidRPr="00C8184A">
        <w:rPr>
          <w:rFonts w:ascii="Verdana" w:hAnsi="Verdana" w:cs="Verdana"/>
          <w:color w:val="000000"/>
        </w:rPr>
        <w:t>sur le site électrophile du réactif (A-B) : ce qui conduit à la formation</w:t>
      </w:r>
      <w:r>
        <w:rPr>
          <w:rFonts w:ascii="Verdana" w:hAnsi="Verdana" w:cs="Verdana"/>
          <w:color w:val="000000"/>
        </w:rPr>
        <w:t xml:space="preserve"> d'un </w:t>
      </w:r>
      <w:r w:rsidRPr="00C8184A">
        <w:rPr>
          <w:rFonts w:ascii="Verdana" w:hAnsi="Verdana" w:cs="Verdana"/>
          <w:color w:val="000000"/>
        </w:rPr>
        <w:t xml:space="preserve">intermédiaire réactionnel instable: un </w:t>
      </w:r>
      <w:r w:rsidRPr="00C8184A">
        <w:rPr>
          <w:rFonts w:ascii="Verdana,Bold" w:hAnsi="Verdana,Bold" w:cs="Verdana,Bold"/>
          <w:b/>
          <w:bCs/>
          <w:color w:val="FF0000"/>
        </w:rPr>
        <w:t xml:space="preserve">carbocation </w:t>
      </w:r>
      <w:r w:rsidRPr="00C8184A">
        <w:rPr>
          <w:rFonts w:ascii="Verdana" w:hAnsi="Verdana" w:cs="Verdana"/>
          <w:color w:val="000000"/>
        </w:rPr>
        <w:t>plan.</w:t>
      </w:r>
    </w:p>
    <w:p w:rsidR="00C8184A" w:rsidRDefault="00C8184A" w:rsidP="00C8184A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</w:rPr>
      </w:pPr>
      <w:r w:rsidRPr="00C8184A">
        <w:rPr>
          <w:rFonts w:ascii="Verdana" w:hAnsi="Verdana" w:cs="Verdana"/>
          <w:color w:val="000000"/>
        </w:rPr>
        <w:t xml:space="preserve">Une </w:t>
      </w:r>
      <w:r w:rsidRPr="00C8184A">
        <w:rPr>
          <w:rFonts w:ascii="Verdana,Bold" w:hAnsi="Verdana,Bold" w:cs="Verdana,Bold"/>
          <w:b/>
          <w:bCs/>
          <w:color w:val="000000"/>
        </w:rPr>
        <w:t xml:space="preserve">étape rapide </w:t>
      </w:r>
      <w:r w:rsidRPr="00C8184A">
        <w:rPr>
          <w:rFonts w:ascii="Verdana" w:hAnsi="Verdana" w:cs="Verdana"/>
          <w:color w:val="000000"/>
        </w:rPr>
        <w:t>qui correspond à l’attaque du nucléophile B</w:t>
      </w:r>
      <w:r w:rsidRPr="00C8184A">
        <w:rPr>
          <w:rFonts w:ascii="Verdana" w:hAnsi="Verdana" w:cs="Verdana"/>
          <w:color w:val="000000"/>
          <w:sz w:val="28"/>
          <w:szCs w:val="28"/>
          <w:vertAlign w:val="superscript"/>
        </w:rPr>
        <w:t xml:space="preserve">- </w:t>
      </w:r>
      <w:r w:rsidRPr="00C8184A">
        <w:rPr>
          <w:rFonts w:ascii="Verdana" w:hAnsi="Verdana" w:cs="Verdana"/>
          <w:color w:val="000000"/>
        </w:rPr>
        <w:t>sur le</w:t>
      </w:r>
      <w:r>
        <w:rPr>
          <w:rFonts w:ascii="Verdana" w:hAnsi="Verdana" w:cs="Verdana"/>
          <w:color w:val="000000"/>
        </w:rPr>
        <w:t xml:space="preserve"> </w:t>
      </w:r>
      <w:r w:rsidRPr="00C8184A">
        <w:rPr>
          <w:rFonts w:ascii="Verdana" w:hAnsi="Verdana" w:cs="Verdana"/>
          <w:color w:val="000000"/>
        </w:rPr>
        <w:t>carbocation.</w:t>
      </w:r>
    </w:p>
    <w:p w:rsidR="00C8184A" w:rsidRDefault="00C8184A" w:rsidP="00C8184A">
      <w:pPr>
        <w:pStyle w:val="Paragraphedeliste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</w:rPr>
      </w:pPr>
    </w:p>
    <w:p w:rsidR="00C8184A" w:rsidRDefault="00C8184A" w:rsidP="00C8184A">
      <w:pPr>
        <w:pStyle w:val="Paragraphedeliste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</w:rPr>
      </w:pPr>
      <w:r>
        <w:rPr>
          <w:rFonts w:ascii="Verdana" w:hAnsi="Verdana" w:cs="Verdana"/>
          <w:noProof/>
          <w:color w:val="000000"/>
          <w:lang w:eastAsia="fr-FR"/>
        </w:rPr>
        <w:drawing>
          <wp:inline distT="0" distB="0" distL="0" distR="0">
            <wp:extent cx="5400675" cy="1190625"/>
            <wp:effectExtent l="19050" t="0" r="9525" b="0"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19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4168" w:rsidRDefault="00AF4168" w:rsidP="00AF416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FF"/>
          <w:sz w:val="24"/>
          <w:szCs w:val="24"/>
        </w:rPr>
      </w:pPr>
      <w:r>
        <w:rPr>
          <w:rFonts w:ascii="Verdana,Bold" w:hAnsi="Verdana,Bold" w:cs="Verdana,Bold"/>
          <w:b/>
          <w:bCs/>
          <w:color w:val="0000FF"/>
          <w:sz w:val="24"/>
          <w:szCs w:val="24"/>
        </w:rPr>
        <w:t>II. RÉACTIONS D’HYDRATATION SUR LES ALCÈNES</w:t>
      </w:r>
    </w:p>
    <w:p w:rsidR="00AF4168" w:rsidRDefault="00AF4168" w:rsidP="00AF416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FF0066"/>
        </w:rPr>
      </w:pPr>
    </w:p>
    <w:p w:rsidR="00AF4168" w:rsidRDefault="00AF4168" w:rsidP="00AF416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,Bold" w:hAnsi="Verdana,Bold" w:cs="Verdana,Bold"/>
          <w:b/>
          <w:bCs/>
          <w:color w:val="FF0066"/>
        </w:rPr>
        <w:t xml:space="preserve">1) Mécanisme de la réaction </w:t>
      </w:r>
      <w:r>
        <w:rPr>
          <w:rFonts w:ascii="Verdana" w:hAnsi="Verdana" w:cs="Verdana"/>
          <w:color w:val="FF0066"/>
        </w:rPr>
        <w:t xml:space="preserve">: </w:t>
      </w:r>
      <w:r>
        <w:rPr>
          <w:rFonts w:ascii="Verdana" w:hAnsi="Verdana" w:cs="Verdana"/>
          <w:color w:val="000000"/>
        </w:rPr>
        <w:t>En présence de catalyseur acide, l'eau peut s'additionner sur les alcènes (hydratation) pour conduire à des alcools :</w:t>
      </w:r>
    </w:p>
    <w:p w:rsidR="00AF4168" w:rsidRDefault="00AF4168" w:rsidP="00AF4168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</w:rPr>
      </w:pPr>
      <w:r>
        <w:rPr>
          <w:rFonts w:ascii="Verdana,Bold" w:hAnsi="Verdana,Bold" w:cs="Verdana,Bold"/>
          <w:b/>
          <w:bCs/>
          <w:color w:val="FF0000"/>
        </w:rPr>
        <w:t>1</w:t>
      </w:r>
      <w:r w:rsidRPr="00AF4168">
        <w:rPr>
          <w:rFonts w:ascii="Verdana,Bold" w:hAnsi="Verdana,Bold" w:cs="Verdana,Bold"/>
          <w:b/>
          <w:bCs/>
          <w:color w:val="FF0000"/>
          <w:sz w:val="24"/>
          <w:szCs w:val="24"/>
          <w:vertAlign w:val="superscript"/>
        </w:rPr>
        <w:t>ère</w:t>
      </w:r>
      <w:r>
        <w:rPr>
          <w:rFonts w:ascii="Verdana,Bold" w:hAnsi="Verdana,Bold" w:cs="Verdana,Bold"/>
          <w:b/>
          <w:bCs/>
          <w:color w:val="FF0000"/>
          <w:sz w:val="14"/>
          <w:szCs w:val="14"/>
        </w:rPr>
        <w:t xml:space="preserve"> </w:t>
      </w:r>
      <w:r>
        <w:rPr>
          <w:rFonts w:ascii="Verdana,Bold" w:hAnsi="Verdana,Bold" w:cs="Verdana,Bold"/>
          <w:b/>
          <w:bCs/>
          <w:color w:val="FF0000"/>
        </w:rPr>
        <w:t xml:space="preserve">étape : </w:t>
      </w:r>
      <w:r>
        <w:rPr>
          <w:rFonts w:ascii="Verdana" w:hAnsi="Verdana" w:cs="Verdana"/>
          <w:color w:val="000000"/>
        </w:rPr>
        <w:t>Formation du carbocation (</w:t>
      </w:r>
      <w:r>
        <w:rPr>
          <w:rFonts w:ascii="Verdana,Bold" w:hAnsi="Verdana,Bold" w:cs="Verdana,Bold"/>
          <w:b/>
          <w:bCs/>
          <w:color w:val="FF0000"/>
        </w:rPr>
        <w:t>CC</w:t>
      </w:r>
      <w:r>
        <w:rPr>
          <w:rFonts w:ascii="Verdana" w:hAnsi="Verdana" w:cs="Verdana"/>
          <w:color w:val="000000"/>
        </w:rPr>
        <w:t>) intermédiaire :</w:t>
      </w:r>
    </w:p>
    <w:p w:rsidR="00AF4168" w:rsidRDefault="00AF4168" w:rsidP="00AF4168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</w:rPr>
      </w:pPr>
      <w:r>
        <w:rPr>
          <w:rFonts w:ascii="Verdana" w:hAnsi="Verdana" w:cs="Verdana"/>
          <w:noProof/>
          <w:color w:val="000000"/>
          <w:lang w:eastAsia="fr-FR"/>
        </w:rPr>
        <w:drawing>
          <wp:inline distT="0" distB="0" distL="0" distR="0">
            <wp:extent cx="3648075" cy="1276350"/>
            <wp:effectExtent l="19050" t="0" r="9525" b="0"/>
            <wp:docPr id="16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075" cy="127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4168" w:rsidRDefault="00AF4168" w:rsidP="002A769E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</w:rPr>
      </w:pPr>
      <w:r>
        <w:rPr>
          <w:rFonts w:ascii="Verdana,Bold" w:hAnsi="Verdana,Bold" w:cs="Verdana,Bold"/>
          <w:b/>
          <w:bCs/>
          <w:color w:val="FF0000"/>
        </w:rPr>
        <w:t>2</w:t>
      </w:r>
      <w:r w:rsidRPr="00AF4168">
        <w:rPr>
          <w:rFonts w:ascii="Verdana,Bold" w:hAnsi="Verdana,Bold" w:cs="Verdana,Bold"/>
          <w:b/>
          <w:bCs/>
          <w:color w:val="FF0000"/>
          <w:sz w:val="24"/>
          <w:szCs w:val="24"/>
          <w:vertAlign w:val="superscript"/>
        </w:rPr>
        <w:t>ème</w:t>
      </w:r>
      <w:r>
        <w:rPr>
          <w:rFonts w:ascii="Verdana,Bold" w:hAnsi="Verdana,Bold" w:cs="Verdana,Bold"/>
          <w:b/>
          <w:bCs/>
          <w:color w:val="FF0000"/>
          <w:sz w:val="14"/>
          <w:szCs w:val="14"/>
        </w:rPr>
        <w:t xml:space="preserve"> </w:t>
      </w:r>
      <w:r>
        <w:rPr>
          <w:rFonts w:ascii="Verdana,Bold" w:hAnsi="Verdana,Bold" w:cs="Verdana,Bold"/>
          <w:b/>
          <w:bCs/>
          <w:color w:val="FF0000"/>
        </w:rPr>
        <w:t xml:space="preserve">étape : </w:t>
      </w:r>
      <w:r>
        <w:rPr>
          <w:rFonts w:ascii="Verdana" w:hAnsi="Verdana" w:cs="Verdana"/>
          <w:color w:val="000000"/>
        </w:rPr>
        <w:t>Le (</w:t>
      </w:r>
      <w:r>
        <w:rPr>
          <w:rFonts w:ascii="Verdana,Bold" w:hAnsi="Verdana,Bold" w:cs="Verdana,Bold"/>
          <w:b/>
          <w:bCs/>
          <w:color w:val="FF0000"/>
        </w:rPr>
        <w:t>CC</w:t>
      </w:r>
      <w:r>
        <w:rPr>
          <w:rFonts w:ascii="Verdana" w:hAnsi="Verdana" w:cs="Verdana"/>
          <w:color w:val="000000"/>
        </w:rPr>
        <w:t>) réagit avec l’eau. La régénération du catalyseur par</w:t>
      </w:r>
      <w:r w:rsidR="002A769E">
        <w:rPr>
          <w:rFonts w:ascii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déprotonation de l’intermédiaire formé, conduit à la formation de l’alcool :</w:t>
      </w:r>
    </w:p>
    <w:p w:rsidR="00AF4168" w:rsidRDefault="00AF4168" w:rsidP="002A769E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</w:rPr>
      </w:pPr>
    </w:p>
    <w:p w:rsidR="00AF4168" w:rsidRDefault="00AF4168" w:rsidP="00AF4168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</w:rPr>
      </w:pPr>
      <w:r>
        <w:rPr>
          <w:rFonts w:ascii="Verdana" w:hAnsi="Verdana" w:cs="Verdana"/>
          <w:noProof/>
          <w:color w:val="000000"/>
          <w:lang w:eastAsia="fr-FR"/>
        </w:rPr>
        <w:drawing>
          <wp:inline distT="0" distB="0" distL="0" distR="0">
            <wp:extent cx="5743575" cy="1104900"/>
            <wp:effectExtent l="19050" t="0" r="9525" b="0"/>
            <wp:docPr id="17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754" w:rsidRDefault="00BB1754" w:rsidP="00AF4168">
      <w:pPr>
        <w:autoSpaceDE w:val="0"/>
        <w:autoSpaceDN w:val="0"/>
        <w:adjustRightInd w:val="0"/>
        <w:spacing w:after="0" w:line="240" w:lineRule="auto"/>
        <w:jc w:val="both"/>
        <w:rPr>
          <w:rFonts w:ascii="Verdana,Bold" w:hAnsi="Verdana,Bold" w:cs="Verdana,Bold"/>
          <w:b/>
          <w:bCs/>
          <w:color w:val="000000"/>
        </w:rPr>
      </w:pPr>
      <w:r>
        <w:rPr>
          <w:rFonts w:ascii="Verdana,Bold" w:hAnsi="Verdana,Bold" w:cs="Verdana,Bold"/>
          <w:b/>
          <w:bCs/>
          <w:color w:val="FF0000"/>
        </w:rPr>
        <w:lastRenderedPageBreak/>
        <w:t xml:space="preserve">Exemple : </w:t>
      </w:r>
      <w:r>
        <w:rPr>
          <w:rFonts w:ascii="Verdana,Bold" w:hAnsi="Verdana,Bold" w:cs="Verdana,Bold"/>
          <w:b/>
          <w:bCs/>
          <w:color w:val="000000"/>
        </w:rPr>
        <w:t xml:space="preserve">(E)-3,4-diméthylhex-3-ène </w:t>
      </w:r>
    </w:p>
    <w:p w:rsidR="00BB1754" w:rsidRDefault="00BB1754" w:rsidP="00AF4168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</w:rPr>
      </w:pPr>
      <w:r>
        <w:rPr>
          <w:rFonts w:ascii="Verdana" w:hAnsi="Verdana" w:cs="Verdana"/>
          <w:noProof/>
          <w:color w:val="000000"/>
          <w:lang w:eastAsia="fr-FR"/>
        </w:rPr>
        <w:drawing>
          <wp:inline distT="0" distB="0" distL="0" distR="0">
            <wp:extent cx="5760720" cy="2544393"/>
            <wp:effectExtent l="19050" t="0" r="0" b="0"/>
            <wp:docPr id="18" name="Imag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5443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6DF4" w:rsidRDefault="00C86DF4" w:rsidP="00C86DF4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FF0066"/>
        </w:rPr>
      </w:pPr>
      <w:r>
        <w:rPr>
          <w:rFonts w:ascii="Verdana,Bold" w:hAnsi="Verdana,Bold" w:cs="Verdana,Bold"/>
          <w:b/>
          <w:bCs/>
          <w:color w:val="FF0066"/>
        </w:rPr>
        <w:t>2) Régiosélectivité et Stéréosélectivité :</w:t>
      </w:r>
    </w:p>
    <w:p w:rsidR="00C86DF4" w:rsidRDefault="00C86DF4" w:rsidP="002A769E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</w:rPr>
      </w:pPr>
      <w:r>
        <w:rPr>
          <w:rFonts w:ascii="Courier" w:hAnsi="Courier" w:cs="Courier"/>
          <w:color w:val="000000"/>
        </w:rPr>
        <w:t xml:space="preserve">o </w:t>
      </w:r>
      <w:r>
        <w:rPr>
          <w:rFonts w:ascii="Verdana" w:hAnsi="Verdana" w:cs="Verdana"/>
          <w:color w:val="000000"/>
        </w:rPr>
        <w:t xml:space="preserve">La réaction d’hydratation d’un alcène dissymétrique est </w:t>
      </w:r>
      <w:r>
        <w:rPr>
          <w:rFonts w:ascii="Verdana,Bold" w:hAnsi="Verdana,Bold" w:cs="Verdana,Bold"/>
          <w:b/>
          <w:bCs/>
          <w:color w:val="0000FF"/>
        </w:rPr>
        <w:t>régiosélective</w:t>
      </w:r>
      <w:r>
        <w:rPr>
          <w:rFonts w:ascii="Verdana" w:hAnsi="Verdana" w:cs="Verdana"/>
          <w:color w:val="000000"/>
        </w:rPr>
        <w:t>; elle se fait préférentiellement avec fixation de H sur le carbone le</w:t>
      </w:r>
      <w:r>
        <w:rPr>
          <w:rFonts w:ascii="Verdana,Bold" w:hAnsi="Verdana,Bold" w:cs="Verdana,Bold"/>
          <w:b/>
          <w:bCs/>
          <w:color w:val="0000FF"/>
        </w:rPr>
        <w:t xml:space="preserve"> </w:t>
      </w:r>
      <w:r>
        <w:rPr>
          <w:rFonts w:ascii="Verdana" w:hAnsi="Verdana" w:cs="Verdana"/>
          <w:color w:val="000000"/>
        </w:rPr>
        <w:t>moins substitué, de manière à former le carbocation le plus stable : les</w:t>
      </w:r>
      <w:r>
        <w:rPr>
          <w:rFonts w:ascii="Verdana,Bold" w:hAnsi="Verdana,Bold" w:cs="Verdana,Bold"/>
          <w:b/>
          <w:bCs/>
          <w:color w:val="0000FF"/>
        </w:rPr>
        <w:t xml:space="preserve"> </w:t>
      </w:r>
      <w:r>
        <w:rPr>
          <w:rFonts w:ascii="Verdana,Bold" w:hAnsi="Verdana,Bold" w:cs="Verdana,Bold"/>
          <w:b/>
          <w:bCs/>
          <w:color w:val="000000"/>
        </w:rPr>
        <w:t>effets inductifs donneurs des groupements CH</w:t>
      </w:r>
      <w:r>
        <w:rPr>
          <w:rFonts w:ascii="Verdana,Bold" w:hAnsi="Verdana,Bold" w:cs="Verdana,Bold"/>
          <w:b/>
          <w:bCs/>
          <w:color w:val="000000"/>
          <w:sz w:val="14"/>
          <w:szCs w:val="14"/>
        </w:rPr>
        <w:t xml:space="preserve">3 </w:t>
      </w:r>
      <w:r>
        <w:rPr>
          <w:rFonts w:ascii="Verdana" w:hAnsi="Verdana" w:cs="Verdana"/>
          <w:color w:val="000000"/>
        </w:rPr>
        <w:t>stabilisent le carbocation (</w:t>
      </w:r>
      <w:r>
        <w:rPr>
          <w:rFonts w:ascii="Verdana,Bold" w:hAnsi="Verdana,Bold" w:cs="Verdana,Bold"/>
          <w:b/>
          <w:bCs/>
          <w:color w:val="FF0000"/>
        </w:rPr>
        <w:t>Règle de Markovnikov</w:t>
      </w:r>
      <w:r>
        <w:rPr>
          <w:rFonts w:ascii="Verdana" w:hAnsi="Verdana" w:cs="Verdana"/>
          <w:color w:val="000000"/>
        </w:rPr>
        <w:t>).</w:t>
      </w:r>
    </w:p>
    <w:p w:rsidR="00C86DF4" w:rsidRDefault="00C86DF4" w:rsidP="00C86DF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</w:p>
    <w:p w:rsidR="00C86DF4" w:rsidRPr="00C86DF4" w:rsidRDefault="00C86DF4" w:rsidP="002A769E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</w:rPr>
      </w:pPr>
      <w:r>
        <w:rPr>
          <w:rFonts w:ascii="Verdana,Bold" w:hAnsi="Verdana,Bold" w:cs="Verdana,Bold"/>
          <w:b/>
          <w:bCs/>
          <w:color w:val="FF0000"/>
        </w:rPr>
        <w:t>Règle de Markovnikov</w:t>
      </w:r>
      <w:r>
        <w:rPr>
          <w:rFonts w:ascii="Verdana" w:hAnsi="Verdana" w:cs="Verdana"/>
          <w:color w:val="000000"/>
        </w:rPr>
        <w:t xml:space="preserve">: lors de l'addition électrophile ionique d'un composé </w:t>
      </w:r>
      <w:r w:rsidR="003541EE">
        <w:rPr>
          <w:rFonts w:ascii="Verdana" w:hAnsi="Verdana" w:cs="Verdana"/>
          <w:color w:val="000000"/>
        </w:rPr>
        <w:t>H</w:t>
      </w:r>
      <w:r w:rsidRPr="00C86DF4">
        <w:rPr>
          <w:rFonts w:ascii="Symbol" w:hAnsi="Symbol" w:cs="Symbol"/>
          <w:color w:val="0000FF"/>
          <w:sz w:val="24"/>
          <w:szCs w:val="24"/>
          <w:vertAlign w:val="superscript"/>
        </w:rPr>
        <w:t></w:t>
      </w:r>
      <w:r w:rsidRPr="00C86DF4">
        <w:rPr>
          <w:rFonts w:ascii="Verdana,Bold" w:hAnsi="Verdana,Bold" w:cs="Verdana,Bold"/>
          <w:b/>
          <w:bCs/>
          <w:color w:val="0000FF"/>
          <w:sz w:val="24"/>
          <w:szCs w:val="24"/>
          <w:vertAlign w:val="superscript"/>
        </w:rPr>
        <w:t>+</w:t>
      </w:r>
      <w:r>
        <w:rPr>
          <w:rFonts w:ascii="Verdana" w:hAnsi="Verdana" w:cs="Verdana"/>
          <w:color w:val="000000"/>
        </w:rPr>
        <w:t>-</w:t>
      </w:r>
      <w:r w:rsidR="003541EE">
        <w:rPr>
          <w:rFonts w:ascii="Verdana" w:hAnsi="Verdana" w:cs="Verdana"/>
          <w:color w:val="000000"/>
        </w:rPr>
        <w:t>A</w:t>
      </w:r>
      <w:r w:rsidRPr="00C86DF4">
        <w:rPr>
          <w:rFonts w:ascii="Symbol" w:hAnsi="Symbol" w:cs="Symbol"/>
          <w:color w:val="0000FF"/>
          <w:sz w:val="24"/>
          <w:szCs w:val="24"/>
          <w:vertAlign w:val="superscript"/>
        </w:rPr>
        <w:t></w:t>
      </w:r>
      <w:r w:rsidRPr="00C86DF4">
        <w:rPr>
          <w:rFonts w:ascii="Verdana,Bold" w:hAnsi="Verdana,Bold" w:cs="Verdana,Bold"/>
          <w:b/>
          <w:bCs/>
          <w:color w:val="0000FF"/>
          <w:sz w:val="24"/>
          <w:szCs w:val="24"/>
          <w:vertAlign w:val="superscript"/>
        </w:rPr>
        <w:t>-</w:t>
      </w:r>
      <w:r>
        <w:rPr>
          <w:rFonts w:ascii="Verdana,Bold" w:hAnsi="Verdana,Bold" w:cs="Verdana,Bold"/>
          <w:b/>
          <w:bCs/>
          <w:color w:val="0000FF"/>
          <w:sz w:val="16"/>
          <w:szCs w:val="16"/>
        </w:rPr>
        <w:t xml:space="preserve"> </w:t>
      </w:r>
      <w:r w:rsidR="003541EE">
        <w:rPr>
          <w:rFonts w:ascii="Verdana" w:hAnsi="Verdana" w:cs="Verdana"/>
          <w:color w:val="000000"/>
        </w:rPr>
        <w:t>sur un alcène dissymétrique, H se fixe sur le carbone le moins substitué (le plus</w:t>
      </w:r>
      <w:r>
        <w:rPr>
          <w:rFonts w:ascii="Verdana" w:hAnsi="Verdana" w:cs="Verdana"/>
          <w:color w:val="000000"/>
        </w:rPr>
        <w:t xml:space="preserve"> hydrogéné)</w:t>
      </w:r>
      <w:r w:rsidR="003541EE">
        <w:rPr>
          <w:rFonts w:ascii="Verdana" w:hAnsi="Verdana" w:cs="Verdana"/>
          <w:color w:val="000000"/>
        </w:rPr>
        <w:t>.</w:t>
      </w:r>
    </w:p>
    <w:p w:rsidR="00C86DF4" w:rsidRPr="00B9655C" w:rsidRDefault="00C86DF4" w:rsidP="002A769E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</w:rPr>
      </w:pPr>
      <w:r>
        <w:rPr>
          <w:rFonts w:ascii="Courier" w:hAnsi="Courier" w:cs="Courier"/>
          <w:color w:val="000000"/>
        </w:rPr>
        <w:t xml:space="preserve">o </w:t>
      </w:r>
      <w:r>
        <w:rPr>
          <w:rFonts w:ascii="Verdana" w:hAnsi="Verdana" w:cs="Verdana"/>
          <w:color w:val="000000"/>
        </w:rPr>
        <w:t xml:space="preserve">On n'observera aucune </w:t>
      </w:r>
      <w:r>
        <w:rPr>
          <w:rFonts w:ascii="Verdana,Bold" w:hAnsi="Verdana,Bold" w:cs="Verdana,Bold"/>
          <w:b/>
          <w:bCs/>
          <w:color w:val="0000FF"/>
        </w:rPr>
        <w:t xml:space="preserve">stéréosélectivité </w:t>
      </w:r>
      <w:r>
        <w:rPr>
          <w:rFonts w:ascii="Verdana" w:hAnsi="Verdana" w:cs="Verdana"/>
          <w:color w:val="000000"/>
        </w:rPr>
        <w:t>de la réaction car le</w:t>
      </w:r>
      <w:r w:rsidR="00B9655C">
        <w:rPr>
          <w:rFonts w:ascii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carbocation pourra être attaqué d’un côté ou de l’autre du plan.</w:t>
      </w:r>
    </w:p>
    <w:p w:rsidR="002720A0" w:rsidRDefault="002720A0" w:rsidP="002720A0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FF"/>
          <w:sz w:val="24"/>
          <w:szCs w:val="24"/>
        </w:rPr>
      </w:pPr>
    </w:p>
    <w:p w:rsidR="002720A0" w:rsidRDefault="002720A0" w:rsidP="002720A0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FF"/>
          <w:sz w:val="24"/>
          <w:szCs w:val="24"/>
        </w:rPr>
      </w:pPr>
      <w:r>
        <w:rPr>
          <w:rFonts w:ascii="Verdana,Bold" w:hAnsi="Verdana,Bold" w:cs="Verdana,Bold"/>
          <w:b/>
          <w:bCs/>
          <w:color w:val="0000FF"/>
          <w:sz w:val="24"/>
          <w:szCs w:val="24"/>
        </w:rPr>
        <w:t>III. RÉACTIONS D’HYDROHALOGÉNATION SUR LES ALCÈNES</w:t>
      </w:r>
    </w:p>
    <w:p w:rsidR="002720A0" w:rsidRDefault="002720A0" w:rsidP="002720A0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FF0066"/>
        </w:rPr>
      </w:pPr>
    </w:p>
    <w:p w:rsidR="002720A0" w:rsidRDefault="002720A0" w:rsidP="002A769E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</w:rPr>
      </w:pPr>
      <w:r>
        <w:rPr>
          <w:rFonts w:ascii="Verdana,Bold" w:hAnsi="Verdana,Bold" w:cs="Verdana,Bold"/>
          <w:b/>
          <w:bCs/>
          <w:color w:val="FF0066"/>
        </w:rPr>
        <w:t xml:space="preserve">1) Mécanisme de la réaction </w:t>
      </w:r>
      <w:r>
        <w:rPr>
          <w:rFonts w:ascii="Verdana" w:hAnsi="Verdana" w:cs="Verdana"/>
          <w:color w:val="FF0066"/>
        </w:rPr>
        <w:t xml:space="preserve">: </w:t>
      </w:r>
      <w:r>
        <w:rPr>
          <w:rFonts w:ascii="Verdana" w:hAnsi="Verdana" w:cs="Verdana"/>
          <w:color w:val="000000"/>
        </w:rPr>
        <w:t>Les différents acides halohydriques HX (chlorhydrique, bromhydrique ou iodhydrique) s’additionnent sur les alcènes pour donner des dérivés monohalogénés.</w:t>
      </w:r>
    </w:p>
    <w:p w:rsidR="00C86DF4" w:rsidRDefault="002720A0" w:rsidP="002A769E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</w:rPr>
      </w:pPr>
      <w:r>
        <w:rPr>
          <w:rFonts w:ascii="Verdana,Bold" w:hAnsi="Verdana,Bold" w:cs="Verdana,Bold"/>
          <w:b/>
          <w:bCs/>
          <w:color w:val="FF0000"/>
        </w:rPr>
        <w:t>1</w:t>
      </w:r>
      <w:r w:rsidRPr="002720A0">
        <w:rPr>
          <w:rFonts w:ascii="Verdana,Bold" w:hAnsi="Verdana,Bold" w:cs="Verdana,Bold"/>
          <w:b/>
          <w:bCs/>
          <w:color w:val="FF0000"/>
          <w:sz w:val="24"/>
          <w:szCs w:val="24"/>
          <w:vertAlign w:val="superscript"/>
        </w:rPr>
        <w:t>ère</w:t>
      </w:r>
      <w:r>
        <w:rPr>
          <w:rFonts w:ascii="Verdana,Bold" w:hAnsi="Verdana,Bold" w:cs="Verdana,Bold"/>
          <w:b/>
          <w:bCs/>
          <w:color w:val="FF0000"/>
          <w:sz w:val="14"/>
          <w:szCs w:val="14"/>
        </w:rPr>
        <w:t xml:space="preserve"> </w:t>
      </w:r>
      <w:r>
        <w:rPr>
          <w:rFonts w:ascii="Verdana,Bold" w:hAnsi="Verdana,Bold" w:cs="Verdana,Bold"/>
          <w:b/>
          <w:bCs/>
          <w:color w:val="FF0000"/>
        </w:rPr>
        <w:t xml:space="preserve">étape : </w:t>
      </w:r>
      <w:r>
        <w:rPr>
          <w:rFonts w:ascii="Verdana" w:hAnsi="Verdana" w:cs="Verdana"/>
          <w:color w:val="000000"/>
        </w:rPr>
        <w:t>L'électrophile H</w:t>
      </w:r>
      <w:r w:rsidRPr="002720A0">
        <w:rPr>
          <w:rFonts w:ascii="Verdana" w:hAnsi="Verdana" w:cs="Verdana"/>
          <w:color w:val="000000"/>
          <w:sz w:val="24"/>
          <w:szCs w:val="24"/>
          <w:vertAlign w:val="superscript"/>
        </w:rPr>
        <w:t>+</w:t>
      </w:r>
      <w:r>
        <w:rPr>
          <w:rFonts w:ascii="Verdana" w:hAnsi="Verdana" w:cs="Verdana"/>
          <w:color w:val="000000"/>
          <w:sz w:val="14"/>
          <w:szCs w:val="14"/>
        </w:rPr>
        <w:t xml:space="preserve"> </w:t>
      </w:r>
      <w:r>
        <w:rPr>
          <w:rFonts w:ascii="Verdana" w:hAnsi="Verdana" w:cs="Verdana"/>
          <w:color w:val="000000"/>
        </w:rPr>
        <w:t xml:space="preserve">réagit sur les électrons </w:t>
      </w:r>
      <w:r>
        <w:rPr>
          <w:rFonts w:ascii="Symbol" w:hAnsi="Symbol" w:cs="Symbol"/>
          <w:color w:val="000000"/>
        </w:rPr>
        <w:t></w:t>
      </w:r>
      <w:r>
        <w:rPr>
          <w:rFonts w:ascii="Symbol" w:hAnsi="Symbol" w:cs="Symbol"/>
          <w:color w:val="000000"/>
        </w:rPr>
        <w:t></w:t>
      </w:r>
      <w:r>
        <w:rPr>
          <w:rFonts w:ascii="Verdana" w:hAnsi="Verdana" w:cs="Verdana"/>
          <w:color w:val="000000"/>
        </w:rPr>
        <w:t>de la double liaison</w:t>
      </w:r>
      <w:r w:rsidR="002A769E">
        <w:rPr>
          <w:rFonts w:ascii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pour conduire à un carbocation (</w:t>
      </w:r>
      <w:r>
        <w:rPr>
          <w:rFonts w:ascii="Verdana,Bold" w:hAnsi="Verdana,Bold" w:cs="Verdana,Bold"/>
          <w:b/>
          <w:bCs/>
          <w:color w:val="FF0000"/>
        </w:rPr>
        <w:t>CC</w:t>
      </w:r>
      <w:r>
        <w:rPr>
          <w:rFonts w:ascii="Verdana" w:hAnsi="Verdana" w:cs="Verdana"/>
          <w:color w:val="000000"/>
        </w:rPr>
        <w:t>) intermédiaire :</w:t>
      </w:r>
    </w:p>
    <w:p w:rsidR="002720A0" w:rsidRDefault="002720A0" w:rsidP="002720A0">
      <w:pPr>
        <w:rPr>
          <w:rFonts w:ascii="Verdana,Bold" w:hAnsi="Verdana,Bold" w:cs="Verdana,Bold"/>
        </w:rPr>
      </w:pPr>
      <w:r>
        <w:rPr>
          <w:rFonts w:ascii="Verdana,Bold" w:hAnsi="Verdana,Bold" w:cs="Verdana,Bold"/>
          <w:noProof/>
          <w:lang w:eastAsia="fr-FR"/>
        </w:rPr>
        <w:drawing>
          <wp:inline distT="0" distB="0" distL="0" distR="0">
            <wp:extent cx="4067175" cy="1343025"/>
            <wp:effectExtent l="19050" t="0" r="9525" b="0"/>
            <wp:docPr id="20" name="Ima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134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20A0" w:rsidRDefault="002720A0" w:rsidP="002A769E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</w:rPr>
      </w:pPr>
      <w:r>
        <w:rPr>
          <w:rFonts w:ascii="Verdana,Bold" w:hAnsi="Verdana,Bold" w:cs="Verdana,Bold"/>
          <w:b/>
          <w:bCs/>
          <w:color w:val="FF0000"/>
        </w:rPr>
        <w:t>2</w:t>
      </w:r>
      <w:r w:rsidRPr="002720A0">
        <w:rPr>
          <w:rFonts w:ascii="Verdana,Bold" w:hAnsi="Verdana,Bold" w:cs="Verdana,Bold"/>
          <w:b/>
          <w:bCs/>
          <w:color w:val="FF0000"/>
          <w:sz w:val="24"/>
          <w:szCs w:val="24"/>
          <w:vertAlign w:val="superscript"/>
        </w:rPr>
        <w:t>ème</w:t>
      </w:r>
      <w:r>
        <w:rPr>
          <w:rFonts w:ascii="Verdana,Bold" w:hAnsi="Verdana,Bold" w:cs="Verdana,Bold"/>
          <w:b/>
          <w:bCs/>
          <w:color w:val="FF0000"/>
          <w:sz w:val="14"/>
          <w:szCs w:val="14"/>
        </w:rPr>
        <w:t xml:space="preserve"> </w:t>
      </w:r>
      <w:r>
        <w:rPr>
          <w:rFonts w:ascii="Verdana,Bold" w:hAnsi="Verdana,Bold" w:cs="Verdana,Bold"/>
          <w:b/>
          <w:bCs/>
          <w:color w:val="FF0000"/>
        </w:rPr>
        <w:t xml:space="preserve">étape : </w:t>
      </w:r>
      <w:r>
        <w:rPr>
          <w:rFonts w:ascii="Verdana" w:hAnsi="Verdana" w:cs="Verdana"/>
          <w:color w:val="000000"/>
        </w:rPr>
        <w:t xml:space="preserve">L'ion halogénure vient alors attaquer le carbocation pour finalement former la molécule halogénée : </w:t>
      </w:r>
    </w:p>
    <w:p w:rsidR="002720A0" w:rsidRPr="002720A0" w:rsidRDefault="002720A0" w:rsidP="002720A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</w:p>
    <w:p w:rsidR="002720A0" w:rsidRDefault="002720A0" w:rsidP="00C86DF4">
      <w:pPr>
        <w:rPr>
          <w:rFonts w:ascii="Verdana,Bold" w:hAnsi="Verdana,Bold" w:cs="Verdana,Bold"/>
        </w:rPr>
      </w:pPr>
      <w:r>
        <w:rPr>
          <w:rFonts w:ascii="Verdana,Bold" w:hAnsi="Verdana,Bold" w:cs="Verdana,Bold"/>
          <w:noProof/>
          <w:lang w:eastAsia="fr-FR"/>
        </w:rPr>
        <w:drawing>
          <wp:inline distT="0" distB="0" distL="0" distR="0">
            <wp:extent cx="3419475" cy="866775"/>
            <wp:effectExtent l="19050" t="0" r="9525" b="0"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20A0" w:rsidRDefault="002720A0" w:rsidP="00C86DF4">
      <w:pPr>
        <w:rPr>
          <w:rFonts w:ascii="Verdana,Bold" w:hAnsi="Verdana,Bold" w:cs="Verdana,Bold"/>
        </w:rPr>
      </w:pPr>
      <w:r>
        <w:rPr>
          <w:rFonts w:ascii="Verdana,Bold" w:hAnsi="Verdana,Bold" w:cs="Verdana,Bold"/>
          <w:noProof/>
          <w:lang w:eastAsia="fr-FR"/>
        </w:rPr>
        <w:lastRenderedPageBreak/>
        <w:drawing>
          <wp:inline distT="0" distB="0" distL="0" distR="0">
            <wp:extent cx="2733675" cy="1800225"/>
            <wp:effectExtent l="19050" t="0" r="9525" b="0"/>
            <wp:docPr id="22" name="Imag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180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20A0" w:rsidRPr="00C86DF4" w:rsidRDefault="002720A0" w:rsidP="00C86DF4">
      <w:pPr>
        <w:rPr>
          <w:rFonts w:ascii="Verdana,Bold" w:hAnsi="Verdana,Bold" w:cs="Verdana,Bold"/>
        </w:rPr>
      </w:pPr>
      <w:r>
        <w:rPr>
          <w:rFonts w:ascii="Verdana,Bold" w:hAnsi="Verdana,Bold" w:cs="Verdana,Bold"/>
          <w:b/>
          <w:bCs/>
          <w:color w:val="FF0000"/>
        </w:rPr>
        <w:t xml:space="preserve">Exemple : </w:t>
      </w:r>
      <w:r>
        <w:rPr>
          <w:rFonts w:ascii="Verdana,Bold" w:hAnsi="Verdana,Bold" w:cs="Verdana,Bold"/>
          <w:b/>
          <w:bCs/>
          <w:color w:val="000000"/>
        </w:rPr>
        <w:t xml:space="preserve">(E)-3,4-diméthylhex-3-ène </w:t>
      </w:r>
    </w:p>
    <w:p w:rsidR="00C86DF4" w:rsidRPr="00C86DF4" w:rsidRDefault="002720A0" w:rsidP="00C86DF4">
      <w:pPr>
        <w:rPr>
          <w:rFonts w:ascii="Verdana,Bold" w:hAnsi="Verdana,Bold" w:cs="Verdana,Bold"/>
        </w:rPr>
      </w:pPr>
      <w:r>
        <w:rPr>
          <w:rFonts w:ascii="Verdana,Bold" w:hAnsi="Verdana,Bold" w:cs="Verdana,Bold"/>
          <w:noProof/>
          <w:lang w:eastAsia="fr-FR"/>
        </w:rPr>
        <w:drawing>
          <wp:inline distT="0" distB="0" distL="0" distR="0">
            <wp:extent cx="5381625" cy="2445438"/>
            <wp:effectExtent l="19050" t="0" r="0" b="0"/>
            <wp:docPr id="23" name="Imag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9846" cy="2444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3ADC" w:rsidRDefault="006450C4" w:rsidP="006450C4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FF0066"/>
        </w:rPr>
      </w:pPr>
      <w:r>
        <w:rPr>
          <w:rFonts w:ascii="Verdana,Bold" w:hAnsi="Verdana,Bold" w:cs="Verdana,Bold"/>
          <w:b/>
          <w:bCs/>
          <w:color w:val="FF0066"/>
        </w:rPr>
        <w:t>2) Régiosélectivité et Stéréosélectivité :</w:t>
      </w:r>
    </w:p>
    <w:p w:rsidR="006450C4" w:rsidRDefault="00043ADC" w:rsidP="002A769E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</w:rPr>
      </w:pPr>
      <w:r>
        <w:rPr>
          <w:rFonts w:ascii="Courier" w:hAnsi="Courier" w:cs="Courier"/>
          <w:color w:val="000000"/>
        </w:rPr>
        <w:t xml:space="preserve">O </w:t>
      </w:r>
      <w:r w:rsidR="006450C4">
        <w:rPr>
          <w:rFonts w:ascii="Verdana,Bold" w:hAnsi="Verdana,Bold" w:cs="Verdana,Bold"/>
          <w:b/>
          <w:bCs/>
          <w:color w:val="000000"/>
        </w:rPr>
        <w:t xml:space="preserve">L’hydrohalogénation </w:t>
      </w:r>
      <w:r w:rsidR="006450C4">
        <w:rPr>
          <w:rFonts w:ascii="Verdana" w:hAnsi="Verdana" w:cs="Verdana"/>
          <w:color w:val="000000"/>
        </w:rPr>
        <w:t>d’un alcène dissymétrique obéit à la règle de</w:t>
      </w:r>
      <w:r>
        <w:rPr>
          <w:rFonts w:ascii="Verdana" w:hAnsi="Verdana" w:cs="Verdana"/>
          <w:color w:val="000000"/>
        </w:rPr>
        <w:t xml:space="preserve">, </w:t>
      </w:r>
      <w:r w:rsidR="006450C4">
        <w:rPr>
          <w:rFonts w:ascii="Verdana" w:hAnsi="Verdana" w:cs="Verdana"/>
          <w:color w:val="000000"/>
        </w:rPr>
        <w:t>Markovnikov, le proton se fixe sur le carbone le moins substitué (le</w:t>
      </w:r>
      <w:r>
        <w:rPr>
          <w:rFonts w:ascii="Verdana" w:hAnsi="Verdana" w:cs="Verdana"/>
          <w:color w:val="000000"/>
        </w:rPr>
        <w:t xml:space="preserve"> plus hydrogéné) de </w:t>
      </w:r>
      <w:r w:rsidR="006450C4">
        <w:rPr>
          <w:rFonts w:ascii="Verdana" w:hAnsi="Verdana" w:cs="Verdana"/>
          <w:color w:val="000000"/>
        </w:rPr>
        <w:t xml:space="preserve">manière à former le carbocation le plus stable : </w:t>
      </w:r>
      <w:r w:rsidR="006450C4">
        <w:rPr>
          <w:rFonts w:ascii="Verdana,Bold" w:hAnsi="Verdana,Bold" w:cs="Verdana,Bold"/>
          <w:b/>
          <w:bCs/>
          <w:color w:val="000000"/>
        </w:rPr>
        <w:t>les</w:t>
      </w:r>
      <w:r>
        <w:rPr>
          <w:rFonts w:ascii="Verdana,Bold" w:hAnsi="Verdana,Bold" w:cs="Verdana,Bold"/>
          <w:b/>
          <w:bCs/>
          <w:color w:val="FF0066"/>
        </w:rPr>
        <w:t xml:space="preserve"> </w:t>
      </w:r>
      <w:r w:rsidR="006450C4">
        <w:rPr>
          <w:rFonts w:ascii="Verdana,Bold" w:hAnsi="Verdana,Bold" w:cs="Verdana,Bold"/>
          <w:b/>
          <w:bCs/>
          <w:color w:val="000000"/>
        </w:rPr>
        <w:t xml:space="preserve">effets inductifs donneurs des méthyles </w:t>
      </w:r>
      <w:r w:rsidR="006450C4">
        <w:rPr>
          <w:rFonts w:ascii="Verdana" w:hAnsi="Verdana" w:cs="Verdana"/>
          <w:color w:val="000000"/>
        </w:rPr>
        <w:t xml:space="preserve">stabilisent </w:t>
      </w:r>
      <w:r w:rsidR="00794764">
        <w:rPr>
          <w:rFonts w:ascii="Verdana" w:hAnsi="Verdana" w:cs="Verdana"/>
          <w:color w:val="000000"/>
        </w:rPr>
        <w:t xml:space="preserve">le </w:t>
      </w:r>
      <w:r w:rsidR="006450C4">
        <w:rPr>
          <w:rFonts w:ascii="Verdana" w:hAnsi="Verdana" w:cs="Verdana"/>
          <w:color w:val="000000"/>
        </w:rPr>
        <w:t>carbocation). La</w:t>
      </w:r>
      <w:r>
        <w:rPr>
          <w:rFonts w:ascii="Verdana" w:hAnsi="Verdana" w:cs="Verdana"/>
          <w:color w:val="000000"/>
        </w:rPr>
        <w:t xml:space="preserve"> </w:t>
      </w:r>
      <w:r w:rsidR="006450C4">
        <w:rPr>
          <w:rFonts w:ascii="Verdana" w:hAnsi="Verdana" w:cs="Verdana"/>
          <w:color w:val="000000"/>
        </w:rPr>
        <w:t xml:space="preserve">réaction est </w:t>
      </w:r>
      <w:r w:rsidR="006450C4">
        <w:rPr>
          <w:rFonts w:ascii="Verdana,Bold" w:hAnsi="Verdana,Bold" w:cs="Verdana,Bold"/>
          <w:b/>
          <w:bCs/>
          <w:color w:val="0000FF"/>
        </w:rPr>
        <w:t>régiosélective</w:t>
      </w:r>
      <w:r w:rsidR="006450C4">
        <w:rPr>
          <w:rFonts w:ascii="Verdana" w:hAnsi="Verdana" w:cs="Verdana"/>
          <w:color w:val="000000"/>
        </w:rPr>
        <w:t>.</w:t>
      </w:r>
    </w:p>
    <w:p w:rsidR="006450C4" w:rsidRDefault="006450C4" w:rsidP="002A769E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</w:rPr>
      </w:pPr>
      <w:r>
        <w:rPr>
          <w:rFonts w:ascii="Courier" w:hAnsi="Courier" w:cs="Courier"/>
          <w:color w:val="000000"/>
        </w:rPr>
        <w:t xml:space="preserve">o </w:t>
      </w:r>
      <w:r>
        <w:rPr>
          <w:rFonts w:ascii="Verdana" w:hAnsi="Verdana" w:cs="Verdana"/>
          <w:color w:val="000000"/>
        </w:rPr>
        <w:t>On obtient tous les stéréoisomères possibles. La réaction est</w:t>
      </w:r>
      <w:r w:rsidR="00043ADC">
        <w:rPr>
          <w:rFonts w:ascii="Verdana" w:hAnsi="Verdana" w:cs="Verdana"/>
          <w:color w:val="000000"/>
        </w:rPr>
        <w:t xml:space="preserve"> </w:t>
      </w:r>
      <w:r>
        <w:rPr>
          <w:rFonts w:ascii="Verdana,Bold" w:hAnsi="Verdana,Bold" w:cs="Verdana,Bold"/>
          <w:b/>
          <w:bCs/>
          <w:color w:val="0000FF"/>
        </w:rPr>
        <w:t>nonstéréosélective</w:t>
      </w:r>
      <w:r>
        <w:rPr>
          <w:rFonts w:ascii="Verdana" w:hAnsi="Verdana" w:cs="Verdana"/>
          <w:color w:val="000000"/>
        </w:rPr>
        <w:t>.</w:t>
      </w:r>
    </w:p>
    <w:p w:rsidR="006450C4" w:rsidRPr="002A769E" w:rsidRDefault="006450C4" w:rsidP="002A769E">
      <w:pPr>
        <w:autoSpaceDE w:val="0"/>
        <w:autoSpaceDN w:val="0"/>
        <w:adjustRightInd w:val="0"/>
        <w:spacing w:after="0" w:line="240" w:lineRule="auto"/>
        <w:jc w:val="both"/>
        <w:rPr>
          <w:rFonts w:ascii="Verdana,Bold" w:hAnsi="Verdana,Bold" w:cs="Verdana,Bold"/>
          <w:b/>
          <w:bCs/>
          <w:color w:val="000000"/>
        </w:rPr>
      </w:pPr>
      <w:r>
        <w:rPr>
          <w:rFonts w:ascii="Courier" w:hAnsi="Courier" w:cs="Courier"/>
          <w:color w:val="000000"/>
        </w:rPr>
        <w:t xml:space="preserve">o </w:t>
      </w:r>
      <w:r>
        <w:rPr>
          <w:rFonts w:ascii="Verdana" w:hAnsi="Verdana" w:cs="Verdana"/>
          <w:color w:val="000000"/>
        </w:rPr>
        <w:t xml:space="preserve">On obtient les mêmes isomères de configuration à partir du </w:t>
      </w:r>
      <w:r>
        <w:rPr>
          <w:rFonts w:ascii="Verdana,Bold" w:hAnsi="Verdana,Bold" w:cs="Verdana,Bold"/>
          <w:b/>
          <w:bCs/>
          <w:color w:val="000000"/>
        </w:rPr>
        <w:t xml:space="preserve">(Z)-3,4-diméthylhex-3-ène </w:t>
      </w:r>
      <w:r>
        <w:rPr>
          <w:rFonts w:ascii="Verdana" w:hAnsi="Verdana" w:cs="Verdana"/>
          <w:color w:val="000000"/>
        </w:rPr>
        <w:t xml:space="preserve">: </w:t>
      </w:r>
      <w:r w:rsidR="002A769E">
        <w:rPr>
          <w:rFonts w:ascii="Verdana" w:hAnsi="Verdana" w:cs="Verdana"/>
          <w:color w:val="000000"/>
        </w:rPr>
        <w:t xml:space="preserve">      </w:t>
      </w:r>
      <w:r>
        <w:rPr>
          <w:rFonts w:ascii="Verdana" w:hAnsi="Verdana" w:cs="Verdana"/>
          <w:color w:val="000000"/>
        </w:rPr>
        <w:t xml:space="preserve">la réaction est </w:t>
      </w:r>
      <w:r>
        <w:rPr>
          <w:rFonts w:ascii="Verdana,Bold" w:hAnsi="Verdana,Bold" w:cs="Verdana,Bold"/>
          <w:b/>
          <w:bCs/>
          <w:color w:val="0000FF"/>
        </w:rPr>
        <w:t>non-stéréospécifique</w:t>
      </w:r>
      <w:r>
        <w:rPr>
          <w:rFonts w:ascii="Verdana" w:hAnsi="Verdana" w:cs="Verdana"/>
          <w:color w:val="000000"/>
        </w:rPr>
        <w:t>.</w:t>
      </w:r>
    </w:p>
    <w:p w:rsidR="00C86DF4" w:rsidRDefault="00C86DF4" w:rsidP="00C86DF4">
      <w:pPr>
        <w:rPr>
          <w:rFonts w:ascii="Verdana,Bold" w:hAnsi="Verdana,Bold" w:cs="Verdana,Bold"/>
        </w:rPr>
      </w:pPr>
      <w:r>
        <w:rPr>
          <w:rFonts w:ascii="Verdana,Bold" w:hAnsi="Verdana,Bold" w:cs="Verdana,Bold"/>
        </w:rPr>
        <w:t xml:space="preserve"> </w:t>
      </w:r>
    </w:p>
    <w:p w:rsidR="006C7572" w:rsidRDefault="006C7572" w:rsidP="006C7572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FF"/>
          <w:sz w:val="24"/>
          <w:szCs w:val="24"/>
        </w:rPr>
      </w:pPr>
      <w:r>
        <w:rPr>
          <w:rFonts w:ascii="Verdana,Bold" w:hAnsi="Verdana,Bold" w:cs="Verdana,Bold"/>
          <w:b/>
          <w:bCs/>
          <w:color w:val="0000FF"/>
          <w:sz w:val="24"/>
          <w:szCs w:val="24"/>
        </w:rPr>
        <w:t>IV. RÉACTIONS DE DIHALOGÉNATION SUR LES ALCÈNES</w:t>
      </w:r>
    </w:p>
    <w:p w:rsidR="006C7572" w:rsidRDefault="006C7572" w:rsidP="006C7572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FF0066"/>
        </w:rPr>
      </w:pPr>
    </w:p>
    <w:p w:rsidR="006C7572" w:rsidRDefault="006C7572" w:rsidP="006C757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,Bold" w:hAnsi="Verdana,Bold" w:cs="Verdana,Bold"/>
          <w:b/>
          <w:bCs/>
          <w:color w:val="FF0066"/>
        </w:rPr>
        <w:t xml:space="preserve">1) Mécanisme de la réaction </w:t>
      </w:r>
      <w:r>
        <w:rPr>
          <w:rFonts w:ascii="Verdana" w:hAnsi="Verdana" w:cs="Verdana"/>
          <w:color w:val="FF0066"/>
        </w:rPr>
        <w:t xml:space="preserve">: </w:t>
      </w:r>
      <w:r>
        <w:rPr>
          <w:rFonts w:ascii="Verdana" w:hAnsi="Verdana" w:cs="Verdana"/>
          <w:color w:val="000000"/>
        </w:rPr>
        <w:t>Lorsqu'un dihalogène X</w:t>
      </w:r>
      <w:r>
        <w:rPr>
          <w:rFonts w:ascii="Verdana" w:hAnsi="Verdana" w:cs="Verdana"/>
          <w:color w:val="000000"/>
          <w:sz w:val="14"/>
          <w:szCs w:val="14"/>
        </w:rPr>
        <w:t xml:space="preserve">2 </w:t>
      </w:r>
      <w:r>
        <w:rPr>
          <w:rFonts w:ascii="Verdana" w:hAnsi="Verdana" w:cs="Verdana"/>
          <w:color w:val="000000"/>
        </w:rPr>
        <w:t>(</w:t>
      </w:r>
      <w:r>
        <w:rPr>
          <w:rFonts w:ascii="Verdana" w:hAnsi="Verdana" w:cs="Verdana"/>
          <w:color w:val="0000FF"/>
        </w:rPr>
        <w:t>Cl</w:t>
      </w:r>
      <w:r>
        <w:rPr>
          <w:rFonts w:ascii="Verdana" w:hAnsi="Verdana" w:cs="Verdana"/>
          <w:color w:val="0000FF"/>
          <w:sz w:val="14"/>
          <w:szCs w:val="14"/>
        </w:rPr>
        <w:t>2</w:t>
      </w:r>
      <w:r>
        <w:rPr>
          <w:rFonts w:ascii="Verdana" w:hAnsi="Verdana" w:cs="Verdana"/>
          <w:color w:val="000000"/>
        </w:rPr>
        <w:t xml:space="preserve">, </w:t>
      </w:r>
      <w:r>
        <w:rPr>
          <w:rFonts w:ascii="Verdana" w:hAnsi="Verdana" w:cs="Verdana"/>
          <w:color w:val="0000FF"/>
        </w:rPr>
        <w:t>Br</w:t>
      </w:r>
      <w:r>
        <w:rPr>
          <w:rFonts w:ascii="Verdana" w:hAnsi="Verdana" w:cs="Verdana"/>
          <w:color w:val="0000FF"/>
          <w:sz w:val="14"/>
          <w:szCs w:val="14"/>
        </w:rPr>
        <w:t>2</w:t>
      </w:r>
      <w:r>
        <w:rPr>
          <w:rFonts w:ascii="Verdana" w:hAnsi="Verdana" w:cs="Verdana"/>
          <w:color w:val="000000"/>
        </w:rPr>
        <w:t xml:space="preserve">, </w:t>
      </w:r>
      <w:r>
        <w:rPr>
          <w:rFonts w:ascii="Verdana" w:hAnsi="Verdana" w:cs="Verdana"/>
          <w:color w:val="0000FF"/>
        </w:rPr>
        <w:t>I</w:t>
      </w:r>
      <w:r>
        <w:rPr>
          <w:rFonts w:ascii="Verdana" w:hAnsi="Verdana" w:cs="Verdana"/>
          <w:color w:val="0000FF"/>
          <w:sz w:val="14"/>
          <w:szCs w:val="14"/>
        </w:rPr>
        <w:t>2</w:t>
      </w:r>
      <w:r>
        <w:rPr>
          <w:rFonts w:ascii="Verdana" w:hAnsi="Verdana" w:cs="Verdana"/>
          <w:color w:val="000000"/>
        </w:rPr>
        <w:t xml:space="preserve">) est proche du champ des électrons </w:t>
      </w:r>
      <w:r>
        <w:rPr>
          <w:rFonts w:ascii="Symbol" w:hAnsi="Symbol" w:cs="Symbol"/>
          <w:color w:val="000000"/>
        </w:rPr>
        <w:t></w:t>
      </w:r>
      <w:r>
        <w:rPr>
          <w:rFonts w:ascii="Symbol" w:hAnsi="Symbol" w:cs="Symbol"/>
          <w:color w:val="000000"/>
        </w:rPr>
        <w:t></w:t>
      </w:r>
      <w:r>
        <w:rPr>
          <w:rFonts w:ascii="Verdana" w:hAnsi="Verdana" w:cs="Verdana"/>
          <w:color w:val="000000"/>
        </w:rPr>
        <w:t>d'une double liaison, il se polarise ; ce qui explique l'apparition d'une extrémité électrophile de la molécule d'halogène.</w:t>
      </w:r>
    </w:p>
    <w:p w:rsidR="006C7572" w:rsidRDefault="006C7572" w:rsidP="006C757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,Bold" w:hAnsi="Verdana,Bold" w:cs="Verdana,Bold"/>
          <w:b/>
          <w:bCs/>
          <w:color w:val="FF0000"/>
        </w:rPr>
        <w:t>1</w:t>
      </w:r>
      <w:r w:rsidRPr="006C7572">
        <w:rPr>
          <w:rFonts w:ascii="Verdana,Bold" w:hAnsi="Verdana,Bold" w:cs="Verdana,Bold"/>
          <w:b/>
          <w:bCs/>
          <w:color w:val="FF0000"/>
          <w:sz w:val="24"/>
          <w:szCs w:val="24"/>
          <w:vertAlign w:val="superscript"/>
        </w:rPr>
        <w:t xml:space="preserve">ère </w:t>
      </w:r>
      <w:r>
        <w:rPr>
          <w:rFonts w:ascii="Verdana,Bold" w:hAnsi="Verdana,Bold" w:cs="Verdana,Bold"/>
          <w:b/>
          <w:bCs/>
          <w:color w:val="FF0000"/>
        </w:rPr>
        <w:t xml:space="preserve">étape : </w:t>
      </w:r>
      <w:r>
        <w:rPr>
          <w:rFonts w:ascii="Verdana" w:hAnsi="Verdana" w:cs="Verdana"/>
          <w:color w:val="000000"/>
        </w:rPr>
        <w:t>L’atome de brome (X</w:t>
      </w:r>
      <w:r w:rsidRPr="006C7572">
        <w:rPr>
          <w:rFonts w:ascii="Verdana" w:hAnsi="Verdana" w:cs="Verdana"/>
          <w:color w:val="000000"/>
          <w:sz w:val="24"/>
          <w:szCs w:val="24"/>
          <w:vertAlign w:val="superscript"/>
        </w:rPr>
        <w:t>+</w:t>
      </w:r>
      <w:r>
        <w:rPr>
          <w:rFonts w:ascii="Verdana" w:hAnsi="Verdana" w:cs="Verdana"/>
          <w:color w:val="000000"/>
        </w:rPr>
        <w:t xml:space="preserve">) vient former sur le substrat un </w:t>
      </w:r>
      <w:r>
        <w:rPr>
          <w:rFonts w:ascii="Verdana,Bold" w:hAnsi="Verdana,Bold" w:cs="Verdana,Bold"/>
          <w:b/>
          <w:bCs/>
          <w:color w:val="FF0000"/>
        </w:rPr>
        <w:t xml:space="preserve">pont halonium </w:t>
      </w:r>
      <w:r>
        <w:rPr>
          <w:rFonts w:ascii="Verdana" w:hAnsi="Verdana" w:cs="Verdana"/>
          <w:color w:val="000000"/>
        </w:rPr>
        <w:t>(bromonium) par dessus la liaison C-C :</w:t>
      </w:r>
    </w:p>
    <w:p w:rsidR="006C7572" w:rsidRDefault="006C7572" w:rsidP="006C7572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FF0000"/>
        </w:rPr>
      </w:pPr>
      <w:r>
        <w:rPr>
          <w:rFonts w:ascii="Verdana,Bold" w:hAnsi="Verdana,Bold" w:cs="Verdana,Bold"/>
          <w:b/>
          <w:bCs/>
          <w:noProof/>
          <w:color w:val="FF0000"/>
          <w:lang w:eastAsia="fr-FR"/>
        </w:rPr>
        <w:drawing>
          <wp:inline distT="0" distB="0" distL="0" distR="0">
            <wp:extent cx="3028950" cy="1371600"/>
            <wp:effectExtent l="19050" t="0" r="0" b="0"/>
            <wp:docPr id="24" name="Imag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7572" w:rsidRDefault="006C7572" w:rsidP="006C7572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FF0000"/>
        </w:rPr>
      </w:pPr>
    </w:p>
    <w:p w:rsidR="006C7572" w:rsidRDefault="006C7572" w:rsidP="006C7572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FF0000"/>
        </w:rPr>
      </w:pPr>
    </w:p>
    <w:p w:rsidR="006C7572" w:rsidRDefault="006C7572" w:rsidP="006C757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,Bold" w:hAnsi="Verdana,Bold" w:cs="Verdana,Bold"/>
          <w:b/>
          <w:bCs/>
          <w:color w:val="FF0000"/>
        </w:rPr>
        <w:t>2</w:t>
      </w:r>
      <w:r w:rsidRPr="006C7572">
        <w:rPr>
          <w:rFonts w:ascii="Verdana,Bold" w:hAnsi="Verdana,Bold" w:cs="Verdana,Bold"/>
          <w:b/>
          <w:bCs/>
          <w:color w:val="FF0000"/>
          <w:sz w:val="24"/>
          <w:szCs w:val="24"/>
          <w:vertAlign w:val="superscript"/>
        </w:rPr>
        <w:t>ème</w:t>
      </w:r>
      <w:r>
        <w:rPr>
          <w:rFonts w:ascii="Verdana,Bold" w:hAnsi="Verdana,Bold" w:cs="Verdana,Bold"/>
          <w:b/>
          <w:bCs/>
          <w:color w:val="FF0000"/>
          <w:sz w:val="14"/>
          <w:szCs w:val="14"/>
        </w:rPr>
        <w:t xml:space="preserve"> </w:t>
      </w:r>
      <w:r>
        <w:rPr>
          <w:rFonts w:ascii="Verdana,Bold" w:hAnsi="Verdana,Bold" w:cs="Verdana,Bold"/>
          <w:b/>
          <w:bCs/>
          <w:color w:val="FF0000"/>
        </w:rPr>
        <w:t xml:space="preserve">étape : </w:t>
      </w:r>
      <w:r>
        <w:rPr>
          <w:rFonts w:ascii="Verdana" w:hAnsi="Verdana" w:cs="Verdana"/>
          <w:color w:val="000000"/>
        </w:rPr>
        <w:t>L'halogénure (X</w:t>
      </w:r>
      <w:r w:rsidRPr="006C7572">
        <w:rPr>
          <w:rFonts w:ascii="Verdana" w:hAnsi="Verdana" w:cs="Verdana"/>
          <w:color w:val="000000"/>
          <w:sz w:val="24"/>
          <w:szCs w:val="24"/>
          <w:vertAlign w:val="superscript"/>
        </w:rPr>
        <w:t>-</w:t>
      </w:r>
      <w:r>
        <w:rPr>
          <w:rFonts w:ascii="Verdana" w:hAnsi="Verdana" w:cs="Verdana"/>
          <w:color w:val="000000"/>
        </w:rPr>
        <w:t xml:space="preserve">) libéré, attaque l’intermédiaire réactionnel en </w:t>
      </w:r>
      <w:r>
        <w:rPr>
          <w:rFonts w:ascii="Verdana,Bold" w:hAnsi="Verdana,Bold" w:cs="Verdana,Bold"/>
          <w:b/>
          <w:bCs/>
          <w:color w:val="0000FF"/>
        </w:rPr>
        <w:t>anti</w:t>
      </w:r>
      <w:r>
        <w:rPr>
          <w:rFonts w:ascii="Verdana" w:hAnsi="Verdana" w:cs="Verdana"/>
          <w:color w:val="000000"/>
        </w:rPr>
        <w:t xml:space="preserve">, générant ainsi un composé dihalogéné (dibromé) : </w:t>
      </w:r>
    </w:p>
    <w:p w:rsidR="006C7572" w:rsidRDefault="006C7572" w:rsidP="006C757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noProof/>
          <w:color w:val="000000"/>
          <w:lang w:eastAsia="fr-FR"/>
        </w:rPr>
        <w:drawing>
          <wp:inline distT="0" distB="0" distL="0" distR="0">
            <wp:extent cx="3159158" cy="2400300"/>
            <wp:effectExtent l="19050" t="0" r="3142" b="0"/>
            <wp:docPr id="25" name="Imag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9158" cy="240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7572" w:rsidRDefault="006C7572" w:rsidP="006C757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</w:p>
    <w:p w:rsidR="006C7572" w:rsidRDefault="006C7572" w:rsidP="006C757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,Bold" w:hAnsi="Verdana,Bold" w:cs="Verdana,Bold"/>
          <w:b/>
          <w:bCs/>
          <w:color w:val="FF0000"/>
        </w:rPr>
        <w:t xml:space="preserve">Exemple  : </w:t>
      </w:r>
      <w:r>
        <w:rPr>
          <w:rFonts w:ascii="Verdana,Bold" w:hAnsi="Verdana,Bold" w:cs="Verdana,Bold"/>
          <w:b/>
          <w:bCs/>
          <w:color w:val="000082"/>
        </w:rPr>
        <w:t xml:space="preserve">Bromation stéréosélective du but-2-ène </w:t>
      </w:r>
      <w:r>
        <w:rPr>
          <w:rFonts w:ascii="Verdana" w:hAnsi="Verdana" w:cs="Verdana"/>
          <w:color w:val="000000"/>
        </w:rPr>
        <w:t xml:space="preserve">: </w:t>
      </w:r>
    </w:p>
    <w:p w:rsidR="00F6538F" w:rsidRDefault="00F6538F" w:rsidP="006C757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</w:p>
    <w:p w:rsidR="006C7572" w:rsidRDefault="006C7572" w:rsidP="006C757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noProof/>
          <w:color w:val="000000"/>
          <w:lang w:eastAsia="fr-FR"/>
        </w:rPr>
        <w:drawing>
          <wp:inline distT="0" distB="0" distL="0" distR="0">
            <wp:extent cx="6467475" cy="2895600"/>
            <wp:effectExtent l="19050" t="0" r="9525" b="0"/>
            <wp:docPr id="26" name="Imag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475" cy="289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0477" w:rsidRDefault="007E0477" w:rsidP="006C757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</w:p>
    <w:p w:rsidR="007E0477" w:rsidRDefault="007E0477" w:rsidP="006C757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</w:p>
    <w:p w:rsidR="007E0477" w:rsidRDefault="007E0477" w:rsidP="007E0477">
      <w:pPr>
        <w:autoSpaceDE w:val="0"/>
        <w:autoSpaceDN w:val="0"/>
        <w:adjustRightInd w:val="0"/>
        <w:spacing w:after="0" w:line="240" w:lineRule="auto"/>
        <w:jc w:val="both"/>
        <w:rPr>
          <w:rFonts w:ascii="Verdana,Bold" w:hAnsi="Verdana,Bold" w:cs="Verdana,Bold"/>
          <w:b/>
          <w:bCs/>
          <w:color w:val="FF0066"/>
        </w:rPr>
      </w:pPr>
      <w:r>
        <w:rPr>
          <w:rFonts w:ascii="Verdana,Bold" w:hAnsi="Verdana,Bold" w:cs="Verdana,Bold"/>
          <w:b/>
          <w:bCs/>
          <w:color w:val="FF0066"/>
        </w:rPr>
        <w:t>2) Régiosélectivité et Stéréosélectivité :</w:t>
      </w:r>
    </w:p>
    <w:p w:rsidR="007E0477" w:rsidRDefault="007E0477" w:rsidP="007E0477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</w:rPr>
      </w:pPr>
      <w:r>
        <w:rPr>
          <w:rFonts w:ascii="Courier" w:hAnsi="Courier" w:cs="Courier"/>
          <w:color w:val="000000"/>
        </w:rPr>
        <w:t xml:space="preserve">o </w:t>
      </w:r>
      <w:r>
        <w:rPr>
          <w:rFonts w:ascii="Verdana,Bold" w:hAnsi="Verdana,Bold" w:cs="Verdana,Bold"/>
          <w:b/>
          <w:bCs/>
          <w:color w:val="000000"/>
        </w:rPr>
        <w:t xml:space="preserve">La dihalogénation </w:t>
      </w:r>
      <w:r>
        <w:rPr>
          <w:rFonts w:ascii="Verdana" w:hAnsi="Verdana" w:cs="Verdana"/>
          <w:color w:val="000000"/>
        </w:rPr>
        <w:t xml:space="preserve">est une réaction </w:t>
      </w:r>
      <w:r>
        <w:rPr>
          <w:rFonts w:ascii="Verdana,Bold" w:hAnsi="Verdana,Bold" w:cs="Verdana,Bold"/>
          <w:b/>
          <w:bCs/>
          <w:color w:val="0000FF"/>
        </w:rPr>
        <w:t xml:space="preserve">non-régiosélective </w:t>
      </w:r>
      <w:r>
        <w:rPr>
          <w:rFonts w:ascii="Verdana" w:hAnsi="Verdana" w:cs="Verdana"/>
          <w:color w:val="000000"/>
        </w:rPr>
        <w:t>pour un alcène symétrique, qui peut être attaqué d’un côté ou de l’autre de la liaison C=C.</w:t>
      </w:r>
    </w:p>
    <w:p w:rsidR="007E0477" w:rsidRDefault="007E0477" w:rsidP="007E0477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</w:rPr>
      </w:pPr>
      <w:r>
        <w:rPr>
          <w:rFonts w:ascii="Courier" w:hAnsi="Courier" w:cs="Courier"/>
          <w:color w:val="000000"/>
          <w:sz w:val="24"/>
          <w:szCs w:val="24"/>
        </w:rPr>
        <w:t xml:space="preserve">o </w:t>
      </w:r>
      <w:r>
        <w:rPr>
          <w:rFonts w:ascii="Verdana" w:hAnsi="Verdana" w:cs="Verdana"/>
          <w:color w:val="000000"/>
        </w:rPr>
        <w:t>Puisque la rotation autour de C-C est impossible à cause du pont halonium, le nucléophile ne peut attaquer que d'un seul côté de la double liaison : c'est-à-dire de façon antipériplanaire "</w:t>
      </w:r>
      <w:r>
        <w:rPr>
          <w:rFonts w:ascii="Verdana" w:hAnsi="Verdana" w:cs="Verdana"/>
          <w:color w:val="FF0000"/>
        </w:rPr>
        <w:t>anti</w:t>
      </w:r>
      <w:r>
        <w:rPr>
          <w:rFonts w:ascii="Verdana" w:hAnsi="Verdana" w:cs="Verdana"/>
          <w:color w:val="000000"/>
        </w:rPr>
        <w:t xml:space="preserve">" au pont. </w:t>
      </w:r>
      <w:r>
        <w:rPr>
          <w:rFonts w:ascii="Verdana,Bold" w:hAnsi="Verdana,Bold" w:cs="Verdana,Bold"/>
          <w:b/>
          <w:bCs/>
          <w:color w:val="000000"/>
        </w:rPr>
        <w:t>La</w:t>
      </w:r>
      <w:r>
        <w:rPr>
          <w:rFonts w:ascii="Verdana" w:hAnsi="Verdana" w:cs="Verdana"/>
          <w:color w:val="000000"/>
        </w:rPr>
        <w:t xml:space="preserve"> </w:t>
      </w:r>
      <w:r>
        <w:rPr>
          <w:rFonts w:ascii="Verdana,Bold" w:hAnsi="Verdana,Bold" w:cs="Verdana,Bold"/>
          <w:b/>
          <w:bCs/>
          <w:color w:val="000000"/>
        </w:rPr>
        <w:t xml:space="preserve">dihalogénation </w:t>
      </w:r>
      <w:r>
        <w:rPr>
          <w:rFonts w:ascii="Verdana" w:hAnsi="Verdana" w:cs="Verdana"/>
          <w:color w:val="000000"/>
        </w:rPr>
        <w:t xml:space="preserve">est donc une réaction </w:t>
      </w:r>
      <w:r>
        <w:rPr>
          <w:rFonts w:ascii="Verdana,Bold" w:hAnsi="Verdana,Bold" w:cs="Verdana,Bold"/>
          <w:b/>
          <w:bCs/>
          <w:color w:val="0000FF"/>
        </w:rPr>
        <w:t>stéréosélective</w:t>
      </w:r>
      <w:r>
        <w:rPr>
          <w:rFonts w:ascii="Verdana" w:hAnsi="Verdana" w:cs="Verdana"/>
          <w:color w:val="000000"/>
        </w:rPr>
        <w:t>.</w:t>
      </w:r>
    </w:p>
    <w:p w:rsidR="007E0477" w:rsidRDefault="007E0477" w:rsidP="007E0477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</w:rPr>
      </w:pPr>
      <w:r>
        <w:rPr>
          <w:rFonts w:ascii="Courier" w:hAnsi="Courier" w:cs="Courier"/>
          <w:color w:val="000000"/>
          <w:sz w:val="24"/>
          <w:szCs w:val="24"/>
        </w:rPr>
        <w:t xml:space="preserve">o </w:t>
      </w:r>
      <w:r>
        <w:rPr>
          <w:rFonts w:ascii="Verdana" w:hAnsi="Verdana" w:cs="Verdana"/>
          <w:color w:val="000000"/>
        </w:rPr>
        <w:t xml:space="preserve">On obtient des produits différents à partir des deux diastéréoisomères de départ (Z et E): la réaction est </w:t>
      </w:r>
      <w:r>
        <w:rPr>
          <w:rFonts w:ascii="Verdana,Bold" w:hAnsi="Verdana,Bold" w:cs="Verdana,Bold"/>
          <w:b/>
          <w:bCs/>
          <w:color w:val="0000FF"/>
        </w:rPr>
        <w:t>stéréospécifique</w:t>
      </w:r>
      <w:r>
        <w:rPr>
          <w:rFonts w:ascii="Verdana" w:hAnsi="Verdana" w:cs="Verdana"/>
          <w:color w:val="000000"/>
        </w:rPr>
        <w:t>.</w:t>
      </w:r>
    </w:p>
    <w:p w:rsidR="00420D81" w:rsidRDefault="00420D81" w:rsidP="007E0477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</w:rPr>
      </w:pPr>
    </w:p>
    <w:p w:rsidR="00420D81" w:rsidRDefault="00420D81" w:rsidP="00420D81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FF"/>
          <w:sz w:val="24"/>
          <w:szCs w:val="24"/>
        </w:rPr>
      </w:pPr>
      <w:r>
        <w:rPr>
          <w:rFonts w:ascii="Verdana,Bold" w:hAnsi="Verdana,Bold" w:cs="Verdana,Bold"/>
          <w:b/>
          <w:bCs/>
          <w:color w:val="0000FF"/>
          <w:sz w:val="24"/>
          <w:szCs w:val="24"/>
        </w:rPr>
        <w:t>V. ADDITION D’ACIDES HYPOHALOGÉNEUX SUR LES ALCÈNES</w:t>
      </w:r>
    </w:p>
    <w:p w:rsidR="00420D81" w:rsidRDefault="00420D81" w:rsidP="00420D81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FF0066"/>
        </w:rPr>
      </w:pPr>
    </w:p>
    <w:p w:rsidR="00420D81" w:rsidRDefault="00420D81" w:rsidP="00420D81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</w:rPr>
      </w:pPr>
      <w:r>
        <w:rPr>
          <w:rFonts w:ascii="Verdana,Bold" w:hAnsi="Verdana,Bold" w:cs="Verdana,Bold"/>
          <w:b/>
          <w:bCs/>
          <w:color w:val="FF0066"/>
        </w:rPr>
        <w:t xml:space="preserve">1) Mécanisme de la réaction </w:t>
      </w:r>
      <w:r>
        <w:rPr>
          <w:rFonts w:ascii="Verdana" w:hAnsi="Verdana" w:cs="Verdana"/>
          <w:color w:val="FF0066"/>
        </w:rPr>
        <w:t xml:space="preserve">: </w:t>
      </w:r>
      <w:r>
        <w:rPr>
          <w:rFonts w:ascii="Verdana" w:hAnsi="Verdana" w:cs="Verdana"/>
          <w:color w:val="000000"/>
        </w:rPr>
        <w:t>Selon le même principe que les dihalogènes X</w:t>
      </w:r>
      <w:r>
        <w:rPr>
          <w:rFonts w:ascii="Verdana" w:hAnsi="Verdana" w:cs="Verdana"/>
          <w:color w:val="000000"/>
          <w:sz w:val="14"/>
          <w:szCs w:val="14"/>
        </w:rPr>
        <w:t>2</w:t>
      </w:r>
      <w:r>
        <w:rPr>
          <w:rFonts w:ascii="Verdana" w:hAnsi="Verdana" w:cs="Verdana"/>
          <w:color w:val="000000"/>
        </w:rPr>
        <w:t>, les acides hypohalogéneux (HO-X) se polarisent et s’additionnent aux alcènes pour former des halogéno-alcools appelés : halohydrines.</w:t>
      </w:r>
    </w:p>
    <w:p w:rsidR="00420D81" w:rsidRDefault="00420D81" w:rsidP="00420D81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</w:rPr>
      </w:pPr>
      <w:r>
        <w:rPr>
          <w:rFonts w:ascii="Verdana,Bold" w:hAnsi="Verdana,Bold" w:cs="Verdana,Bold"/>
          <w:b/>
          <w:bCs/>
          <w:color w:val="FF0000"/>
        </w:rPr>
        <w:lastRenderedPageBreak/>
        <w:t>1</w:t>
      </w:r>
      <w:r w:rsidRPr="00420D81">
        <w:rPr>
          <w:rFonts w:ascii="Verdana,Bold" w:hAnsi="Verdana,Bold" w:cs="Verdana,Bold"/>
          <w:b/>
          <w:bCs/>
          <w:color w:val="FF0000"/>
          <w:sz w:val="24"/>
          <w:szCs w:val="24"/>
          <w:vertAlign w:val="superscript"/>
        </w:rPr>
        <w:t xml:space="preserve">ère </w:t>
      </w:r>
      <w:r>
        <w:rPr>
          <w:rFonts w:ascii="Verdana,Bold" w:hAnsi="Verdana,Bold" w:cs="Verdana,Bold"/>
          <w:b/>
          <w:bCs/>
          <w:color w:val="FF0000"/>
        </w:rPr>
        <w:t xml:space="preserve">étape : </w:t>
      </w:r>
      <w:r>
        <w:rPr>
          <w:rFonts w:ascii="Verdana" w:hAnsi="Verdana" w:cs="Verdana"/>
          <w:color w:val="000000"/>
        </w:rPr>
        <w:t>L’atome de brome (X</w:t>
      </w:r>
      <w:r w:rsidRPr="00420D81">
        <w:rPr>
          <w:rFonts w:ascii="Verdana" w:hAnsi="Verdana" w:cs="Verdana"/>
          <w:color w:val="000000"/>
          <w:sz w:val="24"/>
          <w:szCs w:val="24"/>
          <w:vertAlign w:val="superscript"/>
        </w:rPr>
        <w:t>+</w:t>
      </w:r>
      <w:r>
        <w:rPr>
          <w:rFonts w:ascii="Verdana" w:hAnsi="Verdana" w:cs="Verdana"/>
          <w:color w:val="000000"/>
        </w:rPr>
        <w:t xml:space="preserve">) vient former sur le substrat un </w:t>
      </w:r>
      <w:r>
        <w:rPr>
          <w:rFonts w:ascii="Verdana,Bold" w:hAnsi="Verdana,Bold" w:cs="Verdana,Bold"/>
          <w:b/>
          <w:bCs/>
          <w:color w:val="FF0000"/>
        </w:rPr>
        <w:t xml:space="preserve">pont halonium </w:t>
      </w:r>
      <w:r>
        <w:rPr>
          <w:rFonts w:ascii="Verdana" w:hAnsi="Verdana" w:cs="Verdana"/>
          <w:color w:val="000000"/>
        </w:rPr>
        <w:t>par dessus la liaison C-C :</w:t>
      </w:r>
    </w:p>
    <w:p w:rsidR="00420D81" w:rsidRDefault="00420D81" w:rsidP="00420D81">
      <w:pPr>
        <w:autoSpaceDE w:val="0"/>
        <w:autoSpaceDN w:val="0"/>
        <w:adjustRightInd w:val="0"/>
        <w:spacing w:after="0" w:line="240" w:lineRule="auto"/>
        <w:jc w:val="both"/>
        <w:rPr>
          <w:rFonts w:ascii="Verdana,Bold" w:hAnsi="Verdana,Bold" w:cs="Verdana,Bold"/>
          <w:b/>
          <w:bCs/>
          <w:color w:val="FF0000"/>
        </w:rPr>
      </w:pPr>
      <w:r>
        <w:rPr>
          <w:rFonts w:ascii="Verdana,Bold" w:hAnsi="Verdana,Bold" w:cs="Verdana,Bold"/>
          <w:b/>
          <w:bCs/>
          <w:noProof/>
          <w:color w:val="FF0000"/>
          <w:lang w:eastAsia="fr-FR"/>
        </w:rPr>
        <w:drawing>
          <wp:inline distT="0" distB="0" distL="0" distR="0">
            <wp:extent cx="3267075" cy="2162175"/>
            <wp:effectExtent l="19050" t="0" r="9525" b="0"/>
            <wp:docPr id="27" name="Imag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0D81" w:rsidRDefault="00420D81" w:rsidP="00420D8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,Bold" w:hAnsi="Verdana,Bold" w:cs="Verdana,Bold"/>
          <w:b/>
          <w:bCs/>
          <w:color w:val="FF0000"/>
        </w:rPr>
        <w:t>2</w:t>
      </w:r>
      <w:r w:rsidRPr="00420D81">
        <w:rPr>
          <w:rFonts w:ascii="Verdana,Bold" w:hAnsi="Verdana,Bold" w:cs="Verdana,Bold"/>
          <w:b/>
          <w:bCs/>
          <w:color w:val="FF0000"/>
          <w:sz w:val="24"/>
          <w:szCs w:val="24"/>
          <w:vertAlign w:val="superscript"/>
        </w:rPr>
        <w:t xml:space="preserve">ème </w:t>
      </w:r>
      <w:r>
        <w:rPr>
          <w:rFonts w:ascii="Verdana,Bold" w:hAnsi="Verdana,Bold" w:cs="Verdana,Bold"/>
          <w:b/>
          <w:bCs/>
          <w:color w:val="FF0000"/>
        </w:rPr>
        <w:t xml:space="preserve">étape : </w:t>
      </w:r>
      <w:r>
        <w:rPr>
          <w:rFonts w:ascii="Verdana" w:hAnsi="Verdana" w:cs="Verdana"/>
          <w:color w:val="000000"/>
        </w:rPr>
        <w:t>L'ion (OH</w:t>
      </w:r>
      <w:r w:rsidRPr="00420D81">
        <w:rPr>
          <w:rFonts w:ascii="Verdana" w:hAnsi="Verdana" w:cs="Verdana"/>
          <w:color w:val="000000"/>
          <w:sz w:val="24"/>
          <w:szCs w:val="24"/>
          <w:vertAlign w:val="superscript"/>
        </w:rPr>
        <w:t>-</w:t>
      </w:r>
      <w:r>
        <w:rPr>
          <w:rFonts w:ascii="Verdana" w:hAnsi="Verdana" w:cs="Verdana"/>
          <w:color w:val="000000"/>
        </w:rPr>
        <w:t xml:space="preserve">) attaque le pont halonium en </w:t>
      </w:r>
      <w:r>
        <w:rPr>
          <w:rFonts w:ascii="Verdana,Bold" w:hAnsi="Verdana,Bold" w:cs="Verdana,Bold"/>
          <w:b/>
          <w:bCs/>
          <w:color w:val="0000FF"/>
        </w:rPr>
        <w:t>anti</w:t>
      </w:r>
      <w:r>
        <w:rPr>
          <w:rFonts w:ascii="Verdana" w:hAnsi="Verdana" w:cs="Verdana"/>
          <w:color w:val="000000"/>
        </w:rPr>
        <w:t>, générant ainsi un halogéno-alcool :</w:t>
      </w:r>
    </w:p>
    <w:p w:rsidR="00420D81" w:rsidRDefault="00420D81" w:rsidP="00420D8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noProof/>
          <w:color w:val="000000"/>
          <w:lang w:eastAsia="fr-FR"/>
        </w:rPr>
        <w:drawing>
          <wp:inline distT="0" distB="0" distL="0" distR="0">
            <wp:extent cx="3686175" cy="2743200"/>
            <wp:effectExtent l="19050" t="0" r="9525" b="0"/>
            <wp:docPr id="28" name="Imag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175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0D81" w:rsidRDefault="00420D81" w:rsidP="00420D8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:rsidR="00420D81" w:rsidRDefault="00420D81" w:rsidP="00420D81">
      <w:pPr>
        <w:rPr>
          <w:rFonts w:ascii="Arial" w:hAnsi="Arial" w:cs="Arial"/>
          <w:sz w:val="18"/>
          <w:szCs w:val="18"/>
        </w:rPr>
      </w:pPr>
    </w:p>
    <w:p w:rsidR="00420D81" w:rsidRDefault="00420D81" w:rsidP="00420D81">
      <w:pPr>
        <w:rPr>
          <w:rFonts w:ascii="Verdana,Bold" w:hAnsi="Verdana,Bold" w:cs="Verdana,Bold"/>
          <w:b/>
          <w:bCs/>
          <w:color w:val="FF0000"/>
        </w:rPr>
      </w:pPr>
      <w:r>
        <w:rPr>
          <w:rFonts w:ascii="Verdana,Bold" w:hAnsi="Verdana,Bold" w:cs="Verdana,Bold"/>
          <w:b/>
          <w:bCs/>
          <w:color w:val="FF0000"/>
        </w:rPr>
        <w:t xml:space="preserve">Exemple : </w:t>
      </w:r>
    </w:p>
    <w:p w:rsidR="00420D81" w:rsidRDefault="00420D81" w:rsidP="00420D81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  <w:lang w:eastAsia="fr-FR"/>
        </w:rPr>
        <w:drawing>
          <wp:inline distT="0" distB="0" distL="0" distR="0">
            <wp:extent cx="6200775" cy="2647950"/>
            <wp:effectExtent l="19050" t="0" r="9525" b="0"/>
            <wp:docPr id="29" name="Imag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2647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6CCA" w:rsidRDefault="00D32A0E" w:rsidP="00420D81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  <w:lang w:eastAsia="fr-FR"/>
        </w:rPr>
        <w:lastRenderedPageBreak/>
        <w:drawing>
          <wp:inline distT="0" distB="0" distL="0" distR="0">
            <wp:extent cx="6645910" cy="1961375"/>
            <wp:effectExtent l="19050" t="0" r="2540" b="0"/>
            <wp:docPr id="30" name="Imag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961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2A0E" w:rsidRDefault="00D32A0E" w:rsidP="00D32A0E">
      <w:pPr>
        <w:rPr>
          <w:rFonts w:ascii="Arial" w:hAnsi="Arial" w:cs="Arial"/>
          <w:sz w:val="18"/>
          <w:szCs w:val="18"/>
        </w:rPr>
      </w:pPr>
    </w:p>
    <w:p w:rsidR="00D32A0E" w:rsidRDefault="00D32A0E" w:rsidP="00D32A0E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FF0066"/>
        </w:rPr>
      </w:pPr>
      <w:r>
        <w:rPr>
          <w:rFonts w:ascii="Verdana,Bold" w:hAnsi="Verdana,Bold" w:cs="Verdana,Bold"/>
          <w:b/>
          <w:bCs/>
          <w:color w:val="FF0066"/>
        </w:rPr>
        <w:t>2) Régiosélectivité et Stéréosélectivité :</w:t>
      </w:r>
    </w:p>
    <w:p w:rsidR="00D32A0E" w:rsidRPr="00D32A0E" w:rsidRDefault="00D32A0E" w:rsidP="002151CD">
      <w:pPr>
        <w:autoSpaceDE w:val="0"/>
        <w:autoSpaceDN w:val="0"/>
        <w:adjustRightInd w:val="0"/>
        <w:spacing w:after="0" w:line="240" w:lineRule="auto"/>
        <w:jc w:val="both"/>
        <w:rPr>
          <w:rFonts w:ascii="Verdana,Bold" w:hAnsi="Verdana,Bold" w:cs="Verdana,Bold"/>
          <w:b/>
          <w:bCs/>
          <w:color w:val="0000FF"/>
        </w:rPr>
      </w:pPr>
      <w:r>
        <w:rPr>
          <w:rFonts w:ascii="Courier" w:hAnsi="Courier" w:cs="Courier"/>
          <w:color w:val="000000"/>
        </w:rPr>
        <w:t xml:space="preserve">o </w:t>
      </w:r>
      <w:r>
        <w:rPr>
          <w:rFonts w:ascii="Verdana" w:hAnsi="Verdana" w:cs="Verdana"/>
          <w:color w:val="000000"/>
        </w:rPr>
        <w:t xml:space="preserve">L’addition des acides hypohalogéneux est une réaction </w:t>
      </w:r>
      <w:r>
        <w:rPr>
          <w:rFonts w:ascii="Verdana,Bold" w:hAnsi="Verdana,Bold" w:cs="Verdana,Bold"/>
          <w:b/>
          <w:bCs/>
          <w:color w:val="0000FF"/>
        </w:rPr>
        <w:t xml:space="preserve">nonrégiosélective </w:t>
      </w:r>
      <w:r>
        <w:rPr>
          <w:rFonts w:ascii="Verdana" w:hAnsi="Verdana" w:cs="Verdana"/>
          <w:color w:val="000000"/>
        </w:rPr>
        <w:t>pour un alcène symétrique, qui peut être attaqué d’un</w:t>
      </w:r>
      <w:r>
        <w:rPr>
          <w:rFonts w:ascii="Verdana,Bold" w:hAnsi="Verdana,Bold" w:cs="Verdana,Bold"/>
          <w:b/>
          <w:bCs/>
          <w:color w:val="0000FF"/>
        </w:rPr>
        <w:t xml:space="preserve"> </w:t>
      </w:r>
      <w:r>
        <w:rPr>
          <w:rFonts w:ascii="Verdana" w:hAnsi="Verdana" w:cs="Verdana"/>
          <w:color w:val="000000"/>
        </w:rPr>
        <w:t>côté ou de l’autre de la liaison C=C.</w:t>
      </w:r>
    </w:p>
    <w:p w:rsidR="00D32A0E" w:rsidRDefault="00D32A0E" w:rsidP="002151CD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</w:rPr>
      </w:pPr>
      <w:r>
        <w:rPr>
          <w:rFonts w:ascii="Courier" w:hAnsi="Courier" w:cs="Courier"/>
          <w:color w:val="000000"/>
          <w:sz w:val="24"/>
          <w:szCs w:val="24"/>
        </w:rPr>
        <w:t xml:space="preserve">o </w:t>
      </w:r>
      <w:r>
        <w:rPr>
          <w:rFonts w:ascii="Verdana" w:hAnsi="Verdana" w:cs="Verdana"/>
          <w:color w:val="000000"/>
        </w:rPr>
        <w:t>Puisque la rotation autour de C-C est impossible, le nucléophile ne peut attaquer que d'un seul côté de la double liaison : c'est-à-dire de façon antipériplanaire "</w:t>
      </w:r>
      <w:r>
        <w:rPr>
          <w:rFonts w:ascii="Verdana" w:hAnsi="Verdana" w:cs="Verdana"/>
          <w:color w:val="FF0000"/>
        </w:rPr>
        <w:t>anti</w:t>
      </w:r>
      <w:r>
        <w:rPr>
          <w:rFonts w:ascii="Verdana" w:hAnsi="Verdana" w:cs="Verdana"/>
          <w:color w:val="000000"/>
        </w:rPr>
        <w:t xml:space="preserve">" au pont halonium. La réaction est </w:t>
      </w:r>
      <w:r>
        <w:rPr>
          <w:rFonts w:ascii="Verdana,Bold" w:hAnsi="Verdana,Bold" w:cs="Verdana,Bold"/>
          <w:b/>
          <w:bCs/>
          <w:color w:val="0000FF"/>
        </w:rPr>
        <w:t>stéréosélective</w:t>
      </w:r>
      <w:r>
        <w:rPr>
          <w:rFonts w:ascii="Verdana" w:hAnsi="Verdana" w:cs="Verdana"/>
          <w:color w:val="000000"/>
        </w:rPr>
        <w:t>.</w:t>
      </w:r>
    </w:p>
    <w:p w:rsidR="00D32A0E" w:rsidRDefault="00D32A0E" w:rsidP="00D32A0E">
      <w:pPr>
        <w:rPr>
          <w:rFonts w:ascii="Arial" w:hAnsi="Arial" w:cs="Arial"/>
          <w:sz w:val="18"/>
          <w:szCs w:val="18"/>
        </w:rPr>
      </w:pPr>
    </w:p>
    <w:p w:rsidR="00FC0241" w:rsidRDefault="00FC0241" w:rsidP="00D32A0E">
      <w:pPr>
        <w:rPr>
          <w:rFonts w:ascii="Arial" w:hAnsi="Arial" w:cs="Arial"/>
          <w:sz w:val="18"/>
          <w:szCs w:val="18"/>
        </w:rPr>
      </w:pPr>
    </w:p>
    <w:p w:rsidR="00FC0241" w:rsidRDefault="00FC0241" w:rsidP="00D32A0E">
      <w:pPr>
        <w:rPr>
          <w:rFonts w:ascii="Arial" w:hAnsi="Arial" w:cs="Arial"/>
          <w:sz w:val="18"/>
          <w:szCs w:val="18"/>
        </w:rPr>
      </w:pPr>
    </w:p>
    <w:p w:rsidR="00FC0241" w:rsidRDefault="00FC0241" w:rsidP="00D32A0E">
      <w:pPr>
        <w:rPr>
          <w:rFonts w:ascii="Arial" w:hAnsi="Arial" w:cs="Arial"/>
          <w:sz w:val="18"/>
          <w:szCs w:val="18"/>
        </w:rPr>
      </w:pPr>
    </w:p>
    <w:p w:rsidR="00FC0241" w:rsidRDefault="00FC0241" w:rsidP="00D32A0E">
      <w:pPr>
        <w:rPr>
          <w:rFonts w:ascii="Arial" w:hAnsi="Arial" w:cs="Arial"/>
          <w:sz w:val="18"/>
          <w:szCs w:val="18"/>
        </w:rPr>
      </w:pPr>
    </w:p>
    <w:p w:rsidR="00FC0241" w:rsidRDefault="00FC0241" w:rsidP="00D32A0E">
      <w:pPr>
        <w:rPr>
          <w:rFonts w:ascii="Arial" w:hAnsi="Arial" w:cs="Arial"/>
          <w:sz w:val="18"/>
          <w:szCs w:val="18"/>
        </w:rPr>
      </w:pPr>
    </w:p>
    <w:p w:rsidR="00FC0241" w:rsidRDefault="00FC0241" w:rsidP="00D32A0E">
      <w:pPr>
        <w:rPr>
          <w:rFonts w:ascii="Arial" w:hAnsi="Arial" w:cs="Arial"/>
          <w:sz w:val="18"/>
          <w:szCs w:val="18"/>
        </w:rPr>
      </w:pPr>
    </w:p>
    <w:p w:rsidR="00FC0241" w:rsidRDefault="00FC0241" w:rsidP="00D32A0E">
      <w:pPr>
        <w:rPr>
          <w:rFonts w:ascii="Arial" w:hAnsi="Arial" w:cs="Arial"/>
          <w:sz w:val="18"/>
          <w:szCs w:val="18"/>
        </w:rPr>
      </w:pPr>
    </w:p>
    <w:p w:rsidR="00FC0241" w:rsidRDefault="00FC0241" w:rsidP="00D32A0E">
      <w:pPr>
        <w:rPr>
          <w:rFonts w:ascii="Arial" w:hAnsi="Arial" w:cs="Arial"/>
          <w:sz w:val="18"/>
          <w:szCs w:val="18"/>
        </w:rPr>
      </w:pPr>
    </w:p>
    <w:p w:rsidR="00FC0241" w:rsidRDefault="00FC0241" w:rsidP="00D32A0E">
      <w:pPr>
        <w:rPr>
          <w:rFonts w:ascii="Arial" w:hAnsi="Arial" w:cs="Arial"/>
          <w:sz w:val="18"/>
          <w:szCs w:val="18"/>
        </w:rPr>
      </w:pPr>
    </w:p>
    <w:p w:rsidR="00FC0241" w:rsidRDefault="00FC0241" w:rsidP="00D32A0E">
      <w:pPr>
        <w:rPr>
          <w:rFonts w:ascii="Arial" w:hAnsi="Arial" w:cs="Arial"/>
          <w:sz w:val="18"/>
          <w:szCs w:val="18"/>
        </w:rPr>
      </w:pPr>
    </w:p>
    <w:p w:rsidR="00FC0241" w:rsidRDefault="00FC0241" w:rsidP="00D32A0E">
      <w:pPr>
        <w:rPr>
          <w:rFonts w:ascii="Arial" w:hAnsi="Arial" w:cs="Arial"/>
          <w:sz w:val="18"/>
          <w:szCs w:val="18"/>
        </w:rPr>
      </w:pPr>
    </w:p>
    <w:p w:rsidR="00882703" w:rsidRDefault="00882703" w:rsidP="00FB7090">
      <w:pPr>
        <w:rPr>
          <w:rFonts w:ascii="MonotypeCorsiva,Italic" w:hAnsi="MonotypeCorsiva,Italic" w:cs="MonotypeCorsiva,Italic"/>
          <w:i/>
          <w:iCs/>
          <w:color w:val="FF00FF"/>
          <w:sz w:val="56"/>
          <w:szCs w:val="56"/>
        </w:rPr>
      </w:pPr>
    </w:p>
    <w:p w:rsidR="00882703" w:rsidRDefault="00882703" w:rsidP="00FB7090">
      <w:pPr>
        <w:rPr>
          <w:rFonts w:ascii="MonotypeCorsiva,Italic" w:hAnsi="MonotypeCorsiva,Italic" w:cs="MonotypeCorsiva,Italic"/>
          <w:i/>
          <w:iCs/>
          <w:color w:val="FF00FF"/>
          <w:sz w:val="56"/>
          <w:szCs w:val="56"/>
        </w:rPr>
      </w:pPr>
    </w:p>
    <w:p w:rsidR="00882703" w:rsidRDefault="00882703" w:rsidP="00FB7090">
      <w:pPr>
        <w:rPr>
          <w:rFonts w:ascii="MonotypeCorsiva,Italic" w:hAnsi="MonotypeCorsiva,Italic" w:cs="MonotypeCorsiva,Italic"/>
          <w:i/>
          <w:iCs/>
          <w:color w:val="FF00FF"/>
          <w:sz w:val="56"/>
          <w:szCs w:val="56"/>
        </w:rPr>
      </w:pPr>
    </w:p>
    <w:p w:rsidR="00882703" w:rsidRDefault="00882703" w:rsidP="00FB7090">
      <w:pPr>
        <w:rPr>
          <w:rFonts w:ascii="MonotypeCorsiva,Italic" w:hAnsi="MonotypeCorsiva,Italic" w:cs="MonotypeCorsiva,Italic"/>
          <w:i/>
          <w:iCs/>
          <w:color w:val="FF00FF"/>
          <w:sz w:val="56"/>
          <w:szCs w:val="56"/>
        </w:rPr>
      </w:pPr>
    </w:p>
    <w:p w:rsidR="00FC0241" w:rsidRDefault="00FC0241" w:rsidP="00882703">
      <w:pPr>
        <w:jc w:val="center"/>
        <w:rPr>
          <w:rFonts w:ascii="MonotypeCorsiva,Italic" w:hAnsi="MonotypeCorsiva,Italic" w:cs="MonotypeCorsiva,Italic"/>
          <w:i/>
          <w:iCs/>
          <w:color w:val="FF00FF"/>
          <w:sz w:val="56"/>
          <w:szCs w:val="56"/>
        </w:rPr>
      </w:pPr>
      <w:r>
        <w:rPr>
          <w:rFonts w:ascii="MonotypeCorsiva,Italic" w:hAnsi="MonotypeCorsiva,Italic" w:cs="MonotypeCorsiva,Italic"/>
          <w:i/>
          <w:iCs/>
          <w:color w:val="FF00FF"/>
          <w:sz w:val="56"/>
          <w:szCs w:val="56"/>
        </w:rPr>
        <w:lastRenderedPageBreak/>
        <w:t>Réactions de Substitution Nucléophile</w:t>
      </w:r>
    </w:p>
    <w:p w:rsidR="00FC0241" w:rsidRDefault="00FC0241" w:rsidP="00826061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</w:rPr>
      </w:pPr>
      <w:r>
        <w:rPr>
          <w:rFonts w:ascii="Verdana" w:hAnsi="Verdana" w:cs="Verdana"/>
        </w:rPr>
        <w:t>La substitution nucléophile résulte de l’attaque nucléophile sur un substrat par une espèce riche en électrons (molécule neutre ou anion) et du départ nucléofuge d’un groupement emportant un doublet d’électrons :</w:t>
      </w:r>
    </w:p>
    <w:p w:rsidR="00FC0241" w:rsidRDefault="00FC0241" w:rsidP="00FC024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</w:rPr>
      </w:pPr>
    </w:p>
    <w:p w:rsidR="00FC0241" w:rsidRDefault="00FC0241" w:rsidP="00FC024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</w:rPr>
      </w:pPr>
      <w:r>
        <w:rPr>
          <w:rFonts w:ascii="Verdana" w:hAnsi="Verdana" w:cs="Verdana"/>
          <w:noProof/>
          <w:lang w:eastAsia="fr-FR"/>
        </w:rPr>
        <w:drawing>
          <wp:inline distT="0" distB="0" distL="0" distR="0">
            <wp:extent cx="4562475" cy="1552575"/>
            <wp:effectExtent l="19050" t="0" r="9525" b="0"/>
            <wp:docPr id="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75" cy="155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6061" w:rsidRDefault="00826061" w:rsidP="00FC024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</w:rPr>
      </w:pPr>
    </w:p>
    <w:p w:rsidR="00826061" w:rsidRDefault="00826061" w:rsidP="00826061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 xml:space="preserve">L’ouverture des liaisons est hétérolytique (ou ionique). Les dérivés halogénés et les alcools se prêtent bien a ce genre de réactions, du fait de la </w:t>
      </w:r>
      <w:r>
        <w:rPr>
          <w:rFonts w:ascii="Verdana" w:hAnsi="Verdana" w:cs="Verdana"/>
          <w:color w:val="FF0000"/>
        </w:rPr>
        <w:t xml:space="preserve">polarisation </w:t>
      </w:r>
      <w:r>
        <w:rPr>
          <w:rFonts w:ascii="Verdana" w:hAnsi="Verdana" w:cs="Verdana"/>
          <w:color w:val="000000"/>
        </w:rPr>
        <w:t xml:space="preserve">et de la </w:t>
      </w:r>
      <w:r>
        <w:rPr>
          <w:rFonts w:ascii="Verdana" w:hAnsi="Verdana" w:cs="Verdana"/>
          <w:color w:val="0000FF"/>
        </w:rPr>
        <w:t xml:space="preserve">polarisabilité </w:t>
      </w:r>
      <w:r>
        <w:rPr>
          <w:rFonts w:ascii="Verdana" w:hAnsi="Verdana" w:cs="Verdana"/>
          <w:color w:val="000000"/>
        </w:rPr>
        <w:t>des liaisons C-X et C-OH :</w:t>
      </w:r>
    </w:p>
    <w:p w:rsidR="00826061" w:rsidRDefault="00826061" w:rsidP="00826061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</w:rPr>
      </w:pPr>
    </w:p>
    <w:p w:rsidR="00826061" w:rsidRDefault="00826061" w:rsidP="00826061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</w:rPr>
      </w:pPr>
      <w:r>
        <w:rPr>
          <w:rFonts w:ascii="Courier" w:hAnsi="Courier" w:cs="Courier"/>
          <w:color w:val="000000"/>
        </w:rPr>
        <w:t xml:space="preserve">o </w:t>
      </w:r>
      <w:r>
        <w:rPr>
          <w:rFonts w:ascii="Verdana" w:hAnsi="Verdana" w:cs="Verdana"/>
          <w:color w:val="000000"/>
        </w:rPr>
        <w:t xml:space="preserve">La </w:t>
      </w:r>
      <w:r>
        <w:rPr>
          <w:rFonts w:ascii="Verdana" w:hAnsi="Verdana" w:cs="Verdana"/>
          <w:color w:val="FF0000"/>
        </w:rPr>
        <w:t xml:space="preserve">polarisation </w:t>
      </w:r>
      <w:r>
        <w:rPr>
          <w:rFonts w:ascii="Verdana" w:hAnsi="Verdana" w:cs="Verdana"/>
          <w:color w:val="000000"/>
        </w:rPr>
        <w:t>est due a la différence d’électronégativité.</w:t>
      </w:r>
    </w:p>
    <w:p w:rsidR="00440404" w:rsidRDefault="00826061" w:rsidP="00826061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</w:rPr>
      </w:pPr>
      <w:r>
        <w:rPr>
          <w:rFonts w:ascii="Courier" w:hAnsi="Courier" w:cs="Courier"/>
          <w:color w:val="000000"/>
        </w:rPr>
        <w:t xml:space="preserve">o </w:t>
      </w:r>
      <w:r>
        <w:rPr>
          <w:rFonts w:ascii="Verdana" w:hAnsi="Verdana" w:cs="Verdana"/>
          <w:color w:val="000000"/>
        </w:rPr>
        <w:t xml:space="preserve">La </w:t>
      </w:r>
      <w:r>
        <w:rPr>
          <w:rFonts w:ascii="Verdana" w:hAnsi="Verdana" w:cs="Verdana"/>
          <w:color w:val="0000FF"/>
        </w:rPr>
        <w:t xml:space="preserve">polarisabilité </w:t>
      </w:r>
      <w:r>
        <w:rPr>
          <w:rFonts w:ascii="Verdana" w:hAnsi="Verdana" w:cs="Verdana"/>
          <w:color w:val="000000"/>
        </w:rPr>
        <w:t>qui est liée au volume de l’atome d’halogène caractérise la déformation du nuage électronique de la liaison sous l’action d’un champ électrique extérieur (solvant, réactifs…).</w:t>
      </w:r>
      <w:r w:rsidR="00440404">
        <w:rPr>
          <w:rFonts w:ascii="Verdana" w:hAnsi="Verdana" w:cs="Verdana"/>
          <w:color w:val="000000"/>
        </w:rPr>
        <w:t xml:space="preserve"> </w:t>
      </w:r>
    </w:p>
    <w:p w:rsidR="00440404" w:rsidRDefault="00440404" w:rsidP="00826061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</w:rPr>
      </w:pPr>
    </w:p>
    <w:p w:rsidR="00826061" w:rsidRDefault="00440404" w:rsidP="00826061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>On distingue deux mécanismes différents de substitutions :</w:t>
      </w:r>
    </w:p>
    <w:p w:rsidR="007F26E7" w:rsidRDefault="007F26E7" w:rsidP="00826061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</w:rPr>
      </w:pPr>
    </w:p>
    <w:p w:rsidR="007F26E7" w:rsidRDefault="007F26E7" w:rsidP="00826061">
      <w:pPr>
        <w:autoSpaceDE w:val="0"/>
        <w:autoSpaceDN w:val="0"/>
        <w:adjustRightInd w:val="0"/>
        <w:spacing w:after="0" w:line="240" w:lineRule="auto"/>
        <w:jc w:val="both"/>
        <w:rPr>
          <w:rFonts w:ascii="Verdana,Bold" w:hAnsi="Verdana,Bold" w:cs="Verdana,Bold"/>
          <w:b/>
          <w:bCs/>
          <w:color w:val="0000FF"/>
          <w:sz w:val="24"/>
          <w:szCs w:val="24"/>
        </w:rPr>
      </w:pPr>
      <w:r>
        <w:rPr>
          <w:rFonts w:ascii="Verdana,Bold" w:hAnsi="Verdana,Bold" w:cs="Verdana,Bold"/>
          <w:b/>
          <w:bCs/>
          <w:color w:val="0000FF"/>
          <w:sz w:val="24"/>
          <w:szCs w:val="24"/>
        </w:rPr>
        <w:t>I. SUBSTITUTION NUCLÉOPHILE MONOMOLÉCULAIRE (SN</w:t>
      </w:r>
      <w:r>
        <w:rPr>
          <w:rFonts w:ascii="Verdana,Bold" w:hAnsi="Verdana,Bold" w:cs="Verdana,Bold"/>
          <w:b/>
          <w:bCs/>
          <w:color w:val="0000FF"/>
          <w:sz w:val="16"/>
          <w:szCs w:val="16"/>
        </w:rPr>
        <w:t>1</w:t>
      </w:r>
      <w:r>
        <w:rPr>
          <w:rFonts w:ascii="Verdana,Bold" w:hAnsi="Verdana,Bold" w:cs="Verdana,Bold"/>
          <w:b/>
          <w:bCs/>
          <w:color w:val="0000FF"/>
          <w:sz w:val="24"/>
          <w:szCs w:val="24"/>
        </w:rPr>
        <w:t>)</w:t>
      </w:r>
    </w:p>
    <w:p w:rsidR="007F26E7" w:rsidRDefault="007F26E7" w:rsidP="00826061">
      <w:pPr>
        <w:autoSpaceDE w:val="0"/>
        <w:autoSpaceDN w:val="0"/>
        <w:adjustRightInd w:val="0"/>
        <w:spacing w:after="0" w:line="240" w:lineRule="auto"/>
        <w:jc w:val="both"/>
        <w:rPr>
          <w:rFonts w:ascii="Verdana,Bold" w:hAnsi="Verdana,Bold" w:cs="Verdana,Bold"/>
          <w:b/>
          <w:bCs/>
          <w:color w:val="0000FF"/>
          <w:sz w:val="24"/>
          <w:szCs w:val="24"/>
        </w:rPr>
      </w:pPr>
    </w:p>
    <w:p w:rsidR="007F26E7" w:rsidRDefault="007F26E7" w:rsidP="007F26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66"/>
          <w:sz w:val="24"/>
          <w:szCs w:val="24"/>
        </w:rPr>
      </w:pPr>
      <w:r>
        <w:rPr>
          <w:rFonts w:ascii="Verdana,Bold" w:hAnsi="Verdana,Bold" w:cs="Verdana,Bold"/>
          <w:b/>
          <w:bCs/>
          <w:color w:val="FF0066"/>
        </w:rPr>
        <w:t xml:space="preserve">1) Mécanisme de la réaction </w:t>
      </w:r>
      <w:r>
        <w:rPr>
          <w:rFonts w:ascii="Verdana" w:hAnsi="Verdana" w:cs="Verdana"/>
          <w:color w:val="FF0066"/>
        </w:rPr>
        <w:t xml:space="preserve">: </w:t>
      </w:r>
      <w:r>
        <w:rPr>
          <w:rFonts w:ascii="Verdana" w:hAnsi="Verdana" w:cs="Verdana"/>
          <w:color w:val="000000"/>
        </w:rPr>
        <w:t xml:space="preserve">réaction en deux étapes </w:t>
      </w:r>
      <w:r>
        <w:rPr>
          <w:rFonts w:ascii="Times New Roman" w:hAnsi="Times New Roman" w:cs="Times New Roman"/>
          <w:color w:val="FF0066"/>
          <w:sz w:val="24"/>
          <w:szCs w:val="24"/>
        </w:rPr>
        <w:t>:</w:t>
      </w:r>
    </w:p>
    <w:p w:rsidR="007F26E7" w:rsidRDefault="007F26E7" w:rsidP="007F26E7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FF0000"/>
        </w:rPr>
      </w:pPr>
    </w:p>
    <w:p w:rsidR="007F26E7" w:rsidRDefault="007F26E7" w:rsidP="007F26E7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</w:rPr>
      </w:pPr>
      <w:r>
        <w:rPr>
          <w:rFonts w:ascii="Verdana,Bold" w:hAnsi="Verdana,Bold" w:cs="Verdana,Bold"/>
          <w:b/>
          <w:bCs/>
          <w:color w:val="FF0000"/>
        </w:rPr>
        <w:t>1</w:t>
      </w:r>
      <w:r w:rsidRPr="007F26E7">
        <w:rPr>
          <w:rFonts w:ascii="Verdana,Bold" w:hAnsi="Verdana,Bold" w:cs="Verdana,Bold"/>
          <w:b/>
          <w:bCs/>
          <w:color w:val="FF0000"/>
          <w:sz w:val="24"/>
          <w:szCs w:val="24"/>
          <w:vertAlign w:val="superscript"/>
        </w:rPr>
        <w:t>ère</w:t>
      </w:r>
      <w:r>
        <w:rPr>
          <w:rFonts w:ascii="Verdana,Bold" w:hAnsi="Verdana,Bold" w:cs="Verdana,Bold"/>
          <w:b/>
          <w:bCs/>
          <w:color w:val="FF0000"/>
          <w:sz w:val="14"/>
          <w:szCs w:val="14"/>
        </w:rPr>
        <w:t xml:space="preserve"> </w:t>
      </w:r>
      <w:r>
        <w:rPr>
          <w:rFonts w:ascii="Verdana,Bold" w:hAnsi="Verdana,Bold" w:cs="Verdana,Bold"/>
          <w:b/>
          <w:bCs/>
          <w:color w:val="FF0000"/>
        </w:rPr>
        <w:t xml:space="preserve">étape </w:t>
      </w:r>
      <w:r>
        <w:rPr>
          <w:rFonts w:ascii="Verdana" w:hAnsi="Verdana" w:cs="Verdana"/>
          <w:color w:val="000000"/>
        </w:rPr>
        <w:t>(</w:t>
      </w:r>
      <w:r>
        <w:rPr>
          <w:rFonts w:ascii="Verdana" w:hAnsi="Verdana" w:cs="Verdana"/>
          <w:color w:val="0000FF"/>
        </w:rPr>
        <w:t>lente et limitante par sa vitesse</w:t>
      </w:r>
      <w:r>
        <w:rPr>
          <w:rFonts w:ascii="Verdana" w:hAnsi="Verdana" w:cs="Verdana"/>
          <w:color w:val="000000"/>
        </w:rPr>
        <w:t>) : départ du nucléofuge et formation d’un carbocation plan</w:t>
      </w:r>
    </w:p>
    <w:p w:rsidR="007F26E7" w:rsidRDefault="007F26E7" w:rsidP="007F26E7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</w:rPr>
      </w:pPr>
    </w:p>
    <w:p w:rsidR="007F26E7" w:rsidRDefault="007F26E7" w:rsidP="007F26E7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</w:rPr>
      </w:pPr>
      <w:r>
        <w:rPr>
          <w:rFonts w:ascii="Verdana" w:hAnsi="Verdana" w:cs="Verdana"/>
          <w:noProof/>
          <w:color w:val="000000"/>
          <w:lang w:eastAsia="fr-FR"/>
        </w:rPr>
        <w:drawing>
          <wp:inline distT="0" distB="0" distL="0" distR="0">
            <wp:extent cx="4154446" cy="2105025"/>
            <wp:effectExtent l="19050" t="0" r="0" b="0"/>
            <wp:docPr id="7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4446" cy="210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26E7" w:rsidRDefault="007F26E7" w:rsidP="007F26E7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FF0000"/>
        </w:rPr>
      </w:pPr>
    </w:p>
    <w:p w:rsidR="007F26E7" w:rsidRDefault="007F26E7" w:rsidP="007F26E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,Bold" w:hAnsi="Verdana,Bold" w:cs="Verdana,Bold"/>
          <w:b/>
          <w:bCs/>
          <w:color w:val="FF0000"/>
        </w:rPr>
        <w:t>2</w:t>
      </w:r>
      <w:r w:rsidRPr="007F26E7">
        <w:rPr>
          <w:rFonts w:ascii="Verdana,Bold" w:hAnsi="Verdana,Bold" w:cs="Verdana,Bold"/>
          <w:b/>
          <w:bCs/>
          <w:color w:val="FF0000"/>
          <w:sz w:val="24"/>
          <w:szCs w:val="24"/>
          <w:vertAlign w:val="superscript"/>
        </w:rPr>
        <w:t>ème</w:t>
      </w:r>
      <w:r>
        <w:rPr>
          <w:rFonts w:ascii="Verdana,Bold" w:hAnsi="Verdana,Bold" w:cs="Verdana,Bold"/>
          <w:b/>
          <w:bCs/>
          <w:color w:val="FF0000"/>
          <w:sz w:val="14"/>
          <w:szCs w:val="14"/>
        </w:rPr>
        <w:t xml:space="preserve"> </w:t>
      </w:r>
      <w:r>
        <w:rPr>
          <w:rFonts w:ascii="Verdana,Bold" w:hAnsi="Verdana,Bold" w:cs="Verdana,Bold"/>
          <w:b/>
          <w:bCs/>
          <w:color w:val="FF0000"/>
        </w:rPr>
        <w:t xml:space="preserve">étape </w:t>
      </w:r>
      <w:r>
        <w:rPr>
          <w:rFonts w:ascii="Verdana" w:hAnsi="Verdana" w:cs="Verdana"/>
          <w:color w:val="000000"/>
        </w:rPr>
        <w:t>(</w:t>
      </w:r>
      <w:r>
        <w:rPr>
          <w:rFonts w:ascii="Verdana" w:hAnsi="Verdana" w:cs="Verdana"/>
          <w:color w:val="0000FF"/>
        </w:rPr>
        <w:t>rapide</w:t>
      </w:r>
      <w:r>
        <w:rPr>
          <w:rFonts w:ascii="Verdana" w:hAnsi="Verdana" w:cs="Verdana"/>
          <w:color w:val="000000"/>
        </w:rPr>
        <w:t>) : attaque du réactif nucléophile sur le carbocation, des deux cotes du plan</w:t>
      </w:r>
    </w:p>
    <w:p w:rsidR="007F26E7" w:rsidRDefault="007F26E7" w:rsidP="007F26E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</w:p>
    <w:p w:rsidR="007F26E7" w:rsidRDefault="007F26E7" w:rsidP="007F26E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noProof/>
          <w:color w:val="000000"/>
          <w:lang w:eastAsia="fr-FR"/>
        </w:rPr>
        <w:lastRenderedPageBreak/>
        <w:drawing>
          <wp:inline distT="0" distB="0" distL="0" distR="0">
            <wp:extent cx="4462324" cy="1857375"/>
            <wp:effectExtent l="19050" t="0" r="0" b="0"/>
            <wp:docPr id="8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2324" cy="185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06B2" w:rsidRDefault="00A206B2" w:rsidP="007F26E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</w:p>
    <w:p w:rsidR="00A206B2" w:rsidRDefault="00A206B2" w:rsidP="007F26E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</w:p>
    <w:p w:rsidR="00A206B2" w:rsidRDefault="00A206B2" w:rsidP="007F26E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noProof/>
          <w:color w:val="000000"/>
          <w:lang w:eastAsia="fr-FR"/>
        </w:rPr>
        <w:drawing>
          <wp:inline distT="0" distB="0" distL="0" distR="0">
            <wp:extent cx="4152900" cy="2651286"/>
            <wp:effectExtent l="19050" t="0" r="0" b="0"/>
            <wp:docPr id="10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00" cy="26512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06B2" w:rsidRDefault="00A206B2" w:rsidP="007F26E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</w:p>
    <w:p w:rsidR="00A206B2" w:rsidRDefault="00A206B2" w:rsidP="007F26E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</w:p>
    <w:p w:rsidR="00946981" w:rsidRDefault="00946981" w:rsidP="007F26E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</w:p>
    <w:p w:rsidR="00946981" w:rsidRDefault="00946981" w:rsidP="007F26E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noProof/>
          <w:color w:val="000000"/>
          <w:lang w:eastAsia="fr-FR"/>
        </w:rPr>
        <w:drawing>
          <wp:inline distT="0" distB="0" distL="0" distR="0">
            <wp:extent cx="5610225" cy="2623332"/>
            <wp:effectExtent l="19050" t="0" r="9525" b="0"/>
            <wp:docPr id="14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4682" cy="26254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06E9" w:rsidRDefault="006806E9" w:rsidP="007F26E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</w:p>
    <w:p w:rsidR="006806E9" w:rsidRDefault="006806E9" w:rsidP="00666B1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</w:rPr>
      </w:pPr>
      <w:r>
        <w:rPr>
          <w:rFonts w:ascii="Verdana,Bold" w:hAnsi="Verdana,Bold" w:cs="Verdana,Bold"/>
          <w:b/>
          <w:bCs/>
          <w:color w:val="FF0066"/>
        </w:rPr>
        <w:t xml:space="preserve">2) Stéréochimie </w:t>
      </w:r>
      <w:r>
        <w:rPr>
          <w:rFonts w:ascii="Verdana" w:hAnsi="Verdana" w:cs="Verdana"/>
          <w:color w:val="FF0066"/>
        </w:rPr>
        <w:t xml:space="preserve">: </w:t>
      </w:r>
      <w:r>
        <w:rPr>
          <w:rFonts w:ascii="Verdana" w:hAnsi="Verdana" w:cs="Verdana"/>
          <w:color w:val="000000"/>
        </w:rPr>
        <w:t xml:space="preserve">Le carbocation formé est plan, il peut être attaqué des </w:t>
      </w:r>
      <w:r w:rsidR="00666B1F">
        <w:rPr>
          <w:rFonts w:ascii="Verdana" w:hAnsi="Verdana" w:cs="Verdana"/>
          <w:color w:val="000000"/>
        </w:rPr>
        <w:t>deux côtés de ce plan. Si le composé</w:t>
      </w:r>
      <w:r>
        <w:rPr>
          <w:rFonts w:ascii="Verdana" w:hAnsi="Verdana" w:cs="Verdana"/>
          <w:color w:val="000000"/>
        </w:rPr>
        <w:t xml:space="preserve"> est optiquement actif, on aura</w:t>
      </w:r>
      <w:r w:rsidR="00666B1F">
        <w:rPr>
          <w:rFonts w:ascii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formation d’</w:t>
      </w:r>
      <w:r w:rsidR="00666B1F">
        <w:rPr>
          <w:rFonts w:ascii="Verdana" w:hAnsi="Verdana" w:cs="Verdana"/>
          <w:color w:val="000000"/>
        </w:rPr>
        <w:t>un mé</w:t>
      </w:r>
      <w:r>
        <w:rPr>
          <w:rFonts w:ascii="Verdana" w:hAnsi="Verdana" w:cs="Verdana"/>
          <w:color w:val="000000"/>
        </w:rPr>
        <w:t>lange d’</w:t>
      </w:r>
      <w:r w:rsidR="00666B1F">
        <w:rPr>
          <w:rFonts w:ascii="Verdana" w:hAnsi="Verdana" w:cs="Verdana"/>
          <w:color w:val="000000"/>
        </w:rPr>
        <w:t>énantiomè</w:t>
      </w:r>
      <w:r>
        <w:rPr>
          <w:rFonts w:ascii="Verdana" w:hAnsi="Verdana" w:cs="Verdana"/>
          <w:color w:val="000000"/>
        </w:rPr>
        <w:t xml:space="preserve">res en </w:t>
      </w:r>
      <w:r w:rsidR="00666B1F">
        <w:rPr>
          <w:rFonts w:ascii="Verdana" w:hAnsi="Verdana" w:cs="Verdana"/>
          <w:color w:val="000000"/>
        </w:rPr>
        <w:t>quantités</w:t>
      </w:r>
      <w:r>
        <w:rPr>
          <w:rFonts w:ascii="Verdana" w:hAnsi="Verdana" w:cs="Verdana"/>
          <w:color w:val="000000"/>
        </w:rPr>
        <w:t xml:space="preserve"> </w:t>
      </w:r>
      <w:r w:rsidR="00666B1F">
        <w:rPr>
          <w:rFonts w:ascii="Verdana" w:hAnsi="Verdana" w:cs="Verdana"/>
          <w:color w:val="000000"/>
        </w:rPr>
        <w:t>égales</w:t>
      </w:r>
      <w:r>
        <w:rPr>
          <w:rFonts w:ascii="Verdana" w:hAnsi="Verdana" w:cs="Verdana"/>
          <w:color w:val="000000"/>
        </w:rPr>
        <w:t xml:space="preserve"> (perte de</w:t>
      </w:r>
      <w:r w:rsidR="00666B1F">
        <w:rPr>
          <w:rFonts w:ascii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l'</w:t>
      </w:r>
      <w:r w:rsidR="00666B1F">
        <w:rPr>
          <w:rFonts w:ascii="Verdana" w:hAnsi="Verdana" w:cs="Verdana"/>
          <w:color w:val="000000"/>
        </w:rPr>
        <w:t>activité</w:t>
      </w:r>
      <w:r>
        <w:rPr>
          <w:rFonts w:ascii="Verdana" w:hAnsi="Verdana" w:cs="Verdana"/>
          <w:color w:val="000000"/>
        </w:rPr>
        <w:t xml:space="preserve"> optique) : </w:t>
      </w:r>
      <w:r w:rsidR="00666B1F">
        <w:rPr>
          <w:rFonts w:ascii="Verdana" w:hAnsi="Verdana" w:cs="Verdana"/>
          <w:color w:val="000000"/>
        </w:rPr>
        <w:t>Réaction</w:t>
      </w:r>
      <w:r>
        <w:rPr>
          <w:rFonts w:ascii="Verdana" w:hAnsi="Verdana" w:cs="Verdana"/>
          <w:color w:val="000000"/>
        </w:rPr>
        <w:t xml:space="preserve"> </w:t>
      </w:r>
      <w:r>
        <w:rPr>
          <w:rFonts w:ascii="Verdana,Bold" w:hAnsi="Verdana,Bold" w:cs="Verdana,Bold"/>
          <w:b/>
          <w:bCs/>
          <w:color w:val="0000FF"/>
        </w:rPr>
        <w:t>non stéréospécifique</w:t>
      </w:r>
      <w:r>
        <w:rPr>
          <w:rFonts w:ascii="Verdana" w:hAnsi="Verdana" w:cs="Verdana"/>
          <w:color w:val="000000"/>
        </w:rPr>
        <w:t>.</w:t>
      </w:r>
    </w:p>
    <w:p w:rsidR="00946981" w:rsidRDefault="00946981" w:rsidP="007F26E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</w:p>
    <w:p w:rsidR="00822672" w:rsidRPr="00822672" w:rsidRDefault="00822672" w:rsidP="00822672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</w:rPr>
      </w:pPr>
      <w:r>
        <w:rPr>
          <w:rFonts w:ascii="Verdana,Bold" w:hAnsi="Verdana,Bold" w:cs="Verdana,Bold"/>
          <w:b/>
          <w:bCs/>
          <w:color w:val="FF0066"/>
        </w:rPr>
        <w:t xml:space="preserve">3) Vitesse de réaction : </w:t>
      </w:r>
      <w:r>
        <w:rPr>
          <w:rFonts w:ascii="Verdana" w:hAnsi="Verdana" w:cs="Verdana"/>
          <w:color w:val="000000"/>
        </w:rPr>
        <w:t>La substitution nucléophile SN</w:t>
      </w:r>
      <w:r>
        <w:rPr>
          <w:rFonts w:ascii="Verdana" w:hAnsi="Verdana" w:cs="Verdana"/>
          <w:color w:val="000000"/>
          <w:sz w:val="14"/>
          <w:szCs w:val="14"/>
        </w:rPr>
        <w:t xml:space="preserve">1 </w:t>
      </w:r>
      <w:r>
        <w:rPr>
          <w:rFonts w:ascii="Verdana" w:hAnsi="Verdana" w:cs="Verdana"/>
          <w:color w:val="000000"/>
        </w:rPr>
        <w:t xml:space="preserve">est dite d'ordre 1car elle obéit a une loi de vitesse de premier ordre : </w:t>
      </w:r>
      <w:r>
        <w:rPr>
          <w:rFonts w:ascii="Verdana,Bold" w:hAnsi="Verdana,Bold" w:cs="Verdana,Bold"/>
          <w:b/>
          <w:bCs/>
          <w:color w:val="FF0000"/>
          <w:sz w:val="24"/>
          <w:szCs w:val="24"/>
        </w:rPr>
        <w:t>v = k [R-X]</w:t>
      </w:r>
    </w:p>
    <w:p w:rsidR="00946981" w:rsidRDefault="00822672" w:rsidP="00822672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lastRenderedPageBreak/>
        <w:t>Dans le cas d’une réaction d’ordre 1, la vitesse de réaction est proportionnelle à la concentration du substrat et indépendante de la concentration du réactif nucléophile.</w:t>
      </w:r>
    </w:p>
    <w:p w:rsidR="003F2ACA" w:rsidRDefault="003F2ACA" w:rsidP="00822672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</w:rPr>
      </w:pPr>
    </w:p>
    <w:p w:rsidR="003F2ACA" w:rsidRDefault="003F2ACA" w:rsidP="00822672">
      <w:pPr>
        <w:autoSpaceDE w:val="0"/>
        <w:autoSpaceDN w:val="0"/>
        <w:adjustRightInd w:val="0"/>
        <w:spacing w:after="0" w:line="240" w:lineRule="auto"/>
        <w:jc w:val="both"/>
        <w:rPr>
          <w:rFonts w:ascii="Verdana,Bold" w:hAnsi="Verdana,Bold" w:cs="Verdana,Bold"/>
          <w:b/>
          <w:bCs/>
          <w:color w:val="FF0066"/>
        </w:rPr>
      </w:pPr>
      <w:r>
        <w:rPr>
          <w:rFonts w:ascii="Verdana,Bold" w:hAnsi="Verdana,Bold" w:cs="Verdana,Bold"/>
          <w:b/>
          <w:bCs/>
          <w:color w:val="FF0066"/>
        </w:rPr>
        <w:t>4) Facteurs influençant la SN</w:t>
      </w:r>
      <w:r>
        <w:rPr>
          <w:rFonts w:ascii="Verdana,Bold" w:hAnsi="Verdana,Bold" w:cs="Verdana,Bold"/>
          <w:b/>
          <w:bCs/>
          <w:color w:val="FF0066"/>
          <w:sz w:val="14"/>
          <w:szCs w:val="14"/>
        </w:rPr>
        <w:t xml:space="preserve">1 </w:t>
      </w:r>
      <w:r>
        <w:rPr>
          <w:rFonts w:ascii="Verdana,Bold" w:hAnsi="Verdana,Bold" w:cs="Verdana,Bold"/>
          <w:b/>
          <w:bCs/>
          <w:color w:val="FF0066"/>
        </w:rPr>
        <w:t xml:space="preserve">: </w:t>
      </w:r>
    </w:p>
    <w:p w:rsidR="003F2ACA" w:rsidRDefault="003F2ACA" w:rsidP="00822672">
      <w:pPr>
        <w:autoSpaceDE w:val="0"/>
        <w:autoSpaceDN w:val="0"/>
        <w:adjustRightInd w:val="0"/>
        <w:spacing w:after="0" w:line="240" w:lineRule="auto"/>
        <w:jc w:val="both"/>
        <w:rPr>
          <w:rFonts w:ascii="Verdana,Bold" w:hAnsi="Verdana,Bold" w:cs="Verdana,Bold"/>
          <w:b/>
          <w:bCs/>
        </w:rPr>
      </w:pPr>
    </w:p>
    <w:p w:rsidR="0099090E" w:rsidRDefault="0099090E" w:rsidP="00146E5D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</w:rPr>
      </w:pPr>
      <w:r>
        <w:rPr>
          <w:rFonts w:ascii="Verdana,Bold" w:hAnsi="Verdana,Bold" w:cs="Verdana,Bold"/>
          <w:b/>
          <w:bCs/>
          <w:color w:val="000000"/>
        </w:rPr>
        <w:t xml:space="preserve">a) Classe du substrat </w:t>
      </w:r>
      <w:r>
        <w:rPr>
          <w:rFonts w:ascii="Verdana" w:hAnsi="Verdana" w:cs="Verdana"/>
          <w:color w:val="000000"/>
        </w:rPr>
        <w:t>: le mécanisme SN</w:t>
      </w:r>
      <w:r>
        <w:rPr>
          <w:rFonts w:ascii="Verdana" w:hAnsi="Verdana" w:cs="Verdana"/>
          <w:color w:val="000000"/>
          <w:sz w:val="14"/>
          <w:szCs w:val="14"/>
        </w:rPr>
        <w:t xml:space="preserve">1 </w:t>
      </w:r>
      <w:r>
        <w:rPr>
          <w:rFonts w:ascii="Verdana" w:hAnsi="Verdana" w:cs="Verdana"/>
          <w:color w:val="000000"/>
        </w:rPr>
        <w:t>n’est possible que si le carbocation formé est stable. La stabilité du carbocation est favorisée par tout effet électronique permettant de diminuer la</w:t>
      </w:r>
    </w:p>
    <w:p w:rsidR="0099090E" w:rsidRDefault="0099090E" w:rsidP="00146E5D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>charge positive sur le carbone central : effet inductif (+I) et mésomère (+M) donneur.</w:t>
      </w:r>
    </w:p>
    <w:p w:rsidR="003F2ACA" w:rsidRDefault="003F2ACA" w:rsidP="00146E5D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</w:rPr>
      </w:pPr>
    </w:p>
    <w:p w:rsidR="0099090E" w:rsidRDefault="0099090E" w:rsidP="0099090E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</w:rPr>
      </w:pPr>
      <w:r>
        <w:rPr>
          <w:rFonts w:ascii="Verdana" w:hAnsi="Verdana" w:cs="Verdana"/>
          <w:noProof/>
          <w:color w:val="000000"/>
          <w:lang w:eastAsia="fr-FR"/>
        </w:rPr>
        <w:drawing>
          <wp:inline distT="0" distB="0" distL="0" distR="0">
            <wp:extent cx="4676948" cy="1200150"/>
            <wp:effectExtent l="19050" t="0" r="9352" b="0"/>
            <wp:docPr id="31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948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090E" w:rsidRDefault="0099090E" w:rsidP="0099090E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</w:rPr>
      </w:pPr>
    </w:p>
    <w:p w:rsidR="0099090E" w:rsidRDefault="0099090E" w:rsidP="0099090E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>La résonnance (+M) stabilise également le carbocation donc favorise la SN1.</w:t>
      </w:r>
    </w:p>
    <w:p w:rsidR="00F2031B" w:rsidRDefault="00F2031B" w:rsidP="0099090E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</w:rPr>
      </w:pPr>
    </w:p>
    <w:p w:rsidR="00F2031B" w:rsidRPr="00F2031B" w:rsidRDefault="00F2031B" w:rsidP="00146E5D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</w:rPr>
      </w:pPr>
      <w:r>
        <w:rPr>
          <w:rFonts w:ascii="Verdana,Bold" w:hAnsi="Verdana,Bold" w:cs="Verdana,Bold"/>
          <w:b/>
          <w:bCs/>
        </w:rPr>
        <w:t xml:space="preserve">b) Le nucléofuge </w:t>
      </w:r>
      <w:r>
        <w:rPr>
          <w:rFonts w:ascii="Verdana" w:hAnsi="Verdana" w:cs="Verdana"/>
        </w:rPr>
        <w:t>(groupement partant) : Plus la liaison est polarisable (et plus longue), plus sa rupture est facile et plus la réaction est rapide. La longueur de liaison croit quand le volume de X augmente</w:t>
      </w:r>
      <w:r>
        <w:rPr>
          <w:rFonts w:ascii="Arial" w:hAnsi="Arial" w:cs="Arial"/>
          <w:sz w:val="24"/>
          <w:szCs w:val="24"/>
        </w:rPr>
        <w:t>.</w:t>
      </w:r>
    </w:p>
    <w:p w:rsidR="00F2031B" w:rsidRDefault="00F2031B" w:rsidP="00146E5D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</w:rPr>
      </w:pPr>
      <w:r>
        <w:rPr>
          <w:rFonts w:ascii="Verdana" w:hAnsi="Verdana" w:cs="Verdana"/>
        </w:rPr>
        <w:t>La réactivité des halogénures d'alkyle, dans un mécanisme de substitution nucléophile, décroit selon la séquence :</w:t>
      </w:r>
    </w:p>
    <w:p w:rsidR="00F2031B" w:rsidRDefault="00F2031B" w:rsidP="00F2031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</w:rPr>
      </w:pPr>
      <w:r>
        <w:rPr>
          <w:rFonts w:ascii="Verdana" w:hAnsi="Verdana" w:cs="Verdana"/>
          <w:noProof/>
          <w:lang w:eastAsia="fr-FR"/>
        </w:rPr>
        <w:drawing>
          <wp:inline distT="0" distB="0" distL="0" distR="0">
            <wp:extent cx="5445436" cy="1133475"/>
            <wp:effectExtent l="19050" t="0" r="2864" b="0"/>
            <wp:docPr id="32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5436" cy="1133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031B" w:rsidRDefault="00F2031B" w:rsidP="00146E5D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FF0000"/>
        </w:rPr>
      </w:pPr>
      <w:r>
        <w:rPr>
          <w:rFonts w:ascii="Verdana,Bold" w:hAnsi="Verdana,Bold" w:cs="Verdana,Bold"/>
          <w:b/>
          <w:bCs/>
          <w:color w:val="000000"/>
        </w:rPr>
        <w:t xml:space="preserve">c) Le nucléophile </w:t>
      </w:r>
      <w:r>
        <w:rPr>
          <w:rFonts w:ascii="Verdana" w:hAnsi="Verdana" w:cs="Verdana"/>
          <w:color w:val="000000"/>
        </w:rPr>
        <w:t xml:space="preserve">: La vitesse de réaction est indépendante de la concentration du réactif nucléophile. Par conséquent, sa nature n'aura pas d'influence sur la vitesse de la réaction. </w:t>
      </w:r>
      <w:r>
        <w:rPr>
          <w:rFonts w:ascii="Verdana" w:hAnsi="Verdana" w:cs="Verdana"/>
          <w:color w:val="FF0000"/>
        </w:rPr>
        <w:t>Cependant, le</w:t>
      </w:r>
      <w:r>
        <w:rPr>
          <w:rFonts w:ascii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FF0000"/>
        </w:rPr>
        <w:t>nucléophile doit être plus réactif que le nucléofuge.</w:t>
      </w:r>
    </w:p>
    <w:p w:rsidR="00146E5D" w:rsidRDefault="00146E5D" w:rsidP="00F2031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FF0000"/>
        </w:rPr>
      </w:pPr>
    </w:p>
    <w:p w:rsidR="00146E5D" w:rsidRDefault="00146E5D" w:rsidP="00146E5D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</w:rPr>
      </w:pPr>
      <w:r>
        <w:rPr>
          <w:rFonts w:ascii="Verdana,Bold" w:hAnsi="Verdana,Bold" w:cs="Verdana,Bold"/>
          <w:b/>
          <w:bCs/>
        </w:rPr>
        <w:t xml:space="preserve">d) Le solvant </w:t>
      </w:r>
      <w:r>
        <w:rPr>
          <w:rFonts w:ascii="Verdana" w:hAnsi="Verdana" w:cs="Verdana"/>
        </w:rPr>
        <w:t>: Un solvant polaire protique augmente la vitesse du mécanisme SN</w:t>
      </w:r>
      <w:r>
        <w:rPr>
          <w:rFonts w:ascii="Verdana" w:hAnsi="Verdana" w:cs="Verdana"/>
          <w:sz w:val="14"/>
          <w:szCs w:val="14"/>
        </w:rPr>
        <w:t>1</w:t>
      </w:r>
      <w:r>
        <w:rPr>
          <w:rFonts w:ascii="Verdana" w:hAnsi="Verdana" w:cs="Verdana"/>
        </w:rPr>
        <w:t>, en formant des liaisons hydrogène avec le nucléofuge. Celles-ci vont polariser davantage la liaison C—X et faciliter sa rupture, ce qui favorise la formation du carbocation.</w:t>
      </w:r>
    </w:p>
    <w:p w:rsidR="00D7545D" w:rsidRDefault="00D7545D" w:rsidP="00146E5D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</w:rPr>
      </w:pPr>
    </w:p>
    <w:p w:rsidR="00D7545D" w:rsidRDefault="00FB7090" w:rsidP="00D7545D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"/>
        </w:rPr>
      </w:pPr>
      <w:r w:rsidRPr="00FB7090">
        <w:rPr>
          <w:rFonts w:ascii="Verdana" w:hAnsi="Verdana" w:cs="Verdana"/>
          <w:noProof/>
          <w:lang w:eastAsia="fr-FR"/>
        </w:rPr>
        <w:drawing>
          <wp:inline distT="0" distB="0" distL="0" distR="0">
            <wp:extent cx="2788593" cy="2552700"/>
            <wp:effectExtent l="19050" t="0" r="0" b="0"/>
            <wp:docPr id="83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8593" cy="255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1B93" w:rsidRDefault="00ED1B93" w:rsidP="00D7545D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"/>
        </w:rPr>
      </w:pPr>
    </w:p>
    <w:p w:rsidR="00ED1B93" w:rsidRDefault="00ED1B93" w:rsidP="00D7545D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"/>
        </w:rPr>
      </w:pPr>
    </w:p>
    <w:p w:rsidR="00ED1B93" w:rsidRDefault="00ED1B93" w:rsidP="00ED1B93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FF"/>
          <w:sz w:val="24"/>
          <w:szCs w:val="24"/>
        </w:rPr>
      </w:pPr>
      <w:r>
        <w:rPr>
          <w:rFonts w:ascii="Verdana,Bold" w:hAnsi="Verdana,Bold" w:cs="Verdana,Bold"/>
          <w:b/>
          <w:bCs/>
          <w:color w:val="0000FF"/>
          <w:sz w:val="24"/>
          <w:szCs w:val="24"/>
        </w:rPr>
        <w:t>II. SUBSTITUTION NUCLÉOPHILE BIMOLÉCULAIRE (SN</w:t>
      </w:r>
      <w:r>
        <w:rPr>
          <w:rFonts w:ascii="Verdana,Bold" w:hAnsi="Verdana,Bold" w:cs="Verdana,Bold"/>
          <w:b/>
          <w:bCs/>
          <w:color w:val="0000FF"/>
          <w:sz w:val="16"/>
          <w:szCs w:val="16"/>
        </w:rPr>
        <w:t>2</w:t>
      </w:r>
      <w:r>
        <w:rPr>
          <w:rFonts w:ascii="Verdana,Bold" w:hAnsi="Verdana,Bold" w:cs="Verdana,Bold"/>
          <w:b/>
          <w:bCs/>
          <w:color w:val="0000FF"/>
          <w:sz w:val="24"/>
          <w:szCs w:val="24"/>
        </w:rPr>
        <w:t>)</w:t>
      </w:r>
    </w:p>
    <w:p w:rsidR="00ED1B93" w:rsidRDefault="00ED1B93" w:rsidP="00ED1B9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</w:rPr>
      </w:pPr>
    </w:p>
    <w:p w:rsidR="00ED1B93" w:rsidRDefault="00ED1B93" w:rsidP="00ED1B93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 xml:space="preserve">Ce mécanisme se déroule en une seule </w:t>
      </w:r>
      <w:r w:rsidR="00EB6CCA">
        <w:rPr>
          <w:rFonts w:ascii="Verdana" w:hAnsi="Verdana" w:cs="Verdana"/>
          <w:color w:val="000000"/>
        </w:rPr>
        <w:t>étape</w:t>
      </w:r>
      <w:r>
        <w:rPr>
          <w:rFonts w:ascii="Verdana" w:hAnsi="Verdana" w:cs="Verdana"/>
          <w:color w:val="000000"/>
        </w:rPr>
        <w:t> :</w:t>
      </w:r>
    </w:p>
    <w:p w:rsidR="00ED1B93" w:rsidRDefault="00ED1B93" w:rsidP="00ED1B93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</w:rPr>
      </w:pPr>
    </w:p>
    <w:p w:rsidR="00ED1B93" w:rsidRDefault="00ED1B93" w:rsidP="00ED1B93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</w:rPr>
      </w:pPr>
      <w:r>
        <w:rPr>
          <w:rFonts w:ascii="Verdana" w:hAnsi="Verdana" w:cs="Verdana"/>
          <w:noProof/>
          <w:color w:val="000000"/>
          <w:lang w:eastAsia="fr-FR"/>
        </w:rPr>
        <w:drawing>
          <wp:inline distT="0" distB="0" distL="0" distR="0">
            <wp:extent cx="5445760" cy="1191958"/>
            <wp:effectExtent l="19050" t="0" r="2540" b="0"/>
            <wp:docPr id="34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5760" cy="11919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1B93" w:rsidRDefault="00ED1B93" w:rsidP="00ED1B93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</w:rPr>
      </w:pPr>
    </w:p>
    <w:p w:rsidR="00150B0B" w:rsidRDefault="00150B0B" w:rsidP="00ED1B93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</w:rPr>
      </w:pPr>
    </w:p>
    <w:p w:rsidR="00150B0B" w:rsidRDefault="00150B0B" w:rsidP="00ED1B93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</w:rPr>
      </w:pPr>
    </w:p>
    <w:p w:rsidR="00851845" w:rsidRDefault="00150B0B" w:rsidP="00ED1B93">
      <w:pPr>
        <w:rPr>
          <w:rFonts w:ascii="Verdana" w:hAnsi="Verdana" w:cs="Verdana"/>
        </w:rPr>
      </w:pPr>
      <w:r>
        <w:rPr>
          <w:rFonts w:ascii="Verdana" w:hAnsi="Verdana" w:cs="Verdana"/>
          <w:noProof/>
          <w:lang w:eastAsia="fr-FR"/>
        </w:rPr>
        <w:drawing>
          <wp:inline distT="0" distB="0" distL="0" distR="0">
            <wp:extent cx="4175814" cy="3295650"/>
            <wp:effectExtent l="19050" t="0" r="0" b="0"/>
            <wp:docPr id="35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5814" cy="3295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1845" w:rsidRDefault="00851845" w:rsidP="00851845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</w:rPr>
      </w:pPr>
      <w:r>
        <w:rPr>
          <w:rFonts w:ascii="Verdana,Bold" w:hAnsi="Verdana,Bold" w:cs="Verdana,Bold"/>
          <w:b/>
          <w:bCs/>
          <w:color w:val="FF0066"/>
        </w:rPr>
        <w:t xml:space="preserve">2) STÉRÉOCHIMIE : </w:t>
      </w:r>
      <w:r>
        <w:rPr>
          <w:rFonts w:ascii="Verdana" w:hAnsi="Verdana" w:cs="Verdana"/>
          <w:color w:val="000000"/>
        </w:rPr>
        <w:t xml:space="preserve">la réaction se fait en une seule étape. Si le carbone est asymétrique, la réaction conduit a une inversion de la configuration (Inversion de Walden). On obtient un seul énantiomère : Réaction </w:t>
      </w:r>
      <w:r>
        <w:rPr>
          <w:rFonts w:ascii="Verdana,Bold" w:hAnsi="Verdana,Bold" w:cs="Verdana,Bold"/>
          <w:b/>
          <w:bCs/>
          <w:color w:val="0000FF"/>
        </w:rPr>
        <w:t>stéréospécifique</w:t>
      </w:r>
      <w:r>
        <w:rPr>
          <w:rFonts w:ascii="Verdana" w:hAnsi="Verdana" w:cs="Verdana"/>
          <w:color w:val="000000"/>
        </w:rPr>
        <w:t>.</w:t>
      </w:r>
    </w:p>
    <w:p w:rsidR="00851845" w:rsidRDefault="00851845" w:rsidP="00851845">
      <w:pPr>
        <w:rPr>
          <w:rFonts w:ascii="Verdana,Bold" w:hAnsi="Verdana,Bold" w:cs="Verdana,Bold"/>
          <w:b/>
          <w:bCs/>
          <w:color w:val="FF0066"/>
        </w:rPr>
      </w:pPr>
    </w:p>
    <w:p w:rsidR="00851845" w:rsidRPr="00851845" w:rsidRDefault="00851845" w:rsidP="00851845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</w:rPr>
      </w:pPr>
      <w:r>
        <w:rPr>
          <w:rFonts w:ascii="Verdana,Bold" w:hAnsi="Verdana,Bold" w:cs="Verdana,Bold"/>
          <w:b/>
          <w:bCs/>
          <w:color w:val="FF0066"/>
        </w:rPr>
        <w:t xml:space="preserve">3) Vitesse de réaction : </w:t>
      </w:r>
      <w:r>
        <w:rPr>
          <w:rFonts w:ascii="Verdana" w:hAnsi="Verdana" w:cs="Verdana"/>
          <w:color w:val="000000"/>
        </w:rPr>
        <w:t>La substitution nucléophile SN</w:t>
      </w:r>
      <w:r>
        <w:rPr>
          <w:rFonts w:ascii="Verdana" w:hAnsi="Verdana" w:cs="Verdana"/>
          <w:color w:val="000000"/>
          <w:sz w:val="14"/>
          <w:szCs w:val="14"/>
        </w:rPr>
        <w:t xml:space="preserve">2 </w:t>
      </w:r>
      <w:r>
        <w:rPr>
          <w:rFonts w:ascii="Verdana" w:hAnsi="Verdana" w:cs="Verdana"/>
          <w:color w:val="000000"/>
        </w:rPr>
        <w:t xml:space="preserve">est dite d'ordre 2 car elle obéit a une loi de vitesse de second ordre : </w:t>
      </w:r>
      <w:r>
        <w:rPr>
          <w:rFonts w:ascii="Verdana,Bold" w:hAnsi="Verdana,Bold" w:cs="Verdana,Bold"/>
          <w:b/>
          <w:bCs/>
          <w:color w:val="FF0000"/>
          <w:sz w:val="24"/>
          <w:szCs w:val="24"/>
        </w:rPr>
        <w:t xml:space="preserve">v = k [R-X] </w:t>
      </w:r>
      <w:r>
        <w:rPr>
          <w:rFonts w:ascii="Verdana,Bold" w:hAnsi="Verdana,Bold" w:cs="Verdana,Bold"/>
          <w:b/>
          <w:bCs/>
          <w:color w:val="FF0000"/>
        </w:rPr>
        <w:t>[Nu]</w:t>
      </w:r>
    </w:p>
    <w:p w:rsidR="00851845" w:rsidRDefault="00851845" w:rsidP="00851845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>Dans le cas d’une réaction bimoléculaire (d’ordre 2), la vitesse de réaction est proportionnelle à la concentration du substrat et du réactif nucléophile.</w:t>
      </w:r>
    </w:p>
    <w:p w:rsidR="00A57077" w:rsidRDefault="00A57077" w:rsidP="00851845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</w:rPr>
      </w:pPr>
    </w:p>
    <w:p w:rsidR="00A57077" w:rsidRDefault="00A57077" w:rsidP="00A57077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FF0066"/>
        </w:rPr>
      </w:pPr>
      <w:r>
        <w:rPr>
          <w:rFonts w:ascii="Verdana,Bold" w:hAnsi="Verdana,Bold" w:cs="Verdana,Bold"/>
          <w:b/>
          <w:bCs/>
          <w:color w:val="FF0066"/>
        </w:rPr>
        <w:t>4) Facteurs influençant la SN</w:t>
      </w:r>
      <w:r>
        <w:rPr>
          <w:rFonts w:ascii="Verdana,Bold" w:hAnsi="Verdana,Bold" w:cs="Verdana,Bold"/>
          <w:b/>
          <w:bCs/>
          <w:color w:val="FF0066"/>
          <w:sz w:val="14"/>
          <w:szCs w:val="14"/>
        </w:rPr>
        <w:t xml:space="preserve">2 </w:t>
      </w:r>
      <w:r>
        <w:rPr>
          <w:rFonts w:ascii="Verdana,Bold" w:hAnsi="Verdana,Bold" w:cs="Verdana,Bold"/>
          <w:b/>
          <w:bCs/>
          <w:color w:val="FF0066"/>
        </w:rPr>
        <w:t>:</w:t>
      </w:r>
    </w:p>
    <w:p w:rsidR="00A57077" w:rsidRDefault="00A57077" w:rsidP="00A5707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,Bold" w:hAnsi="Verdana,Bold" w:cs="Verdana,Bold"/>
          <w:b/>
          <w:bCs/>
          <w:color w:val="000000"/>
        </w:rPr>
        <w:t xml:space="preserve">a) Classe du substrat </w:t>
      </w:r>
      <w:r>
        <w:rPr>
          <w:rFonts w:ascii="Verdana" w:hAnsi="Verdana" w:cs="Verdana"/>
          <w:color w:val="000000"/>
        </w:rPr>
        <w:t xml:space="preserve">: l’encombrement stérique sur le substrat gène l’approche du nucléophile. L’encombrement croit avec la classe du substrat. </w:t>
      </w:r>
      <w:r>
        <w:rPr>
          <w:rFonts w:ascii="Verdana,Bold" w:hAnsi="Verdana,Bold" w:cs="Verdana,Bold"/>
          <w:b/>
          <w:bCs/>
          <w:color w:val="FF0000"/>
        </w:rPr>
        <w:t>L’ordre de réactivité pour la SN</w:t>
      </w:r>
      <w:r>
        <w:rPr>
          <w:rFonts w:ascii="Verdana,Bold" w:hAnsi="Verdana,Bold" w:cs="Verdana,Bold"/>
          <w:b/>
          <w:bCs/>
          <w:color w:val="FF0000"/>
          <w:sz w:val="14"/>
          <w:szCs w:val="14"/>
        </w:rPr>
        <w:t xml:space="preserve">2 </w:t>
      </w:r>
      <w:r>
        <w:rPr>
          <w:rFonts w:ascii="Verdana,Bold" w:hAnsi="Verdana,Bold" w:cs="Verdana,Bold"/>
          <w:b/>
          <w:bCs/>
          <w:color w:val="FF0000"/>
        </w:rPr>
        <w:t>est inverse de</w:t>
      </w:r>
      <w:r>
        <w:rPr>
          <w:rFonts w:ascii="Verdana" w:hAnsi="Verdana" w:cs="Verdana"/>
          <w:color w:val="000000"/>
        </w:rPr>
        <w:t xml:space="preserve"> </w:t>
      </w:r>
      <w:r>
        <w:rPr>
          <w:rFonts w:ascii="Verdana,Bold" w:hAnsi="Verdana,Bold" w:cs="Verdana,Bold"/>
          <w:b/>
          <w:bCs/>
          <w:color w:val="FF0000"/>
        </w:rPr>
        <w:t>celui observé pour la SN</w:t>
      </w:r>
      <w:r>
        <w:rPr>
          <w:rFonts w:ascii="Verdana,Bold" w:hAnsi="Verdana,Bold" w:cs="Verdana,Bold"/>
          <w:b/>
          <w:bCs/>
          <w:color w:val="FF0000"/>
          <w:sz w:val="14"/>
          <w:szCs w:val="14"/>
        </w:rPr>
        <w:t xml:space="preserve">1 </w:t>
      </w:r>
      <w:r>
        <w:rPr>
          <w:rFonts w:ascii="Verdana" w:hAnsi="Verdana" w:cs="Verdana"/>
          <w:color w:val="000000"/>
        </w:rPr>
        <w:t>:</w:t>
      </w:r>
    </w:p>
    <w:p w:rsidR="00C1123C" w:rsidRDefault="00C1123C" w:rsidP="00A5707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noProof/>
          <w:color w:val="000000"/>
          <w:lang w:eastAsia="fr-FR"/>
        </w:rPr>
        <w:lastRenderedPageBreak/>
        <w:drawing>
          <wp:inline distT="0" distB="0" distL="0" distR="0">
            <wp:extent cx="3867150" cy="1221205"/>
            <wp:effectExtent l="19050" t="0" r="0" b="0"/>
            <wp:docPr id="9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9518" cy="12219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6DAB" w:rsidRDefault="001A6DAB" w:rsidP="00A5707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</w:p>
    <w:p w:rsidR="001A6DAB" w:rsidRDefault="001A6DAB" w:rsidP="00A5707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</w:p>
    <w:p w:rsidR="001A6DAB" w:rsidRDefault="001A6DAB" w:rsidP="001A6DA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</w:rPr>
      </w:pPr>
      <w:r>
        <w:rPr>
          <w:rFonts w:ascii="Verdana,Bold" w:hAnsi="Verdana,Bold" w:cs="Verdana,Bold"/>
          <w:b/>
          <w:bCs/>
        </w:rPr>
        <w:t xml:space="preserve">b) Nature du nucléofuge </w:t>
      </w:r>
      <w:r>
        <w:rPr>
          <w:rFonts w:ascii="Verdana" w:hAnsi="Verdana" w:cs="Verdana"/>
        </w:rPr>
        <w:t>(groupement partant): de même que pour la SN</w:t>
      </w:r>
      <w:r>
        <w:rPr>
          <w:rFonts w:ascii="Verdana" w:hAnsi="Verdana" w:cs="Verdana"/>
          <w:sz w:val="14"/>
          <w:szCs w:val="14"/>
        </w:rPr>
        <w:t>1</w:t>
      </w:r>
      <w:r>
        <w:rPr>
          <w:rFonts w:ascii="Verdana" w:hAnsi="Verdana" w:cs="Verdana"/>
        </w:rPr>
        <w:t>, plus une liaison est polarisable et plus sa rupture est facile :</w:t>
      </w:r>
    </w:p>
    <w:p w:rsidR="001A6DAB" w:rsidRDefault="001A6DAB" w:rsidP="001A6DA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</w:rPr>
      </w:pPr>
    </w:p>
    <w:p w:rsidR="001A6DAB" w:rsidRDefault="001A6DAB" w:rsidP="001A6DA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</w:rPr>
      </w:pPr>
      <w:r>
        <w:rPr>
          <w:rFonts w:ascii="Verdana" w:hAnsi="Verdana" w:cs="Verdana"/>
          <w:noProof/>
          <w:lang w:eastAsia="fr-FR"/>
        </w:rPr>
        <w:drawing>
          <wp:inline distT="0" distB="0" distL="0" distR="0">
            <wp:extent cx="4343783" cy="857250"/>
            <wp:effectExtent l="19050" t="0" r="0" b="0"/>
            <wp:docPr id="11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783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6DAB" w:rsidRDefault="001A6DAB" w:rsidP="00160CC2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</w:rPr>
      </w:pPr>
    </w:p>
    <w:p w:rsidR="001A6DAB" w:rsidRDefault="001A6DAB" w:rsidP="00160CC2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</w:rPr>
      </w:pPr>
      <w:r>
        <w:rPr>
          <w:rFonts w:ascii="Verdana,Bold" w:hAnsi="Verdana,Bold" w:cs="Verdana,Bold"/>
          <w:b/>
          <w:bCs/>
          <w:color w:val="000000"/>
        </w:rPr>
        <w:t xml:space="preserve">c) Le nucléophile : </w:t>
      </w:r>
      <w:r>
        <w:rPr>
          <w:rFonts w:ascii="Verdana" w:hAnsi="Verdana" w:cs="Verdana"/>
          <w:color w:val="000000"/>
        </w:rPr>
        <w:t xml:space="preserve">La </w:t>
      </w:r>
      <w:r w:rsidR="00160CC2">
        <w:rPr>
          <w:rFonts w:ascii="Verdana" w:hAnsi="Verdana" w:cs="Verdana"/>
          <w:color w:val="000000"/>
        </w:rPr>
        <w:t>réactivité</w:t>
      </w:r>
      <w:r>
        <w:rPr>
          <w:rFonts w:ascii="Verdana" w:hAnsi="Verdana" w:cs="Verdana"/>
          <w:color w:val="000000"/>
        </w:rPr>
        <w:t xml:space="preserve"> de la SN</w:t>
      </w:r>
      <w:r>
        <w:rPr>
          <w:rFonts w:ascii="Verdana" w:hAnsi="Verdana" w:cs="Verdana"/>
          <w:color w:val="000000"/>
          <w:sz w:val="14"/>
          <w:szCs w:val="14"/>
        </w:rPr>
        <w:t xml:space="preserve">2 </w:t>
      </w:r>
      <w:r>
        <w:rPr>
          <w:rFonts w:ascii="Verdana" w:hAnsi="Verdana" w:cs="Verdana"/>
          <w:color w:val="000000"/>
        </w:rPr>
        <w:t xml:space="preserve">croit avec la </w:t>
      </w:r>
      <w:r w:rsidR="00160CC2">
        <w:rPr>
          <w:rFonts w:ascii="Verdana" w:hAnsi="Verdana" w:cs="Verdana"/>
          <w:color w:val="000000"/>
        </w:rPr>
        <w:t>nucléophilie</w:t>
      </w:r>
      <w:r>
        <w:rPr>
          <w:rFonts w:ascii="Verdana" w:hAnsi="Verdana" w:cs="Verdana"/>
          <w:color w:val="000000"/>
        </w:rPr>
        <w:t xml:space="preserve"> du</w:t>
      </w:r>
      <w:r w:rsidR="00160CC2">
        <w:rPr>
          <w:rFonts w:ascii="Verdana" w:hAnsi="Verdana" w:cs="Verdana"/>
          <w:color w:val="000000"/>
        </w:rPr>
        <w:t xml:space="preserve"> réactif</w:t>
      </w:r>
      <w:r>
        <w:rPr>
          <w:rFonts w:ascii="Verdana" w:hAnsi="Verdana" w:cs="Verdana"/>
          <w:color w:val="000000"/>
        </w:rPr>
        <w:t xml:space="preserve"> :</w:t>
      </w:r>
    </w:p>
    <w:p w:rsidR="001A6DAB" w:rsidRPr="00160CC2" w:rsidRDefault="001A6DAB" w:rsidP="00160CC2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</w:rPr>
      </w:pPr>
      <w:r w:rsidRPr="00160CC2">
        <w:rPr>
          <w:rFonts w:ascii="Wingdings" w:hAnsi="Wingdings" w:cs="Wingdings"/>
          <w:color w:val="FF0000"/>
        </w:rPr>
        <w:t></w:t>
      </w:r>
      <w:r w:rsidRPr="00160CC2">
        <w:rPr>
          <w:rFonts w:ascii="Verdana" w:hAnsi="Verdana" w:cs="Verdana"/>
          <w:color w:val="000000"/>
        </w:rPr>
        <w:t>Dans les solvants polaires aprotiques, les anions sont moins</w:t>
      </w:r>
      <w:r w:rsidR="00160CC2">
        <w:rPr>
          <w:rFonts w:ascii="Verdana" w:hAnsi="Verdana" w:cs="Verdana"/>
          <w:color w:val="000000"/>
        </w:rPr>
        <w:t xml:space="preserve"> solvaté</w:t>
      </w:r>
      <w:r w:rsidR="00160CC2" w:rsidRPr="00160CC2">
        <w:rPr>
          <w:rFonts w:ascii="Verdana" w:hAnsi="Verdana" w:cs="Verdana"/>
          <w:color w:val="000000"/>
        </w:rPr>
        <w:t>s</w:t>
      </w:r>
      <w:r w:rsidRPr="00160CC2">
        <w:rPr>
          <w:rFonts w:ascii="Verdana" w:hAnsi="Verdana" w:cs="Verdana"/>
          <w:color w:val="000000"/>
        </w:rPr>
        <w:t xml:space="preserve"> et leur </w:t>
      </w:r>
      <w:r w:rsidR="00160CC2" w:rsidRPr="00160CC2">
        <w:rPr>
          <w:rFonts w:ascii="Verdana" w:hAnsi="Verdana" w:cs="Verdana"/>
          <w:color w:val="000000"/>
        </w:rPr>
        <w:t>nucléophilie</w:t>
      </w:r>
      <w:r w:rsidRPr="00160CC2">
        <w:rPr>
          <w:rFonts w:ascii="Verdana" w:hAnsi="Verdana" w:cs="Verdana"/>
          <w:color w:val="000000"/>
        </w:rPr>
        <w:t xml:space="preserve"> est l’inverse de celle </w:t>
      </w:r>
      <w:r w:rsidR="00160CC2" w:rsidRPr="00160CC2">
        <w:rPr>
          <w:rFonts w:ascii="Verdana" w:hAnsi="Verdana" w:cs="Verdana"/>
          <w:color w:val="000000"/>
        </w:rPr>
        <w:t>observée</w:t>
      </w:r>
      <w:r w:rsidRPr="00160CC2">
        <w:rPr>
          <w:rFonts w:ascii="Verdana" w:hAnsi="Verdana" w:cs="Verdana"/>
          <w:color w:val="000000"/>
        </w:rPr>
        <w:t xml:space="preserve"> en</w:t>
      </w:r>
      <w:r w:rsidR="00160CC2">
        <w:rPr>
          <w:rFonts w:ascii="Verdana" w:hAnsi="Verdana" w:cs="Verdana"/>
          <w:color w:val="000000"/>
        </w:rPr>
        <w:t xml:space="preserve"> </w:t>
      </w:r>
      <w:r w:rsidRPr="00160CC2">
        <w:rPr>
          <w:rFonts w:ascii="Verdana" w:hAnsi="Verdana" w:cs="Verdana"/>
          <w:color w:val="000000"/>
        </w:rPr>
        <w:t>solvants polaires protiques :</w:t>
      </w:r>
    </w:p>
    <w:p w:rsidR="00160CC2" w:rsidRPr="00160CC2" w:rsidRDefault="00160CC2" w:rsidP="00160CC2">
      <w:pPr>
        <w:autoSpaceDE w:val="0"/>
        <w:autoSpaceDN w:val="0"/>
        <w:adjustRightInd w:val="0"/>
        <w:spacing w:after="0" w:line="240" w:lineRule="auto"/>
        <w:jc w:val="both"/>
        <w:rPr>
          <w:rFonts w:ascii="Verdana,Bold" w:hAnsi="Verdana,Bold" w:cs="Verdana,Bold"/>
          <w:b/>
          <w:bCs/>
          <w:color w:val="FF0000"/>
          <w:lang w:val="en-US"/>
        </w:rPr>
      </w:pPr>
      <w:r w:rsidRPr="00CF24F4">
        <w:rPr>
          <w:rFonts w:ascii="Verdana,Bold" w:hAnsi="Verdana,Bold" w:cs="Verdana,Bold"/>
          <w:b/>
          <w:bCs/>
          <w:color w:val="000000"/>
        </w:rPr>
        <w:t xml:space="preserve">            </w:t>
      </w:r>
      <w:r w:rsidR="001A6DAB" w:rsidRPr="00160CC2">
        <w:rPr>
          <w:rFonts w:ascii="Verdana,Bold" w:hAnsi="Verdana,Bold" w:cs="Verdana,Bold"/>
          <w:b/>
          <w:bCs/>
          <w:color w:val="000000"/>
          <w:lang w:val="en-US"/>
        </w:rPr>
        <w:t xml:space="preserve">Dans </w:t>
      </w:r>
      <w:r w:rsidR="001A6DAB" w:rsidRPr="00160CC2">
        <w:rPr>
          <w:rFonts w:ascii="Verdana,Bold" w:hAnsi="Verdana,Bold" w:cs="Verdana,Bold"/>
          <w:b/>
          <w:bCs/>
          <w:color w:val="0000FF"/>
          <w:lang w:val="en-US"/>
        </w:rPr>
        <w:t>H</w:t>
      </w:r>
      <w:r w:rsidR="001A6DAB" w:rsidRPr="00160CC2">
        <w:rPr>
          <w:rFonts w:ascii="Verdana,Bold" w:hAnsi="Verdana,Bold" w:cs="Verdana,Bold"/>
          <w:b/>
          <w:bCs/>
          <w:color w:val="0000FF"/>
          <w:sz w:val="14"/>
          <w:szCs w:val="14"/>
          <w:lang w:val="en-US"/>
        </w:rPr>
        <w:t>2</w:t>
      </w:r>
      <w:r w:rsidR="001A6DAB" w:rsidRPr="00160CC2">
        <w:rPr>
          <w:rFonts w:ascii="Verdana,Bold" w:hAnsi="Verdana,Bold" w:cs="Verdana,Bold"/>
          <w:b/>
          <w:bCs/>
          <w:color w:val="0000FF"/>
          <w:lang w:val="en-US"/>
        </w:rPr>
        <w:t xml:space="preserve">O </w:t>
      </w:r>
      <w:r w:rsidR="001A6DAB" w:rsidRPr="00160CC2">
        <w:rPr>
          <w:rFonts w:ascii="Verdana,Bold" w:hAnsi="Verdana,Bold" w:cs="Verdana,Bold"/>
          <w:b/>
          <w:bCs/>
          <w:color w:val="000000"/>
          <w:lang w:val="en-US"/>
        </w:rPr>
        <w:t xml:space="preserve">: </w:t>
      </w:r>
      <w:r w:rsidR="001A6DAB" w:rsidRPr="00160CC2">
        <w:rPr>
          <w:rFonts w:ascii="Verdana,Bold" w:hAnsi="Verdana,Bold" w:cs="Verdana,Bold"/>
          <w:b/>
          <w:bCs/>
          <w:color w:val="FF0000"/>
          <w:lang w:val="en-US"/>
        </w:rPr>
        <w:t>I</w:t>
      </w:r>
      <w:r w:rsidR="001A6DAB" w:rsidRPr="000508D0">
        <w:rPr>
          <w:rFonts w:ascii="Verdana,Bold" w:hAnsi="Verdana,Bold" w:cs="Verdana,Bold"/>
          <w:b/>
          <w:bCs/>
          <w:color w:val="FF0000"/>
          <w:sz w:val="24"/>
          <w:szCs w:val="24"/>
          <w:vertAlign w:val="superscript"/>
          <w:lang w:val="en-US"/>
        </w:rPr>
        <w:t>-</w:t>
      </w:r>
      <w:r w:rsidR="001A6DAB" w:rsidRPr="00160CC2">
        <w:rPr>
          <w:rFonts w:ascii="Verdana,Bold" w:hAnsi="Verdana,Bold" w:cs="Verdana,Bold"/>
          <w:b/>
          <w:bCs/>
          <w:color w:val="FF0000"/>
          <w:sz w:val="14"/>
          <w:szCs w:val="14"/>
          <w:lang w:val="en-US"/>
        </w:rPr>
        <w:t xml:space="preserve"> </w:t>
      </w:r>
      <w:r w:rsidR="001A6DAB" w:rsidRPr="00160CC2">
        <w:rPr>
          <w:rFonts w:ascii="Verdana,Bold" w:hAnsi="Verdana,Bold" w:cs="Verdana,Bold"/>
          <w:b/>
          <w:bCs/>
          <w:color w:val="FF0000"/>
          <w:lang w:val="en-US"/>
        </w:rPr>
        <w:t>&gt; Br</w:t>
      </w:r>
      <w:r w:rsidR="001A6DAB" w:rsidRPr="000508D0">
        <w:rPr>
          <w:rFonts w:ascii="Verdana,Bold" w:hAnsi="Verdana,Bold" w:cs="Verdana,Bold"/>
          <w:b/>
          <w:bCs/>
          <w:color w:val="FF0000"/>
          <w:sz w:val="24"/>
          <w:szCs w:val="24"/>
          <w:vertAlign w:val="superscript"/>
          <w:lang w:val="en-US"/>
        </w:rPr>
        <w:t>-</w:t>
      </w:r>
      <w:r w:rsidR="001A6DAB" w:rsidRPr="00160CC2">
        <w:rPr>
          <w:rFonts w:ascii="Verdana,Bold" w:hAnsi="Verdana,Bold" w:cs="Verdana,Bold"/>
          <w:b/>
          <w:bCs/>
          <w:color w:val="FF0000"/>
          <w:sz w:val="14"/>
          <w:szCs w:val="14"/>
          <w:lang w:val="en-US"/>
        </w:rPr>
        <w:t xml:space="preserve"> </w:t>
      </w:r>
      <w:r w:rsidR="001A6DAB" w:rsidRPr="00160CC2">
        <w:rPr>
          <w:rFonts w:ascii="Verdana,Bold" w:hAnsi="Verdana,Bold" w:cs="Verdana,Bold"/>
          <w:b/>
          <w:bCs/>
          <w:color w:val="FF0000"/>
          <w:lang w:val="en-US"/>
        </w:rPr>
        <w:t>&gt; Cl</w:t>
      </w:r>
      <w:r w:rsidR="001A6DAB" w:rsidRPr="000508D0">
        <w:rPr>
          <w:rFonts w:ascii="Verdana,Bold" w:hAnsi="Verdana,Bold" w:cs="Verdana,Bold"/>
          <w:b/>
          <w:bCs/>
          <w:color w:val="FF0000"/>
          <w:sz w:val="24"/>
          <w:szCs w:val="24"/>
          <w:vertAlign w:val="superscript"/>
          <w:lang w:val="en-US"/>
        </w:rPr>
        <w:t>-</w:t>
      </w:r>
      <w:r w:rsidR="001A6DAB" w:rsidRPr="00160CC2">
        <w:rPr>
          <w:rFonts w:ascii="Verdana,Bold" w:hAnsi="Verdana,Bold" w:cs="Verdana,Bold"/>
          <w:b/>
          <w:bCs/>
          <w:color w:val="FF0000"/>
          <w:sz w:val="14"/>
          <w:szCs w:val="14"/>
          <w:lang w:val="en-US"/>
        </w:rPr>
        <w:t xml:space="preserve"> </w:t>
      </w:r>
      <w:r w:rsidR="001A6DAB" w:rsidRPr="00160CC2">
        <w:rPr>
          <w:rFonts w:ascii="Verdana,Bold" w:hAnsi="Verdana,Bold" w:cs="Verdana,Bold"/>
          <w:b/>
          <w:bCs/>
          <w:color w:val="FF0000"/>
          <w:lang w:val="en-US"/>
        </w:rPr>
        <w:t>&gt; F</w:t>
      </w:r>
      <w:r w:rsidR="000508D0" w:rsidRPr="000508D0">
        <w:rPr>
          <w:rFonts w:ascii="Verdana,Bold" w:hAnsi="Verdana,Bold" w:cs="Verdana,Bold"/>
          <w:b/>
          <w:bCs/>
          <w:color w:val="FF0000"/>
          <w:sz w:val="24"/>
          <w:szCs w:val="24"/>
          <w:vertAlign w:val="superscript"/>
          <w:lang w:val="en-US"/>
        </w:rPr>
        <w:t>-</w:t>
      </w:r>
    </w:p>
    <w:p w:rsidR="001A6DAB" w:rsidRPr="00160CC2" w:rsidRDefault="00160CC2" w:rsidP="00160CC2">
      <w:pPr>
        <w:autoSpaceDE w:val="0"/>
        <w:autoSpaceDN w:val="0"/>
        <w:adjustRightInd w:val="0"/>
        <w:spacing w:after="0" w:line="240" w:lineRule="auto"/>
        <w:jc w:val="both"/>
        <w:rPr>
          <w:rFonts w:ascii="Verdana,Bold" w:hAnsi="Verdana,Bold" w:cs="Verdana,Bold"/>
          <w:b/>
          <w:bCs/>
          <w:color w:val="000000"/>
          <w:lang w:val="en-US"/>
        </w:rPr>
      </w:pPr>
      <w:r w:rsidRPr="00160CC2">
        <w:rPr>
          <w:rFonts w:ascii="Verdana,Bold" w:hAnsi="Verdana,Bold" w:cs="Verdana,Bold"/>
          <w:b/>
          <w:bCs/>
          <w:color w:val="000000"/>
          <w:lang w:val="en-US"/>
        </w:rPr>
        <w:t xml:space="preserve">            </w:t>
      </w:r>
      <w:r w:rsidR="001A6DAB" w:rsidRPr="00160CC2">
        <w:rPr>
          <w:rFonts w:ascii="Verdana,Bold" w:hAnsi="Verdana,Bold" w:cs="Verdana,Bold"/>
          <w:b/>
          <w:bCs/>
          <w:color w:val="000000"/>
          <w:lang w:val="en-US"/>
        </w:rPr>
        <w:t>Dans</w:t>
      </w:r>
      <w:r w:rsidR="000508D0">
        <w:rPr>
          <w:rFonts w:ascii="Verdana,Bold" w:hAnsi="Verdana,Bold" w:cs="Verdana,Bold"/>
          <w:b/>
          <w:bCs/>
          <w:color w:val="000000"/>
          <w:lang w:val="en-US"/>
        </w:rPr>
        <w:t xml:space="preserve"> </w:t>
      </w:r>
      <w:r w:rsidR="001A6DAB" w:rsidRPr="001A6DAB">
        <w:rPr>
          <w:rFonts w:ascii="Verdana,Bold" w:hAnsi="Verdana,Bold" w:cs="Verdana,Bold"/>
          <w:b/>
          <w:bCs/>
          <w:color w:val="0000FF"/>
          <w:lang w:val="en-US"/>
        </w:rPr>
        <w:t xml:space="preserve">DMF </w:t>
      </w:r>
      <w:r w:rsidR="001A6DAB" w:rsidRPr="001A6DAB">
        <w:rPr>
          <w:rFonts w:ascii="Verdana,Bold" w:hAnsi="Verdana,Bold" w:cs="Verdana,Bold"/>
          <w:b/>
          <w:bCs/>
          <w:color w:val="000000"/>
          <w:lang w:val="en-US"/>
        </w:rPr>
        <w:t xml:space="preserve">: </w:t>
      </w:r>
      <w:r w:rsidR="001A6DAB" w:rsidRPr="001A6DAB">
        <w:rPr>
          <w:rFonts w:ascii="Verdana,Bold" w:hAnsi="Verdana,Bold" w:cs="Verdana,Bold"/>
          <w:b/>
          <w:bCs/>
          <w:color w:val="FF0000"/>
          <w:lang w:val="en-US"/>
        </w:rPr>
        <w:t>F</w:t>
      </w:r>
      <w:r w:rsidR="001A6DAB" w:rsidRPr="000508D0">
        <w:rPr>
          <w:rFonts w:ascii="Verdana,Bold" w:hAnsi="Verdana,Bold" w:cs="Verdana,Bold"/>
          <w:b/>
          <w:bCs/>
          <w:color w:val="FF0000"/>
          <w:sz w:val="24"/>
          <w:szCs w:val="24"/>
          <w:vertAlign w:val="superscript"/>
          <w:lang w:val="en-US"/>
        </w:rPr>
        <w:t>-</w:t>
      </w:r>
      <w:r w:rsidR="001A6DAB" w:rsidRPr="001A6DAB">
        <w:rPr>
          <w:rFonts w:ascii="Verdana,Bold" w:hAnsi="Verdana,Bold" w:cs="Verdana,Bold"/>
          <w:b/>
          <w:bCs/>
          <w:color w:val="FF0000"/>
          <w:sz w:val="14"/>
          <w:szCs w:val="14"/>
          <w:lang w:val="en-US"/>
        </w:rPr>
        <w:t xml:space="preserve"> </w:t>
      </w:r>
      <w:r w:rsidR="001A6DAB" w:rsidRPr="001A6DAB">
        <w:rPr>
          <w:rFonts w:ascii="Verdana,Bold" w:hAnsi="Verdana,Bold" w:cs="Verdana,Bold"/>
          <w:b/>
          <w:bCs/>
          <w:color w:val="FF0000"/>
          <w:lang w:val="en-US"/>
        </w:rPr>
        <w:t>&gt; Cl</w:t>
      </w:r>
      <w:r w:rsidR="001A6DAB" w:rsidRPr="000508D0">
        <w:rPr>
          <w:rFonts w:ascii="Verdana,Bold" w:hAnsi="Verdana,Bold" w:cs="Verdana,Bold"/>
          <w:b/>
          <w:bCs/>
          <w:color w:val="FF0000"/>
          <w:sz w:val="24"/>
          <w:szCs w:val="24"/>
          <w:vertAlign w:val="superscript"/>
          <w:lang w:val="en-US"/>
        </w:rPr>
        <w:t>-</w:t>
      </w:r>
      <w:r w:rsidR="001A6DAB" w:rsidRPr="001A6DAB">
        <w:rPr>
          <w:rFonts w:ascii="Verdana,Bold" w:hAnsi="Verdana,Bold" w:cs="Verdana,Bold"/>
          <w:b/>
          <w:bCs/>
          <w:color w:val="FF0000"/>
          <w:sz w:val="14"/>
          <w:szCs w:val="14"/>
          <w:lang w:val="en-US"/>
        </w:rPr>
        <w:t xml:space="preserve"> </w:t>
      </w:r>
      <w:r w:rsidR="001A6DAB" w:rsidRPr="001A6DAB">
        <w:rPr>
          <w:rFonts w:ascii="Verdana,Bold" w:hAnsi="Verdana,Bold" w:cs="Verdana,Bold"/>
          <w:b/>
          <w:bCs/>
          <w:color w:val="FF0000"/>
          <w:lang w:val="en-US"/>
        </w:rPr>
        <w:t>&gt; Br</w:t>
      </w:r>
      <w:r w:rsidR="001A6DAB" w:rsidRPr="000508D0">
        <w:rPr>
          <w:rFonts w:ascii="Verdana,Bold" w:hAnsi="Verdana,Bold" w:cs="Verdana,Bold"/>
          <w:b/>
          <w:bCs/>
          <w:color w:val="FF0000"/>
          <w:sz w:val="24"/>
          <w:szCs w:val="24"/>
          <w:vertAlign w:val="superscript"/>
          <w:lang w:val="en-US"/>
        </w:rPr>
        <w:t xml:space="preserve">- </w:t>
      </w:r>
      <w:r w:rsidR="001A6DAB" w:rsidRPr="001A6DAB">
        <w:rPr>
          <w:rFonts w:ascii="Verdana,Bold" w:hAnsi="Verdana,Bold" w:cs="Verdana,Bold"/>
          <w:b/>
          <w:bCs/>
          <w:color w:val="FF0000"/>
          <w:lang w:val="en-US"/>
        </w:rPr>
        <w:t>&gt; I</w:t>
      </w:r>
      <w:r w:rsidR="001A6DAB" w:rsidRPr="000508D0">
        <w:rPr>
          <w:rFonts w:ascii="Verdana,Bold" w:hAnsi="Verdana,Bold" w:cs="Verdana,Bold"/>
          <w:b/>
          <w:bCs/>
          <w:color w:val="FF0000"/>
          <w:sz w:val="24"/>
          <w:szCs w:val="24"/>
          <w:vertAlign w:val="superscript"/>
          <w:lang w:val="en-US"/>
        </w:rPr>
        <w:t>-</w:t>
      </w:r>
    </w:p>
    <w:p w:rsidR="001A6DAB" w:rsidRPr="00160CC2" w:rsidRDefault="00160CC2" w:rsidP="00160CC2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</w:rPr>
      </w:pPr>
      <w:r w:rsidRPr="00160CC2">
        <w:rPr>
          <w:rFonts w:ascii="Verdana" w:hAnsi="Verdana" w:cs="Verdana"/>
          <w:color w:val="000000"/>
        </w:rPr>
        <w:t>Les nucléophiles chargé</w:t>
      </w:r>
      <w:r w:rsidR="001A6DAB" w:rsidRPr="00160CC2">
        <w:rPr>
          <w:rFonts w:ascii="Verdana" w:hAnsi="Verdana" w:cs="Verdana"/>
          <w:color w:val="000000"/>
        </w:rPr>
        <w:t>s (anions : RO</w:t>
      </w:r>
      <w:r w:rsidR="001A6DAB" w:rsidRPr="000508D0">
        <w:rPr>
          <w:rFonts w:ascii="Verdana" w:hAnsi="Verdana" w:cs="Verdana"/>
          <w:color w:val="000000"/>
          <w:sz w:val="24"/>
          <w:szCs w:val="24"/>
          <w:vertAlign w:val="superscript"/>
        </w:rPr>
        <w:t>-</w:t>
      </w:r>
      <w:r w:rsidR="001A6DAB" w:rsidRPr="00160CC2">
        <w:rPr>
          <w:rFonts w:ascii="Verdana" w:hAnsi="Verdana" w:cs="Verdana"/>
          <w:color w:val="000000"/>
        </w:rPr>
        <w:t>, HO</w:t>
      </w:r>
      <w:r w:rsidR="001A6DAB" w:rsidRPr="000508D0">
        <w:rPr>
          <w:rFonts w:ascii="Verdana" w:hAnsi="Verdana" w:cs="Verdana"/>
          <w:color w:val="000000"/>
          <w:sz w:val="24"/>
          <w:szCs w:val="24"/>
          <w:vertAlign w:val="superscript"/>
        </w:rPr>
        <w:t>-</w:t>
      </w:r>
      <w:r w:rsidR="001A6DAB" w:rsidRPr="00160CC2">
        <w:rPr>
          <w:rFonts w:ascii="Verdana" w:hAnsi="Verdana" w:cs="Verdana"/>
          <w:color w:val="000000"/>
        </w:rPr>
        <w:t>, CN</w:t>
      </w:r>
      <w:r w:rsidR="001A6DAB" w:rsidRPr="000508D0">
        <w:rPr>
          <w:rFonts w:ascii="Verdana" w:hAnsi="Verdana" w:cs="Verdana"/>
          <w:color w:val="000000"/>
          <w:sz w:val="24"/>
          <w:szCs w:val="24"/>
          <w:vertAlign w:val="superscript"/>
        </w:rPr>
        <w:t>-</w:t>
      </w:r>
      <w:r w:rsidR="001A6DAB" w:rsidRPr="00160CC2">
        <w:rPr>
          <w:rFonts w:ascii="Verdana" w:hAnsi="Verdana" w:cs="Verdana"/>
          <w:color w:val="000000"/>
        </w:rPr>
        <w:t>, X</w:t>
      </w:r>
      <w:r w:rsidR="001A6DAB" w:rsidRPr="000508D0">
        <w:rPr>
          <w:rFonts w:ascii="Verdana" w:hAnsi="Verdana" w:cs="Verdana"/>
          <w:color w:val="000000"/>
          <w:sz w:val="24"/>
          <w:szCs w:val="24"/>
          <w:vertAlign w:val="superscript"/>
        </w:rPr>
        <w:t>-</w:t>
      </w:r>
      <w:r w:rsidR="001A6DAB" w:rsidRPr="00160CC2">
        <w:rPr>
          <w:rFonts w:ascii="Verdana" w:hAnsi="Verdana" w:cs="Verdana"/>
          <w:color w:val="000000"/>
          <w:sz w:val="14"/>
          <w:szCs w:val="14"/>
        </w:rPr>
        <w:t xml:space="preserve"> </w:t>
      </w:r>
      <w:r w:rsidR="001A6DAB" w:rsidRPr="00160CC2">
        <w:rPr>
          <w:rFonts w:ascii="Verdana" w:hAnsi="Verdana" w:cs="Verdana"/>
          <w:color w:val="000000"/>
        </w:rPr>
        <w:t>...) sont</w:t>
      </w:r>
      <w:r>
        <w:rPr>
          <w:rFonts w:ascii="Verdana" w:hAnsi="Verdana" w:cs="Verdana"/>
          <w:color w:val="000000"/>
        </w:rPr>
        <w:t xml:space="preserve"> </w:t>
      </w:r>
      <w:r w:rsidR="001A6DAB" w:rsidRPr="00160CC2">
        <w:rPr>
          <w:rFonts w:ascii="Verdana" w:hAnsi="Verdana" w:cs="Verdana"/>
          <w:color w:val="000000"/>
        </w:rPr>
        <w:t xml:space="preserve">plus forts que les </w:t>
      </w:r>
      <w:r w:rsidRPr="00160CC2">
        <w:rPr>
          <w:rFonts w:ascii="Verdana" w:hAnsi="Verdana" w:cs="Verdana"/>
          <w:color w:val="000000"/>
        </w:rPr>
        <w:t>nucléophiles</w:t>
      </w:r>
      <w:r w:rsidR="001A6DAB" w:rsidRPr="00160CC2">
        <w:rPr>
          <w:rFonts w:ascii="Verdana" w:hAnsi="Verdana" w:cs="Verdana"/>
          <w:color w:val="000000"/>
        </w:rPr>
        <w:t xml:space="preserve"> neutres (NH</w:t>
      </w:r>
      <w:r w:rsidR="001A6DAB" w:rsidRPr="00160CC2">
        <w:rPr>
          <w:rFonts w:ascii="Verdana" w:hAnsi="Verdana" w:cs="Verdana"/>
          <w:color w:val="000000"/>
          <w:sz w:val="14"/>
          <w:szCs w:val="14"/>
        </w:rPr>
        <w:t>3</w:t>
      </w:r>
      <w:r w:rsidR="001A6DAB" w:rsidRPr="00160CC2">
        <w:rPr>
          <w:rFonts w:ascii="Verdana" w:hAnsi="Verdana" w:cs="Verdana"/>
          <w:color w:val="000000"/>
        </w:rPr>
        <w:t>, H</w:t>
      </w:r>
      <w:r w:rsidR="001A6DAB" w:rsidRPr="00160CC2">
        <w:rPr>
          <w:rFonts w:ascii="Verdana" w:hAnsi="Verdana" w:cs="Verdana"/>
          <w:color w:val="000000"/>
          <w:sz w:val="14"/>
          <w:szCs w:val="14"/>
        </w:rPr>
        <w:t>2</w:t>
      </w:r>
      <w:r w:rsidR="001A6DAB" w:rsidRPr="00160CC2">
        <w:rPr>
          <w:rFonts w:ascii="Verdana" w:hAnsi="Verdana" w:cs="Verdana"/>
          <w:color w:val="000000"/>
        </w:rPr>
        <w:t>O, ROH...).</w:t>
      </w:r>
    </w:p>
    <w:p w:rsidR="001A6DAB" w:rsidRDefault="001A6DAB" w:rsidP="00160CC2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</w:rPr>
      </w:pPr>
      <w:r w:rsidRPr="00160CC2">
        <w:rPr>
          <w:rFonts w:ascii="Verdana" w:hAnsi="Verdana" w:cs="Verdana"/>
          <w:color w:val="000000"/>
        </w:rPr>
        <w:t xml:space="preserve">Les petits </w:t>
      </w:r>
      <w:r w:rsidR="00160CC2" w:rsidRPr="00160CC2">
        <w:rPr>
          <w:rFonts w:ascii="Verdana" w:hAnsi="Verdana" w:cs="Verdana"/>
          <w:color w:val="000000"/>
        </w:rPr>
        <w:t>nucléophiles</w:t>
      </w:r>
      <w:r w:rsidRPr="00160CC2">
        <w:rPr>
          <w:rFonts w:ascii="Verdana" w:hAnsi="Verdana" w:cs="Verdana"/>
          <w:color w:val="000000"/>
        </w:rPr>
        <w:t xml:space="preserve"> sont plus </w:t>
      </w:r>
      <w:r w:rsidR="00160CC2" w:rsidRPr="00160CC2">
        <w:rPr>
          <w:rFonts w:ascii="Verdana" w:hAnsi="Verdana" w:cs="Verdana"/>
          <w:color w:val="000000"/>
        </w:rPr>
        <w:t>réactifs</w:t>
      </w:r>
      <w:r w:rsidRPr="00160CC2">
        <w:rPr>
          <w:rFonts w:ascii="Verdana" w:hAnsi="Verdana" w:cs="Verdana"/>
          <w:color w:val="000000"/>
        </w:rPr>
        <w:t xml:space="preserve"> que les anions</w:t>
      </w:r>
      <w:r w:rsidR="00160CC2">
        <w:rPr>
          <w:rFonts w:ascii="Verdana" w:hAnsi="Verdana" w:cs="Verdana"/>
          <w:color w:val="000000"/>
        </w:rPr>
        <w:t xml:space="preserve"> </w:t>
      </w:r>
      <w:r w:rsidRPr="00160CC2">
        <w:rPr>
          <w:rFonts w:ascii="Verdana" w:hAnsi="Verdana" w:cs="Verdana"/>
          <w:color w:val="000000"/>
        </w:rPr>
        <w:t xml:space="preserve">volumineux : moins d’encombrement </w:t>
      </w:r>
      <w:r w:rsidR="00160CC2" w:rsidRPr="00160CC2">
        <w:rPr>
          <w:rFonts w:ascii="Verdana" w:hAnsi="Verdana" w:cs="Verdana"/>
          <w:color w:val="000000"/>
        </w:rPr>
        <w:t>stérique</w:t>
      </w:r>
      <w:r w:rsidRPr="00160CC2">
        <w:rPr>
          <w:rFonts w:ascii="Verdana" w:hAnsi="Verdana" w:cs="Verdana"/>
          <w:color w:val="000000"/>
        </w:rPr>
        <w:t>.</w:t>
      </w:r>
    </w:p>
    <w:p w:rsidR="00750AEE" w:rsidRDefault="00750AEE" w:rsidP="00750AEE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</w:rPr>
      </w:pPr>
    </w:p>
    <w:p w:rsidR="00750AEE" w:rsidRDefault="00750AEE" w:rsidP="000508D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</w:rPr>
      </w:pPr>
      <w:r>
        <w:rPr>
          <w:rFonts w:ascii="Verdana,Bold" w:hAnsi="Verdana,Bold" w:cs="Verdana,Bold"/>
          <w:b/>
          <w:bCs/>
        </w:rPr>
        <w:t xml:space="preserve">d) Le solvant : </w:t>
      </w:r>
      <w:r>
        <w:rPr>
          <w:rFonts w:ascii="Verdana" w:hAnsi="Verdana" w:cs="Verdana"/>
        </w:rPr>
        <w:t>un solvant polaire protique diminue la vitesse de la SN</w:t>
      </w:r>
      <w:r>
        <w:rPr>
          <w:rFonts w:ascii="Verdana" w:hAnsi="Verdana" w:cs="Verdana"/>
          <w:sz w:val="14"/>
          <w:szCs w:val="14"/>
        </w:rPr>
        <w:t xml:space="preserve">2 </w:t>
      </w:r>
      <w:r>
        <w:rPr>
          <w:rFonts w:ascii="Verdana" w:hAnsi="Verdana" w:cs="Verdana"/>
        </w:rPr>
        <w:t>en solvatant le nucléophile par liaison hydrogène, diminuant ainsi sa nucléophilie.</w:t>
      </w:r>
    </w:p>
    <w:p w:rsidR="00750AEE" w:rsidRDefault="00750AEE" w:rsidP="000508D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</w:rPr>
      </w:pPr>
      <w:r>
        <w:rPr>
          <w:rFonts w:ascii="Verdana" w:hAnsi="Verdana" w:cs="Verdana"/>
        </w:rPr>
        <w:t>Par contre, un solvant polaire aprotique favorise la SN</w:t>
      </w:r>
      <w:r>
        <w:rPr>
          <w:rFonts w:ascii="Verdana" w:hAnsi="Verdana" w:cs="Verdana"/>
          <w:sz w:val="14"/>
          <w:szCs w:val="14"/>
        </w:rPr>
        <w:t xml:space="preserve">2 </w:t>
      </w:r>
      <w:r>
        <w:rPr>
          <w:rFonts w:ascii="Verdana" w:hAnsi="Verdana" w:cs="Verdana"/>
        </w:rPr>
        <w:t>en solvatant le cation associé au nucléophile mais pas celui-ci : la charge positive</w:t>
      </w:r>
      <w:r w:rsidR="000508D0">
        <w:rPr>
          <w:rFonts w:ascii="Verdana" w:hAnsi="Verdana" w:cs="Verdana"/>
        </w:rPr>
        <w:t xml:space="preserve"> étant</w:t>
      </w:r>
      <w:r>
        <w:rPr>
          <w:rFonts w:ascii="Verdana" w:hAnsi="Verdana" w:cs="Verdana"/>
        </w:rPr>
        <w:t xml:space="preserve"> a l’</w:t>
      </w:r>
      <w:r w:rsidR="000508D0">
        <w:rPr>
          <w:rFonts w:ascii="Verdana" w:hAnsi="Verdana" w:cs="Verdana"/>
        </w:rPr>
        <w:t>intérieur</w:t>
      </w:r>
      <w:r>
        <w:rPr>
          <w:rFonts w:ascii="Verdana" w:hAnsi="Verdana" w:cs="Verdana"/>
        </w:rPr>
        <w:t xml:space="preserve"> de la </w:t>
      </w:r>
      <w:r w:rsidR="000508D0">
        <w:rPr>
          <w:rFonts w:ascii="Verdana" w:hAnsi="Verdana" w:cs="Verdana"/>
        </w:rPr>
        <w:t>molécule</w:t>
      </w:r>
      <w:r>
        <w:rPr>
          <w:rFonts w:ascii="Verdana" w:hAnsi="Verdana" w:cs="Verdana"/>
        </w:rPr>
        <w:t xml:space="preserve"> de solvant et par </w:t>
      </w:r>
      <w:r w:rsidR="000508D0">
        <w:rPr>
          <w:rFonts w:ascii="Verdana" w:hAnsi="Verdana" w:cs="Verdana"/>
        </w:rPr>
        <w:t>conséquent</w:t>
      </w:r>
      <w:r>
        <w:rPr>
          <w:rFonts w:ascii="Verdana" w:hAnsi="Verdana" w:cs="Verdana"/>
        </w:rPr>
        <w:t>,</w:t>
      </w:r>
      <w:r w:rsidR="000508D0">
        <w:rPr>
          <w:rFonts w:ascii="Verdana" w:hAnsi="Verdana" w:cs="Verdana"/>
        </w:rPr>
        <w:t xml:space="preserve"> </w:t>
      </w:r>
      <w:r>
        <w:rPr>
          <w:rFonts w:ascii="Verdana" w:hAnsi="Verdana" w:cs="Verdana"/>
        </w:rPr>
        <w:t xml:space="preserve">moins accessible pour solvater le </w:t>
      </w:r>
      <w:r w:rsidR="000508D0">
        <w:rPr>
          <w:rFonts w:ascii="Verdana" w:hAnsi="Verdana" w:cs="Verdana"/>
        </w:rPr>
        <w:t>nucléophile</w:t>
      </w:r>
      <w:r>
        <w:rPr>
          <w:rFonts w:ascii="Verdana" w:hAnsi="Verdana" w:cs="Verdana"/>
        </w:rPr>
        <w:t>. Ce dernier restera</w:t>
      </w:r>
      <w:r w:rsidR="000508D0">
        <w:rPr>
          <w:rFonts w:ascii="Verdana" w:hAnsi="Verdana" w:cs="Verdana"/>
        </w:rPr>
        <w:t xml:space="preserve"> </w:t>
      </w:r>
      <w:r>
        <w:rPr>
          <w:rFonts w:ascii="Verdana" w:hAnsi="Verdana" w:cs="Verdana"/>
        </w:rPr>
        <w:t xml:space="preserve">alors libre dans le milieu, donc </w:t>
      </w:r>
      <w:r w:rsidR="000508D0">
        <w:rPr>
          <w:rFonts w:ascii="Verdana" w:hAnsi="Verdana" w:cs="Verdana"/>
        </w:rPr>
        <w:t>très</w:t>
      </w:r>
      <w:r>
        <w:rPr>
          <w:rFonts w:ascii="Verdana" w:hAnsi="Verdana" w:cs="Verdana"/>
        </w:rPr>
        <w:t xml:space="preserve"> </w:t>
      </w:r>
      <w:r w:rsidR="000508D0">
        <w:rPr>
          <w:rFonts w:ascii="Verdana" w:hAnsi="Verdana" w:cs="Verdana"/>
        </w:rPr>
        <w:t>réactif</w:t>
      </w:r>
      <w:r>
        <w:rPr>
          <w:rFonts w:ascii="Verdana" w:hAnsi="Verdana" w:cs="Verdana"/>
        </w:rPr>
        <w:t>.</w:t>
      </w:r>
    </w:p>
    <w:p w:rsidR="00CF24F4" w:rsidRDefault="00CF24F4" w:rsidP="000508D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</w:rPr>
      </w:pPr>
    </w:p>
    <w:p w:rsidR="00CF24F4" w:rsidRDefault="00CF24F4" w:rsidP="000508D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</w:rPr>
      </w:pPr>
    </w:p>
    <w:p w:rsidR="00CF24F4" w:rsidRDefault="00CF24F4" w:rsidP="000508D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</w:rPr>
      </w:pPr>
    </w:p>
    <w:p w:rsidR="00CF24F4" w:rsidRDefault="00CF24F4" w:rsidP="000508D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</w:rPr>
      </w:pPr>
    </w:p>
    <w:p w:rsidR="00CF24F4" w:rsidRDefault="00CF24F4" w:rsidP="000508D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</w:rPr>
      </w:pPr>
    </w:p>
    <w:p w:rsidR="00CF24F4" w:rsidRDefault="00CF24F4" w:rsidP="000508D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</w:rPr>
      </w:pPr>
    </w:p>
    <w:p w:rsidR="00CF24F4" w:rsidRDefault="00CF24F4" w:rsidP="000508D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</w:rPr>
      </w:pPr>
    </w:p>
    <w:p w:rsidR="00CF24F4" w:rsidRDefault="00CF24F4" w:rsidP="000508D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</w:rPr>
      </w:pPr>
    </w:p>
    <w:p w:rsidR="00CF24F4" w:rsidRDefault="00CF24F4" w:rsidP="000508D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</w:rPr>
      </w:pPr>
    </w:p>
    <w:p w:rsidR="00CF24F4" w:rsidRDefault="00CF24F4" w:rsidP="000508D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</w:rPr>
      </w:pPr>
    </w:p>
    <w:p w:rsidR="00CF24F4" w:rsidRDefault="00CF24F4" w:rsidP="000508D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</w:rPr>
      </w:pPr>
    </w:p>
    <w:p w:rsidR="00CF24F4" w:rsidRDefault="00CF24F4" w:rsidP="000508D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</w:rPr>
      </w:pPr>
    </w:p>
    <w:p w:rsidR="00CF24F4" w:rsidRDefault="00CF24F4" w:rsidP="000508D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</w:rPr>
      </w:pPr>
    </w:p>
    <w:p w:rsidR="00CF24F4" w:rsidRDefault="00CF24F4" w:rsidP="000508D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</w:rPr>
      </w:pPr>
    </w:p>
    <w:p w:rsidR="00CF24F4" w:rsidRDefault="00CF24F4" w:rsidP="000508D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</w:rPr>
      </w:pPr>
    </w:p>
    <w:p w:rsidR="00CF24F4" w:rsidRDefault="00CF24F4" w:rsidP="000508D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</w:rPr>
      </w:pPr>
    </w:p>
    <w:p w:rsidR="00CF24F4" w:rsidRDefault="00CF24F4" w:rsidP="000508D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</w:rPr>
      </w:pPr>
    </w:p>
    <w:p w:rsidR="00CF24F4" w:rsidRDefault="00CF24F4" w:rsidP="000508D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</w:rPr>
      </w:pPr>
    </w:p>
    <w:p w:rsidR="00CF24F4" w:rsidRDefault="00CF24F4" w:rsidP="000508D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</w:rPr>
      </w:pPr>
    </w:p>
    <w:p w:rsidR="00CF24F4" w:rsidRDefault="00CF24F4" w:rsidP="000508D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</w:rPr>
      </w:pPr>
    </w:p>
    <w:p w:rsidR="00CF24F4" w:rsidRDefault="00CF24F4" w:rsidP="00FB7090">
      <w:pPr>
        <w:tabs>
          <w:tab w:val="left" w:pos="1770"/>
          <w:tab w:val="center" w:pos="5233"/>
        </w:tabs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"/>
        </w:rPr>
      </w:pPr>
      <w:r>
        <w:rPr>
          <w:rFonts w:ascii="MonotypeCorsiva,Italic" w:hAnsi="MonotypeCorsiva,Italic" w:cs="MonotypeCorsiva,Italic"/>
          <w:i/>
          <w:iCs/>
          <w:color w:val="FF00FF"/>
          <w:sz w:val="56"/>
          <w:szCs w:val="56"/>
        </w:rPr>
        <w:lastRenderedPageBreak/>
        <w:t>Réactions d’Elimination</w:t>
      </w:r>
    </w:p>
    <w:p w:rsidR="00CF24F4" w:rsidRDefault="00CF24F4" w:rsidP="000508D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</w:rPr>
      </w:pPr>
    </w:p>
    <w:p w:rsidR="00CF24F4" w:rsidRDefault="00CF24F4" w:rsidP="00361AAD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 xml:space="preserve">En chimie organique, une </w:t>
      </w:r>
      <w:r>
        <w:rPr>
          <w:rFonts w:ascii="Verdana,Bold" w:hAnsi="Verdana,Bold" w:cs="Verdana,Bold"/>
          <w:b/>
          <w:bCs/>
          <w:color w:val="000000"/>
        </w:rPr>
        <w:t xml:space="preserve">élimination </w:t>
      </w:r>
      <w:r>
        <w:rPr>
          <w:rFonts w:ascii="Verdana" w:hAnsi="Verdana" w:cs="Verdana"/>
          <w:color w:val="000000"/>
        </w:rPr>
        <w:t xml:space="preserve">est une réaction qui transforme un </w:t>
      </w:r>
      <w:r>
        <w:rPr>
          <w:rFonts w:ascii="Verdana" w:hAnsi="Verdana" w:cs="Verdana"/>
          <w:color w:val="333333"/>
        </w:rPr>
        <w:t xml:space="preserve">alcane </w:t>
      </w:r>
      <w:r>
        <w:rPr>
          <w:rFonts w:ascii="Verdana" w:hAnsi="Verdana" w:cs="Verdana"/>
          <w:color w:val="000000"/>
        </w:rPr>
        <w:t>substitué (halogénoalcane, alcool...) en alcène.</w:t>
      </w:r>
    </w:p>
    <w:p w:rsidR="00361AAD" w:rsidRPr="00361AAD" w:rsidRDefault="00361AAD" w:rsidP="00361AAD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</w:rPr>
      </w:pPr>
      <w:r>
        <w:rPr>
          <w:rFonts w:ascii="Verdana" w:hAnsi="Verdana" w:cs="Verdana"/>
        </w:rPr>
        <w:t xml:space="preserve">Le bilan d'une élimination sur un substrat saturé correspond au remplacement de deux liaisons σ par une liaison </w:t>
      </w:r>
      <w:r>
        <w:rPr>
          <w:rFonts w:ascii="Symbol" w:hAnsi="Symbol" w:cs="Symbol"/>
        </w:rPr>
        <w:t></w:t>
      </w:r>
      <w:r>
        <w:rPr>
          <w:rFonts w:ascii="Symbol" w:hAnsi="Symbol" w:cs="Symbol"/>
        </w:rPr>
        <w:t></w:t>
      </w:r>
      <w:r>
        <w:rPr>
          <w:rFonts w:ascii="Verdana" w:hAnsi="Verdana" w:cs="Verdana"/>
        </w:rPr>
        <w:t>:</w:t>
      </w:r>
    </w:p>
    <w:p w:rsidR="00361AAD" w:rsidRPr="00CF24F4" w:rsidRDefault="00361AAD" w:rsidP="00CF24F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</w:p>
    <w:p w:rsidR="00CF24F4" w:rsidRDefault="00361AAD" w:rsidP="000508D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</w:rPr>
      </w:pPr>
      <w:r>
        <w:rPr>
          <w:rFonts w:ascii="Verdana" w:hAnsi="Verdana" w:cs="Verdana"/>
          <w:noProof/>
          <w:lang w:eastAsia="fr-FR"/>
        </w:rPr>
        <w:drawing>
          <wp:inline distT="0" distB="0" distL="0" distR="0">
            <wp:extent cx="4638675" cy="1122133"/>
            <wp:effectExtent l="19050" t="0" r="9525" b="0"/>
            <wp:docPr id="1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675" cy="11221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24F4" w:rsidRDefault="00CF24F4" w:rsidP="000508D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</w:rPr>
      </w:pPr>
    </w:p>
    <w:p w:rsidR="00CF24F4" w:rsidRDefault="00CF24F4" w:rsidP="000508D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</w:rPr>
      </w:pPr>
    </w:p>
    <w:p w:rsidR="00CF24F4" w:rsidRDefault="00361AAD" w:rsidP="00EB6CCA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</w:rPr>
      </w:pPr>
      <w:r>
        <w:rPr>
          <w:rFonts w:ascii="Verdana" w:hAnsi="Verdana" w:cs="Verdana"/>
        </w:rPr>
        <w:t xml:space="preserve">Comme pour la </w:t>
      </w:r>
      <w:r w:rsidRPr="00BC67A8">
        <w:rPr>
          <w:rFonts w:ascii="Verdana" w:hAnsi="Verdana" w:cs="Verdana"/>
          <w:u w:val="single"/>
        </w:rPr>
        <w:t xml:space="preserve">substitution </w:t>
      </w:r>
      <w:r w:rsidR="00BC67A8" w:rsidRPr="00BC67A8">
        <w:rPr>
          <w:rFonts w:ascii="Verdana" w:hAnsi="Verdana" w:cs="Verdana"/>
          <w:u w:val="single"/>
        </w:rPr>
        <w:t>nucléophile</w:t>
      </w:r>
      <w:r>
        <w:rPr>
          <w:rFonts w:ascii="Verdana" w:hAnsi="Verdana" w:cs="Verdana"/>
        </w:rPr>
        <w:t xml:space="preserve"> il existe une </w:t>
      </w:r>
      <w:r w:rsidR="00BC67A8">
        <w:rPr>
          <w:rFonts w:ascii="Verdana" w:hAnsi="Verdana" w:cs="Verdana"/>
        </w:rPr>
        <w:t>élimination unimoléculaire</w:t>
      </w:r>
      <w:r>
        <w:rPr>
          <w:rFonts w:ascii="Verdana" w:hAnsi="Verdana" w:cs="Verdana"/>
        </w:rPr>
        <w:t xml:space="preserve"> et une </w:t>
      </w:r>
      <w:r w:rsidR="00BC67A8">
        <w:rPr>
          <w:rFonts w:ascii="Verdana" w:hAnsi="Verdana" w:cs="Verdana"/>
        </w:rPr>
        <w:t>élimination</w:t>
      </w:r>
      <w:r>
        <w:rPr>
          <w:rFonts w:ascii="Verdana" w:hAnsi="Verdana" w:cs="Verdana"/>
        </w:rPr>
        <w:t xml:space="preserve"> </w:t>
      </w:r>
      <w:r w:rsidR="00BC67A8">
        <w:rPr>
          <w:rFonts w:ascii="Verdana" w:hAnsi="Verdana" w:cs="Verdana"/>
        </w:rPr>
        <w:t>bimoléculaire</w:t>
      </w:r>
      <w:r>
        <w:rPr>
          <w:rFonts w:ascii="Verdana" w:hAnsi="Verdana" w:cs="Verdana"/>
        </w:rPr>
        <w:t xml:space="preserve"> que l'on note</w:t>
      </w:r>
      <w:r w:rsidR="00BC67A8">
        <w:rPr>
          <w:rFonts w:ascii="Verdana" w:hAnsi="Verdana" w:cs="Verdana"/>
        </w:rPr>
        <w:t xml:space="preserve"> </w:t>
      </w:r>
      <w:r>
        <w:rPr>
          <w:rFonts w:ascii="Verdana" w:hAnsi="Verdana" w:cs="Verdana"/>
        </w:rPr>
        <w:t>respectivement E</w:t>
      </w:r>
      <w:r>
        <w:rPr>
          <w:rFonts w:ascii="Verdana" w:hAnsi="Verdana" w:cs="Verdana"/>
          <w:sz w:val="14"/>
          <w:szCs w:val="14"/>
        </w:rPr>
        <w:t xml:space="preserve">1 </w:t>
      </w:r>
      <w:r>
        <w:rPr>
          <w:rFonts w:ascii="Verdana" w:hAnsi="Verdana" w:cs="Verdana"/>
        </w:rPr>
        <w:t>et E</w:t>
      </w:r>
      <w:r>
        <w:rPr>
          <w:rFonts w:ascii="Verdana" w:hAnsi="Verdana" w:cs="Verdana"/>
          <w:sz w:val="14"/>
          <w:szCs w:val="14"/>
        </w:rPr>
        <w:t>2</w:t>
      </w:r>
      <w:r>
        <w:rPr>
          <w:rFonts w:ascii="Verdana" w:hAnsi="Verdana" w:cs="Verdana"/>
        </w:rPr>
        <w:t>.</w:t>
      </w:r>
    </w:p>
    <w:p w:rsidR="00BC67A8" w:rsidRDefault="00BC67A8" w:rsidP="00BC67A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</w:rPr>
      </w:pPr>
    </w:p>
    <w:p w:rsidR="00BC67A8" w:rsidRDefault="00781FEC" w:rsidP="00BC67A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</w:rPr>
      </w:pPr>
      <w:r>
        <w:rPr>
          <w:rFonts w:ascii="Verdana,Bold" w:hAnsi="Verdana,Bold" w:cs="Verdana,Bold"/>
          <w:b/>
          <w:bCs/>
          <w:color w:val="0000FF"/>
          <w:sz w:val="24"/>
          <w:szCs w:val="24"/>
        </w:rPr>
        <w:t>I. ELIMINATION UNIMOLECULAIRE (E</w:t>
      </w:r>
      <w:r>
        <w:rPr>
          <w:rFonts w:ascii="Verdana,Bold" w:hAnsi="Verdana,Bold" w:cs="Verdana,Bold"/>
          <w:b/>
          <w:bCs/>
          <w:color w:val="0000FF"/>
          <w:sz w:val="16"/>
          <w:szCs w:val="16"/>
        </w:rPr>
        <w:t>1</w:t>
      </w:r>
      <w:r>
        <w:rPr>
          <w:rFonts w:ascii="Verdana,Bold" w:hAnsi="Verdana,Bold" w:cs="Verdana,Bold"/>
          <w:b/>
          <w:bCs/>
          <w:color w:val="0000FF"/>
          <w:sz w:val="24"/>
          <w:szCs w:val="24"/>
        </w:rPr>
        <w:t>)</w:t>
      </w:r>
    </w:p>
    <w:p w:rsidR="00CF24F4" w:rsidRDefault="00BC67A8" w:rsidP="00BC67A8">
      <w:pPr>
        <w:tabs>
          <w:tab w:val="left" w:pos="7125"/>
        </w:tabs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</w:rPr>
      </w:pPr>
      <w:r>
        <w:rPr>
          <w:rFonts w:ascii="Verdana" w:hAnsi="Verdana" w:cs="Verdana"/>
        </w:rPr>
        <w:t xml:space="preserve"> </w:t>
      </w:r>
      <w:r>
        <w:rPr>
          <w:rFonts w:ascii="Verdana" w:hAnsi="Verdana" w:cs="Verdana"/>
        </w:rPr>
        <w:tab/>
      </w:r>
    </w:p>
    <w:p w:rsidR="00CF24F4" w:rsidRDefault="00E27FE5" w:rsidP="000508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66"/>
          <w:sz w:val="24"/>
          <w:szCs w:val="24"/>
        </w:rPr>
      </w:pPr>
      <w:r>
        <w:rPr>
          <w:rFonts w:ascii="Verdana,Bold" w:hAnsi="Verdana,Bold" w:cs="Verdana,Bold"/>
          <w:b/>
          <w:bCs/>
          <w:color w:val="FF0066"/>
        </w:rPr>
        <w:t xml:space="preserve">1) Mécanisme de la réaction </w:t>
      </w:r>
      <w:r>
        <w:rPr>
          <w:rFonts w:ascii="Verdana" w:hAnsi="Verdana" w:cs="Verdana"/>
          <w:color w:val="FF0066"/>
        </w:rPr>
        <w:t xml:space="preserve">: </w:t>
      </w:r>
      <w:r>
        <w:rPr>
          <w:rFonts w:ascii="Verdana" w:hAnsi="Verdana" w:cs="Verdana"/>
          <w:color w:val="000000"/>
        </w:rPr>
        <w:t xml:space="preserve">réaction en deux étapes </w:t>
      </w:r>
      <w:r>
        <w:rPr>
          <w:rFonts w:ascii="Times New Roman" w:hAnsi="Times New Roman" w:cs="Times New Roman"/>
          <w:color w:val="FF0066"/>
          <w:sz w:val="24"/>
          <w:szCs w:val="24"/>
        </w:rPr>
        <w:t>:</w:t>
      </w:r>
    </w:p>
    <w:p w:rsidR="00E27FE5" w:rsidRDefault="00E27FE5" w:rsidP="000508D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</w:rPr>
      </w:pPr>
    </w:p>
    <w:p w:rsidR="00E27FE5" w:rsidRDefault="00E27FE5" w:rsidP="000508D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</w:rPr>
      </w:pPr>
      <w:r>
        <w:rPr>
          <w:rFonts w:ascii="Verdana" w:hAnsi="Verdana" w:cs="Verdana"/>
          <w:noProof/>
          <w:lang w:eastAsia="fr-FR"/>
        </w:rPr>
        <w:drawing>
          <wp:inline distT="0" distB="0" distL="0" distR="0">
            <wp:extent cx="4562475" cy="857250"/>
            <wp:effectExtent l="19050" t="0" r="9525" b="0"/>
            <wp:docPr id="19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75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24F4" w:rsidRDefault="00CF24F4" w:rsidP="000508D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</w:rPr>
      </w:pPr>
    </w:p>
    <w:p w:rsidR="00CF24F4" w:rsidRDefault="00E27FE5" w:rsidP="00E27FE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,Bold" w:hAnsi="Verdana,Bold" w:cs="Verdana,Bold"/>
          <w:b/>
          <w:bCs/>
          <w:color w:val="FF0000"/>
        </w:rPr>
        <w:t>1</w:t>
      </w:r>
      <w:r w:rsidRPr="00E27FE5">
        <w:rPr>
          <w:rFonts w:ascii="Verdana,Bold" w:hAnsi="Verdana,Bold" w:cs="Verdana,Bold"/>
          <w:b/>
          <w:bCs/>
          <w:color w:val="FF0000"/>
          <w:sz w:val="24"/>
          <w:szCs w:val="24"/>
          <w:vertAlign w:val="superscript"/>
        </w:rPr>
        <w:t>ere</w:t>
      </w:r>
      <w:r>
        <w:rPr>
          <w:rFonts w:ascii="Verdana,Bold" w:hAnsi="Verdana,Bold" w:cs="Verdana,Bold"/>
          <w:b/>
          <w:bCs/>
          <w:color w:val="FF0000"/>
          <w:sz w:val="14"/>
          <w:szCs w:val="14"/>
        </w:rPr>
        <w:t xml:space="preserve"> </w:t>
      </w:r>
      <w:r>
        <w:rPr>
          <w:rFonts w:ascii="Verdana,Bold" w:hAnsi="Verdana,Bold" w:cs="Verdana,Bold"/>
          <w:b/>
          <w:bCs/>
          <w:color w:val="FF0000"/>
        </w:rPr>
        <w:t xml:space="preserve">étape </w:t>
      </w:r>
      <w:r>
        <w:rPr>
          <w:rFonts w:ascii="Verdana" w:hAnsi="Verdana" w:cs="Verdana"/>
          <w:color w:val="000000"/>
        </w:rPr>
        <w:t>(</w:t>
      </w:r>
      <w:r>
        <w:rPr>
          <w:rFonts w:ascii="Verdana" w:hAnsi="Verdana" w:cs="Verdana"/>
          <w:color w:val="0000FF"/>
        </w:rPr>
        <w:t>lente et limitante par sa vitesse</w:t>
      </w:r>
      <w:r>
        <w:rPr>
          <w:rFonts w:ascii="Verdana" w:hAnsi="Verdana" w:cs="Verdana"/>
          <w:color w:val="000000"/>
        </w:rPr>
        <w:t>) : la liaison C-X se rompt sous l’influence d’un solvant polaire protique et un carbocation plan se forme :</w:t>
      </w:r>
    </w:p>
    <w:p w:rsidR="00E27FE5" w:rsidRDefault="00E27FE5" w:rsidP="00E27FE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</w:p>
    <w:p w:rsidR="00CF24F4" w:rsidRDefault="00E27FE5" w:rsidP="000508D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</w:rPr>
      </w:pPr>
      <w:r>
        <w:rPr>
          <w:rFonts w:ascii="Verdana" w:hAnsi="Verdana" w:cs="Verdana"/>
          <w:noProof/>
          <w:color w:val="000000"/>
          <w:lang w:eastAsia="fr-FR"/>
        </w:rPr>
        <w:drawing>
          <wp:inline distT="0" distB="0" distL="0" distR="0">
            <wp:extent cx="3181350" cy="1639399"/>
            <wp:effectExtent l="19050" t="0" r="0" b="0"/>
            <wp:docPr id="38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16393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24F4" w:rsidRDefault="00CF24F4" w:rsidP="000508D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</w:rPr>
      </w:pPr>
    </w:p>
    <w:p w:rsidR="00E27FE5" w:rsidRDefault="00E27FE5" w:rsidP="00E27FE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,Bold" w:hAnsi="Verdana,Bold" w:cs="Verdana,Bold"/>
          <w:b/>
          <w:bCs/>
          <w:color w:val="FF0000"/>
        </w:rPr>
        <w:t>2</w:t>
      </w:r>
      <w:r w:rsidRPr="00E27FE5">
        <w:rPr>
          <w:rFonts w:ascii="Verdana,Bold" w:hAnsi="Verdana,Bold" w:cs="Verdana,Bold"/>
          <w:b/>
          <w:bCs/>
          <w:color w:val="FF0000"/>
          <w:sz w:val="24"/>
          <w:szCs w:val="24"/>
          <w:vertAlign w:val="superscript"/>
        </w:rPr>
        <w:t xml:space="preserve">eme </w:t>
      </w:r>
      <w:r>
        <w:rPr>
          <w:rFonts w:ascii="Verdana,Bold" w:hAnsi="Verdana,Bold" w:cs="Verdana,Bold"/>
          <w:b/>
          <w:bCs/>
          <w:color w:val="FF0000"/>
        </w:rPr>
        <w:t xml:space="preserve">étape </w:t>
      </w:r>
      <w:r>
        <w:rPr>
          <w:rFonts w:ascii="Verdana" w:hAnsi="Verdana" w:cs="Verdana"/>
          <w:color w:val="000000"/>
        </w:rPr>
        <w:t>(</w:t>
      </w:r>
      <w:r>
        <w:rPr>
          <w:rFonts w:ascii="Verdana" w:hAnsi="Verdana" w:cs="Verdana"/>
          <w:color w:val="0000FF"/>
        </w:rPr>
        <w:t>rapide</w:t>
      </w:r>
      <w:r>
        <w:rPr>
          <w:rFonts w:ascii="Verdana" w:hAnsi="Verdana" w:cs="Verdana"/>
          <w:color w:val="000000"/>
        </w:rPr>
        <w:t>) : la base arrache un proton porté par un carbone adjacent à la liaison C-X, pour conduire à un alcène :</w:t>
      </w:r>
    </w:p>
    <w:p w:rsidR="00CF24F4" w:rsidRDefault="00CF24F4" w:rsidP="000508D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</w:rPr>
      </w:pPr>
    </w:p>
    <w:p w:rsidR="00CF24F4" w:rsidRDefault="00E27FE5" w:rsidP="000508D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</w:rPr>
      </w:pPr>
      <w:r>
        <w:rPr>
          <w:rFonts w:ascii="Verdana" w:hAnsi="Verdana" w:cs="Verdana"/>
          <w:noProof/>
          <w:lang w:eastAsia="fr-FR"/>
        </w:rPr>
        <w:drawing>
          <wp:inline distT="0" distB="0" distL="0" distR="0">
            <wp:extent cx="4076700" cy="1261041"/>
            <wp:effectExtent l="19050" t="0" r="0" b="0"/>
            <wp:docPr id="40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0" cy="12610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24F4" w:rsidRDefault="00CF24F4" w:rsidP="000508D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</w:rPr>
      </w:pPr>
    </w:p>
    <w:p w:rsidR="00255EF9" w:rsidRPr="005F1223" w:rsidRDefault="00255EF9" w:rsidP="005F1223">
      <w:pPr>
        <w:autoSpaceDE w:val="0"/>
        <w:autoSpaceDN w:val="0"/>
        <w:adjustRightInd w:val="0"/>
        <w:spacing w:after="0" w:line="240" w:lineRule="auto"/>
        <w:jc w:val="both"/>
        <w:rPr>
          <w:rFonts w:ascii="Symbol" w:hAnsi="Symbol" w:cs="Symbol"/>
          <w:color w:val="000000"/>
        </w:rPr>
      </w:pPr>
      <w:r>
        <w:rPr>
          <w:rFonts w:ascii="Verdana,Bold" w:hAnsi="Verdana,Bold" w:cs="Verdana,Bold"/>
          <w:b/>
          <w:bCs/>
          <w:color w:val="FF0066"/>
        </w:rPr>
        <w:t xml:space="preserve">2) </w:t>
      </w:r>
      <w:r w:rsidR="005F1223">
        <w:rPr>
          <w:rFonts w:ascii="Verdana,Bold" w:hAnsi="Verdana,Bold" w:cs="Verdana,Bold"/>
          <w:b/>
          <w:bCs/>
          <w:color w:val="FF0066"/>
        </w:rPr>
        <w:t>Stéréochimie</w:t>
      </w:r>
      <w:r>
        <w:rPr>
          <w:rFonts w:ascii="Verdana,Bold" w:hAnsi="Verdana,Bold" w:cs="Verdana,Bold"/>
          <w:b/>
          <w:bCs/>
          <w:color w:val="FF0066"/>
        </w:rPr>
        <w:t xml:space="preserve"> </w:t>
      </w:r>
      <w:r>
        <w:rPr>
          <w:rFonts w:ascii="Verdana" w:hAnsi="Verdana" w:cs="Verdana"/>
          <w:color w:val="FF0066"/>
        </w:rPr>
        <w:t xml:space="preserve">: </w:t>
      </w:r>
      <w:r>
        <w:rPr>
          <w:rFonts w:ascii="Verdana" w:hAnsi="Verdana" w:cs="Verdana"/>
          <w:color w:val="000000"/>
        </w:rPr>
        <w:t xml:space="preserve">La </w:t>
      </w:r>
      <w:r w:rsidR="005F1223">
        <w:rPr>
          <w:rFonts w:ascii="Verdana" w:hAnsi="Verdana" w:cs="Verdana"/>
          <w:color w:val="000000"/>
        </w:rPr>
        <w:t>réaction</w:t>
      </w:r>
      <w:r>
        <w:rPr>
          <w:rFonts w:ascii="Verdana" w:hAnsi="Verdana" w:cs="Verdana"/>
          <w:color w:val="000000"/>
        </w:rPr>
        <w:t xml:space="preserve"> est une </w:t>
      </w:r>
      <w:r>
        <w:rPr>
          <w:rFonts w:ascii="Symbol" w:hAnsi="Symbol" w:cs="Symbol"/>
          <w:color w:val="000000"/>
        </w:rPr>
        <w:t></w:t>
      </w:r>
      <w:r>
        <w:rPr>
          <w:rFonts w:ascii="Verdana" w:hAnsi="Verdana" w:cs="Verdana"/>
          <w:color w:val="000000"/>
        </w:rPr>
        <w:t>-</w:t>
      </w:r>
      <w:r w:rsidR="005F1223">
        <w:rPr>
          <w:rFonts w:ascii="Verdana" w:hAnsi="Verdana" w:cs="Verdana"/>
          <w:color w:val="000000"/>
        </w:rPr>
        <w:t>élimination : le H arraché</w:t>
      </w:r>
      <w:r>
        <w:rPr>
          <w:rFonts w:ascii="Verdana" w:hAnsi="Verdana" w:cs="Verdana"/>
          <w:color w:val="000000"/>
        </w:rPr>
        <w:t xml:space="preserve"> est en </w:t>
      </w:r>
      <w:r>
        <w:rPr>
          <w:rFonts w:ascii="Symbol" w:hAnsi="Symbol" w:cs="Symbol"/>
          <w:color w:val="000000"/>
        </w:rPr>
        <w:t></w:t>
      </w:r>
      <w:r w:rsidR="005F1223">
        <w:rPr>
          <w:rFonts w:ascii="Symbol" w:hAnsi="Symbol" w:cs="Symbol"/>
          <w:color w:val="000000"/>
        </w:rPr>
        <w:t></w:t>
      </w:r>
      <w:r>
        <w:rPr>
          <w:rFonts w:ascii="Verdana" w:hAnsi="Verdana" w:cs="Verdana"/>
          <w:color w:val="000000"/>
        </w:rPr>
        <w:t>de l’atome de carbone portant l’</w:t>
      </w:r>
      <w:r w:rsidR="005F1223">
        <w:rPr>
          <w:rFonts w:ascii="Verdana" w:hAnsi="Verdana" w:cs="Verdana"/>
          <w:color w:val="000000"/>
        </w:rPr>
        <w:t>halogène</w:t>
      </w:r>
      <w:r>
        <w:rPr>
          <w:rFonts w:ascii="Verdana" w:hAnsi="Verdana" w:cs="Verdana"/>
          <w:color w:val="000000"/>
        </w:rPr>
        <w:t>.</w:t>
      </w:r>
    </w:p>
    <w:p w:rsidR="00CF24F4" w:rsidRDefault="00255EF9" w:rsidP="005F1223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 xml:space="preserve">La </w:t>
      </w:r>
      <w:r w:rsidR="005F1223">
        <w:rPr>
          <w:rFonts w:ascii="Verdana" w:hAnsi="Verdana" w:cs="Verdana"/>
          <w:color w:val="000000"/>
        </w:rPr>
        <w:t>réaction</w:t>
      </w:r>
      <w:r w:rsidR="00EB6CCA">
        <w:rPr>
          <w:rFonts w:ascii="Verdana" w:hAnsi="Verdana" w:cs="Verdana"/>
          <w:color w:val="000000"/>
        </w:rPr>
        <w:t xml:space="preserve"> conduit à</w:t>
      </w:r>
      <w:r>
        <w:rPr>
          <w:rFonts w:ascii="Verdana" w:hAnsi="Verdana" w:cs="Verdana"/>
          <w:color w:val="000000"/>
        </w:rPr>
        <w:t xml:space="preserve"> un </w:t>
      </w:r>
      <w:r w:rsidR="005F1223">
        <w:rPr>
          <w:rFonts w:ascii="Verdana" w:hAnsi="Verdana" w:cs="Verdana"/>
          <w:color w:val="000000"/>
        </w:rPr>
        <w:t>mélange</w:t>
      </w:r>
      <w:r>
        <w:rPr>
          <w:rFonts w:ascii="Verdana" w:hAnsi="Verdana" w:cs="Verdana"/>
          <w:color w:val="000000"/>
        </w:rPr>
        <w:t xml:space="preserve"> de </w:t>
      </w:r>
      <w:r w:rsidR="005F1223">
        <w:rPr>
          <w:rFonts w:ascii="Verdana" w:hAnsi="Verdana" w:cs="Verdana"/>
          <w:color w:val="000000"/>
        </w:rPr>
        <w:t>stéréoisomères Z et E, à</w:t>
      </w:r>
      <w:r>
        <w:rPr>
          <w:rFonts w:ascii="Verdana" w:hAnsi="Verdana" w:cs="Verdana"/>
          <w:color w:val="000000"/>
        </w:rPr>
        <w:t xml:space="preserve"> cause de la</w:t>
      </w:r>
      <w:r w:rsidR="005F1223">
        <w:rPr>
          <w:rFonts w:ascii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 xml:space="preserve">libre rotation autour de la liaison C-C : </w:t>
      </w:r>
      <w:r w:rsidR="005F1223">
        <w:rPr>
          <w:rFonts w:ascii="Verdana" w:hAnsi="Verdana" w:cs="Verdana"/>
          <w:color w:val="000000"/>
        </w:rPr>
        <w:t>Réaction</w:t>
      </w:r>
      <w:r>
        <w:rPr>
          <w:rFonts w:ascii="Verdana" w:hAnsi="Verdana" w:cs="Verdana"/>
          <w:color w:val="000000"/>
        </w:rPr>
        <w:t xml:space="preserve"> </w:t>
      </w:r>
      <w:r>
        <w:rPr>
          <w:rFonts w:ascii="Verdana,Bold" w:hAnsi="Verdana,Bold" w:cs="Verdana,Bold"/>
          <w:b/>
          <w:bCs/>
          <w:color w:val="0000FF"/>
        </w:rPr>
        <w:t xml:space="preserve">non </w:t>
      </w:r>
      <w:r w:rsidR="005F1223">
        <w:rPr>
          <w:rFonts w:ascii="Verdana,Bold" w:hAnsi="Verdana,Bold" w:cs="Verdana,Bold"/>
          <w:b/>
          <w:bCs/>
          <w:color w:val="0000FF"/>
        </w:rPr>
        <w:t>stéréospécifique</w:t>
      </w:r>
      <w:r>
        <w:rPr>
          <w:rFonts w:ascii="Verdana" w:hAnsi="Verdana" w:cs="Verdana"/>
          <w:color w:val="000000"/>
        </w:rPr>
        <w:t>.</w:t>
      </w:r>
    </w:p>
    <w:p w:rsidR="00EB6CCA" w:rsidRDefault="005F1223" w:rsidP="00EB6CCA">
      <w:pPr>
        <w:autoSpaceDE w:val="0"/>
        <w:autoSpaceDN w:val="0"/>
        <w:adjustRightInd w:val="0"/>
        <w:spacing w:after="0" w:line="240" w:lineRule="auto"/>
        <w:jc w:val="both"/>
        <w:rPr>
          <w:rFonts w:ascii="Verdana,Bold" w:hAnsi="Verdana,Bold" w:cs="Verdana,Bold"/>
          <w:b/>
          <w:bCs/>
          <w:color w:val="FF0066"/>
        </w:rPr>
      </w:pPr>
      <w:r>
        <w:rPr>
          <w:rFonts w:ascii="Verdana,Bold" w:hAnsi="Verdana,Bold" w:cs="Verdana,Bold"/>
          <w:b/>
          <w:bCs/>
          <w:color w:val="FF0066"/>
        </w:rPr>
        <w:t>Exemple :</w:t>
      </w:r>
    </w:p>
    <w:p w:rsidR="005F1223" w:rsidRDefault="005F1223" w:rsidP="00EB6CCA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</w:rPr>
      </w:pPr>
      <w:r>
        <w:rPr>
          <w:rFonts w:ascii="Verdana,Bold" w:hAnsi="Verdana,Bold" w:cs="Verdana,Bold"/>
          <w:b/>
          <w:bCs/>
          <w:color w:val="FF0066"/>
        </w:rPr>
        <w:t xml:space="preserve"> </w:t>
      </w:r>
    </w:p>
    <w:p w:rsidR="005F1223" w:rsidRDefault="005F1223" w:rsidP="005F1223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</w:rPr>
      </w:pPr>
      <w:r>
        <w:rPr>
          <w:rFonts w:ascii="Verdana" w:hAnsi="Verdana" w:cs="Verdana"/>
          <w:noProof/>
          <w:color w:val="000000"/>
          <w:lang w:eastAsia="fr-F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4566920" cy="3629025"/>
            <wp:effectExtent l="19050" t="0" r="5080" b="0"/>
            <wp:wrapSquare wrapText="bothSides"/>
            <wp:docPr id="41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6920" cy="3629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326E7">
        <w:rPr>
          <w:rFonts w:ascii="Verdana" w:hAnsi="Verdana" w:cs="Verdana"/>
          <w:color w:val="000000"/>
        </w:rPr>
        <w:br w:type="textWrapping" w:clear="all"/>
      </w:r>
    </w:p>
    <w:p w:rsidR="005F1223" w:rsidRDefault="005F1223" w:rsidP="005F1223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</w:rPr>
      </w:pPr>
    </w:p>
    <w:p w:rsidR="00C326E7" w:rsidRDefault="005F1223" w:rsidP="00C326E7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</w:rPr>
      </w:pPr>
      <w:r>
        <w:rPr>
          <w:rFonts w:ascii="Verdana,Bold" w:hAnsi="Verdana,Bold" w:cs="Verdana,Bold"/>
          <w:b/>
          <w:bCs/>
          <w:color w:val="FF0080"/>
        </w:rPr>
        <w:t>Règle de Zaitsev</w:t>
      </w:r>
      <w:r>
        <w:rPr>
          <w:rFonts w:ascii="Verdana" w:hAnsi="Verdana" w:cs="Verdana"/>
          <w:color w:val="000000"/>
        </w:rPr>
        <w:t xml:space="preserve">: Lors d'une réaction d'élimination, le proton part préférentiellement du carbone le moins hydrogéné pour donner l'alcène le plus substitué </w:t>
      </w:r>
      <w:r>
        <w:rPr>
          <w:rFonts w:ascii="Times New Roman" w:hAnsi="Times New Roman" w:cs="Times New Roman"/>
          <w:color w:val="000000"/>
        </w:rPr>
        <w:t>(</w:t>
      </w:r>
      <w:r>
        <w:rPr>
          <w:rFonts w:ascii="Verdana,Bold" w:hAnsi="Verdana,Bold" w:cs="Verdana,Bold"/>
          <w:b/>
          <w:bCs/>
          <w:color w:val="000000"/>
        </w:rPr>
        <w:t>thermodynamiquement le plus stable</w:t>
      </w:r>
      <w:r>
        <w:rPr>
          <w:rFonts w:ascii="Verdana" w:hAnsi="Verdana" w:cs="Verdana"/>
          <w:color w:val="000000"/>
        </w:rPr>
        <w:t xml:space="preserve">) : Réaction </w:t>
      </w:r>
      <w:r>
        <w:rPr>
          <w:rFonts w:ascii="Verdana,Bold" w:hAnsi="Verdana,Bold" w:cs="Verdana,Bold"/>
          <w:b/>
          <w:bCs/>
          <w:color w:val="0000FF"/>
        </w:rPr>
        <w:t>régiosélective</w:t>
      </w:r>
      <w:r>
        <w:rPr>
          <w:rFonts w:ascii="Verdana" w:hAnsi="Verdana" w:cs="Verdana"/>
          <w:color w:val="000000"/>
        </w:rPr>
        <w:t>.</w:t>
      </w:r>
    </w:p>
    <w:p w:rsidR="009A54A2" w:rsidRDefault="009A54A2" w:rsidP="00C326E7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</w:rPr>
      </w:pPr>
      <w:r>
        <w:rPr>
          <w:rFonts w:ascii="Verdana,Bold" w:hAnsi="Verdana,Bold" w:cs="Verdana,Bold"/>
          <w:b/>
          <w:bCs/>
          <w:color w:val="FF0066"/>
        </w:rPr>
        <w:t xml:space="preserve">Exemple : </w:t>
      </w:r>
    </w:p>
    <w:p w:rsidR="005F1223" w:rsidRDefault="00882703" w:rsidP="009A54A2">
      <w:pPr>
        <w:autoSpaceDE w:val="0"/>
        <w:autoSpaceDN w:val="0"/>
        <w:adjustRightInd w:val="0"/>
        <w:spacing w:after="0" w:line="240" w:lineRule="auto"/>
        <w:jc w:val="right"/>
        <w:rPr>
          <w:rFonts w:ascii="Verdana" w:hAnsi="Verdana" w:cs="Verdana"/>
        </w:rPr>
      </w:pPr>
      <w:r>
        <w:rPr>
          <w:rFonts w:ascii="Verdana" w:hAnsi="Verdana" w:cs="Verdana"/>
          <w:noProof/>
          <w:lang w:eastAsia="fr-F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495300</wp:posOffset>
            </wp:positionH>
            <wp:positionV relativeFrom="paragraph">
              <wp:posOffset>18415</wp:posOffset>
            </wp:positionV>
            <wp:extent cx="2813050" cy="3467100"/>
            <wp:effectExtent l="19050" t="0" r="6350" b="0"/>
            <wp:wrapSquare wrapText="bothSides"/>
            <wp:docPr id="42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3050" cy="3467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A54A2">
        <w:rPr>
          <w:rFonts w:ascii="Verdana" w:hAnsi="Verdana" w:cs="Verdana"/>
        </w:rPr>
        <w:br w:type="textWrapping" w:clear="all"/>
      </w:r>
    </w:p>
    <w:p w:rsidR="00275994" w:rsidRPr="00275994" w:rsidRDefault="00275994" w:rsidP="0027599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,Bold" w:hAnsi="Verdana,Bold" w:cs="Verdana,Bold"/>
          <w:b/>
          <w:bCs/>
          <w:color w:val="FF0066"/>
        </w:rPr>
        <w:t xml:space="preserve">3) Vitesse de réaction : </w:t>
      </w:r>
      <w:r>
        <w:rPr>
          <w:rFonts w:ascii="Verdana" w:hAnsi="Verdana" w:cs="Verdana"/>
          <w:color w:val="000000"/>
        </w:rPr>
        <w:t xml:space="preserve">La réaction est dite d’ordre 1 ou unimoleculaire, car elle obéit a une loi de vitesse de premier ordre :  </w:t>
      </w:r>
      <w:r>
        <w:rPr>
          <w:rFonts w:ascii="Verdana,Bold" w:hAnsi="Verdana,Bold" w:cs="Verdana,Bold"/>
          <w:b/>
          <w:bCs/>
          <w:color w:val="FF0000"/>
          <w:sz w:val="24"/>
          <w:szCs w:val="24"/>
        </w:rPr>
        <w:t>v = k [R-X]</w:t>
      </w:r>
    </w:p>
    <w:p w:rsidR="003118A9" w:rsidRDefault="00275994" w:rsidP="0027599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>La vitesse de réaction est proportionnelle à la concentration du substrat et indépendante de la concentration de la base.</w:t>
      </w:r>
    </w:p>
    <w:p w:rsidR="003118A9" w:rsidRDefault="003118A9" w:rsidP="0027599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</w:p>
    <w:p w:rsidR="003118A9" w:rsidRDefault="003118A9" w:rsidP="0027599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,Bold" w:hAnsi="Verdana,Bold" w:cs="Verdana,Bold"/>
          <w:b/>
          <w:bCs/>
          <w:color w:val="FF0066"/>
        </w:rPr>
        <w:t>4) Facteurs influençant le mécanisme E</w:t>
      </w:r>
      <w:r>
        <w:rPr>
          <w:rFonts w:ascii="Verdana,Bold" w:hAnsi="Verdana,Bold" w:cs="Verdana,Bold"/>
          <w:b/>
          <w:bCs/>
          <w:color w:val="FF0066"/>
          <w:sz w:val="14"/>
          <w:szCs w:val="14"/>
        </w:rPr>
        <w:t xml:space="preserve">1 </w:t>
      </w:r>
      <w:r>
        <w:rPr>
          <w:rFonts w:ascii="Verdana,Bold" w:hAnsi="Verdana,Bold" w:cs="Verdana,Bold"/>
          <w:b/>
          <w:bCs/>
          <w:color w:val="FF0066"/>
        </w:rPr>
        <w:t>:</w:t>
      </w:r>
    </w:p>
    <w:p w:rsidR="0000522E" w:rsidRDefault="0000522E" w:rsidP="003118A9">
      <w:pPr>
        <w:tabs>
          <w:tab w:val="left" w:pos="2925"/>
          <w:tab w:val="left" w:pos="4710"/>
        </w:tabs>
        <w:rPr>
          <w:rFonts w:ascii="Verdana" w:hAnsi="Verdana" w:cs="Verdana"/>
        </w:rPr>
      </w:pPr>
      <w:r>
        <w:rPr>
          <w:rFonts w:ascii="Verdana,Bold" w:hAnsi="Verdana,Bold" w:cs="Verdana,Bold"/>
          <w:b/>
          <w:bCs/>
        </w:rPr>
        <w:t xml:space="preserve">1. Classe du substrat </w:t>
      </w:r>
      <w:r>
        <w:rPr>
          <w:rFonts w:ascii="Verdana" w:hAnsi="Verdana" w:cs="Verdana"/>
        </w:rPr>
        <w:t>: comme pour les SN</w:t>
      </w:r>
      <w:r w:rsidRPr="0000522E">
        <w:rPr>
          <w:rFonts w:ascii="Verdana" w:hAnsi="Verdana" w:cs="Verdana"/>
          <w:vertAlign w:val="subscript"/>
        </w:rPr>
        <w:t>1</w:t>
      </w:r>
      <w:r>
        <w:rPr>
          <w:rFonts w:ascii="Verdana" w:hAnsi="Verdana" w:cs="Verdana"/>
        </w:rPr>
        <w:t>,</w:t>
      </w:r>
    </w:p>
    <w:p w:rsidR="0000522E" w:rsidRDefault="0000522E" w:rsidP="003118A9">
      <w:pPr>
        <w:tabs>
          <w:tab w:val="left" w:pos="2925"/>
          <w:tab w:val="left" w:pos="4710"/>
        </w:tabs>
        <w:rPr>
          <w:rFonts w:ascii="Verdana" w:hAnsi="Verdana" w:cs="Verdana"/>
        </w:rPr>
      </w:pPr>
      <w:r w:rsidRPr="0000522E">
        <w:rPr>
          <w:rFonts w:ascii="Verdana" w:hAnsi="Verdana" w:cs="Verdana"/>
          <w:noProof/>
          <w:lang w:eastAsia="fr-FR"/>
        </w:rPr>
        <w:drawing>
          <wp:inline distT="0" distB="0" distL="0" distR="0">
            <wp:extent cx="4048125" cy="1038788"/>
            <wp:effectExtent l="19050" t="0" r="9525" b="0"/>
            <wp:docPr id="36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125" cy="10387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 w:cs="Verdana"/>
        </w:rPr>
        <w:t xml:space="preserve"> </w:t>
      </w:r>
    </w:p>
    <w:p w:rsidR="0000522E" w:rsidRDefault="0000522E" w:rsidP="003118A9">
      <w:pPr>
        <w:tabs>
          <w:tab w:val="left" w:pos="2925"/>
          <w:tab w:val="left" w:pos="4710"/>
        </w:tabs>
        <w:rPr>
          <w:rFonts w:ascii="Verdana,Bold" w:hAnsi="Verdana,Bold" w:cs="Verdana,Bold"/>
          <w:bCs/>
        </w:rPr>
      </w:pPr>
      <w:r>
        <w:rPr>
          <w:rFonts w:ascii="Verdana,Bold" w:hAnsi="Verdana,Bold" w:cs="Verdana,Bold"/>
          <w:b/>
          <w:bCs/>
        </w:rPr>
        <w:t xml:space="preserve">2. Le nucléofuge : </w:t>
      </w:r>
      <w:r w:rsidRPr="009E7FDB">
        <w:rPr>
          <w:rFonts w:ascii="Verdana" w:hAnsi="Verdana" w:cs="Verdana,Bold"/>
          <w:bCs/>
        </w:rPr>
        <w:t>il faut un bon nucléofuge.</w:t>
      </w:r>
    </w:p>
    <w:p w:rsidR="0000522E" w:rsidRDefault="0000522E" w:rsidP="009E7FD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,Bold" w:hAnsi="Verdana,Bold" w:cs="Verdana,Bold"/>
          <w:b/>
          <w:bCs/>
        </w:rPr>
        <w:t xml:space="preserve">3. La base </w:t>
      </w:r>
      <w:r>
        <w:rPr>
          <w:rFonts w:ascii="Verdana" w:hAnsi="Verdana" w:cs="Verdana"/>
        </w:rPr>
        <w:t xml:space="preserve">: </w:t>
      </w:r>
      <w:r>
        <w:rPr>
          <w:rFonts w:ascii="Verdana" w:hAnsi="Verdana" w:cs="Verdana"/>
          <w:color w:val="000000"/>
        </w:rPr>
        <w:t xml:space="preserve">La vitesse de </w:t>
      </w:r>
      <w:r w:rsidR="009E7FDB">
        <w:rPr>
          <w:rFonts w:ascii="Verdana" w:hAnsi="Verdana" w:cs="Verdana"/>
          <w:color w:val="000000"/>
        </w:rPr>
        <w:t>réaction</w:t>
      </w:r>
      <w:r>
        <w:rPr>
          <w:rFonts w:ascii="Verdana" w:hAnsi="Verdana" w:cs="Verdana"/>
          <w:color w:val="000000"/>
        </w:rPr>
        <w:t xml:space="preserve"> est </w:t>
      </w:r>
      <w:r w:rsidR="009E7FDB">
        <w:rPr>
          <w:rFonts w:ascii="Verdana" w:hAnsi="Verdana" w:cs="Verdana"/>
          <w:color w:val="000000"/>
        </w:rPr>
        <w:t>indépendante</w:t>
      </w:r>
      <w:r>
        <w:rPr>
          <w:rFonts w:ascii="Verdana" w:hAnsi="Verdana" w:cs="Verdana"/>
          <w:color w:val="000000"/>
        </w:rPr>
        <w:t xml:space="preserve"> de la</w:t>
      </w:r>
      <w:r w:rsidR="009E7FDB">
        <w:rPr>
          <w:rFonts w:ascii="Verdana" w:hAnsi="Verdana" w:cs="Verdana"/>
          <w:color w:val="000000"/>
        </w:rPr>
        <w:t xml:space="preserve"> concentration de la base. </w:t>
      </w:r>
      <w:r>
        <w:rPr>
          <w:rFonts w:ascii="Verdana" w:hAnsi="Verdana" w:cs="Verdana"/>
          <w:color w:val="FF0000"/>
        </w:rPr>
        <w:t xml:space="preserve">Cependant, la base doit </w:t>
      </w:r>
      <w:r w:rsidR="009E7FDB">
        <w:rPr>
          <w:rFonts w:ascii="Verdana" w:hAnsi="Verdana" w:cs="Verdana"/>
          <w:color w:val="FF0000"/>
        </w:rPr>
        <w:t>être</w:t>
      </w:r>
      <w:r>
        <w:rPr>
          <w:rFonts w:ascii="Verdana" w:hAnsi="Verdana" w:cs="Verdana"/>
          <w:color w:val="FF0000"/>
        </w:rPr>
        <w:t xml:space="preserve"> </w:t>
      </w:r>
      <w:r>
        <w:rPr>
          <w:rFonts w:ascii="Verdana,Bold" w:hAnsi="Verdana,Bold" w:cs="Verdana,Bold"/>
          <w:b/>
          <w:bCs/>
          <w:color w:val="FF0000"/>
        </w:rPr>
        <w:t xml:space="preserve">faible </w:t>
      </w:r>
      <w:r>
        <w:rPr>
          <w:rFonts w:ascii="Verdana" w:hAnsi="Verdana" w:cs="Verdana"/>
          <w:color w:val="FF0000"/>
        </w:rPr>
        <w:t>et</w:t>
      </w:r>
      <w:r w:rsidR="009E7FDB">
        <w:rPr>
          <w:rFonts w:ascii="Verdana" w:hAnsi="Verdana" w:cs="Verdana"/>
          <w:color w:val="000000"/>
        </w:rPr>
        <w:t xml:space="preserve"> </w:t>
      </w:r>
      <w:r>
        <w:rPr>
          <w:rFonts w:ascii="Verdana,Bold" w:hAnsi="Verdana,Bold" w:cs="Verdana,Bold"/>
          <w:b/>
          <w:bCs/>
          <w:color w:val="FF0000"/>
        </w:rPr>
        <w:t xml:space="preserve">peu </w:t>
      </w:r>
      <w:r w:rsidR="009E7FDB">
        <w:rPr>
          <w:rFonts w:ascii="Verdana,Bold" w:hAnsi="Verdana,Bold" w:cs="Verdana,Bold"/>
          <w:b/>
          <w:bCs/>
          <w:color w:val="FF0000"/>
        </w:rPr>
        <w:t xml:space="preserve">nucléophile </w:t>
      </w:r>
      <w:r>
        <w:rPr>
          <w:rFonts w:ascii="Verdana" w:hAnsi="Verdana" w:cs="Verdana"/>
          <w:color w:val="FF0000"/>
        </w:rPr>
        <w:t xml:space="preserve">: pour </w:t>
      </w:r>
      <w:r w:rsidR="009E7FDB">
        <w:rPr>
          <w:rFonts w:ascii="Verdana" w:hAnsi="Verdana" w:cs="Verdana"/>
          <w:color w:val="FF0000"/>
        </w:rPr>
        <w:t>éviter</w:t>
      </w:r>
      <w:r>
        <w:rPr>
          <w:rFonts w:ascii="Verdana" w:hAnsi="Verdana" w:cs="Verdana"/>
          <w:color w:val="FF0000"/>
        </w:rPr>
        <w:t xml:space="preserve"> l’arrachement du proton pendant la</w:t>
      </w:r>
      <w:r w:rsidR="009E7FDB">
        <w:rPr>
          <w:rFonts w:ascii="Verdana" w:hAnsi="Verdana" w:cs="Verdana"/>
          <w:color w:val="FF0000"/>
        </w:rPr>
        <w:t xml:space="preserve"> </w:t>
      </w:r>
      <w:r>
        <w:rPr>
          <w:rFonts w:ascii="Verdana" w:hAnsi="Verdana" w:cs="Verdana"/>
          <w:color w:val="FF0000"/>
        </w:rPr>
        <w:t>1</w:t>
      </w:r>
      <w:r w:rsidRPr="009E7FDB">
        <w:rPr>
          <w:rFonts w:ascii="Verdana" w:hAnsi="Verdana" w:cs="Verdana"/>
          <w:color w:val="FF0000"/>
          <w:sz w:val="24"/>
          <w:szCs w:val="24"/>
          <w:vertAlign w:val="superscript"/>
        </w:rPr>
        <w:t>ere</w:t>
      </w:r>
      <w:r>
        <w:rPr>
          <w:rFonts w:ascii="Verdana" w:hAnsi="Verdana" w:cs="Verdana"/>
          <w:color w:val="FF0000"/>
          <w:sz w:val="14"/>
          <w:szCs w:val="14"/>
        </w:rPr>
        <w:t xml:space="preserve"> </w:t>
      </w:r>
      <w:r w:rsidR="009E7FDB">
        <w:rPr>
          <w:rFonts w:ascii="Verdana" w:hAnsi="Verdana" w:cs="Verdana"/>
          <w:color w:val="FF0000"/>
        </w:rPr>
        <w:t>étape</w:t>
      </w:r>
      <w:r>
        <w:rPr>
          <w:rFonts w:ascii="Verdana" w:hAnsi="Verdana" w:cs="Verdana"/>
          <w:color w:val="FF0000"/>
        </w:rPr>
        <w:t xml:space="preserve"> du </w:t>
      </w:r>
      <w:r w:rsidR="009E7FDB">
        <w:rPr>
          <w:rFonts w:ascii="Verdana" w:hAnsi="Verdana" w:cs="Verdana"/>
          <w:color w:val="FF0000"/>
        </w:rPr>
        <w:t>mécanisme</w:t>
      </w:r>
      <w:r>
        <w:rPr>
          <w:rFonts w:ascii="Verdana" w:hAnsi="Verdana" w:cs="Verdana"/>
          <w:color w:val="FF0000"/>
        </w:rPr>
        <w:t xml:space="preserve"> </w:t>
      </w:r>
      <w:r>
        <w:rPr>
          <w:rFonts w:ascii="Verdana" w:hAnsi="Verdana" w:cs="Verdana"/>
          <w:color w:val="000000"/>
        </w:rPr>
        <w:t>(</w:t>
      </w:r>
      <w:r>
        <w:rPr>
          <w:rFonts w:ascii="Verdana" w:hAnsi="Verdana" w:cs="Verdana"/>
          <w:color w:val="0000FF"/>
        </w:rPr>
        <w:t>NH</w:t>
      </w:r>
      <w:r>
        <w:rPr>
          <w:rFonts w:ascii="Verdana" w:hAnsi="Verdana" w:cs="Verdana"/>
          <w:color w:val="0000FF"/>
          <w:sz w:val="14"/>
          <w:szCs w:val="14"/>
        </w:rPr>
        <w:t>3</w:t>
      </w:r>
      <w:r>
        <w:rPr>
          <w:rFonts w:ascii="Verdana" w:hAnsi="Verdana" w:cs="Verdana"/>
          <w:color w:val="000000"/>
        </w:rPr>
        <w:t xml:space="preserve">, </w:t>
      </w:r>
      <w:r>
        <w:rPr>
          <w:rFonts w:ascii="Verdana" w:hAnsi="Verdana" w:cs="Verdana"/>
          <w:color w:val="0000FF"/>
        </w:rPr>
        <w:t>R-NH</w:t>
      </w:r>
      <w:r>
        <w:rPr>
          <w:rFonts w:ascii="Verdana" w:hAnsi="Verdana" w:cs="Verdana"/>
          <w:color w:val="0000FF"/>
          <w:sz w:val="14"/>
          <w:szCs w:val="14"/>
        </w:rPr>
        <w:t>2</w:t>
      </w:r>
      <w:r>
        <w:rPr>
          <w:rFonts w:ascii="Verdana" w:hAnsi="Verdana" w:cs="Verdana"/>
          <w:color w:val="000000"/>
        </w:rPr>
        <w:t xml:space="preserve">, </w:t>
      </w:r>
      <w:r>
        <w:rPr>
          <w:rFonts w:ascii="Verdana" w:hAnsi="Verdana" w:cs="Verdana"/>
          <w:color w:val="0000FF"/>
        </w:rPr>
        <w:t>R-OH</w:t>
      </w:r>
      <w:r>
        <w:rPr>
          <w:rFonts w:ascii="Verdana" w:hAnsi="Verdana" w:cs="Verdana"/>
          <w:color w:val="000000"/>
        </w:rPr>
        <w:t>…).</w:t>
      </w:r>
    </w:p>
    <w:p w:rsidR="00D5761C" w:rsidRDefault="009E7FDB" w:rsidP="009E7FD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</w:rPr>
      </w:pPr>
      <w:r>
        <w:rPr>
          <w:rFonts w:ascii="Verdana,Bold" w:hAnsi="Verdana,Bold" w:cs="Verdana,Bold"/>
          <w:b/>
          <w:bCs/>
        </w:rPr>
        <w:t xml:space="preserve">4. Le solvant </w:t>
      </w:r>
      <w:r>
        <w:rPr>
          <w:rFonts w:ascii="Verdana" w:hAnsi="Verdana" w:cs="Verdana"/>
        </w:rPr>
        <w:t>: les solvants utilisés pour les réactions E</w:t>
      </w:r>
      <w:r w:rsidRPr="009E7FDB">
        <w:rPr>
          <w:rFonts w:ascii="Verdana" w:hAnsi="Verdana" w:cs="Verdana"/>
          <w:vertAlign w:val="subscript"/>
        </w:rPr>
        <w:t>1</w:t>
      </w:r>
      <w:r>
        <w:rPr>
          <w:rFonts w:ascii="Verdana" w:hAnsi="Verdana" w:cs="Verdana"/>
        </w:rPr>
        <w:t xml:space="preserve"> sont polaires et protiques.</w:t>
      </w:r>
    </w:p>
    <w:p w:rsidR="00D5761C" w:rsidRDefault="00D5761C" w:rsidP="009E7FD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</w:rPr>
      </w:pPr>
    </w:p>
    <w:p w:rsidR="00D5761C" w:rsidRDefault="00D5761C" w:rsidP="009E7FD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</w:rPr>
      </w:pPr>
    </w:p>
    <w:p w:rsidR="009E7FDB" w:rsidRPr="009E7FDB" w:rsidRDefault="00D5761C" w:rsidP="009E7FD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,Bold" w:hAnsi="Verdana,Bold" w:cs="Verdana,Bold"/>
          <w:b/>
          <w:bCs/>
          <w:color w:val="0000FF"/>
          <w:sz w:val="24"/>
          <w:szCs w:val="24"/>
        </w:rPr>
        <w:t>II. ELIMINATION BIMOLECULAIRE (E</w:t>
      </w:r>
      <w:r>
        <w:rPr>
          <w:rFonts w:ascii="Verdana,Bold" w:hAnsi="Verdana,Bold" w:cs="Verdana,Bold"/>
          <w:b/>
          <w:bCs/>
          <w:color w:val="0000FF"/>
          <w:sz w:val="16"/>
          <w:szCs w:val="16"/>
        </w:rPr>
        <w:t>2</w:t>
      </w:r>
      <w:r>
        <w:rPr>
          <w:rFonts w:ascii="Verdana,Bold" w:hAnsi="Verdana,Bold" w:cs="Verdana,Bold"/>
          <w:b/>
          <w:bCs/>
          <w:color w:val="0000FF"/>
          <w:sz w:val="24"/>
          <w:szCs w:val="24"/>
        </w:rPr>
        <w:t xml:space="preserve">) </w:t>
      </w:r>
      <w:r w:rsidR="009E7FDB">
        <w:rPr>
          <w:rFonts w:ascii="Verdana" w:hAnsi="Verdana" w:cs="Verdana"/>
        </w:rPr>
        <w:t xml:space="preserve"> </w:t>
      </w:r>
    </w:p>
    <w:p w:rsidR="00BB2577" w:rsidRPr="00882703" w:rsidRDefault="00BB2577" w:rsidP="00882703">
      <w:pPr>
        <w:tabs>
          <w:tab w:val="left" w:pos="2925"/>
          <w:tab w:val="left" w:pos="4710"/>
        </w:tabs>
        <w:rPr>
          <w:rFonts w:ascii="Verdana" w:hAnsi="Verdana" w:cs="Verdana"/>
        </w:rPr>
      </w:pPr>
      <w:r>
        <w:rPr>
          <w:rFonts w:ascii="Verdana,Bold" w:hAnsi="Verdana,Bold" w:cs="Verdana,Bold"/>
          <w:b/>
          <w:bCs/>
          <w:color w:val="FF0066"/>
        </w:rPr>
        <w:t xml:space="preserve">1) Mécanisme de la réaction </w:t>
      </w:r>
      <w:r>
        <w:rPr>
          <w:rFonts w:ascii="Verdana" w:hAnsi="Verdana" w:cs="Verdana"/>
          <w:color w:val="FF0066"/>
        </w:rPr>
        <w:t xml:space="preserve">: </w:t>
      </w:r>
      <w:r>
        <w:rPr>
          <w:rFonts w:ascii="Verdana" w:hAnsi="Verdana" w:cs="Verdana"/>
          <w:color w:val="000000"/>
        </w:rPr>
        <w:t xml:space="preserve">le mécanisme est concerté : passage par un état de transition. </w:t>
      </w:r>
    </w:p>
    <w:p w:rsidR="003118A9" w:rsidRDefault="00BB2577" w:rsidP="00BB2577">
      <w:pPr>
        <w:rPr>
          <w:rFonts w:ascii="Verdana" w:hAnsi="Verdana" w:cs="Verdana"/>
        </w:rPr>
      </w:pPr>
      <w:r>
        <w:rPr>
          <w:rFonts w:ascii="Verdana" w:hAnsi="Verdana" w:cs="Verdana"/>
          <w:noProof/>
          <w:lang w:eastAsia="fr-FR"/>
        </w:rPr>
        <w:drawing>
          <wp:inline distT="0" distB="0" distL="0" distR="0">
            <wp:extent cx="3609975" cy="819150"/>
            <wp:effectExtent l="19050" t="0" r="9525" b="0"/>
            <wp:docPr id="37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2577" w:rsidRDefault="00BB2577" w:rsidP="00BB257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 xml:space="preserve">Les liaisons </w:t>
      </w:r>
      <w:r>
        <w:rPr>
          <w:rFonts w:ascii="Verdana,Bold" w:hAnsi="Verdana,Bold" w:cs="Verdana,Bold"/>
          <w:b/>
          <w:bCs/>
          <w:color w:val="000000"/>
        </w:rPr>
        <w:t>C-</w:t>
      </w:r>
      <w:r>
        <w:rPr>
          <w:rFonts w:ascii="Verdana,Bold" w:hAnsi="Verdana,Bold" w:cs="Verdana,Bold"/>
          <w:b/>
          <w:bCs/>
          <w:color w:val="FF0000"/>
        </w:rPr>
        <w:t xml:space="preserve">X </w:t>
      </w:r>
      <w:r>
        <w:rPr>
          <w:rFonts w:ascii="Verdana" w:hAnsi="Verdana" w:cs="Verdana"/>
          <w:color w:val="000000"/>
        </w:rPr>
        <w:t xml:space="preserve">et </w:t>
      </w:r>
      <w:r>
        <w:rPr>
          <w:rFonts w:ascii="Verdana,Bold" w:hAnsi="Verdana,Bold" w:cs="Verdana,Bold"/>
          <w:b/>
          <w:bCs/>
          <w:color w:val="000000"/>
        </w:rPr>
        <w:t>C-</w:t>
      </w:r>
      <w:r>
        <w:rPr>
          <w:rFonts w:ascii="Verdana,Bold" w:hAnsi="Verdana,Bold" w:cs="Verdana,Bold"/>
          <w:b/>
          <w:bCs/>
          <w:color w:val="FF0000"/>
        </w:rPr>
        <w:t xml:space="preserve">H </w:t>
      </w:r>
      <w:r>
        <w:rPr>
          <w:rFonts w:ascii="Verdana" w:hAnsi="Verdana" w:cs="Verdana"/>
          <w:color w:val="000000"/>
        </w:rPr>
        <w:t>doivent être antipériplanaires (même plan), X et H doivent se trouver sur deux cotes opposés (en position anti).</w:t>
      </w:r>
    </w:p>
    <w:p w:rsidR="00BB2577" w:rsidRDefault="00BB2577" w:rsidP="00BB257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noProof/>
          <w:color w:val="000000"/>
          <w:lang w:eastAsia="fr-FR"/>
        </w:rPr>
        <w:drawing>
          <wp:inline distT="0" distB="0" distL="0" distR="0">
            <wp:extent cx="3714750" cy="1022634"/>
            <wp:effectExtent l="19050" t="0" r="0" b="0"/>
            <wp:docPr id="39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10226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2577" w:rsidRDefault="00BB2577" w:rsidP="00BB257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</w:p>
    <w:p w:rsidR="00BB2577" w:rsidRDefault="00BB2577" w:rsidP="00BB257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noProof/>
          <w:color w:val="000000"/>
          <w:lang w:eastAsia="fr-FR"/>
        </w:rPr>
        <w:drawing>
          <wp:inline distT="0" distB="0" distL="0" distR="0">
            <wp:extent cx="2457450" cy="2177285"/>
            <wp:effectExtent l="19050" t="0" r="0" b="0"/>
            <wp:docPr id="4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2177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2577" w:rsidRDefault="00BB2577" w:rsidP="00BB257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</w:p>
    <w:p w:rsidR="00BB2577" w:rsidRDefault="00BB2577" w:rsidP="0014349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</w:rPr>
      </w:pPr>
      <w:r>
        <w:rPr>
          <w:rFonts w:ascii="Verdana,Bold" w:hAnsi="Verdana,Bold" w:cs="Verdana,Bold"/>
          <w:b/>
          <w:bCs/>
          <w:color w:val="FF0066"/>
        </w:rPr>
        <w:t xml:space="preserve">2) STEREOCHIMIE : </w:t>
      </w:r>
      <w:r>
        <w:rPr>
          <w:rFonts w:ascii="Verdana" w:hAnsi="Verdana" w:cs="Verdana"/>
          <w:color w:val="000000"/>
        </w:rPr>
        <w:t xml:space="preserve">la réaction se fait en une seule étape. L’élimination se fait </w:t>
      </w:r>
      <w:r>
        <w:rPr>
          <w:rFonts w:ascii="Verdana,Bold" w:hAnsi="Verdana,Bold" w:cs="Verdana,Bold"/>
          <w:b/>
          <w:bCs/>
          <w:color w:val="000000"/>
        </w:rPr>
        <w:t xml:space="preserve">exclusivement </w:t>
      </w:r>
      <w:r>
        <w:rPr>
          <w:rFonts w:ascii="Verdana" w:hAnsi="Verdana" w:cs="Verdana"/>
          <w:color w:val="000000"/>
        </w:rPr>
        <w:t>quand H et X sont dans un même plan, en position antiparallèle. Obtention d’un seul alc</w:t>
      </w:r>
      <w:r>
        <w:rPr>
          <w:rFonts w:ascii="Arial" w:hAnsi="Arial" w:cs="Arial"/>
          <w:color w:val="000000"/>
        </w:rPr>
        <w:t>è</w:t>
      </w:r>
      <w:r>
        <w:rPr>
          <w:rFonts w:ascii="Verdana" w:hAnsi="Verdana" w:cs="Verdana"/>
          <w:color w:val="000000"/>
        </w:rPr>
        <w:t xml:space="preserve">ne de configuration Z ou E : Réaction </w:t>
      </w:r>
      <w:r>
        <w:rPr>
          <w:rFonts w:ascii="Verdana,Bold" w:hAnsi="Verdana,Bold" w:cs="Verdana,Bold"/>
          <w:b/>
          <w:bCs/>
          <w:color w:val="0000FF"/>
        </w:rPr>
        <w:t>stéréospécifique</w:t>
      </w:r>
      <w:r>
        <w:rPr>
          <w:rFonts w:ascii="Verdana" w:hAnsi="Verdana" w:cs="Verdana"/>
          <w:color w:val="000000"/>
        </w:rPr>
        <w:t>.</w:t>
      </w:r>
    </w:p>
    <w:p w:rsidR="00BB2577" w:rsidRDefault="00BB2577" w:rsidP="00BB257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noProof/>
          <w:color w:val="000000"/>
          <w:lang w:eastAsia="fr-FR"/>
        </w:rPr>
        <w:drawing>
          <wp:inline distT="0" distB="0" distL="0" distR="0">
            <wp:extent cx="3543300" cy="5072321"/>
            <wp:effectExtent l="19050" t="0" r="0" b="0"/>
            <wp:docPr id="4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50723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0E9A" w:rsidRDefault="00C20E9A" w:rsidP="00BB2577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FF0080"/>
        </w:rPr>
      </w:pPr>
    </w:p>
    <w:p w:rsidR="00BB2577" w:rsidRDefault="00C20E9A" w:rsidP="0014349F">
      <w:pPr>
        <w:autoSpaceDE w:val="0"/>
        <w:autoSpaceDN w:val="0"/>
        <w:adjustRightInd w:val="0"/>
        <w:spacing w:after="0" w:line="240" w:lineRule="auto"/>
        <w:jc w:val="both"/>
        <w:rPr>
          <w:rFonts w:ascii="Verdana,Bold" w:hAnsi="Verdana,Bold" w:cs="Verdana,Bold"/>
          <w:b/>
          <w:bCs/>
          <w:color w:val="0000FF"/>
        </w:rPr>
      </w:pPr>
      <w:r>
        <w:rPr>
          <w:rFonts w:ascii="Verdana,Bold" w:hAnsi="Verdana,Bold" w:cs="Verdana,Bold"/>
          <w:b/>
          <w:bCs/>
          <w:color w:val="FF0080"/>
        </w:rPr>
        <w:t>Règle</w:t>
      </w:r>
      <w:r w:rsidR="00BB2577">
        <w:rPr>
          <w:rFonts w:ascii="Verdana,Bold" w:hAnsi="Verdana,Bold" w:cs="Verdana,Bold"/>
          <w:b/>
          <w:bCs/>
          <w:color w:val="FF0080"/>
        </w:rPr>
        <w:t xml:space="preserve"> de Zaitsev</w:t>
      </w:r>
      <w:r w:rsidR="00BB2577">
        <w:rPr>
          <w:rFonts w:ascii="Verdana" w:hAnsi="Verdana" w:cs="Verdana"/>
          <w:color w:val="000000"/>
        </w:rPr>
        <w:t xml:space="preserve">: Lors d'une </w:t>
      </w:r>
      <w:r>
        <w:rPr>
          <w:rFonts w:ascii="Verdana" w:hAnsi="Verdana" w:cs="Verdana"/>
          <w:color w:val="000000"/>
        </w:rPr>
        <w:t>réaction</w:t>
      </w:r>
      <w:r w:rsidR="00BB2577">
        <w:rPr>
          <w:rFonts w:ascii="Verdana" w:hAnsi="Verdana" w:cs="Verdana"/>
          <w:color w:val="000000"/>
        </w:rPr>
        <w:t xml:space="preserve"> d'</w:t>
      </w:r>
      <w:r>
        <w:rPr>
          <w:rFonts w:ascii="Verdana" w:hAnsi="Verdana" w:cs="Verdana"/>
          <w:color w:val="000000"/>
        </w:rPr>
        <w:t>élimination</w:t>
      </w:r>
      <w:r w:rsidR="00BB2577">
        <w:rPr>
          <w:rFonts w:ascii="Verdana" w:hAnsi="Verdana" w:cs="Verdana"/>
          <w:color w:val="000000"/>
        </w:rPr>
        <w:t>, le proton part</w:t>
      </w:r>
      <w:r>
        <w:rPr>
          <w:rFonts w:ascii="Verdana" w:hAnsi="Verdana" w:cs="Verdana"/>
          <w:color w:val="000000"/>
        </w:rPr>
        <w:t xml:space="preserve"> préférentiellement</w:t>
      </w:r>
      <w:r w:rsidR="00BB2577">
        <w:rPr>
          <w:rFonts w:ascii="Verdana" w:hAnsi="Verdana" w:cs="Verdana"/>
          <w:color w:val="000000"/>
        </w:rPr>
        <w:t xml:space="preserve"> du carbone le moins </w:t>
      </w:r>
      <w:r>
        <w:rPr>
          <w:rFonts w:ascii="Verdana" w:hAnsi="Verdana" w:cs="Verdana"/>
          <w:color w:val="000000"/>
        </w:rPr>
        <w:t>hydrogéné</w:t>
      </w:r>
      <w:r w:rsidR="00BB2577">
        <w:rPr>
          <w:rFonts w:ascii="Verdana" w:hAnsi="Verdana" w:cs="Verdana"/>
          <w:color w:val="000000"/>
        </w:rPr>
        <w:t xml:space="preserve"> pour donner l'</w:t>
      </w:r>
      <w:r>
        <w:rPr>
          <w:rFonts w:ascii="Verdana" w:hAnsi="Verdana" w:cs="Verdana"/>
          <w:color w:val="000000"/>
        </w:rPr>
        <w:t>alcène</w:t>
      </w:r>
      <w:r w:rsidR="00BB2577">
        <w:rPr>
          <w:rFonts w:ascii="Verdana" w:hAnsi="Verdana" w:cs="Verdana"/>
          <w:color w:val="000000"/>
        </w:rPr>
        <w:t xml:space="preserve"> le plus</w:t>
      </w:r>
      <w:r>
        <w:rPr>
          <w:rFonts w:ascii="Verdana" w:hAnsi="Verdana" w:cs="Verdana"/>
          <w:color w:val="000000"/>
        </w:rPr>
        <w:t xml:space="preserve"> substitué</w:t>
      </w:r>
      <w:r w:rsidR="00BB2577">
        <w:rPr>
          <w:rFonts w:ascii="Verdana" w:hAnsi="Verdana" w:cs="Verdana"/>
          <w:color w:val="000000"/>
        </w:rPr>
        <w:t xml:space="preserve"> </w:t>
      </w:r>
      <w:r w:rsidR="00BB2577">
        <w:rPr>
          <w:rFonts w:ascii="Times New Roman" w:hAnsi="Times New Roman" w:cs="Times New Roman"/>
          <w:color w:val="000000"/>
        </w:rPr>
        <w:t>(</w:t>
      </w:r>
      <w:r w:rsidR="00BB2577">
        <w:rPr>
          <w:rFonts w:ascii="Verdana,Bold" w:hAnsi="Verdana,Bold" w:cs="Verdana,Bold"/>
          <w:b/>
          <w:bCs/>
          <w:color w:val="000000"/>
        </w:rPr>
        <w:t>thermodynamiquement le plus stable</w:t>
      </w:r>
      <w:r w:rsidR="00BB2577">
        <w:rPr>
          <w:rFonts w:ascii="Verdana" w:hAnsi="Verdana" w:cs="Verdana"/>
          <w:color w:val="000000"/>
        </w:rPr>
        <w:t xml:space="preserve">) : </w:t>
      </w:r>
      <w:r>
        <w:rPr>
          <w:rFonts w:ascii="Verdana" w:hAnsi="Verdana" w:cs="Verdana"/>
          <w:color w:val="000000"/>
        </w:rPr>
        <w:t>Réaction</w:t>
      </w:r>
      <w:r w:rsidR="00BB2577">
        <w:rPr>
          <w:rFonts w:ascii="Verdana" w:hAnsi="Verdana" w:cs="Verdana"/>
          <w:color w:val="000000"/>
        </w:rPr>
        <w:t xml:space="preserve"> </w:t>
      </w:r>
      <w:r>
        <w:rPr>
          <w:rFonts w:ascii="Verdana,Bold" w:hAnsi="Verdana,Bold" w:cs="Verdana,Bold"/>
          <w:b/>
          <w:bCs/>
          <w:color w:val="0000FF"/>
        </w:rPr>
        <w:t>régiosé</w:t>
      </w:r>
      <w:r w:rsidR="00BB2577">
        <w:rPr>
          <w:rFonts w:ascii="Verdana,Bold" w:hAnsi="Verdana,Bold" w:cs="Verdana,Bold"/>
          <w:b/>
          <w:bCs/>
          <w:color w:val="0000FF"/>
        </w:rPr>
        <w:t>lective</w:t>
      </w:r>
      <w:r w:rsidR="00C4666F">
        <w:rPr>
          <w:rFonts w:ascii="Verdana,Bold" w:hAnsi="Verdana,Bold" w:cs="Verdana,Bold"/>
          <w:b/>
          <w:bCs/>
          <w:color w:val="0000FF"/>
        </w:rPr>
        <w:t>.</w:t>
      </w:r>
    </w:p>
    <w:p w:rsidR="00C4666F" w:rsidRDefault="00C4666F" w:rsidP="00BB2577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FF"/>
        </w:rPr>
      </w:pPr>
    </w:p>
    <w:p w:rsidR="00C4666F" w:rsidRDefault="00C4666F" w:rsidP="00BB2577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FF"/>
        </w:rPr>
      </w:pPr>
    </w:p>
    <w:p w:rsidR="00C4666F" w:rsidRDefault="00C4666F" w:rsidP="00BB2577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FF"/>
        </w:rPr>
      </w:pPr>
    </w:p>
    <w:p w:rsidR="00C4666F" w:rsidRDefault="00C4666F" w:rsidP="0014349F">
      <w:pPr>
        <w:autoSpaceDE w:val="0"/>
        <w:autoSpaceDN w:val="0"/>
        <w:adjustRightInd w:val="0"/>
        <w:spacing w:after="0" w:line="240" w:lineRule="auto"/>
        <w:jc w:val="both"/>
        <w:rPr>
          <w:rFonts w:ascii="Verdana,Bold" w:hAnsi="Verdana,Bold" w:cs="Verdana,Bold"/>
          <w:b/>
          <w:bCs/>
          <w:color w:val="FF0066"/>
        </w:rPr>
      </w:pPr>
      <w:r>
        <w:rPr>
          <w:rFonts w:ascii="Times New Roman" w:hAnsi="Times New Roman" w:cs="Times New Roman"/>
          <w:b/>
          <w:bCs/>
          <w:color w:val="FF0066"/>
          <w:sz w:val="24"/>
          <w:szCs w:val="24"/>
        </w:rPr>
        <w:t xml:space="preserve">4) </w:t>
      </w:r>
      <w:r>
        <w:rPr>
          <w:rFonts w:ascii="Verdana,Bold" w:hAnsi="Verdana,Bold" w:cs="Verdana,Bold"/>
          <w:b/>
          <w:bCs/>
          <w:color w:val="FF0066"/>
        </w:rPr>
        <w:t>Facteurs influençant le mécanisme E</w:t>
      </w:r>
      <w:r>
        <w:rPr>
          <w:rFonts w:ascii="Verdana,Bold" w:hAnsi="Verdana,Bold" w:cs="Verdana,Bold"/>
          <w:b/>
          <w:bCs/>
          <w:color w:val="FF0066"/>
          <w:sz w:val="14"/>
          <w:szCs w:val="14"/>
        </w:rPr>
        <w:t xml:space="preserve">2 </w:t>
      </w:r>
      <w:r>
        <w:rPr>
          <w:rFonts w:ascii="Verdana,Bold" w:hAnsi="Verdana,Bold" w:cs="Verdana,Bold"/>
          <w:b/>
          <w:bCs/>
          <w:color w:val="FF0066"/>
        </w:rPr>
        <w:t>:</w:t>
      </w:r>
    </w:p>
    <w:p w:rsidR="00C4666F" w:rsidRDefault="00C4666F" w:rsidP="0014349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</w:rPr>
      </w:pPr>
      <w:r>
        <w:rPr>
          <w:rFonts w:ascii="Verdana,Bold" w:hAnsi="Verdana,Bold" w:cs="Verdana,Bold"/>
          <w:b/>
          <w:bCs/>
          <w:color w:val="000000"/>
        </w:rPr>
        <w:t xml:space="preserve">a) Classe du substrat </w:t>
      </w:r>
      <w:r>
        <w:rPr>
          <w:rFonts w:ascii="Verdana" w:hAnsi="Verdana" w:cs="Verdana"/>
          <w:color w:val="000000"/>
        </w:rPr>
        <w:t>: plus la classe du substrat est élevée et plus le mécanisme E</w:t>
      </w:r>
      <w:r>
        <w:rPr>
          <w:rFonts w:ascii="Verdana" w:hAnsi="Verdana" w:cs="Verdana"/>
          <w:color w:val="000000"/>
          <w:sz w:val="14"/>
          <w:szCs w:val="14"/>
        </w:rPr>
        <w:t xml:space="preserve">2 </w:t>
      </w:r>
      <w:r>
        <w:rPr>
          <w:rFonts w:ascii="Verdana" w:hAnsi="Verdana" w:cs="Verdana"/>
          <w:color w:val="000000"/>
        </w:rPr>
        <w:t>est facile: la formation de l’alcène correspond à une décompression stérique.</w:t>
      </w:r>
    </w:p>
    <w:p w:rsidR="0014349F" w:rsidRDefault="0014349F" w:rsidP="0014349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</w:rPr>
      </w:pPr>
      <w:r>
        <w:rPr>
          <w:rFonts w:ascii="Verdana,Bold" w:hAnsi="Verdana,Bold" w:cs="Verdana,Bold"/>
          <w:b/>
          <w:bCs/>
        </w:rPr>
        <w:t xml:space="preserve">b) Nature du nucléofuge </w:t>
      </w:r>
      <w:r>
        <w:rPr>
          <w:rFonts w:ascii="Verdana" w:hAnsi="Verdana" w:cs="Verdana"/>
        </w:rPr>
        <w:t>(groupement partant): de même que pour le mécanisme E</w:t>
      </w:r>
      <w:r>
        <w:rPr>
          <w:rFonts w:ascii="Verdana" w:hAnsi="Verdana" w:cs="Verdana"/>
          <w:sz w:val="14"/>
          <w:szCs w:val="14"/>
        </w:rPr>
        <w:t>1</w:t>
      </w:r>
      <w:r>
        <w:rPr>
          <w:rFonts w:ascii="Verdana" w:hAnsi="Verdana" w:cs="Verdana"/>
        </w:rPr>
        <w:t>, plus une liaison est polarisable et plus sa rupture est facile :</w:t>
      </w:r>
    </w:p>
    <w:p w:rsidR="0014349F" w:rsidRDefault="0014349F" w:rsidP="0014349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</w:rPr>
      </w:pPr>
      <w:r>
        <w:rPr>
          <w:rFonts w:ascii="Verdana" w:hAnsi="Verdana" w:cs="Verdana"/>
          <w:noProof/>
          <w:lang w:eastAsia="fr-FR"/>
        </w:rPr>
        <w:drawing>
          <wp:inline distT="0" distB="0" distL="0" distR="0">
            <wp:extent cx="4868562" cy="914400"/>
            <wp:effectExtent l="19050" t="0" r="8238" b="0"/>
            <wp:docPr id="4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8562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349F" w:rsidRDefault="0014349F" w:rsidP="003B6E47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</w:rPr>
      </w:pPr>
      <w:r>
        <w:rPr>
          <w:rFonts w:ascii="Verdana,Bold" w:hAnsi="Verdana,Bold" w:cs="Verdana,Bold"/>
          <w:b/>
          <w:bCs/>
          <w:color w:val="000000"/>
        </w:rPr>
        <w:t xml:space="preserve">c) Le nucléophile : </w:t>
      </w:r>
      <w:r>
        <w:rPr>
          <w:rFonts w:ascii="Verdana" w:hAnsi="Verdana" w:cs="Verdana"/>
          <w:color w:val="000000"/>
        </w:rPr>
        <w:t xml:space="preserve">Pour un substrat donné, plus </w:t>
      </w:r>
      <w:r>
        <w:rPr>
          <w:rFonts w:ascii="Verdana,Bold" w:hAnsi="Verdana,Bold" w:cs="Verdana,Bold"/>
          <w:b/>
          <w:bCs/>
          <w:color w:val="0000FF"/>
        </w:rPr>
        <w:t xml:space="preserve">la base est concentrée et forte </w:t>
      </w:r>
      <w:r>
        <w:rPr>
          <w:rFonts w:ascii="Verdana" w:hAnsi="Verdana" w:cs="Verdana"/>
          <w:color w:val="000000"/>
        </w:rPr>
        <w:t xml:space="preserve">: </w:t>
      </w:r>
      <w:r>
        <w:rPr>
          <w:rFonts w:ascii="Verdana,Bold" w:hAnsi="Verdana,Bold" w:cs="Verdana,Bold"/>
          <w:b/>
          <w:bCs/>
          <w:color w:val="FF0000"/>
        </w:rPr>
        <w:t>OH</w:t>
      </w:r>
      <w:r w:rsidRPr="0014349F">
        <w:rPr>
          <w:rFonts w:ascii="Verdana,Bold" w:hAnsi="Verdana,Bold" w:cs="Verdana,Bold"/>
          <w:b/>
          <w:bCs/>
          <w:color w:val="FF0000"/>
          <w:sz w:val="14"/>
          <w:szCs w:val="14"/>
          <w:vertAlign w:val="superscript"/>
        </w:rPr>
        <w:t>-</w:t>
      </w:r>
      <w:r>
        <w:rPr>
          <w:rFonts w:ascii="Verdana,Bold" w:hAnsi="Verdana,Bold" w:cs="Verdana,Bold"/>
          <w:b/>
          <w:bCs/>
          <w:color w:val="FF0000"/>
          <w:sz w:val="14"/>
          <w:szCs w:val="14"/>
        </w:rPr>
        <w:t xml:space="preserve"> </w:t>
      </w:r>
      <w:r>
        <w:rPr>
          <w:rFonts w:ascii="Verdana" w:hAnsi="Verdana" w:cs="Verdana"/>
          <w:color w:val="000000"/>
        </w:rPr>
        <w:t xml:space="preserve">(soude, potasse), </w:t>
      </w:r>
      <w:r>
        <w:rPr>
          <w:rFonts w:ascii="Verdana,Bold" w:hAnsi="Verdana,Bold" w:cs="Verdana,Bold"/>
          <w:b/>
          <w:bCs/>
          <w:color w:val="FF0000"/>
        </w:rPr>
        <w:t>RO</w:t>
      </w:r>
      <w:r w:rsidRPr="0014349F">
        <w:rPr>
          <w:rFonts w:ascii="Verdana,Bold" w:hAnsi="Verdana,Bold" w:cs="Verdana,Bold"/>
          <w:b/>
          <w:bCs/>
          <w:color w:val="FF0000"/>
          <w:sz w:val="14"/>
          <w:szCs w:val="14"/>
          <w:vertAlign w:val="superscript"/>
        </w:rPr>
        <w:t xml:space="preserve">- </w:t>
      </w:r>
      <w:r>
        <w:rPr>
          <w:rFonts w:ascii="Verdana" w:hAnsi="Verdana" w:cs="Verdana"/>
          <w:color w:val="000000"/>
        </w:rPr>
        <w:t xml:space="preserve">(alcoolates), </w:t>
      </w:r>
      <w:r>
        <w:rPr>
          <w:rFonts w:ascii="Verdana,Bold" w:hAnsi="Verdana,Bold" w:cs="Verdana,Bold"/>
          <w:b/>
          <w:bCs/>
          <w:color w:val="FF0000"/>
        </w:rPr>
        <w:t>NH</w:t>
      </w:r>
      <w:r>
        <w:rPr>
          <w:rFonts w:ascii="Verdana,Bold" w:hAnsi="Verdana,Bold" w:cs="Verdana,Bold"/>
          <w:b/>
          <w:bCs/>
          <w:color w:val="FF0000"/>
          <w:sz w:val="14"/>
          <w:szCs w:val="14"/>
        </w:rPr>
        <w:t>2</w:t>
      </w:r>
      <w:r>
        <w:rPr>
          <w:rFonts w:ascii="Verdana,Bold" w:hAnsi="Verdana,Bold" w:cs="Verdana,Bold"/>
          <w:b/>
          <w:bCs/>
          <w:color w:val="0000FF"/>
        </w:rPr>
        <w:t xml:space="preserve"> </w:t>
      </w:r>
      <w:r>
        <w:rPr>
          <w:rFonts w:ascii="Verdana" w:hAnsi="Verdana" w:cs="Verdana"/>
          <w:color w:val="000000"/>
        </w:rPr>
        <w:t>(amidures), plus la réaction E</w:t>
      </w:r>
      <w:r>
        <w:rPr>
          <w:rFonts w:ascii="Verdana" w:hAnsi="Verdana" w:cs="Verdana"/>
          <w:color w:val="000000"/>
          <w:sz w:val="14"/>
          <w:szCs w:val="14"/>
        </w:rPr>
        <w:t xml:space="preserve">2 </w:t>
      </w:r>
      <w:r>
        <w:rPr>
          <w:rFonts w:ascii="Verdana" w:hAnsi="Verdana" w:cs="Verdana"/>
          <w:color w:val="000000"/>
        </w:rPr>
        <w:t>est favorisée.</w:t>
      </w:r>
    </w:p>
    <w:p w:rsidR="00D6198E" w:rsidRDefault="00D6198E" w:rsidP="003B6E47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</w:rPr>
      </w:pPr>
      <w:r>
        <w:rPr>
          <w:rFonts w:ascii="Verdana,Bold" w:hAnsi="Verdana,Bold" w:cs="Verdana,Bold"/>
          <w:b/>
          <w:bCs/>
        </w:rPr>
        <w:lastRenderedPageBreak/>
        <w:t xml:space="preserve">d) Le solvant : </w:t>
      </w:r>
      <w:r>
        <w:rPr>
          <w:rFonts w:ascii="Verdana" w:hAnsi="Verdana" w:cs="Verdana"/>
        </w:rPr>
        <w:t>un solvant polaire aprotique accélère le mécanisme E</w:t>
      </w:r>
      <w:r>
        <w:rPr>
          <w:rFonts w:ascii="Verdana" w:hAnsi="Verdana" w:cs="Verdana"/>
          <w:sz w:val="14"/>
          <w:szCs w:val="14"/>
        </w:rPr>
        <w:t>2</w:t>
      </w:r>
      <w:r>
        <w:rPr>
          <w:rFonts w:ascii="Verdana" w:hAnsi="Verdana" w:cs="Verdana"/>
        </w:rPr>
        <w:t xml:space="preserve">, </w:t>
      </w:r>
      <w:r w:rsidR="003B6E47">
        <w:rPr>
          <w:rFonts w:ascii="Verdana" w:hAnsi="Verdana" w:cs="Verdana"/>
        </w:rPr>
        <w:t>en solvatant le cation associé à</w:t>
      </w:r>
      <w:r>
        <w:rPr>
          <w:rFonts w:ascii="Verdana" w:hAnsi="Verdana" w:cs="Verdana"/>
        </w:rPr>
        <w:t xml:space="preserve"> la base forte mais pas celle-ci : la</w:t>
      </w:r>
      <w:r w:rsidR="003B6E47">
        <w:rPr>
          <w:rFonts w:ascii="Verdana" w:hAnsi="Verdana" w:cs="Verdana"/>
        </w:rPr>
        <w:t xml:space="preserve"> </w:t>
      </w:r>
      <w:r>
        <w:rPr>
          <w:rFonts w:ascii="Verdana" w:hAnsi="Verdana" w:cs="Verdana"/>
        </w:rPr>
        <w:t xml:space="preserve">charge positive </w:t>
      </w:r>
      <w:r w:rsidR="003B6E47">
        <w:rPr>
          <w:rFonts w:ascii="Verdana" w:hAnsi="Verdana" w:cs="Verdana"/>
        </w:rPr>
        <w:t>étant</w:t>
      </w:r>
      <w:r>
        <w:rPr>
          <w:rFonts w:ascii="Verdana" w:hAnsi="Verdana" w:cs="Verdana"/>
        </w:rPr>
        <w:t xml:space="preserve"> a l’</w:t>
      </w:r>
      <w:r w:rsidR="003B6E47">
        <w:rPr>
          <w:rFonts w:ascii="Verdana" w:hAnsi="Verdana" w:cs="Verdana"/>
        </w:rPr>
        <w:t>intérieur</w:t>
      </w:r>
      <w:r>
        <w:rPr>
          <w:rFonts w:ascii="Verdana" w:hAnsi="Verdana" w:cs="Verdana"/>
        </w:rPr>
        <w:t xml:space="preserve"> de la </w:t>
      </w:r>
      <w:r w:rsidR="003B6E47">
        <w:rPr>
          <w:rFonts w:ascii="Verdana" w:hAnsi="Verdana" w:cs="Verdana"/>
        </w:rPr>
        <w:t>molécule</w:t>
      </w:r>
      <w:r>
        <w:rPr>
          <w:rFonts w:ascii="Verdana" w:hAnsi="Verdana" w:cs="Verdana"/>
        </w:rPr>
        <w:t xml:space="preserve"> de solvant et par</w:t>
      </w:r>
      <w:r w:rsidR="003B6E47">
        <w:rPr>
          <w:rFonts w:ascii="Verdana" w:hAnsi="Verdana" w:cs="Verdana"/>
        </w:rPr>
        <w:t xml:space="preserve"> conséquent</w:t>
      </w:r>
      <w:r>
        <w:rPr>
          <w:rFonts w:ascii="Verdana" w:hAnsi="Verdana" w:cs="Verdana"/>
        </w:rPr>
        <w:t xml:space="preserve">, moins accessible pour solvater la base. Cette </w:t>
      </w:r>
      <w:r w:rsidR="003B6E47">
        <w:rPr>
          <w:rFonts w:ascii="Verdana" w:hAnsi="Verdana" w:cs="Verdana"/>
        </w:rPr>
        <w:t xml:space="preserve">dernière </w:t>
      </w:r>
      <w:r>
        <w:rPr>
          <w:rFonts w:ascii="Verdana" w:hAnsi="Verdana" w:cs="Verdana"/>
        </w:rPr>
        <w:t xml:space="preserve">restera alors libre dans le milieu, donc </w:t>
      </w:r>
      <w:r w:rsidR="003B6E47">
        <w:rPr>
          <w:rFonts w:ascii="Verdana" w:hAnsi="Verdana" w:cs="Verdana"/>
        </w:rPr>
        <w:t>très</w:t>
      </w:r>
      <w:r>
        <w:rPr>
          <w:rFonts w:ascii="Verdana" w:hAnsi="Verdana" w:cs="Verdana"/>
        </w:rPr>
        <w:t xml:space="preserve"> </w:t>
      </w:r>
      <w:r w:rsidR="003B6E47">
        <w:rPr>
          <w:rFonts w:ascii="Verdana" w:hAnsi="Verdana" w:cs="Verdana"/>
        </w:rPr>
        <w:t>réactive</w:t>
      </w:r>
      <w:r>
        <w:rPr>
          <w:rFonts w:ascii="Verdana" w:hAnsi="Verdana" w:cs="Verdana"/>
        </w:rPr>
        <w:t>.</w:t>
      </w:r>
    </w:p>
    <w:p w:rsidR="00882703" w:rsidRDefault="00882703" w:rsidP="00D94927">
      <w:pPr>
        <w:autoSpaceDE w:val="0"/>
        <w:autoSpaceDN w:val="0"/>
        <w:adjustRightInd w:val="0"/>
        <w:spacing w:after="0" w:line="240" w:lineRule="auto"/>
        <w:jc w:val="center"/>
        <w:rPr>
          <w:rFonts w:ascii="MonotypeCorsiva,Italic" w:hAnsi="MonotypeCorsiva,Italic" w:cs="MonotypeCorsiva,Italic"/>
          <w:i/>
          <w:iCs/>
          <w:color w:val="FF00FF"/>
          <w:sz w:val="56"/>
          <w:szCs w:val="56"/>
        </w:rPr>
      </w:pPr>
    </w:p>
    <w:p w:rsidR="005373A7" w:rsidRDefault="00D94927" w:rsidP="00882703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"/>
        </w:rPr>
      </w:pPr>
      <w:r>
        <w:rPr>
          <w:rFonts w:ascii="MonotypeCorsiva,Italic" w:hAnsi="MonotypeCorsiva,Italic" w:cs="MonotypeCorsiva,Italic"/>
          <w:i/>
          <w:iCs/>
          <w:color w:val="FF00FF"/>
          <w:sz w:val="56"/>
          <w:szCs w:val="56"/>
        </w:rPr>
        <w:t>Addition nucléophile</w:t>
      </w:r>
    </w:p>
    <w:p w:rsidR="00D94927" w:rsidRDefault="005373A7" w:rsidP="007B2AF8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</w:rPr>
      </w:pPr>
      <w:r>
        <w:rPr>
          <w:rFonts w:ascii="Verdana" w:hAnsi="Verdana" w:cs="Verdana"/>
        </w:rPr>
        <w:tab/>
        <w:t>Comme tous les composés à liaisons multiples, les composés carbonylés peuvent subir des réactions d'addition.</w:t>
      </w:r>
    </w:p>
    <w:p w:rsidR="007B2AF8" w:rsidRDefault="007B2AF8" w:rsidP="007B2AF8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</w:rPr>
      </w:pPr>
      <w:r>
        <w:rPr>
          <w:rFonts w:ascii="Verdana" w:hAnsi="Verdana" w:cs="Verdana"/>
        </w:rPr>
        <w:t>Les aldéhydes et cétones peuvent subir des additions nucléophiles, grâce à la forte polarisation de la double liaison qui rend l'atome de carbone très réactif vis-à-vis des nucléophiles.</w:t>
      </w:r>
    </w:p>
    <w:p w:rsidR="00882703" w:rsidRDefault="00882703" w:rsidP="007B2AF8">
      <w:pPr>
        <w:autoSpaceDE w:val="0"/>
        <w:autoSpaceDN w:val="0"/>
        <w:adjustRightInd w:val="0"/>
        <w:spacing w:after="0" w:line="240" w:lineRule="auto"/>
        <w:jc w:val="both"/>
        <w:rPr>
          <w:rFonts w:ascii="Verdana,Bold" w:hAnsi="Verdana,Bold" w:cs="Verdana,Bold"/>
          <w:b/>
          <w:bCs/>
          <w:color w:val="0000FF"/>
          <w:sz w:val="24"/>
          <w:szCs w:val="24"/>
        </w:rPr>
      </w:pPr>
    </w:p>
    <w:p w:rsidR="007B2AF8" w:rsidRDefault="007B2AF8" w:rsidP="007B2AF8">
      <w:pPr>
        <w:autoSpaceDE w:val="0"/>
        <w:autoSpaceDN w:val="0"/>
        <w:adjustRightInd w:val="0"/>
        <w:spacing w:after="0" w:line="240" w:lineRule="auto"/>
        <w:jc w:val="both"/>
        <w:rPr>
          <w:rFonts w:ascii="Verdana,Bold" w:hAnsi="Verdana,Bold" w:cs="Verdana,Bold"/>
          <w:b/>
          <w:bCs/>
          <w:color w:val="0000FF"/>
          <w:sz w:val="24"/>
          <w:szCs w:val="24"/>
        </w:rPr>
      </w:pPr>
      <w:r>
        <w:rPr>
          <w:rFonts w:ascii="Verdana,Bold" w:hAnsi="Verdana,Bold" w:cs="Verdana,Bold"/>
          <w:b/>
          <w:bCs/>
          <w:color w:val="0000FF"/>
          <w:sz w:val="24"/>
          <w:szCs w:val="24"/>
        </w:rPr>
        <w:t>MÉCANISME GÉNÉRAL d’une ADDITION NUCLÉOPHILE</w:t>
      </w:r>
    </w:p>
    <w:p w:rsidR="007B2AF8" w:rsidRDefault="007B2AF8" w:rsidP="007B2AF8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</w:rPr>
      </w:pPr>
      <w:r>
        <w:rPr>
          <w:rFonts w:ascii="Verdana" w:hAnsi="Verdana" w:cs="Verdana"/>
          <w:noProof/>
          <w:lang w:eastAsia="fr-FR"/>
        </w:rPr>
        <w:drawing>
          <wp:inline distT="0" distB="0" distL="0" distR="0">
            <wp:extent cx="3552825" cy="786131"/>
            <wp:effectExtent l="19050" t="0" r="9525" b="0"/>
            <wp:docPr id="47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825" cy="7861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7519" w:rsidRDefault="006A7519" w:rsidP="006A7519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</w:rPr>
      </w:pPr>
      <w:r>
        <w:rPr>
          <w:rFonts w:ascii="Verdana" w:hAnsi="Verdana" w:cs="Verdana"/>
        </w:rPr>
        <w:t>Les réactions d’addition nucléophile que subit le groupement carbonyle sont nombreuses, nous n’aborderons que les 3 types suivants :</w:t>
      </w:r>
    </w:p>
    <w:p w:rsidR="006A7519" w:rsidRDefault="006A7519" w:rsidP="006A7519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</w:rPr>
      </w:pPr>
    </w:p>
    <w:p w:rsidR="006A7519" w:rsidRDefault="006A7519" w:rsidP="006A7519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</w:rPr>
      </w:pPr>
      <w:r>
        <w:rPr>
          <w:rFonts w:ascii="Verdana" w:hAnsi="Verdana" w:cs="Verdana"/>
          <w:noProof/>
          <w:lang w:eastAsia="fr-FR"/>
        </w:rPr>
        <w:drawing>
          <wp:inline distT="0" distB="0" distL="0" distR="0">
            <wp:extent cx="2771775" cy="1725016"/>
            <wp:effectExtent l="19050" t="0" r="9525" b="0"/>
            <wp:docPr id="48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17250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50E9" w:rsidRDefault="00C050E9" w:rsidP="006A7519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</w:rPr>
      </w:pPr>
    </w:p>
    <w:p w:rsidR="00C050E9" w:rsidRDefault="00C050E9" w:rsidP="00C050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Verdana,Bold" w:hAnsi="Verdana,Bold" w:cs="Verdana,Bold"/>
          <w:b/>
          <w:bCs/>
          <w:color w:val="FF0066"/>
        </w:rPr>
        <w:t xml:space="preserve">1) Addition d’eau </w:t>
      </w:r>
      <w:r>
        <w:rPr>
          <w:rFonts w:ascii="Verdana" w:hAnsi="Verdana" w:cs="Verdana"/>
          <w:color w:val="000000"/>
        </w:rPr>
        <w:t>(</w:t>
      </w:r>
      <w:r>
        <w:rPr>
          <w:rFonts w:ascii="Verdana,Bold" w:hAnsi="Verdana,Bold" w:cs="Verdana,Bold"/>
          <w:b/>
          <w:bCs/>
          <w:color w:val="FF0066"/>
        </w:rPr>
        <w:t>Hydratation</w:t>
      </w:r>
      <w:r>
        <w:rPr>
          <w:rFonts w:ascii="Verdana" w:hAnsi="Verdana" w:cs="Verdana"/>
          <w:color w:val="000000"/>
        </w:rPr>
        <w:t xml:space="preserve">) 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C050E9" w:rsidRDefault="00C050E9" w:rsidP="00C050E9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 xml:space="preserve">L’eau s’additionne aux aldéhydes et cétones pour former des diols : </w:t>
      </w:r>
    </w:p>
    <w:p w:rsidR="00C050E9" w:rsidRDefault="00C050E9" w:rsidP="00C050E9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</w:rPr>
      </w:pPr>
      <w:r>
        <w:rPr>
          <w:rFonts w:ascii="Verdana" w:hAnsi="Verdana" w:cs="Verdana"/>
          <w:noProof/>
          <w:lang w:eastAsia="fr-FR"/>
        </w:rPr>
        <w:drawing>
          <wp:inline distT="0" distB="0" distL="0" distR="0">
            <wp:extent cx="3114675" cy="786730"/>
            <wp:effectExtent l="19050" t="0" r="9525" b="0"/>
            <wp:docPr id="49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786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50E9" w:rsidRDefault="00C050E9" w:rsidP="00C050E9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</w:rPr>
      </w:pPr>
      <w:r>
        <w:rPr>
          <w:rFonts w:ascii="Verdana" w:hAnsi="Verdana" w:cs="Verdana"/>
        </w:rPr>
        <w:t xml:space="preserve">Cette réaction sera catalysée : </w:t>
      </w:r>
    </w:p>
    <w:p w:rsidR="00347A1F" w:rsidRDefault="00347A1F" w:rsidP="00C050E9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</w:rPr>
      </w:pPr>
      <w:r>
        <w:rPr>
          <w:rFonts w:ascii="Verdana,Bold" w:hAnsi="Verdana,Bold" w:cs="Verdana,Bold"/>
          <w:b/>
          <w:bCs/>
          <w:color w:val="FF0000"/>
        </w:rPr>
        <w:t>1</w:t>
      </w:r>
      <w:r w:rsidRPr="00347A1F">
        <w:rPr>
          <w:rFonts w:ascii="Verdana,Bold" w:hAnsi="Verdana,Bold" w:cs="Verdana,Bold"/>
          <w:b/>
          <w:bCs/>
          <w:color w:val="FF0000"/>
          <w:sz w:val="24"/>
          <w:szCs w:val="24"/>
          <w:vertAlign w:val="superscript"/>
        </w:rPr>
        <w:t>er</w:t>
      </w:r>
      <w:r>
        <w:rPr>
          <w:rFonts w:ascii="Verdana,Bold" w:hAnsi="Verdana,Bold" w:cs="Verdana,Bold"/>
          <w:b/>
          <w:bCs/>
          <w:color w:val="FF0000"/>
          <w:sz w:val="14"/>
          <w:szCs w:val="14"/>
        </w:rPr>
        <w:t xml:space="preserve"> </w:t>
      </w:r>
      <w:r>
        <w:rPr>
          <w:rFonts w:ascii="Verdana,Bold" w:hAnsi="Verdana,Bold" w:cs="Verdana,Bold"/>
          <w:b/>
          <w:bCs/>
          <w:color w:val="FF0000"/>
        </w:rPr>
        <w:t xml:space="preserve">cas </w:t>
      </w:r>
      <w:r>
        <w:rPr>
          <w:rFonts w:ascii="Verdana" w:hAnsi="Verdana" w:cs="Verdana"/>
          <w:color w:val="FF0000"/>
        </w:rPr>
        <w:t xml:space="preserve">: Catalyse </w:t>
      </w:r>
      <w:r>
        <w:rPr>
          <w:rFonts w:ascii="Verdana,Bold" w:hAnsi="Verdana,Bold" w:cs="Verdana,Bold"/>
          <w:b/>
          <w:bCs/>
          <w:color w:val="FF0000"/>
        </w:rPr>
        <w:t xml:space="preserve">basique </w:t>
      </w:r>
    </w:p>
    <w:p w:rsidR="00C050E9" w:rsidRDefault="00C050E9" w:rsidP="00C050E9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</w:rPr>
      </w:pPr>
    </w:p>
    <w:p w:rsidR="00347A1F" w:rsidRDefault="00C050E9" w:rsidP="00C050E9">
      <w:pPr>
        <w:rPr>
          <w:rFonts w:ascii="Arial" w:hAnsi="Arial" w:cs="Arial"/>
          <w:b/>
          <w:bCs/>
          <w:color w:val="8000FF"/>
          <w:sz w:val="28"/>
          <w:szCs w:val="28"/>
        </w:rPr>
      </w:pPr>
      <w:r>
        <w:rPr>
          <w:rFonts w:ascii="Arial" w:hAnsi="Arial" w:cs="Arial"/>
          <w:b/>
          <w:bCs/>
          <w:color w:val="8000FF"/>
          <w:sz w:val="28"/>
          <w:szCs w:val="28"/>
        </w:rPr>
        <w:t xml:space="preserve"> </w:t>
      </w:r>
      <w:r w:rsidR="00347A1F">
        <w:rPr>
          <w:rFonts w:ascii="Arial" w:hAnsi="Arial" w:cs="Arial"/>
          <w:b/>
          <w:bCs/>
          <w:noProof/>
          <w:color w:val="8000FF"/>
          <w:sz w:val="28"/>
          <w:szCs w:val="28"/>
          <w:lang w:eastAsia="fr-FR"/>
        </w:rPr>
        <w:drawing>
          <wp:inline distT="0" distB="0" distL="0" distR="0">
            <wp:extent cx="3297138" cy="1809750"/>
            <wp:effectExtent l="19050" t="0" r="0" b="0"/>
            <wp:docPr id="52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7138" cy="180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color w:val="8000FF"/>
          <w:sz w:val="28"/>
          <w:szCs w:val="28"/>
        </w:rPr>
        <w:t xml:space="preserve">                                       </w:t>
      </w:r>
    </w:p>
    <w:p w:rsidR="00347A1F" w:rsidRDefault="00347A1F" w:rsidP="00C050E9">
      <w:pPr>
        <w:rPr>
          <w:rFonts w:ascii="Verdana,Bold" w:hAnsi="Verdana,Bold" w:cs="Verdana,Bold"/>
          <w:b/>
          <w:bCs/>
          <w:color w:val="FF0000"/>
        </w:rPr>
      </w:pPr>
      <w:r>
        <w:rPr>
          <w:rFonts w:ascii="Verdana,Bold" w:hAnsi="Verdana,Bold" w:cs="Verdana,Bold"/>
          <w:b/>
          <w:bCs/>
          <w:color w:val="FF0000"/>
        </w:rPr>
        <w:lastRenderedPageBreak/>
        <w:t>2</w:t>
      </w:r>
      <w:r w:rsidRPr="00347A1F">
        <w:rPr>
          <w:rFonts w:ascii="Verdana,Bold" w:hAnsi="Verdana,Bold" w:cs="Verdana,Bold"/>
          <w:b/>
          <w:bCs/>
          <w:color w:val="FF0000"/>
          <w:sz w:val="24"/>
          <w:szCs w:val="24"/>
          <w:vertAlign w:val="superscript"/>
        </w:rPr>
        <w:t xml:space="preserve">ème </w:t>
      </w:r>
      <w:r>
        <w:rPr>
          <w:rFonts w:ascii="Verdana,Bold" w:hAnsi="Verdana,Bold" w:cs="Verdana,Bold"/>
          <w:b/>
          <w:bCs/>
          <w:color w:val="FF0000"/>
        </w:rPr>
        <w:t xml:space="preserve">cas </w:t>
      </w:r>
      <w:r>
        <w:rPr>
          <w:rFonts w:ascii="Verdana" w:hAnsi="Verdana" w:cs="Verdana"/>
          <w:color w:val="FF0000"/>
        </w:rPr>
        <w:t xml:space="preserve">: Catalyse </w:t>
      </w:r>
      <w:r>
        <w:rPr>
          <w:rFonts w:ascii="Verdana,Bold" w:hAnsi="Verdana,Bold" w:cs="Verdana,Bold"/>
          <w:b/>
          <w:bCs/>
          <w:color w:val="FF0000"/>
        </w:rPr>
        <w:t xml:space="preserve">acide </w:t>
      </w:r>
    </w:p>
    <w:p w:rsidR="00347A1F" w:rsidRDefault="00347A1F" w:rsidP="00C050E9">
      <w:pPr>
        <w:rPr>
          <w:rFonts w:ascii="Verdana" w:hAnsi="Verdana" w:cs="Verdana"/>
        </w:rPr>
      </w:pPr>
      <w:r>
        <w:rPr>
          <w:rFonts w:ascii="Verdana" w:hAnsi="Verdana" w:cs="Verdana"/>
          <w:noProof/>
          <w:lang w:eastAsia="fr-FR"/>
        </w:rPr>
        <w:drawing>
          <wp:inline distT="0" distB="0" distL="0" distR="0">
            <wp:extent cx="5345823" cy="1952625"/>
            <wp:effectExtent l="19050" t="0" r="7227" b="0"/>
            <wp:docPr id="51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5823" cy="195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7A1F" w:rsidRDefault="00347A1F" w:rsidP="00347A1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</w:rPr>
      </w:pPr>
      <w:r>
        <w:rPr>
          <w:rFonts w:ascii="Verdana,Bold" w:hAnsi="Verdana,Bold" w:cs="Verdana,Bold"/>
          <w:b/>
          <w:bCs/>
        </w:rPr>
        <w:t>Remarque</w:t>
      </w:r>
      <w:r>
        <w:rPr>
          <w:rFonts w:ascii="Verdana" w:hAnsi="Verdana" w:cs="Verdana"/>
        </w:rPr>
        <w:t>: L’hydrate de carbonyle est instable: l’hydratation est réversible.</w:t>
      </w:r>
    </w:p>
    <w:p w:rsidR="00CF51F9" w:rsidRDefault="00CF51F9" w:rsidP="00347A1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</w:rPr>
      </w:pPr>
    </w:p>
    <w:p w:rsidR="00CF51F9" w:rsidRPr="00384D3D" w:rsidRDefault="00CF51F9" w:rsidP="00CF51F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 w:rsidRPr="00384D3D">
        <w:rPr>
          <w:rFonts w:ascii="Verdana" w:hAnsi="Verdana" w:cs="Verdana,Bold"/>
          <w:b/>
          <w:bCs/>
          <w:color w:val="FF0066"/>
        </w:rPr>
        <w:t xml:space="preserve">2) Addition des amines </w:t>
      </w:r>
      <w:r w:rsidRPr="00384D3D">
        <w:rPr>
          <w:rFonts w:ascii="Verdana" w:hAnsi="Verdana" w:cs="Verdana"/>
          <w:color w:val="000000"/>
        </w:rPr>
        <w:t>:</w:t>
      </w:r>
    </w:p>
    <w:p w:rsidR="00CF51F9" w:rsidRPr="00384D3D" w:rsidRDefault="00CF51F9" w:rsidP="00CF51F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 w:rsidRPr="00384D3D">
        <w:rPr>
          <w:rFonts w:ascii="Verdana" w:hAnsi="Verdana" w:cs="Verdana,Bold"/>
          <w:b/>
          <w:bCs/>
          <w:color w:val="000000"/>
        </w:rPr>
        <w:t>a) Formation des imines (base de Schiff</w:t>
      </w:r>
      <w:r w:rsidRPr="00384D3D">
        <w:rPr>
          <w:rFonts w:ascii="Verdana" w:hAnsi="Verdana" w:cs="Verdana"/>
          <w:color w:val="000000"/>
        </w:rPr>
        <w:t>) :</w:t>
      </w:r>
    </w:p>
    <w:p w:rsidR="00CF51F9" w:rsidRDefault="00CF51F9" w:rsidP="00CF51F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 xml:space="preserve">      L’addition </w:t>
      </w:r>
      <w:r w:rsidRPr="00384D3D">
        <w:rPr>
          <w:rFonts w:ascii="Verdana" w:hAnsi="Verdana" w:cs="Verdana"/>
          <w:color w:val="000000"/>
        </w:rPr>
        <w:t>d’</w:t>
      </w:r>
      <w:r w:rsidRPr="00384D3D">
        <w:rPr>
          <w:rFonts w:ascii="Verdana" w:hAnsi="Verdana" w:cs="Verdana,Bold"/>
          <w:b/>
          <w:bCs/>
          <w:color w:val="0000FF"/>
        </w:rPr>
        <w:t xml:space="preserve">amines primaires </w:t>
      </w:r>
      <w:r>
        <w:rPr>
          <w:rFonts w:ascii="Verdana" w:hAnsi="Verdana" w:cs="Verdana"/>
          <w:color w:val="000000"/>
        </w:rPr>
        <w:t>sur la fonction carbonyle conduit à la formation d’imines (bases de Schiff) :</w:t>
      </w:r>
    </w:p>
    <w:p w:rsidR="00384D3D" w:rsidRDefault="00384D3D" w:rsidP="00CF51F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noProof/>
          <w:color w:val="000000"/>
          <w:lang w:eastAsia="fr-FR"/>
        </w:rPr>
        <w:drawing>
          <wp:inline distT="0" distB="0" distL="0" distR="0">
            <wp:extent cx="3762375" cy="911383"/>
            <wp:effectExtent l="19050" t="0" r="9525" b="0"/>
            <wp:docPr id="53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75" cy="9113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5F0C" w:rsidRDefault="00AF5F0C" w:rsidP="00CF51F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</w:p>
    <w:p w:rsidR="00AF5F0C" w:rsidRDefault="00AF5F0C" w:rsidP="00CF51F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,Bold" w:hAnsi="Verdana,Bold" w:cs="Verdana,Bold"/>
          <w:b/>
          <w:bCs/>
          <w:color w:val="FF0000"/>
        </w:rPr>
        <w:t>1</w:t>
      </w:r>
      <w:r w:rsidRPr="00AF5F0C">
        <w:rPr>
          <w:rFonts w:ascii="Verdana,Bold" w:hAnsi="Verdana,Bold" w:cs="Verdana,Bold"/>
          <w:b/>
          <w:bCs/>
          <w:color w:val="FF0000"/>
          <w:sz w:val="24"/>
          <w:szCs w:val="24"/>
          <w:vertAlign w:val="superscript"/>
        </w:rPr>
        <w:t xml:space="preserve">ère </w:t>
      </w:r>
      <w:r>
        <w:rPr>
          <w:rFonts w:ascii="Verdana,Bold" w:hAnsi="Verdana,Bold" w:cs="Verdana,Bold"/>
          <w:b/>
          <w:bCs/>
          <w:color w:val="FF0000"/>
        </w:rPr>
        <w:t xml:space="preserve">étape </w:t>
      </w:r>
      <w:r>
        <w:rPr>
          <w:rFonts w:ascii="Verdana" w:hAnsi="Verdana" w:cs="Verdana"/>
          <w:color w:val="FF0000"/>
        </w:rPr>
        <w:t xml:space="preserve">: </w:t>
      </w:r>
      <w:r>
        <w:rPr>
          <w:rFonts w:ascii="Verdana" w:hAnsi="Verdana" w:cs="Verdana"/>
          <w:color w:val="000000"/>
        </w:rPr>
        <w:t>Activation de la cétone avec H</w:t>
      </w:r>
      <w:r w:rsidRPr="00AF5F0C">
        <w:rPr>
          <w:rFonts w:ascii="Verdana" w:hAnsi="Verdana" w:cs="Verdana"/>
          <w:color w:val="000000"/>
          <w:sz w:val="14"/>
          <w:szCs w:val="14"/>
          <w:vertAlign w:val="superscript"/>
        </w:rPr>
        <w:t>+</w:t>
      </w:r>
      <w:r>
        <w:rPr>
          <w:rFonts w:ascii="Verdana" w:hAnsi="Verdana" w:cs="Verdana"/>
          <w:color w:val="000000"/>
          <w:sz w:val="14"/>
          <w:szCs w:val="14"/>
        </w:rPr>
        <w:t xml:space="preserve"> </w:t>
      </w:r>
      <w:r>
        <w:rPr>
          <w:rFonts w:ascii="Verdana" w:hAnsi="Verdana" w:cs="Verdana"/>
          <w:color w:val="000000"/>
        </w:rPr>
        <w:t xml:space="preserve">: </w:t>
      </w:r>
    </w:p>
    <w:p w:rsidR="00AF5F0C" w:rsidRDefault="006575ED" w:rsidP="00CF51F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noProof/>
          <w:color w:val="000000"/>
          <w:lang w:eastAsia="fr-FR"/>
        </w:rPr>
        <w:drawing>
          <wp:inline distT="0" distB="0" distL="0" distR="0">
            <wp:extent cx="4305300" cy="582814"/>
            <wp:effectExtent l="19050" t="0" r="0" b="0"/>
            <wp:docPr id="54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5828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5F0C" w:rsidRDefault="00AF5F0C" w:rsidP="00CF51F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</w:p>
    <w:p w:rsidR="00AF5F0C" w:rsidRDefault="00AF5F0C" w:rsidP="00CF51F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,Bold" w:hAnsi="Verdana,Bold" w:cs="Verdana,Bold"/>
          <w:b/>
          <w:bCs/>
          <w:color w:val="FF0000"/>
        </w:rPr>
        <w:t>2</w:t>
      </w:r>
      <w:r w:rsidRPr="00AF5F0C">
        <w:rPr>
          <w:rFonts w:ascii="Verdana,Bold" w:hAnsi="Verdana,Bold" w:cs="Verdana,Bold"/>
          <w:b/>
          <w:bCs/>
          <w:color w:val="FF0000"/>
          <w:sz w:val="24"/>
          <w:szCs w:val="24"/>
          <w:vertAlign w:val="superscript"/>
        </w:rPr>
        <w:t>ème</w:t>
      </w:r>
      <w:r>
        <w:rPr>
          <w:rFonts w:ascii="Verdana,Bold" w:hAnsi="Verdana,Bold" w:cs="Verdana,Bold"/>
          <w:b/>
          <w:bCs/>
          <w:color w:val="FF0000"/>
          <w:sz w:val="14"/>
          <w:szCs w:val="14"/>
        </w:rPr>
        <w:t xml:space="preserve"> </w:t>
      </w:r>
      <w:r>
        <w:rPr>
          <w:rFonts w:ascii="Verdana,Bold" w:hAnsi="Verdana,Bold" w:cs="Verdana,Bold"/>
          <w:b/>
          <w:bCs/>
          <w:color w:val="FF0000"/>
        </w:rPr>
        <w:t xml:space="preserve">étape </w:t>
      </w:r>
      <w:r>
        <w:rPr>
          <w:rFonts w:ascii="Verdana" w:hAnsi="Verdana" w:cs="Verdana"/>
          <w:color w:val="FF0000"/>
        </w:rPr>
        <w:t xml:space="preserve">: </w:t>
      </w:r>
      <w:r>
        <w:rPr>
          <w:rFonts w:ascii="Verdana" w:hAnsi="Verdana" w:cs="Verdana"/>
          <w:color w:val="000000"/>
        </w:rPr>
        <w:t>Attaque nucléophile de l’amine :</w:t>
      </w:r>
    </w:p>
    <w:p w:rsidR="006575ED" w:rsidRDefault="006575ED" w:rsidP="00CF51F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noProof/>
          <w:color w:val="000000"/>
          <w:lang w:eastAsia="fr-FR"/>
        </w:rPr>
        <w:drawing>
          <wp:inline distT="0" distB="0" distL="0" distR="0">
            <wp:extent cx="3543300" cy="721486"/>
            <wp:effectExtent l="19050" t="0" r="0" b="0"/>
            <wp:docPr id="55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7214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75ED" w:rsidRDefault="006575ED" w:rsidP="00CF51F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,Bold" w:hAnsi="Verdana,Bold" w:cs="Verdana,Bold"/>
          <w:b/>
          <w:bCs/>
          <w:color w:val="FF0000"/>
        </w:rPr>
        <w:t>3</w:t>
      </w:r>
      <w:r w:rsidRPr="006575ED">
        <w:rPr>
          <w:rFonts w:ascii="Verdana,Bold" w:hAnsi="Verdana,Bold" w:cs="Verdana,Bold"/>
          <w:b/>
          <w:bCs/>
          <w:color w:val="FF0000"/>
          <w:sz w:val="24"/>
          <w:szCs w:val="24"/>
          <w:vertAlign w:val="superscript"/>
        </w:rPr>
        <w:t xml:space="preserve">ème </w:t>
      </w:r>
      <w:r>
        <w:rPr>
          <w:rFonts w:ascii="Verdana,Bold" w:hAnsi="Verdana,Bold" w:cs="Verdana,Bold"/>
          <w:b/>
          <w:bCs/>
          <w:color w:val="FF0000"/>
        </w:rPr>
        <w:t xml:space="preserve">étape </w:t>
      </w:r>
      <w:r>
        <w:rPr>
          <w:rFonts w:ascii="Verdana" w:hAnsi="Verdana" w:cs="Verdana"/>
          <w:color w:val="FF0000"/>
        </w:rPr>
        <w:t xml:space="preserve">: </w:t>
      </w:r>
      <w:r>
        <w:rPr>
          <w:rFonts w:ascii="Verdana" w:hAnsi="Verdana" w:cs="Verdana"/>
          <w:color w:val="000000"/>
        </w:rPr>
        <w:t>Transfert du proton de l’azote vers l’oxygène :</w:t>
      </w:r>
    </w:p>
    <w:p w:rsidR="006575ED" w:rsidRDefault="006575ED" w:rsidP="00CF51F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noProof/>
          <w:color w:val="000000"/>
          <w:lang w:eastAsia="fr-FR"/>
        </w:rPr>
        <w:drawing>
          <wp:inline distT="0" distB="0" distL="0" distR="0">
            <wp:extent cx="3038475" cy="1012825"/>
            <wp:effectExtent l="19050" t="0" r="9525" b="0"/>
            <wp:docPr id="56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1012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75ED" w:rsidRDefault="006575ED" w:rsidP="00CF51F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</w:p>
    <w:p w:rsidR="006575ED" w:rsidRDefault="006575ED" w:rsidP="00CF51F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,Bold" w:hAnsi="Verdana,Bold" w:cs="Verdana,Bold"/>
          <w:b/>
          <w:bCs/>
          <w:color w:val="FF0000"/>
        </w:rPr>
        <w:t>4</w:t>
      </w:r>
      <w:r w:rsidRPr="006575ED">
        <w:rPr>
          <w:rFonts w:ascii="Verdana,Bold" w:hAnsi="Verdana,Bold" w:cs="Verdana,Bold"/>
          <w:b/>
          <w:bCs/>
          <w:color w:val="FF0000"/>
          <w:sz w:val="24"/>
          <w:szCs w:val="24"/>
          <w:vertAlign w:val="superscript"/>
        </w:rPr>
        <w:t xml:space="preserve">ème </w:t>
      </w:r>
      <w:r>
        <w:rPr>
          <w:rFonts w:ascii="Verdana,Bold" w:hAnsi="Verdana,Bold" w:cs="Verdana,Bold"/>
          <w:b/>
          <w:bCs/>
          <w:color w:val="FF0000"/>
        </w:rPr>
        <w:t xml:space="preserve">étape </w:t>
      </w:r>
      <w:r>
        <w:rPr>
          <w:rFonts w:ascii="Verdana" w:hAnsi="Verdana" w:cs="Verdana"/>
          <w:color w:val="FF0000"/>
        </w:rPr>
        <w:t xml:space="preserve">: </w:t>
      </w:r>
      <w:r>
        <w:rPr>
          <w:rFonts w:ascii="Verdana" w:hAnsi="Verdana" w:cs="Verdana"/>
          <w:color w:val="000000"/>
        </w:rPr>
        <w:t>Déshydratation :</w:t>
      </w:r>
    </w:p>
    <w:p w:rsidR="006575ED" w:rsidRDefault="006575ED" w:rsidP="00CF51F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noProof/>
          <w:color w:val="000000"/>
          <w:lang w:eastAsia="fr-FR"/>
        </w:rPr>
        <w:drawing>
          <wp:inline distT="0" distB="0" distL="0" distR="0">
            <wp:extent cx="3038475" cy="1006832"/>
            <wp:effectExtent l="19050" t="0" r="9525" b="0"/>
            <wp:docPr id="57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6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2974" cy="10116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75ED" w:rsidRDefault="006575ED" w:rsidP="00CF51F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,Bold" w:hAnsi="Verdana,Bold" w:cs="Verdana,Bold"/>
          <w:b/>
          <w:bCs/>
          <w:color w:val="FF0000"/>
        </w:rPr>
        <w:t>5</w:t>
      </w:r>
      <w:r w:rsidRPr="006575ED">
        <w:rPr>
          <w:rFonts w:ascii="Verdana,Bold" w:hAnsi="Verdana,Bold" w:cs="Verdana,Bold"/>
          <w:b/>
          <w:bCs/>
          <w:color w:val="FF0000"/>
          <w:sz w:val="24"/>
          <w:szCs w:val="24"/>
          <w:vertAlign w:val="superscript"/>
        </w:rPr>
        <w:t xml:space="preserve">ème </w:t>
      </w:r>
      <w:r>
        <w:rPr>
          <w:rFonts w:ascii="Verdana,Bold" w:hAnsi="Verdana,Bold" w:cs="Verdana,Bold"/>
          <w:b/>
          <w:bCs/>
          <w:color w:val="FF0000"/>
        </w:rPr>
        <w:t xml:space="preserve">étape </w:t>
      </w:r>
      <w:r>
        <w:rPr>
          <w:rFonts w:ascii="Verdana" w:hAnsi="Verdana" w:cs="Verdana"/>
          <w:color w:val="FF0000"/>
        </w:rPr>
        <w:t xml:space="preserve">: </w:t>
      </w:r>
      <w:r>
        <w:rPr>
          <w:rFonts w:ascii="Verdana" w:hAnsi="Verdana" w:cs="Verdana"/>
          <w:color w:val="000000"/>
        </w:rPr>
        <w:t xml:space="preserve">Régénération du catalyseur : </w:t>
      </w:r>
    </w:p>
    <w:p w:rsidR="006575ED" w:rsidRDefault="006575ED" w:rsidP="00CF51F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noProof/>
          <w:color w:val="000000"/>
          <w:lang w:eastAsia="fr-FR"/>
        </w:rPr>
        <w:lastRenderedPageBreak/>
        <w:drawing>
          <wp:inline distT="0" distB="0" distL="0" distR="0">
            <wp:extent cx="3667125" cy="755174"/>
            <wp:effectExtent l="19050" t="0" r="0" b="0"/>
            <wp:docPr id="58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4886" cy="7588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3932" w:rsidRPr="0062282C" w:rsidRDefault="00D33932" w:rsidP="00D3393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 w:rsidRPr="0062282C">
        <w:rPr>
          <w:rFonts w:ascii="Verdana" w:hAnsi="Verdana" w:cs="Verdana,Bold"/>
          <w:b/>
          <w:bCs/>
          <w:color w:val="FF0066"/>
        </w:rPr>
        <w:t xml:space="preserve">3) Addition des alcools </w:t>
      </w:r>
      <w:r w:rsidRPr="0062282C">
        <w:rPr>
          <w:rFonts w:ascii="Verdana" w:hAnsi="Verdana" w:cs="Verdana"/>
          <w:color w:val="000000"/>
        </w:rPr>
        <w:t>(</w:t>
      </w:r>
      <w:r w:rsidRPr="0062282C">
        <w:rPr>
          <w:rFonts w:ascii="Verdana" w:hAnsi="Verdana" w:cs="Verdana,Bold"/>
          <w:b/>
          <w:bCs/>
          <w:color w:val="FF0066"/>
        </w:rPr>
        <w:t>acétalisation</w:t>
      </w:r>
      <w:r w:rsidRPr="0062282C">
        <w:rPr>
          <w:rFonts w:ascii="Verdana" w:hAnsi="Verdana" w:cs="Verdana"/>
          <w:color w:val="000000"/>
        </w:rPr>
        <w:t>) :</w:t>
      </w:r>
    </w:p>
    <w:p w:rsidR="00D33932" w:rsidRDefault="00D33932" w:rsidP="0062282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 xml:space="preserve">L’addition d’alcools à la fonction carbonyle </w:t>
      </w:r>
      <w:r w:rsidR="0062282C">
        <w:rPr>
          <w:rFonts w:ascii="Verdana" w:hAnsi="Verdana" w:cs="Verdana"/>
          <w:color w:val="000000"/>
        </w:rPr>
        <w:t xml:space="preserve">est une réaction réversible qui </w:t>
      </w:r>
      <w:r>
        <w:rPr>
          <w:rFonts w:ascii="Verdana" w:hAnsi="Verdana" w:cs="Verdana"/>
          <w:color w:val="000000"/>
        </w:rPr>
        <w:t>conduit à la formation d’acétals, en milieu acide :</w:t>
      </w:r>
    </w:p>
    <w:p w:rsidR="0062282C" w:rsidRDefault="0062282C" w:rsidP="0062282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</w:rPr>
      </w:pPr>
    </w:p>
    <w:p w:rsidR="0062282C" w:rsidRDefault="0062282C" w:rsidP="0062282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</w:rPr>
      </w:pPr>
    </w:p>
    <w:p w:rsidR="0062282C" w:rsidRDefault="0062282C" w:rsidP="0062282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</w:rPr>
      </w:pPr>
      <w:r>
        <w:rPr>
          <w:rFonts w:ascii="Verdana,Bold" w:hAnsi="Verdana,Bold" w:cs="Verdana,Bold"/>
          <w:b/>
          <w:bCs/>
          <w:color w:val="FF0000"/>
        </w:rPr>
        <w:t>1</w:t>
      </w:r>
      <w:r w:rsidRPr="0062282C">
        <w:rPr>
          <w:rFonts w:ascii="Verdana,Bold" w:hAnsi="Verdana,Bold" w:cs="Verdana,Bold"/>
          <w:b/>
          <w:bCs/>
          <w:color w:val="FF0000"/>
          <w:sz w:val="24"/>
          <w:szCs w:val="24"/>
          <w:vertAlign w:val="superscript"/>
        </w:rPr>
        <w:t xml:space="preserve">ère </w:t>
      </w:r>
      <w:r>
        <w:rPr>
          <w:rFonts w:ascii="Verdana,Bold" w:hAnsi="Verdana,Bold" w:cs="Verdana,Bold"/>
          <w:b/>
          <w:bCs/>
          <w:color w:val="FF0000"/>
        </w:rPr>
        <w:t xml:space="preserve">étape : </w:t>
      </w:r>
      <w:r>
        <w:rPr>
          <w:rFonts w:ascii="Verdana" w:hAnsi="Verdana" w:cs="Verdana"/>
          <w:color w:val="000000"/>
        </w:rPr>
        <w:t xml:space="preserve">Formation d’un hémiacétal : </w:t>
      </w:r>
    </w:p>
    <w:p w:rsidR="0062282C" w:rsidRDefault="0062282C" w:rsidP="0062282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</w:rPr>
      </w:pPr>
    </w:p>
    <w:p w:rsidR="0062282C" w:rsidRDefault="0062282C" w:rsidP="0062282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</w:rPr>
      </w:pPr>
      <w:r>
        <w:rPr>
          <w:rFonts w:ascii="Verdana" w:hAnsi="Verdana" w:cs="Verdana"/>
          <w:noProof/>
          <w:color w:val="000000"/>
          <w:lang w:eastAsia="fr-FR"/>
        </w:rPr>
        <w:drawing>
          <wp:inline distT="0" distB="0" distL="0" distR="0">
            <wp:extent cx="4714256" cy="2295525"/>
            <wp:effectExtent l="19050" t="0" r="0" b="0"/>
            <wp:docPr id="60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6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256" cy="2295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282C" w:rsidRDefault="0062282C" w:rsidP="0062282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</w:rPr>
      </w:pPr>
      <w:r>
        <w:rPr>
          <w:rFonts w:ascii="Verdana,Bold" w:hAnsi="Verdana,Bold" w:cs="Verdana,Bold"/>
          <w:b/>
          <w:bCs/>
          <w:color w:val="FF0000"/>
        </w:rPr>
        <w:t>2</w:t>
      </w:r>
      <w:r w:rsidRPr="0062282C">
        <w:rPr>
          <w:rFonts w:ascii="Verdana,Bold" w:hAnsi="Verdana,Bold" w:cs="Verdana,Bold"/>
          <w:b/>
          <w:bCs/>
          <w:color w:val="FF0000"/>
          <w:sz w:val="24"/>
          <w:szCs w:val="24"/>
          <w:vertAlign w:val="superscript"/>
        </w:rPr>
        <w:t>ème</w:t>
      </w:r>
      <w:r>
        <w:rPr>
          <w:rFonts w:ascii="Verdana,Bold" w:hAnsi="Verdana,Bold" w:cs="Verdana,Bold"/>
          <w:b/>
          <w:bCs/>
          <w:color w:val="FF0000"/>
          <w:sz w:val="14"/>
          <w:szCs w:val="14"/>
        </w:rPr>
        <w:t xml:space="preserve"> </w:t>
      </w:r>
      <w:r>
        <w:rPr>
          <w:rFonts w:ascii="Verdana,Bold" w:hAnsi="Verdana,Bold" w:cs="Verdana,Bold"/>
          <w:b/>
          <w:bCs/>
          <w:color w:val="FF0000"/>
        </w:rPr>
        <w:t xml:space="preserve">étape : </w:t>
      </w:r>
      <w:r>
        <w:rPr>
          <w:rFonts w:ascii="Verdana" w:hAnsi="Verdana" w:cs="Verdana"/>
          <w:color w:val="000000"/>
        </w:rPr>
        <w:t xml:space="preserve">Formation de l’acétal: </w:t>
      </w:r>
    </w:p>
    <w:p w:rsidR="0062282C" w:rsidRDefault="0062282C" w:rsidP="0062282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</w:rPr>
      </w:pPr>
    </w:p>
    <w:p w:rsidR="0062282C" w:rsidRDefault="0062282C" w:rsidP="0062282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</w:rPr>
      </w:pPr>
      <w:r>
        <w:rPr>
          <w:rFonts w:ascii="Verdana" w:hAnsi="Verdana" w:cs="Verdana"/>
          <w:noProof/>
          <w:color w:val="000000"/>
          <w:lang w:eastAsia="fr-FR"/>
        </w:rPr>
        <w:drawing>
          <wp:inline distT="0" distB="0" distL="0" distR="0">
            <wp:extent cx="5038725" cy="2502679"/>
            <wp:effectExtent l="19050" t="0" r="9525" b="0"/>
            <wp:docPr id="61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6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25026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2703" w:rsidRDefault="00882703" w:rsidP="00014296">
      <w:pPr>
        <w:autoSpaceDE w:val="0"/>
        <w:autoSpaceDN w:val="0"/>
        <w:adjustRightInd w:val="0"/>
        <w:spacing w:after="0" w:line="240" w:lineRule="auto"/>
        <w:jc w:val="center"/>
        <w:rPr>
          <w:rFonts w:ascii="MonotypeCorsiva,Italic" w:hAnsi="MonotypeCorsiva,Italic" w:cs="MonotypeCorsiva,Italic"/>
          <w:i/>
          <w:iCs/>
          <w:color w:val="FF00FF"/>
          <w:sz w:val="56"/>
          <w:szCs w:val="56"/>
        </w:rPr>
      </w:pPr>
    </w:p>
    <w:p w:rsidR="00882703" w:rsidRDefault="00882703" w:rsidP="00014296">
      <w:pPr>
        <w:autoSpaceDE w:val="0"/>
        <w:autoSpaceDN w:val="0"/>
        <w:adjustRightInd w:val="0"/>
        <w:spacing w:after="0" w:line="240" w:lineRule="auto"/>
        <w:jc w:val="center"/>
        <w:rPr>
          <w:rFonts w:ascii="MonotypeCorsiva,Italic" w:hAnsi="MonotypeCorsiva,Italic" w:cs="MonotypeCorsiva,Italic"/>
          <w:i/>
          <w:iCs/>
          <w:color w:val="FF00FF"/>
          <w:sz w:val="56"/>
          <w:szCs w:val="56"/>
        </w:rPr>
      </w:pPr>
    </w:p>
    <w:p w:rsidR="00882703" w:rsidRDefault="00882703" w:rsidP="00014296">
      <w:pPr>
        <w:autoSpaceDE w:val="0"/>
        <w:autoSpaceDN w:val="0"/>
        <w:adjustRightInd w:val="0"/>
        <w:spacing w:after="0" w:line="240" w:lineRule="auto"/>
        <w:jc w:val="center"/>
        <w:rPr>
          <w:rFonts w:ascii="MonotypeCorsiva,Italic" w:hAnsi="MonotypeCorsiva,Italic" w:cs="MonotypeCorsiva,Italic"/>
          <w:i/>
          <w:iCs/>
          <w:color w:val="FF00FF"/>
          <w:sz w:val="56"/>
          <w:szCs w:val="56"/>
        </w:rPr>
      </w:pPr>
    </w:p>
    <w:p w:rsidR="00882703" w:rsidRDefault="00882703" w:rsidP="00014296">
      <w:pPr>
        <w:autoSpaceDE w:val="0"/>
        <w:autoSpaceDN w:val="0"/>
        <w:adjustRightInd w:val="0"/>
        <w:spacing w:after="0" w:line="240" w:lineRule="auto"/>
        <w:jc w:val="center"/>
        <w:rPr>
          <w:rFonts w:ascii="MonotypeCorsiva,Italic" w:hAnsi="MonotypeCorsiva,Italic" w:cs="MonotypeCorsiva,Italic"/>
          <w:i/>
          <w:iCs/>
          <w:color w:val="FF00FF"/>
          <w:sz w:val="56"/>
          <w:szCs w:val="56"/>
        </w:rPr>
      </w:pPr>
    </w:p>
    <w:p w:rsidR="00882703" w:rsidRDefault="00882703" w:rsidP="00014296">
      <w:pPr>
        <w:autoSpaceDE w:val="0"/>
        <w:autoSpaceDN w:val="0"/>
        <w:adjustRightInd w:val="0"/>
        <w:spacing w:after="0" w:line="240" w:lineRule="auto"/>
        <w:jc w:val="center"/>
        <w:rPr>
          <w:rFonts w:ascii="MonotypeCorsiva,Italic" w:hAnsi="MonotypeCorsiva,Italic" w:cs="MonotypeCorsiva,Italic"/>
          <w:i/>
          <w:iCs/>
          <w:color w:val="FF00FF"/>
          <w:sz w:val="56"/>
          <w:szCs w:val="56"/>
        </w:rPr>
      </w:pPr>
    </w:p>
    <w:p w:rsidR="00014296" w:rsidRDefault="00014296" w:rsidP="00014296">
      <w:pPr>
        <w:autoSpaceDE w:val="0"/>
        <w:autoSpaceDN w:val="0"/>
        <w:adjustRightInd w:val="0"/>
        <w:spacing w:after="0" w:line="240" w:lineRule="auto"/>
        <w:jc w:val="center"/>
        <w:rPr>
          <w:rFonts w:ascii="MonotypeCorsiva,Italic" w:hAnsi="MonotypeCorsiva,Italic" w:cs="MonotypeCorsiva,Italic"/>
          <w:i/>
          <w:iCs/>
          <w:color w:val="FF00FF"/>
          <w:sz w:val="56"/>
          <w:szCs w:val="56"/>
        </w:rPr>
      </w:pPr>
      <w:r>
        <w:rPr>
          <w:rFonts w:ascii="MonotypeCorsiva,Italic" w:hAnsi="MonotypeCorsiva,Italic" w:cs="MonotypeCorsiva,Italic"/>
          <w:i/>
          <w:iCs/>
          <w:color w:val="FF00FF"/>
          <w:sz w:val="56"/>
          <w:szCs w:val="56"/>
        </w:rPr>
        <w:lastRenderedPageBreak/>
        <w:t>Substitution Electrophile</w:t>
      </w:r>
    </w:p>
    <w:p w:rsidR="00014296" w:rsidRDefault="00014296" w:rsidP="00014296">
      <w:pPr>
        <w:autoSpaceDE w:val="0"/>
        <w:autoSpaceDN w:val="0"/>
        <w:adjustRightInd w:val="0"/>
        <w:spacing w:after="0" w:line="240" w:lineRule="auto"/>
        <w:jc w:val="center"/>
        <w:rPr>
          <w:rFonts w:ascii="MonotypeCorsiva,Italic" w:hAnsi="MonotypeCorsiva,Italic" w:cs="MonotypeCorsiva,Italic"/>
          <w:i/>
          <w:iCs/>
          <w:color w:val="FF00FF"/>
          <w:sz w:val="56"/>
          <w:szCs w:val="56"/>
        </w:rPr>
      </w:pPr>
    </w:p>
    <w:p w:rsidR="00014296" w:rsidRDefault="00014296" w:rsidP="0001429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</w:rPr>
      </w:pPr>
      <w:r>
        <w:rPr>
          <w:rFonts w:ascii="Verdana" w:hAnsi="Verdana" w:cs="Verdana"/>
        </w:rPr>
        <w:t>Bien que le benzène soit un composé insaturé, il donne difficilement des réactions d’addition (les arènes sont moins réactifs que les alcènes). Par contre, les réactions de substitution y sont faciles.</w:t>
      </w:r>
    </w:p>
    <w:p w:rsidR="00014296" w:rsidRDefault="00014296" w:rsidP="00014296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"/>
        </w:rPr>
      </w:pPr>
      <w:r>
        <w:rPr>
          <w:rFonts w:ascii="Verdana" w:hAnsi="Verdana" w:cs="Verdana"/>
          <w:noProof/>
          <w:lang w:eastAsia="fr-FR"/>
        </w:rPr>
        <w:drawing>
          <wp:inline distT="0" distB="0" distL="0" distR="0">
            <wp:extent cx="3419475" cy="1504950"/>
            <wp:effectExtent l="19050" t="0" r="9525" b="0"/>
            <wp:docPr id="4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150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4296" w:rsidRDefault="00014296" w:rsidP="002B088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</w:rPr>
      </w:pPr>
      <w:r>
        <w:rPr>
          <w:rFonts w:ascii="Verdana" w:hAnsi="Verdana" w:cs="Verdana"/>
        </w:rPr>
        <w:t xml:space="preserve">Les réactions d'addition sont défavorisées car le produit d'addition n'est plus aromatique (destruction d’une double liaison). De plus, dans la deuxième étape, </w:t>
      </w:r>
      <w:r w:rsidRPr="00014296">
        <w:rPr>
          <w:rFonts w:ascii="Verdana" w:hAnsi="Verdana" w:cs="Verdana,Bold"/>
          <w:b/>
          <w:bCs/>
        </w:rPr>
        <w:t>l’élimination de H</w:t>
      </w:r>
      <w:r w:rsidRPr="00014296">
        <w:rPr>
          <w:rFonts w:ascii="Verdana" w:hAnsi="Verdana" w:cs="Verdana,Bold"/>
          <w:b/>
          <w:bCs/>
          <w:vertAlign w:val="superscript"/>
        </w:rPr>
        <w:t>+</w:t>
      </w:r>
      <w:r>
        <w:rPr>
          <w:rFonts w:ascii="Verdana,Bold" w:hAnsi="Verdana,Bold" w:cs="Verdana,Bold"/>
          <w:b/>
          <w:bCs/>
          <w:sz w:val="14"/>
          <w:szCs w:val="14"/>
        </w:rPr>
        <w:t xml:space="preserve"> </w:t>
      </w:r>
      <w:r>
        <w:rPr>
          <w:rFonts w:ascii="Verdana" w:hAnsi="Verdana" w:cs="Verdana"/>
        </w:rPr>
        <w:t>(</w:t>
      </w:r>
      <w:r w:rsidR="002B0886">
        <w:rPr>
          <w:rFonts w:ascii="Verdana" w:hAnsi="Verdana" w:cs="Verdana"/>
        </w:rPr>
        <w:t>réaction</w:t>
      </w:r>
      <w:r>
        <w:rPr>
          <w:rFonts w:ascii="Verdana" w:hAnsi="Verdana" w:cs="Verdana"/>
        </w:rPr>
        <w:t xml:space="preserve"> 1) qui </w:t>
      </w:r>
      <w:r w:rsidR="002B0886">
        <w:rPr>
          <w:rFonts w:ascii="Verdana" w:hAnsi="Verdana" w:cs="Verdana"/>
        </w:rPr>
        <w:t>rétablit</w:t>
      </w:r>
      <w:r>
        <w:rPr>
          <w:rFonts w:ascii="Verdana" w:hAnsi="Verdana" w:cs="Verdana"/>
        </w:rPr>
        <w:t xml:space="preserve"> l'</w:t>
      </w:r>
      <w:r w:rsidR="002B0886">
        <w:rPr>
          <w:rFonts w:ascii="Verdana" w:hAnsi="Verdana" w:cs="Verdana"/>
        </w:rPr>
        <w:t>aromaticité</w:t>
      </w:r>
      <w:r>
        <w:rPr>
          <w:rFonts w:ascii="Verdana" w:hAnsi="Verdana" w:cs="Verdana"/>
        </w:rPr>
        <w:t xml:space="preserve"> est plus rapide que </w:t>
      </w:r>
      <w:r w:rsidRPr="002B0886">
        <w:rPr>
          <w:rFonts w:ascii="Verdana" w:hAnsi="Verdana" w:cs="Verdana,Bold"/>
          <w:b/>
          <w:bCs/>
        </w:rPr>
        <w:t>l'addition de B</w:t>
      </w:r>
      <w:r w:rsidRPr="002B0886">
        <w:rPr>
          <w:rFonts w:ascii="Verdana" w:hAnsi="Verdana" w:cs="Verdana,Bold"/>
          <w:b/>
          <w:bCs/>
          <w:vertAlign w:val="superscript"/>
        </w:rPr>
        <w:t>-</w:t>
      </w:r>
      <w:r w:rsidRPr="002B0886">
        <w:rPr>
          <w:rFonts w:ascii="Verdana" w:hAnsi="Verdana" w:cs="Verdana,Bold"/>
          <w:b/>
          <w:bCs/>
        </w:rPr>
        <w:t xml:space="preserve"> </w:t>
      </w:r>
      <w:r>
        <w:rPr>
          <w:rFonts w:ascii="Verdana" w:hAnsi="Verdana" w:cs="Verdana"/>
        </w:rPr>
        <w:t>sur le carbocation (</w:t>
      </w:r>
      <w:r w:rsidR="002B0886">
        <w:rPr>
          <w:rFonts w:ascii="Verdana" w:hAnsi="Verdana" w:cs="Verdana"/>
        </w:rPr>
        <w:t>réaction</w:t>
      </w:r>
      <w:r>
        <w:rPr>
          <w:rFonts w:ascii="Verdana" w:hAnsi="Verdana" w:cs="Verdana"/>
        </w:rPr>
        <w:t xml:space="preserve"> 2).</w:t>
      </w:r>
    </w:p>
    <w:p w:rsidR="00014296" w:rsidRDefault="00014296" w:rsidP="0001429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</w:rPr>
      </w:pPr>
    </w:p>
    <w:p w:rsidR="00232A39" w:rsidRPr="00232A39" w:rsidRDefault="00232A39" w:rsidP="00232A39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 w:rsidRPr="00232A39">
        <w:rPr>
          <w:rFonts w:ascii="Verdana" w:hAnsi="Verdana" w:cs="Verdana,Bold"/>
          <w:b/>
          <w:bCs/>
          <w:color w:val="FF0066"/>
        </w:rPr>
        <w:t xml:space="preserve">Mécanisme général de la substitution électrophile </w:t>
      </w:r>
      <w:r w:rsidRPr="00232A39">
        <w:rPr>
          <w:rFonts w:ascii="Verdana" w:hAnsi="Verdana" w:cs="Verdana"/>
          <w:color w:val="FF0066"/>
        </w:rPr>
        <w:t xml:space="preserve">: </w:t>
      </w:r>
      <w:r w:rsidRPr="00232A39">
        <w:rPr>
          <w:rFonts w:ascii="Verdana" w:hAnsi="Verdana" w:cs="Verdana"/>
          <w:color w:val="000000"/>
        </w:rPr>
        <w:t xml:space="preserve">le mécanisme se déroule en 2 étapes principales, il se résume comme suit : </w:t>
      </w:r>
    </w:p>
    <w:p w:rsidR="00232A39" w:rsidRDefault="00232A39" w:rsidP="00232A3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noProof/>
          <w:color w:val="000000"/>
          <w:lang w:eastAsia="fr-FR"/>
        </w:rPr>
        <w:drawing>
          <wp:inline distT="0" distB="0" distL="0" distR="0">
            <wp:extent cx="5019675" cy="2449018"/>
            <wp:effectExtent l="19050" t="0" r="9525" b="0"/>
            <wp:docPr id="50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24490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3A87" w:rsidRDefault="00743A87" w:rsidP="00743A8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</w:rPr>
      </w:pPr>
      <w:r w:rsidRPr="00743A87">
        <w:rPr>
          <w:rFonts w:ascii="Verdana" w:hAnsi="Verdana" w:cs="Verdana,Bold"/>
          <w:b/>
          <w:bCs/>
        </w:rPr>
        <w:t xml:space="preserve">Remarque </w:t>
      </w:r>
      <w:r w:rsidRPr="00743A87">
        <w:rPr>
          <w:rFonts w:ascii="Verdana" w:hAnsi="Verdana" w:cs="Verdana"/>
        </w:rPr>
        <w:t>:</w:t>
      </w:r>
      <w:r>
        <w:rPr>
          <w:rFonts w:ascii="Verdana" w:hAnsi="Verdana" w:cs="Verdana"/>
        </w:rPr>
        <w:t xml:space="preserve"> Les différentes formes mésomères de l'ion intermédiaire formé, contribuent à la stabilité de l'espèce.</w:t>
      </w:r>
    </w:p>
    <w:p w:rsidR="00853B02" w:rsidRDefault="00853B02" w:rsidP="00743A8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</w:rPr>
      </w:pPr>
    </w:p>
    <w:p w:rsidR="00853B02" w:rsidRDefault="003A75F2" w:rsidP="00853B0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" w:hAnsi="Verdana" w:cs="Verdana,Bold"/>
          <w:b/>
          <w:bCs/>
          <w:color w:val="FF0066"/>
        </w:rPr>
        <w:t xml:space="preserve">      </w:t>
      </w:r>
      <w:r w:rsidR="00853B02" w:rsidRPr="003A75F2">
        <w:rPr>
          <w:rFonts w:ascii="Verdana" w:hAnsi="Verdana" w:cs="Verdana,Bold"/>
          <w:b/>
          <w:bCs/>
          <w:color w:val="FF0066"/>
        </w:rPr>
        <w:t>2) Mécanisme de la Nitration :</w:t>
      </w:r>
      <w:r w:rsidR="00853B02">
        <w:rPr>
          <w:rFonts w:ascii="Verdana,Bold" w:hAnsi="Verdana,Bold" w:cs="Verdana,Bold"/>
          <w:b/>
          <w:bCs/>
          <w:color w:val="FF0066"/>
        </w:rPr>
        <w:t xml:space="preserve"> </w:t>
      </w:r>
      <w:r w:rsidR="00853B02">
        <w:rPr>
          <w:rFonts w:ascii="Verdana" w:hAnsi="Verdana" w:cs="Verdana"/>
          <w:color w:val="000000"/>
        </w:rPr>
        <w:t>introduction d’un groupement nitro (NO</w:t>
      </w:r>
      <w:r w:rsidR="00853B02">
        <w:rPr>
          <w:rFonts w:ascii="Verdana" w:hAnsi="Verdana" w:cs="Verdana"/>
          <w:color w:val="000000"/>
          <w:sz w:val="14"/>
          <w:szCs w:val="14"/>
        </w:rPr>
        <w:t>2</w:t>
      </w:r>
      <w:r w:rsidR="00853B02">
        <w:rPr>
          <w:rFonts w:ascii="Verdana" w:hAnsi="Verdana" w:cs="Verdana"/>
          <w:color w:val="000000"/>
        </w:rPr>
        <w:t>)</w:t>
      </w:r>
      <w:r>
        <w:rPr>
          <w:rFonts w:ascii="Verdana" w:hAnsi="Verdana" w:cs="Verdana"/>
          <w:color w:val="000000"/>
        </w:rPr>
        <w:t xml:space="preserve"> </w:t>
      </w:r>
      <w:r w:rsidR="00853B02">
        <w:rPr>
          <w:rFonts w:ascii="Verdana" w:hAnsi="Verdana" w:cs="Verdana"/>
          <w:color w:val="000000"/>
        </w:rPr>
        <w:t>sur le noyau aromatique :</w:t>
      </w:r>
    </w:p>
    <w:p w:rsidR="00853B02" w:rsidRPr="003A75F2" w:rsidRDefault="00853B02" w:rsidP="00853B0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FF"/>
          <w:sz w:val="14"/>
          <w:szCs w:val="14"/>
        </w:rPr>
      </w:pPr>
      <w:r w:rsidRPr="003A75F2">
        <w:rPr>
          <w:rFonts w:ascii="Verdana" w:hAnsi="Verdana" w:cs="Verdana,Bold"/>
          <w:b/>
          <w:bCs/>
          <w:color w:val="FF0000"/>
        </w:rPr>
        <w:t>1</w:t>
      </w:r>
      <w:r w:rsidRPr="003A75F2">
        <w:rPr>
          <w:rFonts w:ascii="Verdana" w:hAnsi="Verdana" w:cs="Verdana,Bold"/>
          <w:b/>
          <w:bCs/>
          <w:color w:val="FF0000"/>
          <w:vertAlign w:val="superscript"/>
        </w:rPr>
        <w:t>ère</w:t>
      </w:r>
      <w:r w:rsidRPr="003A75F2">
        <w:rPr>
          <w:rFonts w:ascii="Verdana" w:hAnsi="Verdana" w:cs="Verdana,Bold"/>
          <w:b/>
          <w:bCs/>
          <w:color w:val="FF0000"/>
        </w:rPr>
        <w:t xml:space="preserve"> étape </w:t>
      </w:r>
      <w:r w:rsidRPr="003A75F2">
        <w:rPr>
          <w:rFonts w:ascii="Verdana" w:hAnsi="Verdana" w:cs="Verdana"/>
          <w:color w:val="FF0000"/>
        </w:rPr>
        <w:t>:</w:t>
      </w:r>
      <w:r>
        <w:rPr>
          <w:rFonts w:ascii="Verdana" w:hAnsi="Verdana" w:cs="Verdana"/>
          <w:color w:val="FF0000"/>
        </w:rPr>
        <w:t xml:space="preserve"> </w:t>
      </w:r>
      <w:r>
        <w:rPr>
          <w:rFonts w:ascii="Verdana" w:hAnsi="Verdana" w:cs="Verdana"/>
          <w:color w:val="0000FF"/>
        </w:rPr>
        <w:t xml:space="preserve">formation du </w:t>
      </w:r>
      <w:r w:rsidR="003A75F2">
        <w:rPr>
          <w:rFonts w:ascii="Verdana" w:hAnsi="Verdana" w:cs="Verdana"/>
          <w:color w:val="0000FF"/>
        </w:rPr>
        <w:t>réactif</w:t>
      </w:r>
      <w:r>
        <w:rPr>
          <w:rFonts w:ascii="Verdana" w:hAnsi="Verdana" w:cs="Verdana"/>
          <w:color w:val="0000FF"/>
        </w:rPr>
        <w:t xml:space="preserve"> </w:t>
      </w:r>
      <w:r w:rsidR="003A75F2">
        <w:rPr>
          <w:rFonts w:ascii="Verdana" w:hAnsi="Verdana" w:cs="Verdana"/>
          <w:color w:val="0000FF"/>
        </w:rPr>
        <w:t>électrophile</w:t>
      </w:r>
      <w:r>
        <w:rPr>
          <w:rFonts w:ascii="Verdana" w:hAnsi="Verdana" w:cs="Verdana"/>
          <w:color w:val="0000FF"/>
        </w:rPr>
        <w:t xml:space="preserve"> : </w:t>
      </w:r>
      <w:r>
        <w:rPr>
          <w:rFonts w:ascii="Verdana" w:hAnsi="Verdana" w:cs="Verdana"/>
          <w:color w:val="000000"/>
        </w:rPr>
        <w:t xml:space="preserve">l'ion nitronium </w:t>
      </w:r>
      <w:r>
        <w:rPr>
          <w:rFonts w:ascii="Verdana" w:hAnsi="Verdana" w:cs="Verdana"/>
          <w:color w:val="0000FF"/>
        </w:rPr>
        <w:t>NO</w:t>
      </w:r>
      <w:r>
        <w:rPr>
          <w:rFonts w:ascii="Verdana" w:hAnsi="Verdana" w:cs="Verdana"/>
          <w:color w:val="0000FF"/>
          <w:sz w:val="14"/>
          <w:szCs w:val="14"/>
        </w:rPr>
        <w:t>2</w:t>
      </w:r>
      <w:r w:rsidRPr="003A75F2">
        <w:rPr>
          <w:rFonts w:ascii="Verdana" w:hAnsi="Verdana" w:cs="Verdana"/>
          <w:color w:val="0000FF"/>
          <w:sz w:val="24"/>
          <w:szCs w:val="24"/>
          <w:vertAlign w:val="superscript"/>
        </w:rPr>
        <w:t>+</w:t>
      </w:r>
      <w:r>
        <w:rPr>
          <w:rFonts w:ascii="Verdana" w:hAnsi="Verdana" w:cs="Verdana"/>
          <w:color w:val="0000FF"/>
          <w:sz w:val="14"/>
          <w:szCs w:val="14"/>
        </w:rPr>
        <w:t xml:space="preserve"> </w:t>
      </w:r>
      <w:r w:rsidR="003A75F2">
        <w:rPr>
          <w:rFonts w:ascii="Verdana" w:hAnsi="Verdana" w:cs="Verdana"/>
          <w:color w:val="000000"/>
        </w:rPr>
        <w:t>à</w:t>
      </w:r>
      <w:r>
        <w:rPr>
          <w:rFonts w:ascii="Verdana" w:hAnsi="Verdana" w:cs="Verdana"/>
          <w:color w:val="000000"/>
        </w:rPr>
        <w:t xml:space="preserve"> partir</w:t>
      </w:r>
      <w:r w:rsidR="003A75F2">
        <w:rPr>
          <w:rFonts w:ascii="Verdana" w:hAnsi="Verdana" w:cs="Verdana"/>
          <w:color w:val="0000FF"/>
          <w:sz w:val="14"/>
          <w:szCs w:val="14"/>
        </w:rPr>
        <w:t xml:space="preserve"> </w:t>
      </w:r>
      <w:r>
        <w:rPr>
          <w:rFonts w:ascii="Verdana" w:hAnsi="Verdana" w:cs="Verdana"/>
          <w:color w:val="000000"/>
        </w:rPr>
        <w:t>de l'acide nitrique fumant HNO</w:t>
      </w:r>
      <w:r>
        <w:rPr>
          <w:rFonts w:ascii="Verdana" w:hAnsi="Verdana" w:cs="Verdana"/>
          <w:color w:val="000000"/>
          <w:sz w:val="14"/>
          <w:szCs w:val="14"/>
        </w:rPr>
        <w:t xml:space="preserve">3 </w:t>
      </w:r>
      <w:r>
        <w:rPr>
          <w:rFonts w:ascii="Verdana" w:hAnsi="Verdana" w:cs="Verdana"/>
          <w:color w:val="000000"/>
        </w:rPr>
        <w:t>ou par action de H</w:t>
      </w:r>
      <w:r>
        <w:rPr>
          <w:rFonts w:ascii="Verdana" w:hAnsi="Verdana" w:cs="Verdana"/>
          <w:color w:val="000000"/>
          <w:sz w:val="14"/>
          <w:szCs w:val="14"/>
        </w:rPr>
        <w:t>2</w:t>
      </w:r>
      <w:r>
        <w:rPr>
          <w:rFonts w:ascii="Verdana" w:hAnsi="Verdana" w:cs="Verdana"/>
          <w:color w:val="000000"/>
        </w:rPr>
        <w:t>SO</w:t>
      </w:r>
      <w:r>
        <w:rPr>
          <w:rFonts w:ascii="Verdana" w:hAnsi="Verdana" w:cs="Verdana"/>
          <w:color w:val="000000"/>
          <w:sz w:val="14"/>
          <w:szCs w:val="14"/>
        </w:rPr>
        <w:t xml:space="preserve">4 </w:t>
      </w:r>
      <w:r w:rsidR="003A75F2">
        <w:rPr>
          <w:rFonts w:ascii="Verdana" w:hAnsi="Verdana" w:cs="Verdana"/>
          <w:color w:val="000000"/>
        </w:rPr>
        <w:t>concentré</w:t>
      </w:r>
      <w:r>
        <w:rPr>
          <w:rFonts w:ascii="Verdana" w:hAnsi="Verdana" w:cs="Verdana"/>
          <w:color w:val="000000"/>
        </w:rPr>
        <w:t xml:space="preserve"> sur</w:t>
      </w:r>
      <w:r w:rsidR="003A75F2">
        <w:rPr>
          <w:rFonts w:ascii="Verdana" w:hAnsi="Verdana" w:cs="Verdana"/>
          <w:color w:val="0000FF"/>
          <w:sz w:val="14"/>
          <w:szCs w:val="14"/>
        </w:rPr>
        <w:t xml:space="preserve"> </w:t>
      </w:r>
      <w:r>
        <w:rPr>
          <w:rFonts w:ascii="Verdana" w:hAnsi="Verdana" w:cs="Verdana"/>
          <w:color w:val="000000"/>
        </w:rPr>
        <w:t>HNO</w:t>
      </w:r>
      <w:r>
        <w:rPr>
          <w:rFonts w:ascii="Verdana" w:hAnsi="Verdana" w:cs="Verdana"/>
          <w:color w:val="000000"/>
          <w:sz w:val="14"/>
          <w:szCs w:val="14"/>
        </w:rPr>
        <w:t xml:space="preserve">3 </w:t>
      </w:r>
      <w:r w:rsidR="003A75F2">
        <w:rPr>
          <w:rFonts w:ascii="Verdana" w:hAnsi="Verdana" w:cs="Verdana"/>
          <w:color w:val="000000"/>
        </w:rPr>
        <w:t>concentré</w:t>
      </w:r>
      <w:r>
        <w:rPr>
          <w:rFonts w:ascii="Verdana" w:hAnsi="Verdana" w:cs="Verdana"/>
          <w:color w:val="000000"/>
        </w:rPr>
        <w:t>.</w:t>
      </w:r>
    </w:p>
    <w:p w:rsidR="003A75F2" w:rsidRDefault="003A75F2" w:rsidP="00853B0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</w:rPr>
      </w:pPr>
      <w:r>
        <w:rPr>
          <w:rFonts w:ascii="Verdana" w:hAnsi="Verdana" w:cs="Verdana"/>
          <w:noProof/>
          <w:lang w:eastAsia="fr-FR"/>
        </w:rPr>
        <w:drawing>
          <wp:inline distT="0" distB="0" distL="0" distR="0">
            <wp:extent cx="4137660" cy="876300"/>
            <wp:effectExtent l="19050" t="0" r="0" b="0"/>
            <wp:docPr id="59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766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3B02" w:rsidRDefault="003A75F2" w:rsidP="00B3765B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</w:rPr>
      </w:pPr>
      <w:r w:rsidRPr="003A75F2">
        <w:rPr>
          <w:rFonts w:ascii="Verdana" w:hAnsi="Verdana" w:cs="Verdana,Bold"/>
          <w:b/>
          <w:bCs/>
          <w:color w:val="FF0000"/>
          <w:sz w:val="24"/>
          <w:szCs w:val="24"/>
        </w:rPr>
        <w:t>2</w:t>
      </w:r>
      <w:r w:rsidRPr="003A75F2">
        <w:rPr>
          <w:rFonts w:ascii="Verdana" w:hAnsi="Verdana" w:cs="Verdana,Bold"/>
          <w:b/>
          <w:bCs/>
          <w:color w:val="FF0000"/>
          <w:sz w:val="24"/>
          <w:szCs w:val="24"/>
          <w:vertAlign w:val="superscript"/>
        </w:rPr>
        <w:t xml:space="preserve">ème </w:t>
      </w:r>
      <w:r w:rsidRPr="003A75F2">
        <w:rPr>
          <w:rFonts w:ascii="Verdana" w:hAnsi="Verdana" w:cs="Verdana,Bold"/>
          <w:b/>
          <w:bCs/>
          <w:color w:val="FF0000"/>
          <w:sz w:val="24"/>
          <w:szCs w:val="24"/>
        </w:rPr>
        <w:t>étape</w:t>
      </w:r>
      <w:r>
        <w:rPr>
          <w:rFonts w:ascii="Verdana,Bold" w:hAnsi="Verdana,Bold" w:cs="Verdana,Bold"/>
          <w:b/>
          <w:bCs/>
          <w:color w:val="FF0000"/>
        </w:rPr>
        <w:t xml:space="preserve"> </w:t>
      </w:r>
      <w:r>
        <w:rPr>
          <w:rFonts w:ascii="Verdana" w:hAnsi="Verdana" w:cs="Verdana"/>
          <w:color w:val="000000"/>
        </w:rPr>
        <w:t xml:space="preserve">(lente) </w:t>
      </w:r>
      <w:r>
        <w:rPr>
          <w:rFonts w:ascii="Verdana" w:hAnsi="Verdana" w:cs="Verdana"/>
          <w:color w:val="FF0000"/>
        </w:rPr>
        <w:t xml:space="preserve">: </w:t>
      </w:r>
      <w:r>
        <w:rPr>
          <w:rFonts w:ascii="Verdana" w:hAnsi="Verdana" w:cs="Verdana"/>
          <w:color w:val="0000FF"/>
        </w:rPr>
        <w:t xml:space="preserve">formation de l’intermédiaire de Wheland : </w:t>
      </w:r>
      <w:r>
        <w:rPr>
          <w:rFonts w:ascii="Verdana" w:hAnsi="Verdana" w:cs="Verdana"/>
          <w:color w:val="000000"/>
        </w:rPr>
        <w:t>Une fois l’électrophile NO</w:t>
      </w:r>
      <w:r>
        <w:rPr>
          <w:rFonts w:ascii="Verdana" w:hAnsi="Verdana" w:cs="Verdana"/>
          <w:color w:val="000000"/>
          <w:sz w:val="14"/>
          <w:szCs w:val="14"/>
        </w:rPr>
        <w:t>2</w:t>
      </w:r>
      <w:r w:rsidRPr="003A75F2">
        <w:rPr>
          <w:rFonts w:ascii="Verdana" w:hAnsi="Verdana" w:cs="Verdana"/>
          <w:color w:val="000000"/>
          <w:sz w:val="24"/>
          <w:szCs w:val="24"/>
          <w:vertAlign w:val="superscript"/>
        </w:rPr>
        <w:t>+</w:t>
      </w:r>
      <w:r>
        <w:rPr>
          <w:rFonts w:ascii="Verdana" w:hAnsi="Verdana" w:cs="Verdana"/>
          <w:color w:val="000000"/>
          <w:sz w:val="14"/>
          <w:szCs w:val="14"/>
        </w:rPr>
        <w:t xml:space="preserve"> </w:t>
      </w:r>
      <w:r>
        <w:rPr>
          <w:rFonts w:ascii="Verdana" w:hAnsi="Verdana" w:cs="Verdana"/>
          <w:color w:val="000000"/>
        </w:rPr>
        <w:t xml:space="preserve">formé, il attaque le noyau aromatique pour conduire à un "complexe </w:t>
      </w:r>
      <w:r>
        <w:rPr>
          <w:rFonts w:ascii="Symbol" w:hAnsi="Symbol" w:cs="Symbol"/>
          <w:color w:val="000000"/>
        </w:rPr>
        <w:t></w:t>
      </w:r>
      <w:r>
        <w:rPr>
          <w:rFonts w:ascii="Verdana" w:hAnsi="Verdana" w:cs="Verdana"/>
          <w:color w:val="000000"/>
        </w:rPr>
        <w:t>", peu stable.</w:t>
      </w:r>
    </w:p>
    <w:p w:rsidR="00BE30C9" w:rsidRDefault="00BE30C9" w:rsidP="003A75F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noProof/>
          <w:color w:val="000000"/>
          <w:lang w:eastAsia="fr-FR"/>
        </w:rPr>
        <w:lastRenderedPageBreak/>
        <w:drawing>
          <wp:inline distT="0" distB="0" distL="0" distR="0">
            <wp:extent cx="4819650" cy="865963"/>
            <wp:effectExtent l="19050" t="0" r="0" b="0"/>
            <wp:docPr id="62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865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765B" w:rsidRDefault="00B3765B" w:rsidP="00B3765B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</w:rPr>
      </w:pPr>
      <w:r w:rsidRPr="00B3765B">
        <w:rPr>
          <w:rFonts w:ascii="Verdana" w:hAnsi="Verdana" w:cs="Verdana,Bold"/>
          <w:b/>
          <w:bCs/>
          <w:color w:val="FF0000"/>
        </w:rPr>
        <w:t>3</w:t>
      </w:r>
      <w:r w:rsidRPr="00B3765B">
        <w:rPr>
          <w:rFonts w:ascii="Verdana" w:hAnsi="Verdana" w:cs="Verdana,Bold"/>
          <w:b/>
          <w:bCs/>
          <w:color w:val="FF0000"/>
          <w:vertAlign w:val="superscript"/>
        </w:rPr>
        <w:t>ème</w:t>
      </w:r>
      <w:r w:rsidRPr="00B3765B">
        <w:rPr>
          <w:rFonts w:ascii="Verdana" w:hAnsi="Verdana" w:cs="Verdana,Bold"/>
          <w:b/>
          <w:bCs/>
          <w:color w:val="FF0000"/>
        </w:rPr>
        <w:t xml:space="preserve"> étape</w:t>
      </w:r>
      <w:r>
        <w:rPr>
          <w:rFonts w:ascii="Verdana,Bold" w:hAnsi="Verdana,Bold" w:cs="Verdana,Bold"/>
          <w:b/>
          <w:bCs/>
          <w:color w:val="FF0000"/>
        </w:rPr>
        <w:t xml:space="preserve"> </w:t>
      </w:r>
      <w:r>
        <w:rPr>
          <w:rFonts w:ascii="Verdana" w:hAnsi="Verdana" w:cs="Verdana"/>
          <w:color w:val="000000"/>
        </w:rPr>
        <w:t>(rapide)</w:t>
      </w:r>
      <w:r>
        <w:rPr>
          <w:rFonts w:ascii="Verdana" w:hAnsi="Verdana" w:cs="Verdana"/>
          <w:color w:val="FF0000"/>
        </w:rPr>
        <w:t xml:space="preserve">: </w:t>
      </w:r>
      <w:r>
        <w:rPr>
          <w:rFonts w:ascii="Verdana" w:hAnsi="Verdana" w:cs="Verdana"/>
          <w:color w:val="0000FF"/>
        </w:rPr>
        <w:t xml:space="preserve">obtention des produits de substitution : </w:t>
      </w:r>
      <w:r>
        <w:rPr>
          <w:rFonts w:ascii="Verdana" w:hAnsi="Verdana" w:cs="Verdana"/>
          <w:color w:val="000000"/>
        </w:rPr>
        <w:t xml:space="preserve">L'élimination rapide d'un proton permet de reformer le système conjugué des 3 doublets d'électrons </w:t>
      </w:r>
      <w:r>
        <w:rPr>
          <w:rFonts w:ascii="Symbol" w:hAnsi="Symbol" w:cs="Symbol"/>
          <w:color w:val="000000"/>
        </w:rPr>
        <w:t></w:t>
      </w:r>
      <w:r>
        <w:rPr>
          <w:rFonts w:ascii="Verdana" w:hAnsi="Verdana" w:cs="Verdana"/>
          <w:color w:val="000000"/>
        </w:rPr>
        <w:t>.</w:t>
      </w:r>
    </w:p>
    <w:p w:rsidR="00B3765B" w:rsidRDefault="00B3765B" w:rsidP="00B3765B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</w:rPr>
      </w:pPr>
      <w:r>
        <w:rPr>
          <w:rFonts w:ascii="Verdana" w:hAnsi="Verdana" w:cs="Verdana"/>
          <w:noProof/>
          <w:color w:val="000000"/>
          <w:lang w:eastAsia="fr-FR"/>
        </w:rPr>
        <w:drawing>
          <wp:inline distT="0" distB="0" distL="0" distR="0">
            <wp:extent cx="3562350" cy="954617"/>
            <wp:effectExtent l="19050" t="0" r="0" b="0"/>
            <wp:docPr id="63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9546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7CD3" w:rsidRDefault="00227CD3" w:rsidP="00B3765B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</w:rPr>
      </w:pPr>
    </w:p>
    <w:p w:rsidR="00227CD3" w:rsidRDefault="00227CD3" w:rsidP="009F2779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</w:rPr>
      </w:pPr>
      <w:r w:rsidRPr="009F2779">
        <w:rPr>
          <w:rFonts w:ascii="Verdana" w:hAnsi="Verdana" w:cs="Verdana,Bold"/>
          <w:b/>
          <w:bCs/>
          <w:color w:val="FF0066"/>
        </w:rPr>
        <w:t>3) Mécanisme de la Sulfonation :</w:t>
      </w:r>
      <w:r>
        <w:rPr>
          <w:rFonts w:ascii="Verdana,Bold" w:hAnsi="Verdana,Bold" w:cs="Verdana,Bold"/>
          <w:b/>
          <w:bCs/>
          <w:color w:val="FF0066"/>
        </w:rPr>
        <w:t xml:space="preserve"> </w:t>
      </w:r>
      <w:r>
        <w:rPr>
          <w:rFonts w:ascii="Verdana" w:hAnsi="Verdana" w:cs="Verdana"/>
          <w:color w:val="000000"/>
        </w:rPr>
        <w:t>introduction d’un groupement (SO</w:t>
      </w:r>
      <w:r>
        <w:rPr>
          <w:rFonts w:ascii="Verdana" w:hAnsi="Verdana" w:cs="Verdana"/>
          <w:color w:val="000000"/>
          <w:sz w:val="14"/>
          <w:szCs w:val="14"/>
        </w:rPr>
        <w:t>3</w:t>
      </w:r>
      <w:r>
        <w:rPr>
          <w:rFonts w:ascii="Verdana" w:hAnsi="Verdana" w:cs="Verdana"/>
          <w:color w:val="000000"/>
        </w:rPr>
        <w:t xml:space="preserve">) sur </w:t>
      </w:r>
      <w:r w:rsidR="009F2779">
        <w:rPr>
          <w:rFonts w:ascii="Verdana" w:hAnsi="Verdana" w:cs="Verdana"/>
          <w:color w:val="000000"/>
        </w:rPr>
        <w:t>le noyau aromatique : </w:t>
      </w:r>
    </w:p>
    <w:p w:rsidR="00227CD3" w:rsidRDefault="00227CD3" w:rsidP="009F2779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</w:rPr>
      </w:pPr>
      <w:r w:rsidRPr="009F2779">
        <w:rPr>
          <w:rFonts w:ascii="Verdana" w:hAnsi="Verdana" w:cs="Verdana,Bold"/>
          <w:b/>
          <w:bCs/>
          <w:color w:val="FF0000"/>
        </w:rPr>
        <w:t>1</w:t>
      </w:r>
      <w:r w:rsidRPr="009F2779">
        <w:rPr>
          <w:rFonts w:ascii="Verdana" w:hAnsi="Verdana" w:cs="Verdana,Bold"/>
          <w:b/>
          <w:bCs/>
          <w:color w:val="FF0000"/>
          <w:vertAlign w:val="superscript"/>
        </w:rPr>
        <w:t>ère</w:t>
      </w:r>
      <w:r w:rsidRPr="009F2779">
        <w:rPr>
          <w:rFonts w:ascii="Verdana" w:hAnsi="Verdana" w:cs="Verdana,Bold"/>
          <w:b/>
          <w:bCs/>
          <w:color w:val="FF0000"/>
        </w:rPr>
        <w:t xml:space="preserve"> étape </w:t>
      </w:r>
      <w:r w:rsidRPr="009F2779">
        <w:rPr>
          <w:rFonts w:ascii="Verdana" w:hAnsi="Verdana" w:cs="Verdana"/>
          <w:color w:val="FF0000"/>
        </w:rPr>
        <w:t>:</w:t>
      </w:r>
      <w:r>
        <w:rPr>
          <w:rFonts w:ascii="Verdana" w:hAnsi="Verdana" w:cs="Verdana"/>
          <w:color w:val="FF0000"/>
        </w:rPr>
        <w:t xml:space="preserve"> </w:t>
      </w:r>
      <w:r>
        <w:rPr>
          <w:rFonts w:ascii="Verdana" w:hAnsi="Verdana" w:cs="Verdana"/>
          <w:color w:val="0000FF"/>
        </w:rPr>
        <w:t xml:space="preserve">formation du </w:t>
      </w:r>
      <w:r w:rsidR="009F2779">
        <w:rPr>
          <w:rFonts w:ascii="Verdana" w:hAnsi="Verdana" w:cs="Verdana"/>
          <w:color w:val="0000FF"/>
        </w:rPr>
        <w:t>réactif</w:t>
      </w:r>
      <w:r>
        <w:rPr>
          <w:rFonts w:ascii="Verdana" w:hAnsi="Verdana" w:cs="Verdana"/>
          <w:color w:val="0000FF"/>
        </w:rPr>
        <w:t xml:space="preserve"> </w:t>
      </w:r>
      <w:r w:rsidR="009F2779">
        <w:rPr>
          <w:rFonts w:ascii="Verdana" w:hAnsi="Verdana" w:cs="Verdana"/>
          <w:color w:val="0000FF"/>
        </w:rPr>
        <w:t>électrophile</w:t>
      </w:r>
      <w:r>
        <w:rPr>
          <w:rFonts w:ascii="Verdana" w:hAnsi="Verdana" w:cs="Verdana"/>
          <w:color w:val="0000FF"/>
        </w:rPr>
        <w:t xml:space="preserve"> neutre SO</w:t>
      </w:r>
      <w:r>
        <w:rPr>
          <w:rFonts w:ascii="Verdana" w:hAnsi="Verdana" w:cs="Verdana"/>
          <w:color w:val="0000FF"/>
          <w:sz w:val="14"/>
          <w:szCs w:val="14"/>
        </w:rPr>
        <w:t xml:space="preserve">3 </w:t>
      </w:r>
      <w:r>
        <w:rPr>
          <w:rFonts w:ascii="Verdana" w:hAnsi="Verdana" w:cs="Verdana"/>
          <w:color w:val="0000FF"/>
        </w:rPr>
        <w:t xml:space="preserve">: </w:t>
      </w:r>
      <w:r>
        <w:rPr>
          <w:rFonts w:ascii="Verdana" w:hAnsi="Verdana" w:cs="Verdana"/>
          <w:color w:val="000000"/>
        </w:rPr>
        <w:t>l'</w:t>
      </w:r>
      <w:r w:rsidR="009F2779">
        <w:rPr>
          <w:rFonts w:ascii="Verdana" w:hAnsi="Verdana" w:cs="Verdana"/>
          <w:color w:val="000000"/>
        </w:rPr>
        <w:t xml:space="preserve">électrophile </w:t>
      </w:r>
      <w:r>
        <w:rPr>
          <w:rFonts w:ascii="Verdana" w:hAnsi="Verdana" w:cs="Verdana"/>
          <w:color w:val="000000"/>
        </w:rPr>
        <w:t>SO</w:t>
      </w:r>
      <w:r>
        <w:rPr>
          <w:rFonts w:ascii="Verdana" w:hAnsi="Verdana" w:cs="Verdana"/>
          <w:color w:val="000000"/>
          <w:sz w:val="14"/>
          <w:szCs w:val="14"/>
        </w:rPr>
        <w:t xml:space="preserve">3 </w:t>
      </w:r>
      <w:r w:rsidR="009F2779">
        <w:rPr>
          <w:rFonts w:ascii="Verdana" w:hAnsi="Verdana" w:cs="Verdana"/>
          <w:color w:val="000000"/>
        </w:rPr>
        <w:t>est formé</w:t>
      </w:r>
      <w:r>
        <w:rPr>
          <w:rFonts w:ascii="Verdana" w:hAnsi="Verdana" w:cs="Verdana"/>
          <w:color w:val="000000"/>
        </w:rPr>
        <w:t xml:space="preserve"> en milieu acide sulfurique (H</w:t>
      </w:r>
      <w:r>
        <w:rPr>
          <w:rFonts w:ascii="Verdana" w:hAnsi="Verdana" w:cs="Verdana"/>
          <w:color w:val="000000"/>
          <w:sz w:val="14"/>
          <w:szCs w:val="14"/>
        </w:rPr>
        <w:t>2</w:t>
      </w:r>
      <w:r>
        <w:rPr>
          <w:rFonts w:ascii="Verdana" w:hAnsi="Verdana" w:cs="Verdana"/>
          <w:color w:val="000000"/>
        </w:rPr>
        <w:t>SO</w:t>
      </w:r>
      <w:r>
        <w:rPr>
          <w:rFonts w:ascii="Verdana" w:hAnsi="Verdana" w:cs="Verdana"/>
          <w:color w:val="000000"/>
          <w:sz w:val="14"/>
          <w:szCs w:val="14"/>
        </w:rPr>
        <w:t>4</w:t>
      </w:r>
      <w:r>
        <w:rPr>
          <w:rFonts w:ascii="Verdana" w:hAnsi="Verdana" w:cs="Verdana"/>
          <w:color w:val="000000"/>
        </w:rPr>
        <w:t>) concentre.</w:t>
      </w:r>
    </w:p>
    <w:p w:rsidR="001638F8" w:rsidRDefault="001638F8" w:rsidP="009F2779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</w:rPr>
      </w:pPr>
      <w:r>
        <w:rPr>
          <w:rFonts w:ascii="Verdana" w:hAnsi="Verdana" w:cs="Verdana"/>
          <w:noProof/>
          <w:color w:val="000000"/>
          <w:lang w:eastAsia="fr-FR"/>
        </w:rPr>
        <w:drawing>
          <wp:inline distT="0" distB="0" distL="0" distR="0">
            <wp:extent cx="4448175" cy="1454320"/>
            <wp:effectExtent l="19050" t="0" r="9525" b="0"/>
            <wp:docPr id="64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823" cy="14574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38F8" w:rsidRDefault="001638F8" w:rsidP="001638F8">
      <w:pPr>
        <w:rPr>
          <w:rFonts w:ascii="Verdana" w:hAnsi="Verdana" w:cs="Verdana"/>
          <w:color w:val="0000FF"/>
        </w:rPr>
      </w:pPr>
      <w:r w:rsidRPr="001638F8">
        <w:rPr>
          <w:rFonts w:ascii="Verdana" w:hAnsi="Verdana" w:cs="Verdana,Bold"/>
          <w:b/>
          <w:bCs/>
          <w:color w:val="FF0000"/>
        </w:rPr>
        <w:t>2</w:t>
      </w:r>
      <w:r w:rsidRPr="001638F8">
        <w:rPr>
          <w:rFonts w:ascii="Verdana" w:hAnsi="Verdana" w:cs="Verdana,Bold"/>
          <w:b/>
          <w:bCs/>
          <w:color w:val="FF0000"/>
          <w:vertAlign w:val="superscript"/>
        </w:rPr>
        <w:t xml:space="preserve">ème </w:t>
      </w:r>
      <w:r w:rsidRPr="001638F8">
        <w:rPr>
          <w:rFonts w:ascii="Verdana" w:hAnsi="Verdana" w:cs="Verdana,Bold"/>
          <w:b/>
          <w:bCs/>
          <w:color w:val="FF0000"/>
        </w:rPr>
        <w:t xml:space="preserve">étape </w:t>
      </w:r>
      <w:r>
        <w:rPr>
          <w:rFonts w:ascii="Verdana" w:hAnsi="Verdana" w:cs="Verdana"/>
          <w:color w:val="000000"/>
        </w:rPr>
        <w:t xml:space="preserve">(lente) </w:t>
      </w:r>
      <w:r>
        <w:rPr>
          <w:rFonts w:ascii="Verdana" w:hAnsi="Verdana" w:cs="Verdana"/>
          <w:color w:val="FF0000"/>
        </w:rPr>
        <w:t xml:space="preserve">: </w:t>
      </w:r>
      <w:r>
        <w:rPr>
          <w:rFonts w:ascii="Verdana" w:hAnsi="Verdana" w:cs="Verdana"/>
          <w:color w:val="0000FF"/>
        </w:rPr>
        <w:t>formation de l’intermédiaire de Wheland :</w:t>
      </w:r>
    </w:p>
    <w:p w:rsidR="001638F8" w:rsidRDefault="001638F8" w:rsidP="001638F8">
      <w:pPr>
        <w:rPr>
          <w:rFonts w:ascii="Verdana" w:hAnsi="Verdana" w:cs="Verdana"/>
        </w:rPr>
      </w:pPr>
      <w:r>
        <w:rPr>
          <w:rFonts w:ascii="Verdana" w:hAnsi="Verdana" w:cs="Verdana"/>
          <w:noProof/>
          <w:lang w:eastAsia="fr-FR"/>
        </w:rPr>
        <w:drawing>
          <wp:inline distT="0" distB="0" distL="0" distR="0">
            <wp:extent cx="3815993" cy="1038225"/>
            <wp:effectExtent l="19050" t="0" r="0" b="0"/>
            <wp:docPr id="67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5993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38F8" w:rsidRDefault="001638F8" w:rsidP="001638F8">
      <w:pPr>
        <w:rPr>
          <w:rFonts w:ascii="Verdana" w:hAnsi="Verdana" w:cs="Verdana"/>
        </w:rPr>
      </w:pPr>
      <w:r w:rsidRPr="001638F8">
        <w:rPr>
          <w:rFonts w:ascii="Verdana" w:hAnsi="Verdana" w:cs="Verdana,Bold"/>
          <w:b/>
          <w:bCs/>
          <w:color w:val="FF0000"/>
        </w:rPr>
        <w:t>3</w:t>
      </w:r>
      <w:r w:rsidRPr="001638F8">
        <w:rPr>
          <w:rFonts w:ascii="Verdana" w:hAnsi="Verdana" w:cs="Verdana,Bold"/>
          <w:b/>
          <w:bCs/>
          <w:color w:val="FF0000"/>
          <w:vertAlign w:val="superscript"/>
        </w:rPr>
        <w:t>ème</w:t>
      </w:r>
      <w:r w:rsidRPr="001638F8">
        <w:rPr>
          <w:rFonts w:ascii="Verdana" w:hAnsi="Verdana" w:cs="Verdana,Bold"/>
          <w:b/>
          <w:bCs/>
          <w:color w:val="FF0000"/>
        </w:rPr>
        <w:t xml:space="preserve"> étape</w:t>
      </w:r>
      <w:r>
        <w:rPr>
          <w:rFonts w:ascii="Verdana,Bold" w:hAnsi="Verdana,Bold" w:cs="Verdana,Bold"/>
          <w:b/>
          <w:bCs/>
          <w:color w:val="FF0000"/>
        </w:rPr>
        <w:t xml:space="preserve"> </w:t>
      </w:r>
      <w:r>
        <w:rPr>
          <w:rFonts w:ascii="Verdana" w:hAnsi="Verdana" w:cs="Verdana"/>
          <w:color w:val="000000"/>
        </w:rPr>
        <w:t>(rapide)</w:t>
      </w:r>
      <w:r>
        <w:rPr>
          <w:rFonts w:ascii="Verdana" w:hAnsi="Verdana" w:cs="Verdana"/>
          <w:color w:val="FF0000"/>
        </w:rPr>
        <w:t xml:space="preserve">: </w:t>
      </w:r>
      <w:r>
        <w:rPr>
          <w:rFonts w:ascii="Verdana" w:hAnsi="Verdana" w:cs="Verdana"/>
          <w:color w:val="0000FF"/>
        </w:rPr>
        <w:t>obtention des produits de substitution</w:t>
      </w:r>
    </w:p>
    <w:p w:rsidR="001638F8" w:rsidRDefault="001638F8" w:rsidP="001638F8">
      <w:pPr>
        <w:rPr>
          <w:rFonts w:ascii="Verdana" w:hAnsi="Verdana" w:cs="Verdana"/>
        </w:rPr>
      </w:pPr>
    </w:p>
    <w:p w:rsidR="001638F8" w:rsidRDefault="001638F8" w:rsidP="001638F8">
      <w:pPr>
        <w:rPr>
          <w:rFonts w:ascii="Verdana" w:hAnsi="Verdana" w:cs="Verdana"/>
        </w:rPr>
      </w:pPr>
      <w:r>
        <w:rPr>
          <w:rFonts w:ascii="Verdana" w:hAnsi="Verdana" w:cs="Verdana"/>
          <w:noProof/>
          <w:lang w:eastAsia="fr-FR"/>
        </w:rPr>
        <w:drawing>
          <wp:inline distT="0" distB="0" distL="0" distR="0">
            <wp:extent cx="3105150" cy="1260838"/>
            <wp:effectExtent l="19050" t="0" r="0" b="0"/>
            <wp:docPr id="68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12608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2E6E" w:rsidRDefault="00D32E6E" w:rsidP="001638F8">
      <w:pPr>
        <w:rPr>
          <w:rFonts w:ascii="Verdana" w:hAnsi="Verdana" w:cs="Times New Roman"/>
          <w:color w:val="FF0066"/>
        </w:rPr>
      </w:pPr>
      <w:r w:rsidRPr="00D32E6E">
        <w:rPr>
          <w:rFonts w:ascii="Verdana" w:hAnsi="Verdana" w:cs="Verdana,Bold"/>
          <w:b/>
          <w:bCs/>
          <w:color w:val="FF0066"/>
        </w:rPr>
        <w:t xml:space="preserve">4) Mécanisme de l’halogénation </w:t>
      </w:r>
      <w:r w:rsidRPr="00D32E6E">
        <w:rPr>
          <w:rFonts w:ascii="Verdana" w:hAnsi="Verdana" w:cs="Times New Roman"/>
          <w:color w:val="FF0066"/>
        </w:rPr>
        <w:t>:</w:t>
      </w:r>
    </w:p>
    <w:p w:rsidR="00D32E6E" w:rsidRDefault="00D32E6E" w:rsidP="000455D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</w:rPr>
      </w:pPr>
      <w:r>
        <w:rPr>
          <w:rFonts w:ascii="Verdana" w:hAnsi="Verdana" w:cs="Verdana"/>
        </w:rPr>
        <w:t>Pour les réactions de chloration et de bromation, un catalyseur (acide de Lewis) est nécessaire pour polariser la liaison X-X et activer l'halogène en augmentant son électrophile.</w:t>
      </w:r>
    </w:p>
    <w:p w:rsidR="00704CFD" w:rsidRDefault="00704CFD" w:rsidP="00D32E6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FF"/>
        </w:rPr>
      </w:pPr>
      <w:r w:rsidRPr="00704CFD">
        <w:rPr>
          <w:rFonts w:ascii="Verdana" w:hAnsi="Verdana" w:cs="Verdana,Bold"/>
          <w:b/>
          <w:bCs/>
          <w:color w:val="FF0000"/>
        </w:rPr>
        <w:t>1</w:t>
      </w:r>
      <w:r w:rsidRPr="00704CFD">
        <w:rPr>
          <w:rFonts w:ascii="Verdana" w:hAnsi="Verdana" w:cs="Verdana,Bold"/>
          <w:b/>
          <w:bCs/>
          <w:color w:val="FF0000"/>
          <w:vertAlign w:val="superscript"/>
        </w:rPr>
        <w:t xml:space="preserve">ère </w:t>
      </w:r>
      <w:r w:rsidRPr="00704CFD">
        <w:rPr>
          <w:rFonts w:ascii="Verdana" w:hAnsi="Verdana" w:cs="Verdana,Bold"/>
          <w:b/>
          <w:bCs/>
          <w:color w:val="FF0000"/>
        </w:rPr>
        <w:t xml:space="preserve">étape </w:t>
      </w:r>
      <w:r w:rsidRPr="00704CFD">
        <w:rPr>
          <w:rFonts w:ascii="Verdana" w:hAnsi="Verdana" w:cs="Verdana"/>
          <w:color w:val="FF0000"/>
        </w:rPr>
        <w:t>:</w:t>
      </w:r>
      <w:r>
        <w:rPr>
          <w:rFonts w:ascii="Verdana" w:hAnsi="Verdana" w:cs="Verdana"/>
          <w:color w:val="FF0000"/>
        </w:rPr>
        <w:t xml:space="preserve"> </w:t>
      </w:r>
      <w:r>
        <w:rPr>
          <w:rFonts w:ascii="Verdana" w:hAnsi="Verdana" w:cs="Verdana"/>
          <w:color w:val="0000FF"/>
        </w:rPr>
        <w:t>formation du réactif électrophile Br</w:t>
      </w:r>
      <w:r w:rsidRPr="00704CFD">
        <w:rPr>
          <w:rFonts w:ascii="Verdana" w:hAnsi="Verdana" w:cs="Verdana"/>
          <w:color w:val="0000FF"/>
          <w:vertAlign w:val="superscript"/>
        </w:rPr>
        <w:t>+</w:t>
      </w:r>
      <w:r>
        <w:rPr>
          <w:rFonts w:ascii="Verdana" w:hAnsi="Verdana" w:cs="Verdana"/>
          <w:color w:val="0000FF"/>
          <w:sz w:val="14"/>
          <w:szCs w:val="14"/>
        </w:rPr>
        <w:t xml:space="preserve"> </w:t>
      </w:r>
      <w:r>
        <w:rPr>
          <w:rFonts w:ascii="Verdana" w:hAnsi="Verdana" w:cs="Verdana"/>
          <w:color w:val="0000FF"/>
        </w:rPr>
        <w:t>:</w:t>
      </w:r>
    </w:p>
    <w:p w:rsidR="00704CFD" w:rsidRDefault="00704CFD" w:rsidP="00D32E6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</w:rPr>
      </w:pPr>
      <w:r>
        <w:rPr>
          <w:rFonts w:ascii="Verdana" w:hAnsi="Verdana" w:cs="Verdana"/>
          <w:noProof/>
          <w:lang w:eastAsia="fr-FR"/>
        </w:rPr>
        <w:drawing>
          <wp:inline distT="0" distB="0" distL="0" distR="0">
            <wp:extent cx="4143375" cy="561975"/>
            <wp:effectExtent l="19050" t="0" r="9525" b="0"/>
            <wp:docPr id="69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4CFD" w:rsidRDefault="00704CFD" w:rsidP="00D32E6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FF"/>
        </w:rPr>
      </w:pPr>
      <w:r w:rsidRPr="00704CFD">
        <w:rPr>
          <w:rFonts w:ascii="Verdana" w:hAnsi="Verdana" w:cs="Verdana,Bold"/>
          <w:b/>
          <w:bCs/>
          <w:color w:val="FF0000"/>
        </w:rPr>
        <w:lastRenderedPageBreak/>
        <w:t>2</w:t>
      </w:r>
      <w:r w:rsidRPr="00704CFD">
        <w:rPr>
          <w:rFonts w:ascii="Verdana" w:hAnsi="Verdana" w:cs="Verdana,Bold"/>
          <w:b/>
          <w:bCs/>
          <w:color w:val="FF0000"/>
          <w:vertAlign w:val="superscript"/>
        </w:rPr>
        <w:t xml:space="preserve">ème </w:t>
      </w:r>
      <w:r w:rsidRPr="00704CFD">
        <w:rPr>
          <w:rFonts w:ascii="Verdana" w:hAnsi="Verdana" w:cs="Verdana,Bold"/>
          <w:b/>
          <w:bCs/>
          <w:color w:val="FF0000"/>
        </w:rPr>
        <w:t>étape</w:t>
      </w:r>
      <w:r>
        <w:rPr>
          <w:rFonts w:ascii="Verdana,Bold" w:hAnsi="Verdana,Bold" w:cs="Verdana,Bold"/>
          <w:b/>
          <w:bCs/>
          <w:color w:val="FF0000"/>
        </w:rPr>
        <w:t xml:space="preserve"> </w:t>
      </w:r>
      <w:r>
        <w:rPr>
          <w:rFonts w:ascii="Verdana" w:hAnsi="Verdana" w:cs="Verdana"/>
          <w:color w:val="000000"/>
        </w:rPr>
        <w:t xml:space="preserve">(lente) </w:t>
      </w:r>
      <w:r>
        <w:rPr>
          <w:rFonts w:ascii="Verdana" w:hAnsi="Verdana" w:cs="Verdana"/>
          <w:color w:val="FF0000"/>
        </w:rPr>
        <w:t xml:space="preserve">: </w:t>
      </w:r>
      <w:r>
        <w:rPr>
          <w:rFonts w:ascii="Verdana" w:hAnsi="Verdana" w:cs="Verdana"/>
          <w:color w:val="0000FF"/>
        </w:rPr>
        <w:t>formation de l’intermédiaire de Wheland :</w:t>
      </w:r>
    </w:p>
    <w:p w:rsidR="00704CFD" w:rsidRDefault="00704CFD" w:rsidP="00D32E6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</w:rPr>
      </w:pPr>
      <w:r>
        <w:rPr>
          <w:rFonts w:ascii="Verdana" w:hAnsi="Verdana" w:cs="Verdana"/>
          <w:noProof/>
          <w:lang w:eastAsia="fr-FR"/>
        </w:rPr>
        <w:drawing>
          <wp:inline distT="0" distB="0" distL="0" distR="0">
            <wp:extent cx="3114675" cy="790575"/>
            <wp:effectExtent l="19050" t="0" r="9525" b="0"/>
            <wp:docPr id="70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4CFD" w:rsidRDefault="00704CFD" w:rsidP="00D32E6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</w:rPr>
      </w:pPr>
    </w:p>
    <w:p w:rsidR="00704CFD" w:rsidRDefault="00704CFD" w:rsidP="00D32E6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FF"/>
        </w:rPr>
      </w:pPr>
      <w:r w:rsidRPr="00704CFD">
        <w:rPr>
          <w:rFonts w:ascii="Verdana" w:hAnsi="Verdana" w:cs="Verdana,Bold"/>
          <w:b/>
          <w:bCs/>
          <w:color w:val="FF0000"/>
        </w:rPr>
        <w:t>3</w:t>
      </w:r>
      <w:r w:rsidRPr="00704CFD">
        <w:rPr>
          <w:rFonts w:ascii="Verdana" w:hAnsi="Verdana" w:cs="Verdana,Bold"/>
          <w:b/>
          <w:bCs/>
          <w:color w:val="FF0000"/>
          <w:vertAlign w:val="superscript"/>
        </w:rPr>
        <w:t>ème</w:t>
      </w:r>
      <w:r w:rsidRPr="00704CFD">
        <w:rPr>
          <w:rFonts w:ascii="Verdana" w:hAnsi="Verdana" w:cs="Verdana,Bold"/>
          <w:b/>
          <w:bCs/>
          <w:color w:val="FF0000"/>
        </w:rPr>
        <w:t xml:space="preserve"> étape</w:t>
      </w:r>
      <w:r>
        <w:rPr>
          <w:rFonts w:ascii="Verdana,Bold" w:hAnsi="Verdana,Bold" w:cs="Verdana,Bold"/>
          <w:b/>
          <w:bCs/>
          <w:color w:val="FF0000"/>
        </w:rPr>
        <w:t xml:space="preserve"> </w:t>
      </w:r>
      <w:r>
        <w:rPr>
          <w:rFonts w:ascii="Verdana" w:hAnsi="Verdana" w:cs="Verdana"/>
          <w:color w:val="000000"/>
        </w:rPr>
        <w:t>(rapide)</w:t>
      </w:r>
      <w:r>
        <w:rPr>
          <w:rFonts w:ascii="Verdana" w:hAnsi="Verdana" w:cs="Verdana"/>
          <w:color w:val="FF0000"/>
        </w:rPr>
        <w:t xml:space="preserve">: </w:t>
      </w:r>
      <w:r>
        <w:rPr>
          <w:rFonts w:ascii="Verdana" w:hAnsi="Verdana" w:cs="Verdana"/>
          <w:color w:val="0000FF"/>
        </w:rPr>
        <w:t>obtention des produits de substitution</w:t>
      </w:r>
      <w:r w:rsidR="00C60FEB">
        <w:rPr>
          <w:rFonts w:ascii="Verdana" w:hAnsi="Verdana" w:cs="Verdana"/>
          <w:color w:val="0000FF"/>
        </w:rPr>
        <w:t> :</w:t>
      </w:r>
    </w:p>
    <w:p w:rsidR="00704CFD" w:rsidRDefault="00704CFD" w:rsidP="00D32E6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</w:rPr>
      </w:pPr>
      <w:r>
        <w:rPr>
          <w:rFonts w:ascii="Verdana" w:hAnsi="Verdana" w:cs="Verdana"/>
          <w:noProof/>
          <w:lang w:eastAsia="fr-FR"/>
        </w:rPr>
        <w:drawing>
          <wp:inline distT="0" distB="0" distL="0" distR="0">
            <wp:extent cx="2867025" cy="866171"/>
            <wp:effectExtent l="19050" t="0" r="9525" b="0"/>
            <wp:docPr id="71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8661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0FEB" w:rsidRDefault="00C60FEB" w:rsidP="00D32E6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FF"/>
        </w:rPr>
      </w:pPr>
      <w:r w:rsidRPr="00C60FEB">
        <w:rPr>
          <w:rFonts w:ascii="Verdana" w:hAnsi="Verdana" w:cs="Verdana,Bold"/>
          <w:b/>
          <w:bCs/>
          <w:color w:val="FF0000"/>
        </w:rPr>
        <w:t>4</w:t>
      </w:r>
      <w:r w:rsidRPr="00C60FEB">
        <w:rPr>
          <w:rFonts w:ascii="Verdana" w:hAnsi="Verdana" w:cs="Verdana,Bold"/>
          <w:b/>
          <w:bCs/>
          <w:color w:val="FF0000"/>
          <w:vertAlign w:val="superscript"/>
        </w:rPr>
        <w:t>ème</w:t>
      </w:r>
      <w:r w:rsidRPr="00C60FEB">
        <w:rPr>
          <w:rFonts w:ascii="Verdana" w:hAnsi="Verdana" w:cs="Verdana,Bold"/>
          <w:b/>
          <w:bCs/>
          <w:color w:val="FF0000"/>
        </w:rPr>
        <w:t xml:space="preserve"> étape </w:t>
      </w:r>
      <w:r w:rsidRPr="00C60FEB">
        <w:rPr>
          <w:rFonts w:ascii="Verdana" w:hAnsi="Verdana" w:cs="Verdana"/>
          <w:color w:val="FF0000"/>
        </w:rPr>
        <w:t xml:space="preserve">: </w:t>
      </w:r>
      <w:r>
        <w:rPr>
          <w:rFonts w:ascii="Verdana" w:hAnsi="Verdana" w:cs="Verdana"/>
          <w:color w:val="0000FF"/>
        </w:rPr>
        <w:t>Régénération du catalyseur :</w:t>
      </w:r>
    </w:p>
    <w:p w:rsidR="00C60FEB" w:rsidRDefault="00C60FEB" w:rsidP="00D32E6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</w:rPr>
      </w:pPr>
      <w:r>
        <w:rPr>
          <w:rFonts w:ascii="Verdana" w:hAnsi="Verdana" w:cs="Verdana"/>
          <w:noProof/>
          <w:lang w:eastAsia="fr-FR"/>
        </w:rPr>
        <w:drawing>
          <wp:inline distT="0" distB="0" distL="0" distR="0">
            <wp:extent cx="3381375" cy="323850"/>
            <wp:effectExtent l="19050" t="0" r="9525" b="0"/>
            <wp:docPr id="72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55DC" w:rsidRDefault="000455DC" w:rsidP="000455D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</w:rPr>
      </w:pPr>
      <w:r>
        <w:rPr>
          <w:rFonts w:ascii="Verdana,Bold" w:hAnsi="Verdana,Bold" w:cs="Verdana,Bold"/>
          <w:b/>
          <w:bCs/>
          <w:color w:val="FF0066"/>
        </w:rPr>
        <w:t>5</w:t>
      </w:r>
      <w:r w:rsidRPr="000455DC">
        <w:rPr>
          <w:rFonts w:ascii="Verdana" w:hAnsi="Verdana" w:cs="Verdana,Bold"/>
          <w:b/>
          <w:bCs/>
          <w:color w:val="FF0066"/>
        </w:rPr>
        <w:t xml:space="preserve">) Mécanisme de l’alkylation de Friedel – Crafts </w:t>
      </w:r>
      <w:r w:rsidRPr="000455DC">
        <w:rPr>
          <w:rFonts w:ascii="Verdana" w:hAnsi="Verdana" w:cs="Times New Roman"/>
          <w:color w:val="FF0066"/>
        </w:rPr>
        <w:t>:</w:t>
      </w:r>
      <w:r>
        <w:rPr>
          <w:rFonts w:ascii="Times New Roman" w:hAnsi="Times New Roman" w:cs="Times New Roman"/>
          <w:color w:val="FF0066"/>
          <w:sz w:val="24"/>
          <w:szCs w:val="24"/>
        </w:rPr>
        <w:t xml:space="preserve"> </w:t>
      </w:r>
      <w:r>
        <w:rPr>
          <w:rFonts w:ascii="Verdana" w:hAnsi="Verdana" w:cs="Verdana"/>
          <w:color w:val="000000"/>
        </w:rPr>
        <w:t>c’est la fixation d’une chaine carbonée, linéaire ou ramifiée. L'électrophile R</w:t>
      </w:r>
      <w:r w:rsidRPr="000455DC">
        <w:rPr>
          <w:rFonts w:ascii="Verdana" w:hAnsi="Verdana" w:cs="Verdana"/>
          <w:color w:val="000000"/>
          <w:vertAlign w:val="superscript"/>
        </w:rPr>
        <w:t>+</w:t>
      </w:r>
      <w:r>
        <w:rPr>
          <w:rFonts w:ascii="Verdana" w:hAnsi="Verdana" w:cs="Verdana"/>
          <w:color w:val="000000"/>
          <w:sz w:val="14"/>
          <w:szCs w:val="14"/>
        </w:rPr>
        <w:t xml:space="preserve"> </w:t>
      </w:r>
      <w:r>
        <w:rPr>
          <w:rFonts w:ascii="Verdana" w:hAnsi="Verdana" w:cs="Verdana"/>
          <w:color w:val="000000"/>
        </w:rPr>
        <w:t xml:space="preserve">est </w:t>
      </w:r>
      <w:r>
        <w:rPr>
          <w:rFonts w:ascii="Verdana" w:hAnsi="Verdana" w:cs="Verdana"/>
          <w:color w:val="0000FF"/>
        </w:rPr>
        <w:t>un carbocation</w:t>
      </w:r>
      <w:r>
        <w:rPr>
          <w:rFonts w:ascii="Verdana" w:hAnsi="Verdana" w:cs="Verdana"/>
          <w:color w:val="000000"/>
        </w:rPr>
        <w:t xml:space="preserve"> obtenu, à partir, d’un halogénure d’alkyle, d’un alcool ou d’un alcène.</w:t>
      </w:r>
    </w:p>
    <w:p w:rsidR="00001B78" w:rsidRDefault="00001B78" w:rsidP="000455D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FF"/>
        </w:rPr>
      </w:pPr>
      <w:r w:rsidRPr="00001B78">
        <w:rPr>
          <w:rFonts w:ascii="Verdana" w:hAnsi="Verdana" w:cs="Verdana,Bold"/>
          <w:b/>
          <w:bCs/>
          <w:color w:val="FF0000"/>
        </w:rPr>
        <w:t>1</w:t>
      </w:r>
      <w:r w:rsidRPr="00001B78">
        <w:rPr>
          <w:rFonts w:ascii="Verdana" w:hAnsi="Verdana" w:cs="Verdana,Bold"/>
          <w:b/>
          <w:bCs/>
          <w:color w:val="FF0000"/>
          <w:vertAlign w:val="superscript"/>
        </w:rPr>
        <w:t>ère</w:t>
      </w:r>
      <w:r w:rsidRPr="00001B78">
        <w:rPr>
          <w:rFonts w:ascii="Verdana" w:hAnsi="Verdana" w:cs="Verdana,Bold"/>
          <w:b/>
          <w:bCs/>
          <w:color w:val="FF0000"/>
        </w:rPr>
        <w:t xml:space="preserve"> étape </w:t>
      </w:r>
      <w:r w:rsidRPr="00001B78">
        <w:rPr>
          <w:rFonts w:ascii="Verdana" w:hAnsi="Verdana" w:cs="Verdana"/>
          <w:color w:val="FF0000"/>
        </w:rPr>
        <w:t>:</w:t>
      </w:r>
      <w:r>
        <w:rPr>
          <w:rFonts w:ascii="Verdana" w:hAnsi="Verdana" w:cs="Verdana"/>
          <w:color w:val="FF0000"/>
        </w:rPr>
        <w:t xml:space="preserve"> </w:t>
      </w:r>
      <w:r>
        <w:rPr>
          <w:rFonts w:ascii="Verdana" w:hAnsi="Verdana" w:cs="Verdana"/>
          <w:color w:val="0000FF"/>
        </w:rPr>
        <w:t xml:space="preserve">formation du </w:t>
      </w:r>
      <w:r w:rsidR="009D7FC4">
        <w:rPr>
          <w:rFonts w:ascii="Verdana" w:hAnsi="Verdana" w:cs="Verdana"/>
          <w:color w:val="0000FF"/>
        </w:rPr>
        <w:t>réactif</w:t>
      </w:r>
      <w:r>
        <w:rPr>
          <w:rFonts w:ascii="Verdana" w:hAnsi="Verdana" w:cs="Verdana"/>
          <w:color w:val="0000FF"/>
        </w:rPr>
        <w:t xml:space="preserve"> </w:t>
      </w:r>
      <w:r w:rsidR="009D7FC4">
        <w:rPr>
          <w:rFonts w:ascii="Verdana" w:hAnsi="Verdana" w:cs="Verdana"/>
          <w:color w:val="0000FF"/>
        </w:rPr>
        <w:t>électrophile</w:t>
      </w:r>
      <w:r>
        <w:rPr>
          <w:rFonts w:ascii="Verdana" w:hAnsi="Verdana" w:cs="Verdana"/>
          <w:color w:val="0000FF"/>
        </w:rPr>
        <w:t xml:space="preserve"> R</w:t>
      </w:r>
      <w:r w:rsidRPr="009D7FC4">
        <w:rPr>
          <w:rFonts w:ascii="Verdana" w:hAnsi="Verdana" w:cs="Verdana"/>
          <w:color w:val="0000FF"/>
          <w:vertAlign w:val="superscript"/>
        </w:rPr>
        <w:t>+</w:t>
      </w:r>
      <w:r>
        <w:rPr>
          <w:rFonts w:ascii="Verdana" w:hAnsi="Verdana" w:cs="Verdana"/>
          <w:color w:val="0000FF"/>
          <w:sz w:val="14"/>
          <w:szCs w:val="14"/>
        </w:rPr>
        <w:t xml:space="preserve"> </w:t>
      </w:r>
      <w:r>
        <w:rPr>
          <w:rFonts w:ascii="Verdana" w:hAnsi="Verdana" w:cs="Verdana"/>
          <w:color w:val="0000FF"/>
        </w:rPr>
        <w:t xml:space="preserve">: </w:t>
      </w:r>
    </w:p>
    <w:p w:rsidR="009D7FC4" w:rsidRDefault="009D7FC4" w:rsidP="000455D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</w:rPr>
      </w:pPr>
      <w:r>
        <w:rPr>
          <w:rFonts w:ascii="Verdana" w:hAnsi="Verdana" w:cs="Verdana"/>
          <w:noProof/>
          <w:color w:val="000000"/>
          <w:lang w:eastAsia="fr-FR"/>
        </w:rPr>
        <w:drawing>
          <wp:inline distT="0" distB="0" distL="0" distR="0">
            <wp:extent cx="4067175" cy="964302"/>
            <wp:effectExtent l="19050" t="0" r="9525" b="0"/>
            <wp:docPr id="73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9643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7FC4" w:rsidRDefault="009D7FC4" w:rsidP="000455D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FF"/>
        </w:rPr>
      </w:pPr>
      <w:r w:rsidRPr="009D7FC4">
        <w:rPr>
          <w:rFonts w:ascii="Verdana" w:hAnsi="Verdana" w:cs="Verdana,Bold"/>
          <w:b/>
          <w:bCs/>
          <w:color w:val="FF0000"/>
        </w:rPr>
        <w:t>2</w:t>
      </w:r>
      <w:r w:rsidRPr="009D7FC4">
        <w:rPr>
          <w:rFonts w:ascii="Verdana" w:hAnsi="Verdana" w:cs="Verdana,Bold"/>
          <w:b/>
          <w:bCs/>
          <w:color w:val="FF0000"/>
          <w:vertAlign w:val="superscript"/>
        </w:rPr>
        <w:t>ème</w:t>
      </w:r>
      <w:r w:rsidRPr="009D7FC4">
        <w:rPr>
          <w:rFonts w:ascii="Verdana" w:hAnsi="Verdana" w:cs="Verdana,Bold"/>
          <w:b/>
          <w:bCs/>
          <w:color w:val="FF0000"/>
        </w:rPr>
        <w:t xml:space="preserve"> étape</w:t>
      </w:r>
      <w:r>
        <w:rPr>
          <w:rFonts w:ascii="Verdana,Bold" w:hAnsi="Verdana,Bold" w:cs="Verdana,Bold"/>
          <w:b/>
          <w:bCs/>
          <w:color w:val="FF0000"/>
        </w:rPr>
        <w:t xml:space="preserve"> </w:t>
      </w:r>
      <w:r>
        <w:rPr>
          <w:rFonts w:ascii="Verdana" w:hAnsi="Verdana" w:cs="Verdana"/>
          <w:color w:val="000000"/>
        </w:rPr>
        <w:t xml:space="preserve">(lente) </w:t>
      </w:r>
      <w:r>
        <w:rPr>
          <w:rFonts w:ascii="Verdana" w:hAnsi="Verdana" w:cs="Verdana"/>
          <w:color w:val="FF0000"/>
        </w:rPr>
        <w:t xml:space="preserve">: </w:t>
      </w:r>
      <w:r>
        <w:rPr>
          <w:rFonts w:ascii="Verdana" w:hAnsi="Verdana" w:cs="Verdana"/>
          <w:color w:val="0000FF"/>
        </w:rPr>
        <w:t>formation de l’intermédiaire de Wheland :</w:t>
      </w:r>
    </w:p>
    <w:p w:rsidR="009D7FC4" w:rsidRDefault="009D7FC4" w:rsidP="000455D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</w:rPr>
      </w:pPr>
      <w:r>
        <w:rPr>
          <w:rFonts w:ascii="Verdana" w:hAnsi="Verdana" w:cs="Verdana"/>
          <w:noProof/>
          <w:color w:val="000000"/>
          <w:lang w:eastAsia="fr-FR"/>
        </w:rPr>
        <w:drawing>
          <wp:inline distT="0" distB="0" distL="0" distR="0">
            <wp:extent cx="2667000" cy="780197"/>
            <wp:effectExtent l="19050" t="0" r="0" b="0"/>
            <wp:docPr id="74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7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7801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7FC4" w:rsidRDefault="009D7FC4" w:rsidP="000455D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FF"/>
        </w:rPr>
      </w:pPr>
      <w:r w:rsidRPr="009D7FC4">
        <w:rPr>
          <w:rFonts w:ascii="Verdana" w:hAnsi="Verdana" w:cs="Verdana,Bold"/>
          <w:b/>
          <w:bCs/>
          <w:color w:val="FF0000"/>
        </w:rPr>
        <w:t>3</w:t>
      </w:r>
      <w:r w:rsidRPr="009D7FC4">
        <w:rPr>
          <w:rFonts w:ascii="Verdana" w:hAnsi="Verdana" w:cs="Verdana,Bold"/>
          <w:b/>
          <w:bCs/>
          <w:color w:val="FF0000"/>
          <w:vertAlign w:val="superscript"/>
        </w:rPr>
        <w:t>ème</w:t>
      </w:r>
      <w:r w:rsidRPr="009D7FC4">
        <w:rPr>
          <w:rFonts w:ascii="Verdana" w:hAnsi="Verdana" w:cs="Verdana,Bold"/>
          <w:b/>
          <w:bCs/>
          <w:color w:val="FF0000"/>
        </w:rPr>
        <w:t xml:space="preserve"> étape</w:t>
      </w:r>
      <w:r>
        <w:rPr>
          <w:rFonts w:ascii="Verdana,Bold" w:hAnsi="Verdana,Bold" w:cs="Verdana,Bold"/>
          <w:b/>
          <w:bCs/>
          <w:color w:val="FF0000"/>
        </w:rPr>
        <w:t xml:space="preserve"> </w:t>
      </w:r>
      <w:r>
        <w:rPr>
          <w:rFonts w:ascii="Verdana" w:hAnsi="Verdana" w:cs="Verdana"/>
          <w:color w:val="000000"/>
        </w:rPr>
        <w:t>(rapide)</w:t>
      </w:r>
      <w:r>
        <w:rPr>
          <w:rFonts w:ascii="Verdana" w:hAnsi="Verdana" w:cs="Verdana"/>
          <w:color w:val="FF0000"/>
        </w:rPr>
        <w:t xml:space="preserve">: </w:t>
      </w:r>
      <w:r>
        <w:rPr>
          <w:rFonts w:ascii="Verdana" w:hAnsi="Verdana" w:cs="Verdana"/>
          <w:color w:val="0000FF"/>
        </w:rPr>
        <w:t xml:space="preserve">obtention des produits de substitution : </w:t>
      </w:r>
    </w:p>
    <w:p w:rsidR="009D7FC4" w:rsidRDefault="009D7FC4" w:rsidP="000455D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</w:rPr>
      </w:pPr>
      <w:r>
        <w:rPr>
          <w:rFonts w:ascii="Verdana" w:hAnsi="Verdana" w:cs="Verdana"/>
          <w:noProof/>
          <w:color w:val="000000"/>
          <w:lang w:eastAsia="fr-FR"/>
        </w:rPr>
        <w:drawing>
          <wp:inline distT="0" distB="0" distL="0" distR="0">
            <wp:extent cx="2952750" cy="825835"/>
            <wp:effectExtent l="19050" t="0" r="0" b="0"/>
            <wp:docPr id="75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7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825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42A9" w:rsidRDefault="006142A9" w:rsidP="000455D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FF"/>
        </w:rPr>
      </w:pPr>
      <w:r w:rsidRPr="006142A9">
        <w:rPr>
          <w:rFonts w:ascii="Verdana" w:hAnsi="Verdana" w:cs="Verdana,Bold"/>
          <w:b/>
          <w:bCs/>
          <w:color w:val="FF0000"/>
        </w:rPr>
        <w:t>4</w:t>
      </w:r>
      <w:r w:rsidRPr="006142A9">
        <w:rPr>
          <w:rFonts w:ascii="Verdana" w:hAnsi="Verdana" w:cs="Verdana,Bold"/>
          <w:b/>
          <w:bCs/>
          <w:color w:val="FF0000"/>
          <w:vertAlign w:val="superscript"/>
        </w:rPr>
        <w:t xml:space="preserve">ème </w:t>
      </w:r>
      <w:r w:rsidRPr="006142A9">
        <w:rPr>
          <w:rFonts w:ascii="Verdana" w:hAnsi="Verdana" w:cs="Verdana,Bold"/>
          <w:b/>
          <w:bCs/>
          <w:color w:val="FF0000"/>
        </w:rPr>
        <w:t xml:space="preserve">étape </w:t>
      </w:r>
      <w:r w:rsidRPr="006142A9">
        <w:rPr>
          <w:rFonts w:ascii="Verdana" w:hAnsi="Verdana" w:cs="Verdana"/>
          <w:color w:val="FF0000"/>
        </w:rPr>
        <w:t>:</w:t>
      </w:r>
      <w:r>
        <w:rPr>
          <w:rFonts w:ascii="Verdana" w:hAnsi="Verdana" w:cs="Verdana"/>
          <w:color w:val="FF0000"/>
        </w:rPr>
        <w:t xml:space="preserve"> </w:t>
      </w:r>
      <w:r>
        <w:rPr>
          <w:rFonts w:ascii="Verdana" w:hAnsi="Verdana" w:cs="Verdana"/>
          <w:color w:val="0000FF"/>
        </w:rPr>
        <w:t>Régénération du catalyseur :</w:t>
      </w:r>
    </w:p>
    <w:p w:rsidR="006142A9" w:rsidRDefault="006142A9" w:rsidP="000455D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</w:rPr>
      </w:pPr>
      <w:r>
        <w:rPr>
          <w:rFonts w:ascii="Verdana" w:hAnsi="Verdana" w:cs="Verdana"/>
          <w:noProof/>
          <w:color w:val="000000"/>
          <w:lang w:eastAsia="fr-FR"/>
        </w:rPr>
        <w:drawing>
          <wp:inline distT="0" distB="0" distL="0" distR="0">
            <wp:extent cx="3248025" cy="289249"/>
            <wp:effectExtent l="19050" t="0" r="9525" b="0"/>
            <wp:docPr id="77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7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0124" cy="2912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7D6F" w:rsidRDefault="00F57D6F" w:rsidP="00F57D6F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FF0066"/>
        </w:rPr>
      </w:pPr>
    </w:p>
    <w:p w:rsidR="00F57D6F" w:rsidRDefault="00F57D6F" w:rsidP="00F57D6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</w:rPr>
      </w:pPr>
      <w:r w:rsidRPr="00F57D6F">
        <w:rPr>
          <w:rFonts w:ascii="Verdana" w:hAnsi="Verdana" w:cs="Verdana,Bold"/>
          <w:b/>
          <w:bCs/>
          <w:color w:val="FF0066"/>
        </w:rPr>
        <w:t xml:space="preserve">6) Mécanisme de l’acylation de Friedel – Crafts </w:t>
      </w:r>
      <w:r w:rsidRPr="00F57D6F">
        <w:rPr>
          <w:rFonts w:ascii="Verdana" w:hAnsi="Verdana" w:cs="Times New Roman"/>
          <w:color w:val="FF0066"/>
        </w:rPr>
        <w:t xml:space="preserve">: </w:t>
      </w:r>
      <w:r>
        <w:rPr>
          <w:rFonts w:ascii="Verdana" w:hAnsi="Verdana" w:cs="Verdana"/>
          <w:color w:val="000000"/>
        </w:rPr>
        <w:t xml:space="preserve">L'électrophile est </w:t>
      </w:r>
      <w:r>
        <w:rPr>
          <w:rFonts w:ascii="Verdana" w:hAnsi="Verdana" w:cs="Verdana"/>
          <w:color w:val="0000FF"/>
        </w:rPr>
        <w:t>un carbocation acylium  R-CO</w:t>
      </w:r>
      <w:r w:rsidRPr="00F57D6F">
        <w:rPr>
          <w:rFonts w:ascii="Verdana" w:hAnsi="Verdana" w:cs="Verdana"/>
          <w:color w:val="0000FF"/>
          <w:vertAlign w:val="superscript"/>
        </w:rPr>
        <w:t>+</w:t>
      </w:r>
      <w:r>
        <w:rPr>
          <w:rFonts w:ascii="Verdana" w:hAnsi="Verdana" w:cs="Verdana"/>
          <w:color w:val="0000FF"/>
          <w:sz w:val="14"/>
          <w:szCs w:val="14"/>
        </w:rPr>
        <w:t xml:space="preserve"> </w:t>
      </w:r>
      <w:r>
        <w:rPr>
          <w:rFonts w:ascii="Verdana" w:hAnsi="Verdana" w:cs="Verdana"/>
          <w:color w:val="000000"/>
        </w:rPr>
        <w:t>obtenu, à partir, d’un chlorure d’acide, ou d’un</w:t>
      </w:r>
      <w:r>
        <w:rPr>
          <w:rFonts w:ascii="Verdana" w:hAnsi="Verdana" w:cs="Verdana"/>
          <w:color w:val="0000FF"/>
        </w:rPr>
        <w:t xml:space="preserve"> </w:t>
      </w:r>
      <w:r>
        <w:rPr>
          <w:rFonts w:ascii="Verdana" w:hAnsi="Verdana" w:cs="Verdana"/>
          <w:color w:val="000000"/>
        </w:rPr>
        <w:t>anhydride.</w:t>
      </w:r>
    </w:p>
    <w:p w:rsidR="00F57D6F" w:rsidRDefault="00F57D6F" w:rsidP="00F57D6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FF"/>
        </w:rPr>
      </w:pPr>
      <w:r w:rsidRPr="00A558F0">
        <w:rPr>
          <w:rFonts w:ascii="Verdana" w:hAnsi="Verdana" w:cs="Verdana,Bold"/>
          <w:b/>
          <w:bCs/>
          <w:color w:val="FF0000"/>
        </w:rPr>
        <w:t>1</w:t>
      </w:r>
      <w:r w:rsidRPr="00A558F0">
        <w:rPr>
          <w:rFonts w:ascii="Verdana" w:hAnsi="Verdana" w:cs="Verdana,Bold"/>
          <w:b/>
          <w:bCs/>
          <w:color w:val="FF0000"/>
          <w:vertAlign w:val="superscript"/>
        </w:rPr>
        <w:t xml:space="preserve">ère </w:t>
      </w:r>
      <w:r w:rsidRPr="00A558F0">
        <w:rPr>
          <w:rFonts w:ascii="Verdana" w:hAnsi="Verdana" w:cs="Verdana,Bold"/>
          <w:b/>
          <w:bCs/>
          <w:color w:val="FF0000"/>
        </w:rPr>
        <w:t xml:space="preserve">étape </w:t>
      </w:r>
      <w:r w:rsidRPr="00A558F0">
        <w:rPr>
          <w:rFonts w:ascii="Verdana" w:hAnsi="Verdana" w:cs="Verdana"/>
          <w:color w:val="FF0000"/>
        </w:rPr>
        <w:t>:</w:t>
      </w:r>
      <w:r>
        <w:rPr>
          <w:rFonts w:ascii="Verdana" w:hAnsi="Verdana" w:cs="Verdana"/>
          <w:color w:val="FF0000"/>
        </w:rPr>
        <w:t xml:space="preserve"> </w:t>
      </w:r>
      <w:r>
        <w:rPr>
          <w:rFonts w:ascii="Verdana" w:hAnsi="Verdana" w:cs="Verdana"/>
          <w:color w:val="0000FF"/>
        </w:rPr>
        <w:t xml:space="preserve">formation du </w:t>
      </w:r>
      <w:r w:rsidR="00A558F0">
        <w:rPr>
          <w:rFonts w:ascii="Verdana" w:hAnsi="Verdana" w:cs="Verdana"/>
          <w:color w:val="0000FF"/>
        </w:rPr>
        <w:t>réactif</w:t>
      </w:r>
      <w:r>
        <w:rPr>
          <w:rFonts w:ascii="Verdana" w:hAnsi="Verdana" w:cs="Verdana"/>
          <w:color w:val="0000FF"/>
        </w:rPr>
        <w:t xml:space="preserve"> </w:t>
      </w:r>
      <w:r w:rsidR="00A558F0">
        <w:rPr>
          <w:rFonts w:ascii="Verdana" w:hAnsi="Verdana" w:cs="Verdana"/>
          <w:color w:val="0000FF"/>
        </w:rPr>
        <w:t>électrophile</w:t>
      </w:r>
      <w:r>
        <w:rPr>
          <w:rFonts w:ascii="Verdana" w:hAnsi="Verdana" w:cs="Verdana"/>
          <w:color w:val="0000FF"/>
        </w:rPr>
        <w:t xml:space="preserve"> R-CO</w:t>
      </w:r>
      <w:r w:rsidRPr="00A558F0">
        <w:rPr>
          <w:rFonts w:ascii="Verdana" w:hAnsi="Verdana" w:cs="Verdana"/>
          <w:color w:val="0000FF"/>
          <w:vertAlign w:val="superscript"/>
        </w:rPr>
        <w:t>+</w:t>
      </w:r>
      <w:r>
        <w:rPr>
          <w:rFonts w:ascii="Verdana" w:hAnsi="Verdana" w:cs="Verdana"/>
          <w:color w:val="0000FF"/>
          <w:sz w:val="14"/>
          <w:szCs w:val="14"/>
        </w:rPr>
        <w:t xml:space="preserve"> </w:t>
      </w:r>
      <w:r>
        <w:rPr>
          <w:rFonts w:ascii="Verdana" w:hAnsi="Verdana" w:cs="Verdana"/>
          <w:color w:val="0000FF"/>
        </w:rPr>
        <w:t>:</w:t>
      </w:r>
    </w:p>
    <w:p w:rsidR="00A558F0" w:rsidRDefault="00A558F0" w:rsidP="00F57D6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FF"/>
        </w:rPr>
      </w:pPr>
      <w:r>
        <w:rPr>
          <w:rFonts w:ascii="Verdana" w:hAnsi="Verdana" w:cs="Verdana"/>
          <w:noProof/>
          <w:color w:val="0000FF"/>
          <w:lang w:eastAsia="fr-FR"/>
        </w:rPr>
        <w:drawing>
          <wp:inline distT="0" distB="0" distL="0" distR="0">
            <wp:extent cx="3181350" cy="704401"/>
            <wp:effectExtent l="19050" t="0" r="0" b="0"/>
            <wp:docPr id="78" name="Ima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8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7240" cy="705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58F0" w:rsidRDefault="00A558F0" w:rsidP="00A558F0">
      <w:pPr>
        <w:rPr>
          <w:rFonts w:ascii="Verdana" w:hAnsi="Verdana" w:cs="Verdana"/>
          <w:color w:val="0000FF"/>
        </w:rPr>
      </w:pPr>
      <w:r w:rsidRPr="00A558F0">
        <w:rPr>
          <w:rFonts w:ascii="Verdana" w:hAnsi="Verdana" w:cs="Verdana,Bold"/>
          <w:b/>
          <w:bCs/>
          <w:color w:val="FF0000"/>
        </w:rPr>
        <w:t>2</w:t>
      </w:r>
      <w:r w:rsidRPr="00A558F0">
        <w:rPr>
          <w:rFonts w:ascii="Verdana" w:hAnsi="Verdana" w:cs="Verdana,Bold"/>
          <w:b/>
          <w:bCs/>
          <w:color w:val="FF0000"/>
          <w:vertAlign w:val="superscript"/>
        </w:rPr>
        <w:t>ème</w:t>
      </w:r>
      <w:r w:rsidRPr="00A558F0">
        <w:rPr>
          <w:rFonts w:ascii="Verdana" w:hAnsi="Verdana" w:cs="Verdana,Bold"/>
          <w:b/>
          <w:bCs/>
          <w:color w:val="FF0000"/>
        </w:rPr>
        <w:t xml:space="preserve"> étape</w:t>
      </w:r>
      <w:r>
        <w:rPr>
          <w:rFonts w:ascii="Verdana,Bold" w:hAnsi="Verdana,Bold" w:cs="Verdana,Bold"/>
          <w:b/>
          <w:bCs/>
          <w:color w:val="FF0000"/>
        </w:rPr>
        <w:t xml:space="preserve"> </w:t>
      </w:r>
      <w:r>
        <w:rPr>
          <w:rFonts w:ascii="Verdana" w:hAnsi="Verdana" w:cs="Verdana"/>
          <w:color w:val="000000"/>
        </w:rPr>
        <w:t xml:space="preserve">(lente) </w:t>
      </w:r>
      <w:r>
        <w:rPr>
          <w:rFonts w:ascii="Verdana" w:hAnsi="Verdana" w:cs="Verdana"/>
          <w:color w:val="FF0000"/>
        </w:rPr>
        <w:t xml:space="preserve">: </w:t>
      </w:r>
      <w:r>
        <w:rPr>
          <w:rFonts w:ascii="Verdana" w:hAnsi="Verdana" w:cs="Verdana"/>
          <w:color w:val="0000FF"/>
        </w:rPr>
        <w:t>formation de l’intermédiaire de Wheland :</w:t>
      </w:r>
    </w:p>
    <w:p w:rsidR="00A558F0" w:rsidRDefault="00A558F0" w:rsidP="00A558F0">
      <w:pPr>
        <w:rPr>
          <w:rFonts w:ascii="Verdana" w:hAnsi="Verdana" w:cs="Verdana"/>
        </w:rPr>
      </w:pPr>
      <w:r>
        <w:rPr>
          <w:rFonts w:ascii="Verdana" w:hAnsi="Verdana" w:cs="Verdana"/>
          <w:noProof/>
          <w:lang w:eastAsia="fr-FR"/>
        </w:rPr>
        <w:drawing>
          <wp:inline distT="0" distB="0" distL="0" distR="0">
            <wp:extent cx="2867025" cy="807613"/>
            <wp:effectExtent l="19050" t="0" r="9525" b="0"/>
            <wp:docPr id="79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8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8076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58F0" w:rsidRDefault="00A558F0" w:rsidP="00A558F0">
      <w:pPr>
        <w:rPr>
          <w:rFonts w:ascii="Verdana" w:hAnsi="Verdana" w:cs="Verdana"/>
          <w:color w:val="0000FF"/>
        </w:rPr>
      </w:pPr>
      <w:r w:rsidRPr="00A558F0">
        <w:rPr>
          <w:rFonts w:ascii="Verdana" w:hAnsi="Verdana" w:cs="Verdana,Bold"/>
          <w:b/>
          <w:bCs/>
          <w:color w:val="FF0000"/>
        </w:rPr>
        <w:lastRenderedPageBreak/>
        <w:t>3</w:t>
      </w:r>
      <w:r w:rsidRPr="00A558F0">
        <w:rPr>
          <w:rFonts w:ascii="Verdana" w:hAnsi="Verdana" w:cs="Verdana,Bold"/>
          <w:b/>
          <w:bCs/>
          <w:color w:val="FF0000"/>
          <w:vertAlign w:val="superscript"/>
        </w:rPr>
        <w:t xml:space="preserve">ème </w:t>
      </w:r>
      <w:r w:rsidRPr="00A558F0">
        <w:rPr>
          <w:rFonts w:ascii="Verdana" w:hAnsi="Verdana" w:cs="Verdana,Bold"/>
          <w:b/>
          <w:bCs/>
          <w:color w:val="FF0000"/>
        </w:rPr>
        <w:t>étape</w:t>
      </w:r>
      <w:r>
        <w:rPr>
          <w:rFonts w:ascii="Verdana,Bold" w:hAnsi="Verdana,Bold" w:cs="Verdana,Bold"/>
          <w:b/>
          <w:bCs/>
          <w:color w:val="FF0000"/>
        </w:rPr>
        <w:t xml:space="preserve"> </w:t>
      </w:r>
      <w:r>
        <w:rPr>
          <w:rFonts w:ascii="Verdana" w:hAnsi="Verdana" w:cs="Verdana"/>
          <w:color w:val="000000"/>
        </w:rPr>
        <w:t>(rapide)</w:t>
      </w:r>
      <w:r>
        <w:rPr>
          <w:rFonts w:ascii="Verdana" w:hAnsi="Verdana" w:cs="Verdana"/>
          <w:color w:val="FF0000"/>
        </w:rPr>
        <w:t xml:space="preserve">: </w:t>
      </w:r>
      <w:r>
        <w:rPr>
          <w:rFonts w:ascii="Verdana" w:hAnsi="Verdana" w:cs="Verdana"/>
          <w:color w:val="0000FF"/>
        </w:rPr>
        <w:t>obtention des produits de substitution :</w:t>
      </w:r>
    </w:p>
    <w:p w:rsidR="00A558F0" w:rsidRDefault="00A558F0" w:rsidP="00A558F0">
      <w:pPr>
        <w:rPr>
          <w:rFonts w:ascii="Verdana" w:hAnsi="Verdana" w:cs="Verdana"/>
        </w:rPr>
      </w:pPr>
      <w:r>
        <w:rPr>
          <w:rFonts w:ascii="Verdana" w:hAnsi="Verdana" w:cs="Verdana"/>
          <w:noProof/>
          <w:lang w:eastAsia="fr-FR"/>
        </w:rPr>
        <w:drawing>
          <wp:inline distT="0" distB="0" distL="0" distR="0">
            <wp:extent cx="2867025" cy="996890"/>
            <wp:effectExtent l="19050" t="0" r="9525" b="0"/>
            <wp:docPr id="80" name="Imag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8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996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58F0" w:rsidRDefault="00A558F0" w:rsidP="00A558F0">
      <w:pPr>
        <w:rPr>
          <w:rFonts w:ascii="Verdana" w:hAnsi="Verdana" w:cs="Verdana"/>
          <w:color w:val="0000FF"/>
        </w:rPr>
      </w:pPr>
      <w:r w:rsidRPr="00A558F0">
        <w:rPr>
          <w:rFonts w:ascii="Verdana" w:hAnsi="Verdana" w:cs="Verdana,Bold"/>
          <w:b/>
          <w:bCs/>
          <w:color w:val="FF0000"/>
        </w:rPr>
        <w:t>4</w:t>
      </w:r>
      <w:r w:rsidRPr="00A558F0">
        <w:rPr>
          <w:rFonts w:ascii="Verdana" w:hAnsi="Verdana" w:cs="Verdana,Bold"/>
          <w:b/>
          <w:bCs/>
          <w:color w:val="FF0000"/>
          <w:vertAlign w:val="superscript"/>
        </w:rPr>
        <w:t>ème</w:t>
      </w:r>
      <w:r w:rsidRPr="00A558F0">
        <w:rPr>
          <w:rFonts w:ascii="Verdana" w:hAnsi="Verdana" w:cs="Verdana,Bold"/>
          <w:b/>
          <w:bCs/>
          <w:color w:val="FF0000"/>
        </w:rPr>
        <w:t xml:space="preserve"> étape </w:t>
      </w:r>
      <w:r w:rsidRPr="00A558F0">
        <w:rPr>
          <w:rFonts w:ascii="Verdana" w:hAnsi="Verdana" w:cs="Verdana"/>
          <w:color w:val="FF0000"/>
        </w:rPr>
        <w:t>:</w:t>
      </w:r>
      <w:r>
        <w:rPr>
          <w:rFonts w:ascii="Verdana" w:hAnsi="Verdana" w:cs="Verdana"/>
          <w:color w:val="FF0000"/>
        </w:rPr>
        <w:t xml:space="preserve"> </w:t>
      </w:r>
      <w:r>
        <w:rPr>
          <w:rFonts w:ascii="Verdana" w:hAnsi="Verdana" w:cs="Verdana"/>
          <w:color w:val="0000FF"/>
        </w:rPr>
        <w:t>Régénération du catalyseur :</w:t>
      </w:r>
    </w:p>
    <w:p w:rsidR="00F62BA4" w:rsidRDefault="00A558F0" w:rsidP="00A558F0">
      <w:pPr>
        <w:rPr>
          <w:rFonts w:ascii="Verdana" w:hAnsi="Verdana" w:cs="Verdana"/>
        </w:rPr>
      </w:pPr>
      <w:r>
        <w:rPr>
          <w:rFonts w:ascii="Verdana" w:hAnsi="Verdana" w:cs="Verdana"/>
          <w:noProof/>
          <w:lang w:eastAsia="fr-FR"/>
        </w:rPr>
        <w:drawing>
          <wp:inline distT="0" distB="0" distL="0" distR="0">
            <wp:extent cx="3533775" cy="320669"/>
            <wp:effectExtent l="19050" t="0" r="9525" b="0"/>
            <wp:docPr id="82" name="Imag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8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775" cy="3206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58F0" w:rsidRPr="00F62BA4" w:rsidRDefault="00F62BA4" w:rsidP="00F62BA4">
      <w:pPr>
        <w:rPr>
          <w:rFonts w:ascii="Verdana" w:hAnsi="Verdana" w:cs="Verdana"/>
        </w:rPr>
      </w:pPr>
      <w:r w:rsidRPr="00F62BA4">
        <w:rPr>
          <w:rFonts w:ascii="Verdana" w:hAnsi="Verdana" w:cs="Verdana,Bold"/>
          <w:b/>
          <w:bCs/>
          <w:color w:val="0000FF"/>
        </w:rPr>
        <w:t>III. POLYSUBSITUTION ELECTROPHILE</w:t>
      </w:r>
    </w:p>
    <w:p w:rsidR="00F62BA4" w:rsidRPr="00F62BA4" w:rsidRDefault="00F62BA4" w:rsidP="00F62BA4">
      <w:pPr>
        <w:autoSpaceDE w:val="0"/>
        <w:autoSpaceDN w:val="0"/>
        <w:adjustRightInd w:val="0"/>
        <w:spacing w:after="0" w:line="240" w:lineRule="auto"/>
        <w:jc w:val="both"/>
        <w:rPr>
          <w:rFonts w:ascii="Verdana,Bold" w:hAnsi="Verdana,Bold" w:cs="Verdana,Bold"/>
          <w:b/>
          <w:bCs/>
          <w:color w:val="FF0000"/>
        </w:rPr>
      </w:pPr>
      <w:r>
        <w:rPr>
          <w:rFonts w:ascii="Verdana" w:hAnsi="Verdana" w:cs="Verdana"/>
          <w:color w:val="000000"/>
        </w:rPr>
        <w:t>Un groupement qui enrichit le noyau aromatique en électrons (</w:t>
      </w:r>
      <w:r w:rsidRPr="00F62BA4">
        <w:rPr>
          <w:rFonts w:ascii="Verdana" w:hAnsi="Verdana" w:cs="Verdana,Bold"/>
          <w:b/>
          <w:bCs/>
          <w:color w:val="FF0000"/>
        </w:rPr>
        <w:t>donneur d’électrons</w:t>
      </w:r>
      <w:r>
        <w:rPr>
          <w:rFonts w:ascii="Verdana" w:hAnsi="Verdana" w:cs="Verdana"/>
          <w:color w:val="000000"/>
        </w:rPr>
        <w:t>) et qui rend le cycle plus réactif que le benzène (réaction plus</w:t>
      </w:r>
      <w:r>
        <w:rPr>
          <w:rFonts w:ascii="Verdana,Bold" w:hAnsi="Verdana,Bold" w:cs="Verdana,Bold"/>
          <w:b/>
          <w:bCs/>
          <w:color w:val="FF0000"/>
        </w:rPr>
        <w:t xml:space="preserve"> </w:t>
      </w:r>
      <w:r>
        <w:rPr>
          <w:rFonts w:ascii="Verdana" w:hAnsi="Verdana" w:cs="Verdana"/>
          <w:color w:val="000000"/>
        </w:rPr>
        <w:t xml:space="preserve">rapide) est appelé </w:t>
      </w:r>
      <w:r w:rsidRPr="00F62BA4">
        <w:rPr>
          <w:rFonts w:ascii="Verdana" w:hAnsi="Verdana" w:cs="Verdana,Bold"/>
          <w:b/>
          <w:bCs/>
          <w:color w:val="0000FF"/>
        </w:rPr>
        <w:t>groupe activant</w:t>
      </w:r>
      <w:r w:rsidRPr="00F62BA4">
        <w:rPr>
          <w:rFonts w:ascii="Verdana" w:hAnsi="Verdana" w:cs="Verdana"/>
          <w:color w:val="000000"/>
        </w:rPr>
        <w:t>.</w:t>
      </w:r>
    </w:p>
    <w:p w:rsidR="00F62BA4" w:rsidRDefault="00F62BA4" w:rsidP="00F62BA4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</w:rPr>
      </w:pPr>
    </w:p>
    <w:p w:rsidR="00F62BA4" w:rsidRDefault="00F62BA4" w:rsidP="00F62BA4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>Un groupement qui diminue la densité électronique sur le noyau aromatique (</w:t>
      </w:r>
      <w:r w:rsidRPr="00F62BA4">
        <w:rPr>
          <w:rFonts w:ascii="Verdana" w:hAnsi="Verdana" w:cs="Verdana,Bold"/>
          <w:b/>
          <w:bCs/>
          <w:color w:val="FF0000"/>
        </w:rPr>
        <w:t>attracteur d’électrons</w:t>
      </w:r>
      <w:r>
        <w:rPr>
          <w:rFonts w:ascii="Verdana" w:hAnsi="Verdana" w:cs="Verdana"/>
          <w:color w:val="000000"/>
        </w:rPr>
        <w:t xml:space="preserve">) et qui rend le cycle moins réactif que le benzène (vitesse plus petite) est appelé </w:t>
      </w:r>
      <w:r w:rsidRPr="00F62BA4">
        <w:rPr>
          <w:rFonts w:ascii="Verdana" w:hAnsi="Verdana" w:cs="Verdana,Bold"/>
          <w:b/>
          <w:bCs/>
          <w:color w:val="0000FF"/>
        </w:rPr>
        <w:t>groupe désactivant</w:t>
      </w:r>
      <w:r w:rsidRPr="00F62BA4">
        <w:rPr>
          <w:rFonts w:ascii="Verdana" w:hAnsi="Verdana" w:cs="Verdana"/>
          <w:color w:val="000000"/>
        </w:rPr>
        <w:t>.</w:t>
      </w:r>
    </w:p>
    <w:p w:rsidR="00F62BA4" w:rsidRDefault="00F62BA4" w:rsidP="00F62BA4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</w:rPr>
      </w:pPr>
      <w:r>
        <w:rPr>
          <w:rFonts w:ascii="Verdana" w:hAnsi="Verdana" w:cs="Verdana"/>
          <w:noProof/>
          <w:color w:val="000000"/>
          <w:lang w:eastAsia="fr-FR"/>
        </w:rPr>
        <w:drawing>
          <wp:inline distT="0" distB="0" distL="0" distR="0">
            <wp:extent cx="5362575" cy="1325958"/>
            <wp:effectExtent l="19050" t="0" r="9525" b="0"/>
            <wp:docPr id="6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13259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2BA4" w:rsidRDefault="00F62BA4" w:rsidP="00F62BA4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</w:rPr>
      </w:pPr>
      <w:r>
        <w:rPr>
          <w:rFonts w:ascii="Verdana" w:hAnsi="Verdana" w:cs="Verdana"/>
          <w:noProof/>
          <w:color w:val="000000"/>
          <w:lang w:eastAsia="fr-FR"/>
        </w:rPr>
        <w:drawing>
          <wp:inline distT="0" distB="0" distL="0" distR="0">
            <wp:extent cx="4714875" cy="1228245"/>
            <wp:effectExtent l="19050" t="0" r="9525" b="0"/>
            <wp:docPr id="66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7769" cy="12316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2BA4" w:rsidRDefault="00F62BA4" w:rsidP="00F62BA4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</w:rPr>
      </w:pPr>
      <w:r>
        <w:rPr>
          <w:rFonts w:ascii="Verdana" w:hAnsi="Verdana" w:cs="Verdana"/>
          <w:noProof/>
          <w:color w:val="000000"/>
          <w:lang w:eastAsia="fr-FR"/>
        </w:rPr>
        <w:drawing>
          <wp:inline distT="0" distB="0" distL="0" distR="0">
            <wp:extent cx="4881636" cy="1638300"/>
            <wp:effectExtent l="19050" t="0" r="0" b="0"/>
            <wp:docPr id="76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7443" cy="16402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2BA4" w:rsidRDefault="00F62BA4" w:rsidP="00F62BA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FF0000"/>
          <w:sz w:val="24"/>
          <w:szCs w:val="24"/>
        </w:rPr>
      </w:pPr>
    </w:p>
    <w:p w:rsidR="00F62BA4" w:rsidRDefault="00F62BA4" w:rsidP="00F62BA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FF0000"/>
          <w:sz w:val="24"/>
          <w:szCs w:val="24"/>
        </w:rPr>
      </w:pPr>
      <w:r>
        <w:rPr>
          <w:rFonts w:ascii="Arial" w:hAnsi="Arial" w:cs="Arial"/>
          <w:b/>
          <w:bCs/>
          <w:color w:val="FF0000"/>
          <w:sz w:val="24"/>
          <w:szCs w:val="24"/>
        </w:rPr>
        <w:t>Règles d'HOLLEMAN</w:t>
      </w:r>
    </w:p>
    <w:p w:rsidR="00F62BA4" w:rsidRDefault="00F62BA4" w:rsidP="00F62BA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F62BA4" w:rsidRDefault="00F62BA4" w:rsidP="00F62BA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Un groupement </w:t>
      </w:r>
      <w:r>
        <w:rPr>
          <w:rFonts w:ascii="Arial" w:hAnsi="Arial" w:cs="Arial"/>
          <w:b/>
          <w:bCs/>
          <w:color w:val="0000FF"/>
          <w:sz w:val="24"/>
          <w:szCs w:val="24"/>
        </w:rPr>
        <w:t xml:space="preserve">donneur d’électrons </w:t>
      </w:r>
      <w:r>
        <w:rPr>
          <w:rFonts w:ascii="Arial" w:hAnsi="Arial" w:cs="Arial"/>
          <w:color w:val="000000"/>
          <w:sz w:val="24"/>
          <w:szCs w:val="24"/>
        </w:rPr>
        <w:t xml:space="preserve">est </w:t>
      </w:r>
      <w:r>
        <w:rPr>
          <w:rFonts w:ascii="Arial" w:hAnsi="Arial" w:cs="Arial"/>
          <w:b/>
          <w:bCs/>
          <w:color w:val="FF0000"/>
          <w:sz w:val="24"/>
          <w:szCs w:val="24"/>
        </w:rPr>
        <w:t>activant</w:t>
      </w:r>
      <w:r>
        <w:rPr>
          <w:rFonts w:ascii="Arial" w:hAnsi="Arial" w:cs="Arial"/>
          <w:color w:val="000000"/>
          <w:sz w:val="24"/>
          <w:szCs w:val="24"/>
        </w:rPr>
        <w:t xml:space="preserve">, </w:t>
      </w:r>
      <w:r>
        <w:rPr>
          <w:rFonts w:ascii="Arial" w:hAnsi="Arial" w:cs="Arial"/>
          <w:b/>
          <w:bCs/>
          <w:color w:val="FF0080"/>
          <w:sz w:val="24"/>
          <w:szCs w:val="24"/>
        </w:rPr>
        <w:t>ortho- et para-orienteur.</w:t>
      </w:r>
    </w:p>
    <w:p w:rsidR="00F62BA4" w:rsidRDefault="00F62BA4" w:rsidP="00F62BA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L’orientation para étant en général favorisée.</w:t>
      </w:r>
    </w:p>
    <w:p w:rsidR="00F62BA4" w:rsidRDefault="00F62BA4" w:rsidP="00F62BA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Un groupement </w:t>
      </w:r>
      <w:r>
        <w:rPr>
          <w:rFonts w:ascii="Arial" w:hAnsi="Arial" w:cs="Arial"/>
          <w:b/>
          <w:bCs/>
          <w:color w:val="0000FF"/>
          <w:sz w:val="24"/>
          <w:szCs w:val="24"/>
        </w:rPr>
        <w:t xml:space="preserve">attracteur d’électrons </w:t>
      </w:r>
      <w:r>
        <w:rPr>
          <w:rFonts w:ascii="Arial" w:hAnsi="Arial" w:cs="Arial"/>
          <w:color w:val="000000"/>
          <w:sz w:val="24"/>
          <w:szCs w:val="24"/>
        </w:rPr>
        <w:t xml:space="preserve">est </w:t>
      </w:r>
      <w:r>
        <w:rPr>
          <w:rFonts w:ascii="Arial" w:hAnsi="Arial" w:cs="Arial"/>
          <w:b/>
          <w:bCs/>
          <w:color w:val="FF0000"/>
          <w:sz w:val="24"/>
          <w:szCs w:val="24"/>
        </w:rPr>
        <w:t>désactivant</w:t>
      </w:r>
      <w:r>
        <w:rPr>
          <w:rFonts w:ascii="Arial" w:hAnsi="Arial" w:cs="Arial"/>
          <w:color w:val="000000"/>
          <w:sz w:val="24"/>
          <w:szCs w:val="24"/>
        </w:rPr>
        <w:t xml:space="preserve">, </w:t>
      </w:r>
      <w:r>
        <w:rPr>
          <w:rFonts w:ascii="Arial" w:hAnsi="Arial" w:cs="Arial"/>
          <w:b/>
          <w:bCs/>
          <w:color w:val="FF0080"/>
          <w:sz w:val="24"/>
          <w:szCs w:val="24"/>
        </w:rPr>
        <w:t>méta-orienteur</w:t>
      </w:r>
      <w:r>
        <w:rPr>
          <w:rFonts w:ascii="Arial" w:hAnsi="Arial" w:cs="Arial"/>
          <w:color w:val="000000"/>
          <w:sz w:val="24"/>
          <w:szCs w:val="24"/>
        </w:rPr>
        <w:t>.</w:t>
      </w:r>
    </w:p>
    <w:p w:rsidR="00F62BA4" w:rsidRDefault="00F62BA4" w:rsidP="00F62BA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Les halogènes sont </w:t>
      </w:r>
      <w:r>
        <w:rPr>
          <w:rFonts w:ascii="Arial" w:hAnsi="Arial" w:cs="Arial"/>
          <w:b/>
          <w:bCs/>
          <w:color w:val="FF0000"/>
          <w:sz w:val="24"/>
          <w:szCs w:val="24"/>
        </w:rPr>
        <w:t>désactivant</w:t>
      </w:r>
      <w:r>
        <w:rPr>
          <w:rFonts w:ascii="Arial" w:hAnsi="Arial" w:cs="Arial"/>
          <w:color w:val="000000"/>
          <w:sz w:val="24"/>
          <w:szCs w:val="24"/>
        </w:rPr>
        <w:t xml:space="preserve">, </w:t>
      </w:r>
      <w:r>
        <w:rPr>
          <w:rFonts w:ascii="Arial" w:hAnsi="Arial" w:cs="Arial"/>
          <w:b/>
          <w:bCs/>
          <w:color w:val="FF0080"/>
          <w:sz w:val="24"/>
          <w:szCs w:val="24"/>
        </w:rPr>
        <w:t>ortho- et para-orienteurs</w:t>
      </w:r>
      <w:r>
        <w:rPr>
          <w:rFonts w:ascii="Arial" w:hAnsi="Arial" w:cs="Arial"/>
          <w:color w:val="000000"/>
          <w:sz w:val="24"/>
          <w:szCs w:val="24"/>
        </w:rPr>
        <w:t>.</w:t>
      </w:r>
    </w:p>
    <w:p w:rsidR="009F08DA" w:rsidRDefault="009F08DA" w:rsidP="00F62BA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D32552" w:rsidRDefault="00D32552" w:rsidP="009F08DA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,Bold"/>
          <w:b/>
          <w:bCs/>
          <w:color w:val="0000FF"/>
        </w:rPr>
      </w:pPr>
    </w:p>
    <w:p w:rsidR="009F08DA" w:rsidRDefault="009F08DA" w:rsidP="009F08DA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,Bold"/>
          <w:b/>
          <w:bCs/>
          <w:color w:val="0000FF"/>
        </w:rPr>
      </w:pPr>
      <w:r w:rsidRPr="009F08DA">
        <w:rPr>
          <w:rFonts w:ascii="Verdana" w:hAnsi="Verdana" w:cs="Verdana,Bold"/>
          <w:b/>
          <w:bCs/>
          <w:color w:val="0000FF"/>
        </w:rPr>
        <w:lastRenderedPageBreak/>
        <w:t>Principaux groupements activants et désactivants</w:t>
      </w:r>
    </w:p>
    <w:p w:rsidR="009F08DA" w:rsidRPr="009F08DA" w:rsidRDefault="009F08DA" w:rsidP="009F08DA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"/>
          <w:color w:val="000000"/>
        </w:rPr>
      </w:pPr>
      <w:r>
        <w:rPr>
          <w:rFonts w:ascii="Verdana" w:hAnsi="Verdana" w:cs="Verdana"/>
          <w:noProof/>
          <w:color w:val="000000"/>
          <w:lang w:eastAsia="fr-FR"/>
        </w:rPr>
        <w:drawing>
          <wp:inline distT="0" distB="0" distL="0" distR="0">
            <wp:extent cx="5804865" cy="3324225"/>
            <wp:effectExtent l="19050" t="0" r="5385" b="0"/>
            <wp:docPr id="81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4865" cy="3324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F08DA" w:rsidRPr="009F08DA" w:rsidSect="002A769E">
      <w:footerReference w:type="default" r:id="rId8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19E1" w:rsidRDefault="00D819E1" w:rsidP="005573D3">
      <w:pPr>
        <w:spacing w:after="0" w:line="240" w:lineRule="auto"/>
      </w:pPr>
      <w:r>
        <w:separator/>
      </w:r>
    </w:p>
  </w:endnote>
  <w:endnote w:type="continuationSeparator" w:id="1">
    <w:p w:rsidR="00D819E1" w:rsidRDefault="00D819E1" w:rsidP="005573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,Bold">
    <w:altName w:val="MS Mincho"/>
    <w:panose1 w:val="00000000000000000000"/>
    <w:charset w:val="00"/>
    <w:family w:val="auto"/>
    <w:notTrueType/>
    <w:pitch w:val="default"/>
    <w:sig w:usb0="00000003" w:usb1="08070000" w:usb2="00000010" w:usb3="00000000" w:csb0="0002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MonotypeCorsiva,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39266"/>
      <w:docPartObj>
        <w:docPartGallery w:val="Page Numbers (Bottom of Page)"/>
        <w:docPartUnique/>
      </w:docPartObj>
    </w:sdtPr>
    <w:sdtContent>
      <w:p w:rsidR="005573D3" w:rsidRDefault="00F4739F">
        <w:pPr>
          <w:pStyle w:val="Pieddepage"/>
          <w:jc w:val="center"/>
        </w:pPr>
        <w:fldSimple w:instr=" PAGE   \* MERGEFORMAT ">
          <w:r w:rsidR="00D32552">
            <w:rPr>
              <w:noProof/>
            </w:rPr>
            <w:t>24</w:t>
          </w:r>
        </w:fldSimple>
      </w:p>
    </w:sdtContent>
  </w:sdt>
  <w:p w:rsidR="005573D3" w:rsidRDefault="005573D3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19E1" w:rsidRDefault="00D819E1" w:rsidP="005573D3">
      <w:pPr>
        <w:spacing w:after="0" w:line="240" w:lineRule="auto"/>
      </w:pPr>
      <w:r>
        <w:separator/>
      </w:r>
    </w:p>
  </w:footnote>
  <w:footnote w:type="continuationSeparator" w:id="1">
    <w:p w:rsidR="00D819E1" w:rsidRDefault="00D819E1" w:rsidP="005573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1B4412"/>
    <w:multiLevelType w:val="hybridMultilevel"/>
    <w:tmpl w:val="B186EE00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55447B"/>
    <w:multiLevelType w:val="hybridMultilevel"/>
    <w:tmpl w:val="E448365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5879D7"/>
    <w:multiLevelType w:val="hybridMultilevel"/>
    <w:tmpl w:val="0B7C09B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7E87C97"/>
    <w:multiLevelType w:val="hybridMultilevel"/>
    <w:tmpl w:val="854AF560"/>
    <w:lvl w:ilvl="0" w:tplc="2734391E">
      <w:start w:val="1"/>
      <w:numFmt w:val="decimal"/>
      <w:lvlText w:val="%1)"/>
      <w:lvlJc w:val="left"/>
      <w:pPr>
        <w:ind w:left="720" w:hanging="360"/>
      </w:pPr>
      <w:rPr>
        <w:rFonts w:cs="Verdana,Bold" w:hint="default"/>
        <w:b/>
        <w:color w:val="FF0066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EA27FB8"/>
    <w:multiLevelType w:val="hybridMultilevel"/>
    <w:tmpl w:val="35602E2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37933"/>
    <w:rsid w:val="00001B78"/>
    <w:rsid w:val="00003377"/>
    <w:rsid w:val="0000522E"/>
    <w:rsid w:val="00014296"/>
    <w:rsid w:val="00043ADC"/>
    <w:rsid w:val="000455DC"/>
    <w:rsid w:val="000508D0"/>
    <w:rsid w:val="00053887"/>
    <w:rsid w:val="00066424"/>
    <w:rsid w:val="000A44D5"/>
    <w:rsid w:val="000F7524"/>
    <w:rsid w:val="0014349F"/>
    <w:rsid w:val="00146E5D"/>
    <w:rsid w:val="00150B0B"/>
    <w:rsid w:val="00160CC2"/>
    <w:rsid w:val="001638F8"/>
    <w:rsid w:val="001A6DAB"/>
    <w:rsid w:val="002151CD"/>
    <w:rsid w:val="00227CD3"/>
    <w:rsid w:val="00232A39"/>
    <w:rsid w:val="00255EF9"/>
    <w:rsid w:val="002720A0"/>
    <w:rsid w:val="00275994"/>
    <w:rsid w:val="002835D8"/>
    <w:rsid w:val="002A769E"/>
    <w:rsid w:val="002B0886"/>
    <w:rsid w:val="002E03FC"/>
    <w:rsid w:val="003118A9"/>
    <w:rsid w:val="00347A1F"/>
    <w:rsid w:val="003541EE"/>
    <w:rsid w:val="00361AAD"/>
    <w:rsid w:val="00384D3D"/>
    <w:rsid w:val="003A75F2"/>
    <w:rsid w:val="003B6E47"/>
    <w:rsid w:val="003E05B0"/>
    <w:rsid w:val="003F2ACA"/>
    <w:rsid w:val="00415A7D"/>
    <w:rsid w:val="00420D81"/>
    <w:rsid w:val="00440404"/>
    <w:rsid w:val="004D274C"/>
    <w:rsid w:val="005373A7"/>
    <w:rsid w:val="005573D3"/>
    <w:rsid w:val="00580BBB"/>
    <w:rsid w:val="005D4CD1"/>
    <w:rsid w:val="005F1223"/>
    <w:rsid w:val="006142A9"/>
    <w:rsid w:val="0062282C"/>
    <w:rsid w:val="00642378"/>
    <w:rsid w:val="006450C4"/>
    <w:rsid w:val="006465AB"/>
    <w:rsid w:val="00650503"/>
    <w:rsid w:val="006575ED"/>
    <w:rsid w:val="00666004"/>
    <w:rsid w:val="00666B1F"/>
    <w:rsid w:val="006806E9"/>
    <w:rsid w:val="006A7519"/>
    <w:rsid w:val="006C7572"/>
    <w:rsid w:val="006E4EEC"/>
    <w:rsid w:val="00704CFD"/>
    <w:rsid w:val="00743A87"/>
    <w:rsid w:val="00750AEE"/>
    <w:rsid w:val="00781FEC"/>
    <w:rsid w:val="00794764"/>
    <w:rsid w:val="007B2AF8"/>
    <w:rsid w:val="007E026D"/>
    <w:rsid w:val="007E0477"/>
    <w:rsid w:val="007F26E7"/>
    <w:rsid w:val="00804468"/>
    <w:rsid w:val="00822672"/>
    <w:rsid w:val="00826061"/>
    <w:rsid w:val="00851845"/>
    <w:rsid w:val="00853B02"/>
    <w:rsid w:val="00882703"/>
    <w:rsid w:val="0090162E"/>
    <w:rsid w:val="00946981"/>
    <w:rsid w:val="0099090E"/>
    <w:rsid w:val="009A54A2"/>
    <w:rsid w:val="009D7FC4"/>
    <w:rsid w:val="009E7FDB"/>
    <w:rsid w:val="009F08DA"/>
    <w:rsid w:val="009F2779"/>
    <w:rsid w:val="00A01744"/>
    <w:rsid w:val="00A206B2"/>
    <w:rsid w:val="00A558F0"/>
    <w:rsid w:val="00A565D6"/>
    <w:rsid w:val="00A57077"/>
    <w:rsid w:val="00AF4168"/>
    <w:rsid w:val="00AF5E1E"/>
    <w:rsid w:val="00AF5F0C"/>
    <w:rsid w:val="00B3765B"/>
    <w:rsid w:val="00B4474D"/>
    <w:rsid w:val="00B9655C"/>
    <w:rsid w:val="00BB1754"/>
    <w:rsid w:val="00BB2577"/>
    <w:rsid w:val="00BC67A8"/>
    <w:rsid w:val="00BE30C9"/>
    <w:rsid w:val="00BE7165"/>
    <w:rsid w:val="00C050E9"/>
    <w:rsid w:val="00C1123C"/>
    <w:rsid w:val="00C20E9A"/>
    <w:rsid w:val="00C253F2"/>
    <w:rsid w:val="00C3100F"/>
    <w:rsid w:val="00C326E7"/>
    <w:rsid w:val="00C4666F"/>
    <w:rsid w:val="00C60FEB"/>
    <w:rsid w:val="00C8184A"/>
    <w:rsid w:val="00C86DF4"/>
    <w:rsid w:val="00CF24F4"/>
    <w:rsid w:val="00CF51F9"/>
    <w:rsid w:val="00D32552"/>
    <w:rsid w:val="00D32A0E"/>
    <w:rsid w:val="00D32E6E"/>
    <w:rsid w:val="00D33932"/>
    <w:rsid w:val="00D517F4"/>
    <w:rsid w:val="00D5761C"/>
    <w:rsid w:val="00D6198E"/>
    <w:rsid w:val="00D7545D"/>
    <w:rsid w:val="00D819E1"/>
    <w:rsid w:val="00D92D6D"/>
    <w:rsid w:val="00D94927"/>
    <w:rsid w:val="00E110C8"/>
    <w:rsid w:val="00E27FE5"/>
    <w:rsid w:val="00E37933"/>
    <w:rsid w:val="00E4097C"/>
    <w:rsid w:val="00EB6CCA"/>
    <w:rsid w:val="00ED1B93"/>
    <w:rsid w:val="00F2031B"/>
    <w:rsid w:val="00F4739F"/>
    <w:rsid w:val="00F57D6F"/>
    <w:rsid w:val="00F62BA4"/>
    <w:rsid w:val="00F6538F"/>
    <w:rsid w:val="00FB7090"/>
    <w:rsid w:val="00FC02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65A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E379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37933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C8184A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5573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5573D3"/>
  </w:style>
  <w:style w:type="paragraph" w:styleId="Pieddepage">
    <w:name w:val="footer"/>
    <w:basedOn w:val="Normal"/>
    <w:link w:val="PieddepageCar"/>
    <w:uiPriority w:val="99"/>
    <w:unhideWhenUsed/>
    <w:rsid w:val="005573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573D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emf"/><Relationship Id="rId18" Type="http://schemas.openxmlformats.org/officeDocument/2006/relationships/image" Target="media/image12.emf"/><Relationship Id="rId26" Type="http://schemas.openxmlformats.org/officeDocument/2006/relationships/image" Target="media/image20.emf"/><Relationship Id="rId39" Type="http://schemas.openxmlformats.org/officeDocument/2006/relationships/image" Target="media/image33.emf"/><Relationship Id="rId21" Type="http://schemas.openxmlformats.org/officeDocument/2006/relationships/image" Target="media/image15.emf"/><Relationship Id="rId34" Type="http://schemas.openxmlformats.org/officeDocument/2006/relationships/image" Target="media/image28.emf"/><Relationship Id="rId42" Type="http://schemas.openxmlformats.org/officeDocument/2006/relationships/image" Target="media/image36.emf"/><Relationship Id="rId47" Type="http://schemas.openxmlformats.org/officeDocument/2006/relationships/image" Target="media/image41.emf"/><Relationship Id="rId50" Type="http://schemas.openxmlformats.org/officeDocument/2006/relationships/image" Target="media/image44.emf"/><Relationship Id="rId55" Type="http://schemas.openxmlformats.org/officeDocument/2006/relationships/image" Target="media/image49.emf"/><Relationship Id="rId63" Type="http://schemas.openxmlformats.org/officeDocument/2006/relationships/image" Target="media/image57.emf"/><Relationship Id="rId68" Type="http://schemas.openxmlformats.org/officeDocument/2006/relationships/image" Target="media/image62.emf"/><Relationship Id="rId76" Type="http://schemas.openxmlformats.org/officeDocument/2006/relationships/image" Target="media/image70.emf"/><Relationship Id="rId84" Type="http://schemas.openxmlformats.org/officeDocument/2006/relationships/image" Target="media/image78.emf"/><Relationship Id="rId89" Type="http://schemas.openxmlformats.org/officeDocument/2006/relationships/fontTable" Target="fontTable.xml"/><Relationship Id="rId7" Type="http://schemas.openxmlformats.org/officeDocument/2006/relationships/image" Target="media/image1.emf"/><Relationship Id="rId71" Type="http://schemas.openxmlformats.org/officeDocument/2006/relationships/image" Target="media/image65.emf"/><Relationship Id="rId2" Type="http://schemas.openxmlformats.org/officeDocument/2006/relationships/styles" Target="styles.xml"/><Relationship Id="rId16" Type="http://schemas.openxmlformats.org/officeDocument/2006/relationships/image" Target="media/image10.emf"/><Relationship Id="rId29" Type="http://schemas.openxmlformats.org/officeDocument/2006/relationships/image" Target="media/image23.emf"/><Relationship Id="rId11" Type="http://schemas.openxmlformats.org/officeDocument/2006/relationships/image" Target="media/image5.emf"/><Relationship Id="rId24" Type="http://schemas.openxmlformats.org/officeDocument/2006/relationships/image" Target="media/image18.emf"/><Relationship Id="rId32" Type="http://schemas.openxmlformats.org/officeDocument/2006/relationships/image" Target="media/image26.emf"/><Relationship Id="rId37" Type="http://schemas.openxmlformats.org/officeDocument/2006/relationships/image" Target="media/image31.emf"/><Relationship Id="rId40" Type="http://schemas.openxmlformats.org/officeDocument/2006/relationships/image" Target="media/image34.emf"/><Relationship Id="rId45" Type="http://schemas.openxmlformats.org/officeDocument/2006/relationships/image" Target="media/image39.emf"/><Relationship Id="rId53" Type="http://schemas.openxmlformats.org/officeDocument/2006/relationships/image" Target="media/image47.emf"/><Relationship Id="rId58" Type="http://schemas.openxmlformats.org/officeDocument/2006/relationships/image" Target="media/image52.emf"/><Relationship Id="rId66" Type="http://schemas.openxmlformats.org/officeDocument/2006/relationships/image" Target="media/image60.emf"/><Relationship Id="rId74" Type="http://schemas.openxmlformats.org/officeDocument/2006/relationships/image" Target="media/image68.emf"/><Relationship Id="rId79" Type="http://schemas.openxmlformats.org/officeDocument/2006/relationships/image" Target="media/image73.emf"/><Relationship Id="rId87" Type="http://schemas.openxmlformats.org/officeDocument/2006/relationships/image" Target="media/image81.emf"/><Relationship Id="rId5" Type="http://schemas.openxmlformats.org/officeDocument/2006/relationships/footnotes" Target="footnotes.xml"/><Relationship Id="rId61" Type="http://schemas.openxmlformats.org/officeDocument/2006/relationships/image" Target="media/image55.emf"/><Relationship Id="rId82" Type="http://schemas.openxmlformats.org/officeDocument/2006/relationships/image" Target="media/image76.emf"/><Relationship Id="rId90" Type="http://schemas.openxmlformats.org/officeDocument/2006/relationships/theme" Target="theme/theme1.xml"/><Relationship Id="rId19" Type="http://schemas.openxmlformats.org/officeDocument/2006/relationships/image" Target="media/image13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emf"/><Relationship Id="rId22" Type="http://schemas.openxmlformats.org/officeDocument/2006/relationships/image" Target="media/image16.emf"/><Relationship Id="rId27" Type="http://schemas.openxmlformats.org/officeDocument/2006/relationships/image" Target="media/image21.emf"/><Relationship Id="rId30" Type="http://schemas.openxmlformats.org/officeDocument/2006/relationships/image" Target="media/image24.emf"/><Relationship Id="rId35" Type="http://schemas.openxmlformats.org/officeDocument/2006/relationships/image" Target="media/image29.emf"/><Relationship Id="rId43" Type="http://schemas.openxmlformats.org/officeDocument/2006/relationships/image" Target="media/image37.emf"/><Relationship Id="rId48" Type="http://schemas.openxmlformats.org/officeDocument/2006/relationships/image" Target="media/image42.emf"/><Relationship Id="rId56" Type="http://schemas.openxmlformats.org/officeDocument/2006/relationships/image" Target="media/image50.emf"/><Relationship Id="rId64" Type="http://schemas.openxmlformats.org/officeDocument/2006/relationships/image" Target="media/image58.emf"/><Relationship Id="rId69" Type="http://schemas.openxmlformats.org/officeDocument/2006/relationships/image" Target="media/image63.emf"/><Relationship Id="rId77" Type="http://schemas.openxmlformats.org/officeDocument/2006/relationships/image" Target="media/image71.emf"/><Relationship Id="rId8" Type="http://schemas.openxmlformats.org/officeDocument/2006/relationships/image" Target="media/image2.emf"/><Relationship Id="rId51" Type="http://schemas.openxmlformats.org/officeDocument/2006/relationships/image" Target="media/image45.emf"/><Relationship Id="rId72" Type="http://schemas.openxmlformats.org/officeDocument/2006/relationships/image" Target="media/image66.emf"/><Relationship Id="rId80" Type="http://schemas.openxmlformats.org/officeDocument/2006/relationships/image" Target="media/image74.emf"/><Relationship Id="rId85" Type="http://schemas.openxmlformats.org/officeDocument/2006/relationships/image" Target="media/image79.emf"/><Relationship Id="rId3" Type="http://schemas.openxmlformats.org/officeDocument/2006/relationships/settings" Target="settings.xml"/><Relationship Id="rId12" Type="http://schemas.openxmlformats.org/officeDocument/2006/relationships/image" Target="media/image6.emf"/><Relationship Id="rId17" Type="http://schemas.openxmlformats.org/officeDocument/2006/relationships/image" Target="media/image11.emf"/><Relationship Id="rId25" Type="http://schemas.openxmlformats.org/officeDocument/2006/relationships/image" Target="media/image19.emf"/><Relationship Id="rId33" Type="http://schemas.openxmlformats.org/officeDocument/2006/relationships/image" Target="media/image27.emf"/><Relationship Id="rId38" Type="http://schemas.openxmlformats.org/officeDocument/2006/relationships/image" Target="media/image32.emf"/><Relationship Id="rId46" Type="http://schemas.openxmlformats.org/officeDocument/2006/relationships/image" Target="media/image40.emf"/><Relationship Id="rId59" Type="http://schemas.openxmlformats.org/officeDocument/2006/relationships/image" Target="media/image53.emf"/><Relationship Id="rId67" Type="http://schemas.openxmlformats.org/officeDocument/2006/relationships/image" Target="media/image61.emf"/><Relationship Id="rId20" Type="http://schemas.openxmlformats.org/officeDocument/2006/relationships/image" Target="media/image14.emf"/><Relationship Id="rId41" Type="http://schemas.openxmlformats.org/officeDocument/2006/relationships/image" Target="media/image35.emf"/><Relationship Id="rId54" Type="http://schemas.openxmlformats.org/officeDocument/2006/relationships/image" Target="media/image48.emf"/><Relationship Id="rId62" Type="http://schemas.openxmlformats.org/officeDocument/2006/relationships/image" Target="media/image56.emf"/><Relationship Id="rId70" Type="http://schemas.openxmlformats.org/officeDocument/2006/relationships/image" Target="media/image64.emf"/><Relationship Id="rId75" Type="http://schemas.openxmlformats.org/officeDocument/2006/relationships/image" Target="media/image69.emf"/><Relationship Id="rId83" Type="http://schemas.openxmlformats.org/officeDocument/2006/relationships/image" Target="media/image77.emf"/><Relationship Id="rId88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9.emf"/><Relationship Id="rId23" Type="http://schemas.openxmlformats.org/officeDocument/2006/relationships/image" Target="media/image17.emf"/><Relationship Id="rId28" Type="http://schemas.openxmlformats.org/officeDocument/2006/relationships/image" Target="media/image22.emf"/><Relationship Id="rId36" Type="http://schemas.openxmlformats.org/officeDocument/2006/relationships/image" Target="media/image30.emf"/><Relationship Id="rId49" Type="http://schemas.openxmlformats.org/officeDocument/2006/relationships/image" Target="media/image43.emf"/><Relationship Id="rId57" Type="http://schemas.openxmlformats.org/officeDocument/2006/relationships/image" Target="media/image51.emf"/><Relationship Id="rId10" Type="http://schemas.openxmlformats.org/officeDocument/2006/relationships/image" Target="media/image4.emf"/><Relationship Id="rId31" Type="http://schemas.openxmlformats.org/officeDocument/2006/relationships/image" Target="media/image25.emf"/><Relationship Id="rId44" Type="http://schemas.openxmlformats.org/officeDocument/2006/relationships/image" Target="media/image38.emf"/><Relationship Id="rId52" Type="http://schemas.openxmlformats.org/officeDocument/2006/relationships/image" Target="media/image46.emf"/><Relationship Id="rId60" Type="http://schemas.openxmlformats.org/officeDocument/2006/relationships/image" Target="media/image54.emf"/><Relationship Id="rId65" Type="http://schemas.openxmlformats.org/officeDocument/2006/relationships/image" Target="media/image59.emf"/><Relationship Id="rId73" Type="http://schemas.openxmlformats.org/officeDocument/2006/relationships/image" Target="media/image67.emf"/><Relationship Id="rId78" Type="http://schemas.openxmlformats.org/officeDocument/2006/relationships/image" Target="media/image72.emf"/><Relationship Id="rId81" Type="http://schemas.openxmlformats.org/officeDocument/2006/relationships/image" Target="media/image75.emf"/><Relationship Id="rId86" Type="http://schemas.openxmlformats.org/officeDocument/2006/relationships/image" Target="media/image80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533</TotalTime>
  <Pages>24</Pages>
  <Words>3013</Words>
  <Characters>16577</Characters>
  <Application>Microsoft Office Word</Application>
  <DocSecurity>0</DocSecurity>
  <Lines>138</Lines>
  <Paragraphs>39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pc</Company>
  <LinksUpToDate>false</LinksUpToDate>
  <CharactersWithSpaces>19551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87</cp:revision>
  <cp:lastPrinted>2014-11-23T15:11:00Z</cp:lastPrinted>
  <dcterms:created xsi:type="dcterms:W3CDTF">2014-10-18T19:30:00Z</dcterms:created>
  <dcterms:modified xsi:type="dcterms:W3CDTF">2014-11-23T18:09:00Z</dcterms:modified>
</cp:coreProperties>
</file>