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89" w:rsidRDefault="00714E89" w:rsidP="00EF4C8C">
      <w:pPr>
        <w:pStyle w:val="Heading2"/>
        <w:ind w:left="888"/>
        <w:jc w:val="center"/>
        <w:rPr>
          <w:rFonts w:hint="cs"/>
          <w:i w:val="0"/>
          <w:color w:val="0033CC"/>
          <w:sz w:val="28"/>
          <w:szCs w:val="28"/>
          <w:u w:val="thick" w:color="0033CC"/>
          <w:rtl/>
        </w:rPr>
      </w:pPr>
      <w:r>
        <w:rPr>
          <w:rFonts w:hint="cs"/>
          <w:i w:val="0"/>
          <w:color w:val="0033CC"/>
          <w:sz w:val="28"/>
          <w:szCs w:val="28"/>
          <w:u w:val="thick" w:color="0033CC"/>
          <w:rtl/>
        </w:rPr>
        <w:t xml:space="preserve">خصائص التحرير الإداري </w:t>
      </w:r>
      <w:r>
        <w:rPr>
          <w:i w:val="0"/>
          <w:color w:val="0033CC"/>
          <w:sz w:val="28"/>
          <w:szCs w:val="28"/>
          <w:u w:val="thick" w:color="0033CC"/>
          <w:rtl/>
        </w:rPr>
        <w:t>–</w:t>
      </w:r>
      <w:r w:rsidR="00EF4C8C">
        <w:rPr>
          <w:rFonts w:hint="cs"/>
          <w:i w:val="0"/>
          <w:color w:val="0033CC"/>
          <w:sz w:val="28"/>
          <w:szCs w:val="28"/>
          <w:u w:val="thick" w:color="0033CC"/>
          <w:rtl/>
        </w:rPr>
        <w:t>مدخل المقياس</w:t>
      </w:r>
    </w:p>
    <w:p w:rsidR="00EF4C8C" w:rsidRDefault="00EF4C8C" w:rsidP="00714E89">
      <w:pPr>
        <w:pStyle w:val="Heading2"/>
        <w:ind w:left="888"/>
        <w:jc w:val="center"/>
        <w:rPr>
          <w:rFonts w:hint="cs"/>
          <w:i w:val="0"/>
          <w:color w:val="0033CC"/>
          <w:sz w:val="28"/>
          <w:szCs w:val="28"/>
          <w:u w:val="thick" w:color="0033CC"/>
          <w:rtl/>
        </w:rPr>
      </w:pPr>
      <w:r>
        <w:rPr>
          <w:rFonts w:hint="cs"/>
          <w:i w:val="0"/>
          <w:color w:val="0033CC"/>
          <w:sz w:val="28"/>
          <w:szCs w:val="28"/>
          <w:u w:val="thick" w:color="0033CC"/>
          <w:rtl/>
        </w:rPr>
        <w:t xml:space="preserve">د.عكنوش </w:t>
      </w: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rFonts w:hint="cs"/>
          <w:i w:val="0"/>
          <w:color w:val="0033CC"/>
          <w:sz w:val="28"/>
          <w:szCs w:val="28"/>
          <w:u w:val="thick" w:color="0033CC"/>
          <w:rtl/>
        </w:rPr>
      </w:pPr>
    </w:p>
    <w:p w:rsidR="00EF4C8C" w:rsidRDefault="00EF4C8C" w:rsidP="00714E89">
      <w:pPr>
        <w:pStyle w:val="Heading2"/>
        <w:ind w:left="888"/>
        <w:jc w:val="center"/>
        <w:rPr>
          <w:sz w:val="16"/>
        </w:rPr>
      </w:pPr>
    </w:p>
    <w:p w:rsidR="00EF4C8C" w:rsidRPr="00EF4C8C" w:rsidRDefault="00EF4C8C" w:rsidP="00EF4C8C">
      <w:pPr>
        <w:pStyle w:val="Heading2"/>
        <w:ind w:left="888"/>
        <w:rPr>
          <w:rFonts w:hint="cs"/>
          <w:b w:val="0"/>
          <w:bCs w:val="0"/>
          <w:i w:val="0"/>
          <w:color w:val="0033CC"/>
          <w:sz w:val="48"/>
          <w:szCs w:val="48"/>
          <w:rtl/>
        </w:rPr>
      </w:pPr>
      <w:r w:rsidRPr="00EF4C8C">
        <w:rPr>
          <w:b w:val="0"/>
          <w:bCs w:val="0"/>
          <w:color w:val="333333"/>
          <w:sz w:val="48"/>
          <w:szCs w:val="48"/>
        </w:rPr>
        <w:t>PARTICULARITES DU STYLE ADMINISTRATIF</w:t>
      </w:r>
    </w:p>
    <w:p w:rsidR="0077633D" w:rsidRDefault="0077633D">
      <w:pPr>
        <w:spacing w:line="321" w:lineRule="exact"/>
        <w:sectPr w:rsidR="0077633D">
          <w:headerReference w:type="default" r:id="rId7"/>
          <w:pgSz w:w="11910" w:h="16840"/>
          <w:pgMar w:top="1260" w:right="0" w:bottom="280" w:left="540" w:header="143" w:footer="0" w:gutter="0"/>
          <w:cols w:space="720"/>
        </w:sectPr>
      </w:pPr>
    </w:p>
    <w:p w:rsidR="0077633D" w:rsidRDefault="0077633D">
      <w:pPr>
        <w:pStyle w:val="Corpsdetexte"/>
        <w:rPr>
          <w:sz w:val="20"/>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EF4C8C" w:rsidRDefault="00EF4C8C" w:rsidP="00714E89">
      <w:pPr>
        <w:pStyle w:val="Corpsdetexte"/>
        <w:spacing w:before="7"/>
        <w:rPr>
          <w:rFonts w:hint="cs"/>
          <w:sz w:val="18"/>
          <w:rtl/>
          <w:lang w:bidi="ar-DZ"/>
        </w:rPr>
      </w:pPr>
    </w:p>
    <w:p w:rsidR="0077633D" w:rsidRDefault="00BF2ECF" w:rsidP="00EF4C8C">
      <w:pPr>
        <w:pStyle w:val="Corpsdetexte"/>
        <w:spacing w:before="7"/>
        <w:jc w:val="center"/>
        <w:rPr>
          <w:rFonts w:hint="cs"/>
          <w:b/>
          <w:bCs/>
          <w:sz w:val="144"/>
          <w:szCs w:val="144"/>
          <w:u w:val="single"/>
          <w:rtl/>
          <w:lang w:bidi="ar-DZ"/>
        </w:rPr>
      </w:pPr>
      <w:r w:rsidRPr="00EF4C8C">
        <w:rPr>
          <w:b/>
          <w:bCs/>
          <w:sz w:val="144"/>
          <w:szCs w:val="144"/>
          <w:u w:val="single"/>
        </w:rPr>
        <w:pict>
          <v:rect id="_x0000_s2075" style="position:absolute;left:0;text-align:left;margin-left:33.95pt;margin-top:12.7pt;width:527.5pt;height:.5pt;z-index:-15728640;mso-wrap-distance-left:0;mso-wrap-distance-right:0;mso-position-horizontal-relative:page" fillcolor="black" stroked="f">
            <w10:wrap type="topAndBottom" anchorx="page"/>
          </v:rect>
        </w:pict>
      </w:r>
      <w:r w:rsidR="00EF4C8C" w:rsidRPr="00EF4C8C">
        <w:rPr>
          <w:rFonts w:hint="cs"/>
          <w:b/>
          <w:bCs/>
          <w:sz w:val="144"/>
          <w:szCs w:val="144"/>
          <w:u w:val="single"/>
          <w:rtl/>
          <w:lang w:bidi="ar-DZ"/>
        </w:rPr>
        <w:t xml:space="preserve">الإطارالعام </w:t>
      </w:r>
    </w:p>
    <w:p w:rsidR="00EF4C8C" w:rsidRDefault="00EF4C8C" w:rsidP="00EF4C8C">
      <w:pPr>
        <w:pStyle w:val="Corpsdetexte"/>
        <w:spacing w:before="7"/>
        <w:jc w:val="center"/>
        <w:rPr>
          <w:rFonts w:hint="cs"/>
          <w:b/>
          <w:bCs/>
          <w:sz w:val="144"/>
          <w:szCs w:val="144"/>
          <w:u w:val="single"/>
          <w:rtl/>
          <w:lang w:bidi="ar-DZ"/>
        </w:rPr>
      </w:pPr>
    </w:p>
    <w:p w:rsidR="00EF4C8C" w:rsidRDefault="00EF4C8C" w:rsidP="00EF4C8C">
      <w:pPr>
        <w:pStyle w:val="Corpsdetexte"/>
        <w:spacing w:before="7"/>
        <w:jc w:val="center"/>
        <w:rPr>
          <w:rFonts w:hint="cs"/>
          <w:b/>
          <w:bCs/>
          <w:sz w:val="144"/>
          <w:szCs w:val="144"/>
          <w:u w:val="single"/>
          <w:rtl/>
          <w:lang w:bidi="ar-DZ"/>
        </w:rPr>
      </w:pPr>
    </w:p>
    <w:p w:rsidR="00EF4C8C" w:rsidRPr="00EF4C8C" w:rsidRDefault="00EF4C8C" w:rsidP="00EF4C8C">
      <w:pPr>
        <w:pStyle w:val="Corpsdetexte"/>
        <w:spacing w:before="7"/>
        <w:jc w:val="center"/>
        <w:rPr>
          <w:rFonts w:hint="cs"/>
          <w:sz w:val="40"/>
          <w:szCs w:val="40"/>
          <w:u w:val="single"/>
          <w:rtl/>
          <w:lang w:bidi="ar-DZ"/>
        </w:rPr>
        <w:sectPr w:rsidR="00EF4C8C" w:rsidRPr="00EF4C8C">
          <w:pgSz w:w="11910" w:h="16840"/>
          <w:pgMar w:top="1260" w:right="0" w:bottom="280" w:left="540" w:header="143" w:footer="0" w:gutter="0"/>
          <w:cols w:space="720"/>
        </w:sectPr>
      </w:pPr>
      <w:r w:rsidRPr="00EF4C8C">
        <w:rPr>
          <w:rFonts w:hint="cs"/>
          <w:sz w:val="40"/>
          <w:szCs w:val="40"/>
          <w:u w:val="single"/>
          <w:rtl/>
          <w:lang w:bidi="ar-DZ"/>
        </w:rPr>
        <w:t>مبادئ المادة</w:t>
      </w:r>
    </w:p>
    <w:p w:rsidR="0077633D" w:rsidRDefault="007D718F">
      <w:pPr>
        <w:spacing w:before="136"/>
        <w:ind w:left="167"/>
        <w:rPr>
          <w:b/>
          <w:i/>
          <w:sz w:val="36"/>
        </w:rPr>
      </w:pPr>
      <w:r>
        <w:rPr>
          <w:b/>
          <w:i/>
          <w:sz w:val="36"/>
          <w:u w:val="thick"/>
        </w:rPr>
        <w:lastRenderedPageBreak/>
        <w:t>Rédaction administrative</w:t>
      </w:r>
      <w:r>
        <w:rPr>
          <w:b/>
          <w:i/>
          <w:color w:val="333333"/>
          <w:sz w:val="36"/>
          <w:u w:val="thick" w:color="000000"/>
        </w:rPr>
        <w:t xml:space="preserve"> : Principes fondamentaux</w:t>
      </w:r>
    </w:p>
    <w:p w:rsidR="0077633D" w:rsidRPr="00EF4C8C" w:rsidRDefault="007D718F">
      <w:pPr>
        <w:pStyle w:val="Paragraphedeliste"/>
        <w:numPr>
          <w:ilvl w:val="0"/>
          <w:numId w:val="2"/>
        </w:numPr>
        <w:tabs>
          <w:tab w:val="left" w:pos="889"/>
        </w:tabs>
        <w:spacing w:before="262"/>
        <w:rPr>
          <w:b/>
          <w:sz w:val="32"/>
          <w:u w:val="single"/>
        </w:rPr>
      </w:pPr>
      <w:r w:rsidRPr="00EF4C8C">
        <w:rPr>
          <w:b/>
          <w:color w:val="0033CC"/>
          <w:sz w:val="32"/>
          <w:u w:val="single"/>
        </w:rPr>
        <w:t>L'objectivité</w:t>
      </w:r>
    </w:p>
    <w:p w:rsidR="0077633D" w:rsidRDefault="007D718F">
      <w:pPr>
        <w:spacing w:before="50"/>
        <w:ind w:left="167"/>
        <w:rPr>
          <w:sz w:val="24"/>
        </w:rPr>
      </w:pPr>
      <w:r>
        <w:rPr>
          <w:sz w:val="24"/>
        </w:rPr>
        <w:t>Etant au service de l'intérêt général, l'Administration se doit d'être impartiale, objective et sereine.</w:t>
      </w:r>
    </w:p>
    <w:p w:rsidR="0077633D" w:rsidRDefault="0077633D">
      <w:pPr>
        <w:pStyle w:val="Corpsdetexte"/>
        <w:spacing w:before="1"/>
        <w:rPr>
          <w:sz w:val="24"/>
        </w:rPr>
      </w:pPr>
    </w:p>
    <w:p w:rsidR="0077633D" w:rsidRDefault="00EF4C8C" w:rsidP="00714E89">
      <w:pPr>
        <w:pStyle w:val="Heading1"/>
        <w:bidi/>
        <w:spacing w:before="1"/>
        <w:ind w:left="3273" w:right="3282"/>
        <w:jc w:val="center"/>
      </w:pPr>
      <w:r>
        <w:rPr>
          <w:rFonts w:hint="cs"/>
          <w:color w:val="00AFEF"/>
          <w:w w:val="28"/>
          <w:rtl/>
        </w:rPr>
        <w:t xml:space="preserve">            </w:t>
      </w:r>
      <w:r w:rsidR="00714E89">
        <w:rPr>
          <w:rFonts w:hint="cs"/>
          <w:color w:val="00AFEF"/>
          <w:w w:val="28"/>
          <w:rtl/>
        </w:rPr>
        <w:t xml:space="preserve"> </w:t>
      </w:r>
      <w:r w:rsidR="00714E89">
        <w:rPr>
          <w:rFonts w:hint="cs"/>
          <w:color w:val="00AFEF"/>
          <w:w w:val="86"/>
          <w:rtl/>
        </w:rPr>
        <w:t xml:space="preserve">ان تكون الإدارة محايدة و موضوعية و صادقة </w:t>
      </w:r>
      <w:r w:rsidR="007D718F">
        <w:rPr>
          <w:color w:val="00AFEF"/>
        </w:rPr>
        <w:t>.</w:t>
      </w:r>
    </w:p>
    <w:p w:rsidR="0077633D" w:rsidRDefault="0077633D">
      <w:pPr>
        <w:pStyle w:val="Corpsdetexte"/>
        <w:spacing w:before="3"/>
        <w:rPr>
          <w:rFonts w:ascii="Arial"/>
          <w:b/>
          <w:sz w:val="25"/>
        </w:rPr>
      </w:pPr>
    </w:p>
    <w:p w:rsidR="0077633D" w:rsidRDefault="007D718F">
      <w:pPr>
        <w:spacing w:before="90"/>
        <w:ind w:left="167" w:right="712"/>
        <w:jc w:val="both"/>
        <w:rPr>
          <w:sz w:val="24"/>
        </w:rPr>
      </w:pPr>
      <w:r>
        <w:rPr>
          <w:color w:val="333333"/>
          <w:sz w:val="24"/>
        </w:rPr>
        <w:t>Il faut donc rejeter l'emploi de tous les termes, de toutes les formules présentant un caractère trop personnel, subjectif ou émotionnel.</w:t>
      </w:r>
    </w:p>
    <w:p w:rsidR="0077633D" w:rsidRDefault="0077633D">
      <w:pPr>
        <w:pStyle w:val="Corpsdetexte"/>
        <w:spacing w:before="3"/>
        <w:rPr>
          <w:sz w:val="24"/>
        </w:rPr>
      </w:pPr>
    </w:p>
    <w:p w:rsidR="0077633D" w:rsidRDefault="007D718F">
      <w:pPr>
        <w:ind w:left="167"/>
        <w:jc w:val="both"/>
        <w:rPr>
          <w:sz w:val="24"/>
        </w:rPr>
      </w:pPr>
      <w:r>
        <w:rPr>
          <w:noProof/>
          <w:lang w:eastAsia="fr-FR"/>
        </w:rPr>
        <w:drawing>
          <wp:anchor distT="0" distB="0" distL="0" distR="0" simplePos="0" relativeHeight="487394816" behindDoc="1" locked="0" layoutInCell="1" allowOverlap="1">
            <wp:simplePos x="0" y="0"/>
            <wp:positionH relativeFrom="page">
              <wp:posOffset>507365</wp:posOffset>
            </wp:positionH>
            <wp:positionV relativeFrom="paragraph">
              <wp:posOffset>406646</wp:posOffset>
            </wp:positionV>
            <wp:extent cx="308355" cy="278987"/>
            <wp:effectExtent l="0" t="0" r="0" b="0"/>
            <wp:wrapNone/>
            <wp:docPr id="1" name="image1.png" descr="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8355" cy="278987"/>
                    </a:xfrm>
                    <a:prstGeom prst="rect">
                      <a:avLst/>
                    </a:prstGeom>
                  </pic:spPr>
                </pic:pic>
              </a:graphicData>
            </a:graphic>
          </wp:anchor>
        </w:drawing>
      </w:r>
      <w:r>
        <w:rPr>
          <w:color w:val="333333"/>
          <w:sz w:val="24"/>
        </w:rPr>
        <w:t>C'est pourquoi on rejette toutes les formules telles que :</w:t>
      </w:r>
    </w:p>
    <w:p w:rsidR="0077633D" w:rsidRDefault="0077633D">
      <w:pPr>
        <w:pStyle w:val="Corpsdetexte"/>
        <w:rPr>
          <w:sz w:val="20"/>
        </w:rPr>
      </w:pPr>
    </w:p>
    <w:p w:rsidR="0077633D" w:rsidRDefault="0077633D">
      <w:pPr>
        <w:pStyle w:val="Corpsdetexte"/>
        <w:spacing w:before="9"/>
        <w:rPr>
          <w:sz w:val="20"/>
        </w:rPr>
      </w:pPr>
    </w:p>
    <w:tbl>
      <w:tblPr>
        <w:tblStyle w:val="TableNormal"/>
        <w:tblW w:w="0" w:type="auto"/>
        <w:tblInd w:w="611" w:type="dxa"/>
        <w:tblLayout w:type="fixed"/>
        <w:tblLook w:val="01E0"/>
      </w:tblPr>
      <w:tblGrid>
        <w:gridCol w:w="4429"/>
      </w:tblGrid>
      <w:tr w:rsidR="0077633D">
        <w:trPr>
          <w:trHeight w:val="486"/>
        </w:trPr>
        <w:tc>
          <w:tcPr>
            <w:tcW w:w="4429" w:type="dxa"/>
          </w:tcPr>
          <w:p w:rsidR="0077633D" w:rsidRDefault="007D718F">
            <w:pPr>
              <w:pStyle w:val="TableParagraph"/>
              <w:spacing w:before="0" w:line="266" w:lineRule="exact"/>
              <w:rPr>
                <w:sz w:val="24"/>
              </w:rPr>
            </w:pPr>
            <w:r>
              <w:rPr>
                <w:color w:val="FF0000"/>
                <w:sz w:val="24"/>
              </w:rPr>
              <w:t>J'ai le plaisir...</w:t>
            </w:r>
          </w:p>
        </w:tc>
      </w:tr>
      <w:tr w:rsidR="0077633D">
        <w:trPr>
          <w:trHeight w:val="643"/>
        </w:trPr>
        <w:tc>
          <w:tcPr>
            <w:tcW w:w="4429" w:type="dxa"/>
          </w:tcPr>
          <w:p w:rsidR="0077633D" w:rsidRDefault="007D718F">
            <w:pPr>
              <w:pStyle w:val="TableParagraph"/>
              <w:spacing w:before="211"/>
              <w:rPr>
                <w:sz w:val="24"/>
              </w:rPr>
            </w:pPr>
            <w:r>
              <w:rPr>
                <w:color w:val="FF0000"/>
                <w:sz w:val="24"/>
              </w:rPr>
              <w:t>Il m'est agréable...</w:t>
            </w:r>
          </w:p>
        </w:tc>
      </w:tr>
      <w:tr w:rsidR="0077633D">
        <w:trPr>
          <w:trHeight w:val="577"/>
        </w:trPr>
        <w:tc>
          <w:tcPr>
            <w:tcW w:w="4429" w:type="dxa"/>
          </w:tcPr>
          <w:p w:rsidR="0077633D" w:rsidRDefault="007D718F">
            <w:pPr>
              <w:pStyle w:val="TableParagraph"/>
              <w:rPr>
                <w:sz w:val="24"/>
              </w:rPr>
            </w:pPr>
            <w:r>
              <w:rPr>
                <w:color w:val="FF0000"/>
                <w:sz w:val="24"/>
              </w:rPr>
              <w:t>En espérant que...</w:t>
            </w:r>
          </w:p>
        </w:tc>
      </w:tr>
      <w:tr w:rsidR="0077633D">
        <w:trPr>
          <w:trHeight w:val="577"/>
        </w:trPr>
        <w:tc>
          <w:tcPr>
            <w:tcW w:w="4429" w:type="dxa"/>
          </w:tcPr>
          <w:p w:rsidR="0077633D" w:rsidRDefault="007D718F">
            <w:pPr>
              <w:pStyle w:val="TableParagraph"/>
              <w:spacing w:before="145"/>
              <w:rPr>
                <w:sz w:val="24"/>
              </w:rPr>
            </w:pPr>
            <w:r>
              <w:rPr>
                <w:color w:val="FF0000"/>
                <w:sz w:val="24"/>
              </w:rPr>
              <w:t>Dans l'attente de vous lire...</w:t>
            </w:r>
          </w:p>
        </w:tc>
      </w:tr>
      <w:tr w:rsidR="0077633D">
        <w:trPr>
          <w:trHeight w:val="422"/>
        </w:trPr>
        <w:tc>
          <w:tcPr>
            <w:tcW w:w="4429" w:type="dxa"/>
          </w:tcPr>
          <w:p w:rsidR="0077633D" w:rsidRDefault="007D718F">
            <w:pPr>
              <w:pStyle w:val="TableParagraph"/>
              <w:spacing w:line="256" w:lineRule="exact"/>
              <w:rPr>
                <w:sz w:val="24"/>
              </w:rPr>
            </w:pPr>
            <w:r>
              <w:rPr>
                <w:color w:val="FF0000"/>
                <w:sz w:val="24"/>
              </w:rPr>
              <w:t>Je vous annonce (caractère de soudaineté)</w:t>
            </w:r>
          </w:p>
        </w:tc>
      </w:tr>
    </w:tbl>
    <w:p w:rsidR="0077633D" w:rsidRDefault="0077633D">
      <w:pPr>
        <w:pStyle w:val="Corpsdetexte"/>
        <w:rPr>
          <w:sz w:val="26"/>
        </w:rPr>
      </w:pPr>
    </w:p>
    <w:p w:rsidR="0077633D" w:rsidRDefault="0077633D">
      <w:pPr>
        <w:pStyle w:val="Corpsdetexte"/>
        <w:rPr>
          <w:sz w:val="23"/>
        </w:rPr>
      </w:pPr>
    </w:p>
    <w:p w:rsidR="0077633D" w:rsidRDefault="007D718F">
      <w:pPr>
        <w:spacing w:before="1"/>
        <w:ind w:left="227"/>
        <w:jc w:val="both"/>
        <w:rPr>
          <w:sz w:val="24"/>
        </w:rPr>
      </w:pPr>
      <w:r>
        <w:rPr>
          <w:color w:val="333333"/>
          <w:sz w:val="24"/>
        </w:rPr>
        <w:t>Qui sont volontiers utilisées dans la correspondance commerciale.</w:t>
      </w:r>
    </w:p>
    <w:p w:rsidR="0077633D" w:rsidRDefault="0077633D">
      <w:pPr>
        <w:pStyle w:val="Corpsdetexte"/>
        <w:rPr>
          <w:sz w:val="25"/>
        </w:rPr>
      </w:pPr>
    </w:p>
    <w:p w:rsidR="0077633D" w:rsidRPr="00EF4C8C" w:rsidRDefault="007D718F">
      <w:pPr>
        <w:pStyle w:val="Heading3"/>
        <w:numPr>
          <w:ilvl w:val="0"/>
          <w:numId w:val="2"/>
        </w:numPr>
        <w:tabs>
          <w:tab w:val="left" w:pos="889"/>
        </w:tabs>
        <w:rPr>
          <w:u w:val="single"/>
        </w:rPr>
      </w:pPr>
      <w:r w:rsidRPr="00EF4C8C">
        <w:rPr>
          <w:color w:val="0033CC"/>
          <w:u w:val="single"/>
        </w:rPr>
        <w:t>La hiérarchie</w:t>
      </w:r>
    </w:p>
    <w:p w:rsidR="0077633D" w:rsidRDefault="0077633D">
      <w:pPr>
        <w:pStyle w:val="Corpsdetexte"/>
        <w:spacing w:before="6"/>
        <w:rPr>
          <w:b/>
        </w:rPr>
      </w:pPr>
    </w:p>
    <w:p w:rsidR="0077633D" w:rsidRDefault="007D718F">
      <w:pPr>
        <w:ind w:left="167" w:right="712"/>
        <w:jc w:val="both"/>
        <w:rPr>
          <w:sz w:val="24"/>
        </w:rPr>
      </w:pPr>
      <w:r>
        <w:rPr>
          <w:color w:val="333333"/>
          <w:sz w:val="24"/>
        </w:rPr>
        <w:t>Le supérieur hiérarchique dans l'Administration est le fonctionnaire qui a le pouvoir de donner des directives et le pouvoir d'annulation, de suspension, de réformation ou au contraire d'approbation des actes de ses subordonnés.</w:t>
      </w:r>
    </w:p>
    <w:p w:rsidR="0077633D" w:rsidRDefault="0077633D">
      <w:pPr>
        <w:pStyle w:val="Corpsdetexte"/>
        <w:spacing w:before="6"/>
        <w:rPr>
          <w:sz w:val="27"/>
        </w:rPr>
      </w:pPr>
    </w:p>
    <w:p w:rsidR="00714E89" w:rsidRPr="00714E89" w:rsidRDefault="00EF4C8C" w:rsidP="00EF4C8C">
      <w:pPr>
        <w:pStyle w:val="Heading1"/>
        <w:bidi/>
        <w:spacing w:line="319" w:lineRule="auto"/>
        <w:ind w:left="810" w:right="3968" w:hanging="3640"/>
        <w:jc w:val="right"/>
        <w:rPr>
          <w:rFonts w:hint="cs"/>
          <w:color w:val="00AFEF"/>
          <w:sz w:val="24"/>
          <w:szCs w:val="24"/>
          <w:rtl/>
        </w:rPr>
      </w:pPr>
      <w:r>
        <w:rPr>
          <w:rFonts w:hint="cs"/>
          <w:color w:val="00AFEF"/>
          <w:rtl/>
        </w:rPr>
        <w:t xml:space="preserve">                                                         </w:t>
      </w:r>
      <w:r w:rsidR="007D718F">
        <w:rPr>
          <w:color w:val="00AFEF"/>
        </w:rPr>
        <w:t>.</w:t>
      </w:r>
      <w:r w:rsidR="00714E89">
        <w:rPr>
          <w:rFonts w:hint="cs"/>
          <w:color w:val="00AFEF"/>
          <w:rtl/>
        </w:rPr>
        <w:t xml:space="preserve"> </w:t>
      </w:r>
      <w:r w:rsidR="00714E89" w:rsidRPr="00714E89">
        <w:rPr>
          <w:rFonts w:hint="cs"/>
          <w:color w:val="00AFEF"/>
          <w:sz w:val="24"/>
          <w:szCs w:val="24"/>
          <w:rtl/>
        </w:rPr>
        <w:t>السلطة</w:t>
      </w:r>
      <w:r w:rsidR="00714E89">
        <w:rPr>
          <w:rFonts w:hint="cs"/>
          <w:color w:val="00AFEF"/>
          <w:sz w:val="24"/>
          <w:szCs w:val="24"/>
          <w:rtl/>
        </w:rPr>
        <w:t xml:space="preserve"> السلمية</w:t>
      </w:r>
      <w:r w:rsidR="00714E89" w:rsidRPr="00714E89">
        <w:rPr>
          <w:rFonts w:hint="cs"/>
          <w:color w:val="00AFEF"/>
          <w:sz w:val="24"/>
          <w:szCs w:val="24"/>
          <w:rtl/>
        </w:rPr>
        <w:t xml:space="preserve"> للمسؤول الذي يملكها لإعطاء التوجيهات و الإلغاء و التعليق و الإصلاح</w:t>
      </w:r>
      <w:r w:rsidR="00714E89">
        <w:rPr>
          <w:rFonts w:hint="cs"/>
          <w:color w:val="00AFEF"/>
          <w:sz w:val="24"/>
          <w:szCs w:val="24"/>
          <w:rtl/>
        </w:rPr>
        <w:t>.</w:t>
      </w:r>
    </w:p>
    <w:p w:rsidR="0077633D" w:rsidRDefault="007D718F">
      <w:pPr>
        <w:spacing w:before="295"/>
        <w:ind w:left="167"/>
        <w:jc w:val="both"/>
        <w:rPr>
          <w:sz w:val="24"/>
        </w:rPr>
      </w:pPr>
      <w:r>
        <w:rPr>
          <w:sz w:val="24"/>
        </w:rPr>
        <w:t>Dans les écrits, le respect de la hiérarchie se traduit par des nuances.</w:t>
      </w:r>
    </w:p>
    <w:p w:rsidR="0077633D" w:rsidRDefault="0077633D">
      <w:pPr>
        <w:pStyle w:val="Corpsdetexte"/>
        <w:rPr>
          <w:sz w:val="26"/>
        </w:rPr>
      </w:pPr>
    </w:p>
    <w:p w:rsidR="0077633D" w:rsidRDefault="0077633D">
      <w:pPr>
        <w:pStyle w:val="Corpsdetexte"/>
        <w:rPr>
          <w:sz w:val="23"/>
        </w:rPr>
      </w:pPr>
    </w:p>
    <w:p w:rsidR="0077633D" w:rsidRDefault="007D718F">
      <w:pPr>
        <w:ind w:left="167" w:right="706"/>
        <w:jc w:val="both"/>
        <w:rPr>
          <w:sz w:val="24"/>
        </w:rPr>
      </w:pPr>
      <w:r>
        <w:rPr>
          <w:color w:val="333333"/>
          <w:sz w:val="24"/>
        </w:rPr>
        <w:t>Le rapport hiérarchique s'exprimera par l'utilisation de termes différents selon qu'on est subordonné ou supérieur :</w:t>
      </w:r>
    </w:p>
    <w:p w:rsidR="0077633D" w:rsidRDefault="0077633D">
      <w:pPr>
        <w:pStyle w:val="Corpsdetexte"/>
        <w:spacing w:before="8"/>
        <w:rPr>
          <w:sz w:val="29"/>
        </w:rPr>
      </w:pPr>
    </w:p>
    <w:tbl>
      <w:tblPr>
        <w:tblStyle w:val="TableNormal"/>
        <w:tblW w:w="0" w:type="auto"/>
        <w:tblInd w:w="172" w:type="dxa"/>
        <w:tblLayout w:type="fixed"/>
        <w:tblLook w:val="01E0"/>
      </w:tblPr>
      <w:tblGrid>
        <w:gridCol w:w="3228"/>
        <w:gridCol w:w="3458"/>
      </w:tblGrid>
      <w:tr w:rsidR="0077633D">
        <w:trPr>
          <w:trHeight w:val="419"/>
        </w:trPr>
        <w:tc>
          <w:tcPr>
            <w:tcW w:w="3228" w:type="dxa"/>
          </w:tcPr>
          <w:p w:rsidR="0077633D" w:rsidRDefault="007D718F">
            <w:pPr>
              <w:pStyle w:val="TableParagraph"/>
              <w:spacing w:before="0" w:line="266" w:lineRule="exact"/>
              <w:rPr>
                <w:b/>
                <w:sz w:val="24"/>
              </w:rPr>
            </w:pPr>
            <w:r>
              <w:rPr>
                <w:b/>
                <w:sz w:val="24"/>
              </w:rPr>
              <w:t>Le supérieur</w:t>
            </w:r>
          </w:p>
        </w:tc>
        <w:tc>
          <w:tcPr>
            <w:tcW w:w="3458" w:type="dxa"/>
          </w:tcPr>
          <w:p w:rsidR="0077633D" w:rsidRDefault="007D718F">
            <w:pPr>
              <w:pStyle w:val="TableParagraph"/>
              <w:spacing w:before="0" w:line="266" w:lineRule="exact"/>
              <w:ind w:left="1715"/>
              <w:rPr>
                <w:b/>
                <w:sz w:val="24"/>
              </w:rPr>
            </w:pPr>
            <w:r>
              <w:rPr>
                <w:b/>
                <w:sz w:val="24"/>
              </w:rPr>
              <w:t>Le subordonné</w:t>
            </w:r>
          </w:p>
        </w:tc>
      </w:tr>
      <w:tr w:rsidR="0077633D">
        <w:trPr>
          <w:trHeight w:val="419"/>
        </w:trPr>
        <w:tc>
          <w:tcPr>
            <w:tcW w:w="3228" w:type="dxa"/>
          </w:tcPr>
          <w:p w:rsidR="0077633D" w:rsidRDefault="007D718F">
            <w:pPr>
              <w:pStyle w:val="TableParagraph"/>
              <w:spacing w:before="143" w:line="256" w:lineRule="exact"/>
              <w:rPr>
                <w:i/>
                <w:sz w:val="24"/>
              </w:rPr>
            </w:pPr>
            <w:r>
              <w:rPr>
                <w:i/>
                <w:color w:val="006600"/>
                <w:sz w:val="24"/>
              </w:rPr>
              <w:t>informe...</w:t>
            </w:r>
          </w:p>
        </w:tc>
        <w:tc>
          <w:tcPr>
            <w:tcW w:w="3458" w:type="dxa"/>
          </w:tcPr>
          <w:p w:rsidR="0077633D" w:rsidRDefault="007D718F">
            <w:pPr>
              <w:pStyle w:val="TableParagraph"/>
              <w:spacing w:before="143" w:line="256" w:lineRule="exact"/>
              <w:ind w:left="1715"/>
              <w:rPr>
                <w:i/>
                <w:sz w:val="24"/>
              </w:rPr>
            </w:pPr>
            <w:r>
              <w:rPr>
                <w:i/>
                <w:color w:val="006600"/>
                <w:sz w:val="24"/>
              </w:rPr>
              <w:t>informe...</w:t>
            </w:r>
          </w:p>
        </w:tc>
      </w:tr>
    </w:tbl>
    <w:p w:rsidR="0077633D" w:rsidRDefault="0077633D">
      <w:pPr>
        <w:spacing w:line="256" w:lineRule="exact"/>
        <w:rPr>
          <w:sz w:val="24"/>
        </w:rPr>
        <w:sectPr w:rsidR="0077633D">
          <w:pgSz w:w="11910" w:h="16840"/>
          <w:pgMar w:top="1260" w:right="0" w:bottom="280" w:left="540" w:header="143" w:footer="0" w:gutter="0"/>
          <w:cols w:space="720"/>
        </w:sectPr>
      </w:pPr>
    </w:p>
    <w:p w:rsidR="0077633D" w:rsidRDefault="0077633D">
      <w:pPr>
        <w:pStyle w:val="Corpsdetexte"/>
        <w:spacing w:before="10" w:after="1"/>
        <w:rPr>
          <w:sz w:val="14"/>
        </w:rPr>
      </w:pPr>
    </w:p>
    <w:tbl>
      <w:tblPr>
        <w:tblStyle w:val="TableNormal"/>
        <w:tblW w:w="0" w:type="auto"/>
        <w:tblInd w:w="172" w:type="dxa"/>
        <w:tblLayout w:type="fixed"/>
        <w:tblLook w:val="01E0"/>
      </w:tblPr>
      <w:tblGrid>
        <w:gridCol w:w="3845"/>
        <w:gridCol w:w="3458"/>
      </w:tblGrid>
      <w:tr w:rsidR="0077633D">
        <w:trPr>
          <w:trHeight w:val="421"/>
        </w:trPr>
        <w:tc>
          <w:tcPr>
            <w:tcW w:w="3845" w:type="dxa"/>
          </w:tcPr>
          <w:p w:rsidR="0077633D" w:rsidRDefault="007D718F">
            <w:pPr>
              <w:pStyle w:val="TableParagraph"/>
              <w:spacing w:before="0" w:line="266" w:lineRule="exact"/>
              <w:rPr>
                <w:i/>
                <w:sz w:val="24"/>
              </w:rPr>
            </w:pPr>
            <w:r>
              <w:rPr>
                <w:i/>
                <w:color w:val="006600"/>
                <w:sz w:val="24"/>
              </w:rPr>
              <w:t>fait savoir...</w:t>
            </w:r>
          </w:p>
        </w:tc>
        <w:tc>
          <w:tcPr>
            <w:tcW w:w="3458" w:type="dxa"/>
          </w:tcPr>
          <w:p w:rsidR="0077633D" w:rsidRDefault="007D718F">
            <w:pPr>
              <w:pStyle w:val="TableParagraph"/>
              <w:spacing w:before="0" w:line="266" w:lineRule="exact"/>
              <w:ind w:left="1098"/>
              <w:rPr>
                <w:i/>
                <w:sz w:val="24"/>
              </w:rPr>
            </w:pPr>
            <w:r>
              <w:rPr>
                <w:i/>
                <w:color w:val="006600"/>
                <w:sz w:val="24"/>
              </w:rPr>
              <w:t>expose...</w:t>
            </w:r>
          </w:p>
        </w:tc>
      </w:tr>
      <w:tr w:rsidR="0077633D">
        <w:trPr>
          <w:trHeight w:val="577"/>
        </w:trPr>
        <w:tc>
          <w:tcPr>
            <w:tcW w:w="3845" w:type="dxa"/>
          </w:tcPr>
          <w:p w:rsidR="0077633D" w:rsidRDefault="007D718F">
            <w:pPr>
              <w:pStyle w:val="TableParagraph"/>
              <w:spacing w:before="145"/>
              <w:rPr>
                <w:i/>
                <w:sz w:val="24"/>
              </w:rPr>
            </w:pPr>
            <w:r>
              <w:rPr>
                <w:i/>
                <w:color w:val="006600"/>
                <w:sz w:val="24"/>
              </w:rPr>
              <w:t>fait observer, remarquer...</w:t>
            </w:r>
          </w:p>
        </w:tc>
        <w:tc>
          <w:tcPr>
            <w:tcW w:w="3458" w:type="dxa"/>
          </w:tcPr>
          <w:p w:rsidR="0077633D" w:rsidRDefault="007D718F">
            <w:pPr>
              <w:pStyle w:val="TableParagraph"/>
              <w:spacing w:before="145"/>
              <w:ind w:left="1098"/>
              <w:rPr>
                <w:i/>
                <w:sz w:val="24"/>
              </w:rPr>
            </w:pPr>
            <w:r>
              <w:rPr>
                <w:i/>
                <w:color w:val="006600"/>
                <w:sz w:val="24"/>
              </w:rPr>
              <w:t>signale...</w:t>
            </w:r>
          </w:p>
        </w:tc>
      </w:tr>
      <w:tr w:rsidR="0077633D">
        <w:trPr>
          <w:trHeight w:val="578"/>
        </w:trPr>
        <w:tc>
          <w:tcPr>
            <w:tcW w:w="3845" w:type="dxa"/>
          </w:tcPr>
          <w:p w:rsidR="0077633D" w:rsidRDefault="007D718F">
            <w:pPr>
              <w:pStyle w:val="TableParagraph"/>
              <w:rPr>
                <w:i/>
                <w:sz w:val="24"/>
              </w:rPr>
            </w:pPr>
            <w:r>
              <w:rPr>
                <w:i/>
                <w:color w:val="006600"/>
                <w:sz w:val="24"/>
              </w:rPr>
              <w:t>rappelle...</w:t>
            </w:r>
          </w:p>
        </w:tc>
        <w:tc>
          <w:tcPr>
            <w:tcW w:w="3458" w:type="dxa"/>
          </w:tcPr>
          <w:p w:rsidR="0077633D" w:rsidRDefault="007D718F">
            <w:pPr>
              <w:pStyle w:val="TableParagraph"/>
              <w:ind w:left="1098"/>
              <w:rPr>
                <w:i/>
                <w:sz w:val="24"/>
              </w:rPr>
            </w:pPr>
            <w:r>
              <w:rPr>
                <w:i/>
                <w:color w:val="006600"/>
                <w:sz w:val="24"/>
              </w:rPr>
              <w:t>rend compte à...</w:t>
            </w:r>
          </w:p>
        </w:tc>
      </w:tr>
      <w:tr w:rsidR="0077633D">
        <w:trPr>
          <w:trHeight w:val="577"/>
        </w:trPr>
        <w:tc>
          <w:tcPr>
            <w:tcW w:w="3845" w:type="dxa"/>
          </w:tcPr>
          <w:p w:rsidR="0077633D" w:rsidRDefault="007D718F">
            <w:pPr>
              <w:pStyle w:val="TableParagraph"/>
              <w:rPr>
                <w:i/>
                <w:sz w:val="24"/>
              </w:rPr>
            </w:pPr>
            <w:r>
              <w:rPr>
                <w:i/>
                <w:color w:val="006600"/>
                <w:sz w:val="24"/>
              </w:rPr>
              <w:t>demande l'avis...</w:t>
            </w:r>
          </w:p>
        </w:tc>
        <w:tc>
          <w:tcPr>
            <w:tcW w:w="3458" w:type="dxa"/>
          </w:tcPr>
          <w:p w:rsidR="0077633D" w:rsidRDefault="007D718F">
            <w:pPr>
              <w:pStyle w:val="TableParagraph"/>
              <w:ind w:left="1098"/>
              <w:rPr>
                <w:i/>
                <w:sz w:val="24"/>
              </w:rPr>
            </w:pPr>
            <w:r>
              <w:rPr>
                <w:i/>
                <w:color w:val="006600"/>
                <w:sz w:val="24"/>
              </w:rPr>
              <w:t>sollicite l'avis...</w:t>
            </w:r>
          </w:p>
        </w:tc>
      </w:tr>
      <w:tr w:rsidR="0077633D">
        <w:trPr>
          <w:trHeight w:val="577"/>
        </w:trPr>
        <w:tc>
          <w:tcPr>
            <w:tcW w:w="3845" w:type="dxa"/>
          </w:tcPr>
          <w:p w:rsidR="0077633D" w:rsidRDefault="007D718F">
            <w:pPr>
              <w:pStyle w:val="TableParagraph"/>
              <w:spacing w:before="145"/>
              <w:rPr>
                <w:i/>
                <w:sz w:val="24"/>
              </w:rPr>
            </w:pPr>
            <w:r>
              <w:rPr>
                <w:i/>
                <w:color w:val="006600"/>
                <w:sz w:val="24"/>
              </w:rPr>
              <w:t>envisage...</w:t>
            </w:r>
          </w:p>
        </w:tc>
        <w:tc>
          <w:tcPr>
            <w:tcW w:w="3458" w:type="dxa"/>
          </w:tcPr>
          <w:p w:rsidR="0077633D" w:rsidRDefault="007D718F">
            <w:pPr>
              <w:pStyle w:val="TableParagraph"/>
              <w:spacing w:before="145"/>
              <w:ind w:left="1098"/>
              <w:rPr>
                <w:i/>
                <w:sz w:val="24"/>
              </w:rPr>
            </w:pPr>
            <w:r>
              <w:rPr>
                <w:i/>
                <w:color w:val="006600"/>
                <w:sz w:val="24"/>
              </w:rPr>
              <w:t>propose...</w:t>
            </w:r>
          </w:p>
        </w:tc>
      </w:tr>
      <w:tr w:rsidR="0077633D">
        <w:trPr>
          <w:trHeight w:val="577"/>
        </w:trPr>
        <w:tc>
          <w:tcPr>
            <w:tcW w:w="3845" w:type="dxa"/>
          </w:tcPr>
          <w:p w:rsidR="0077633D" w:rsidRDefault="007D718F">
            <w:pPr>
              <w:pStyle w:val="TableParagraph"/>
              <w:rPr>
                <w:i/>
                <w:sz w:val="24"/>
              </w:rPr>
            </w:pPr>
            <w:r>
              <w:rPr>
                <w:i/>
                <w:color w:val="006600"/>
                <w:sz w:val="24"/>
              </w:rPr>
              <w:t>prie...</w:t>
            </w:r>
          </w:p>
        </w:tc>
        <w:tc>
          <w:tcPr>
            <w:tcW w:w="3458" w:type="dxa"/>
          </w:tcPr>
          <w:p w:rsidR="0077633D" w:rsidRDefault="007D718F">
            <w:pPr>
              <w:pStyle w:val="TableParagraph"/>
              <w:ind w:left="1098"/>
              <w:rPr>
                <w:i/>
                <w:sz w:val="24"/>
              </w:rPr>
            </w:pPr>
            <w:r>
              <w:rPr>
                <w:i/>
                <w:color w:val="006600"/>
                <w:sz w:val="24"/>
              </w:rPr>
              <w:t>suggère...</w:t>
            </w:r>
          </w:p>
        </w:tc>
      </w:tr>
      <w:tr w:rsidR="0077633D">
        <w:trPr>
          <w:trHeight w:val="577"/>
        </w:trPr>
        <w:tc>
          <w:tcPr>
            <w:tcW w:w="3845" w:type="dxa"/>
          </w:tcPr>
          <w:p w:rsidR="0077633D" w:rsidRDefault="007D718F">
            <w:pPr>
              <w:pStyle w:val="TableParagraph"/>
              <w:spacing w:before="145"/>
              <w:rPr>
                <w:i/>
                <w:sz w:val="24"/>
              </w:rPr>
            </w:pPr>
            <w:r>
              <w:rPr>
                <w:i/>
                <w:color w:val="006600"/>
                <w:sz w:val="24"/>
              </w:rPr>
              <w:t>convie...</w:t>
            </w:r>
          </w:p>
        </w:tc>
        <w:tc>
          <w:tcPr>
            <w:tcW w:w="3458" w:type="dxa"/>
          </w:tcPr>
          <w:p w:rsidR="0077633D" w:rsidRDefault="007D718F">
            <w:pPr>
              <w:pStyle w:val="TableParagraph"/>
              <w:spacing w:before="145"/>
              <w:ind w:left="1098"/>
              <w:rPr>
                <w:i/>
                <w:sz w:val="24"/>
              </w:rPr>
            </w:pPr>
            <w:r>
              <w:rPr>
                <w:i/>
                <w:color w:val="006600"/>
                <w:sz w:val="24"/>
              </w:rPr>
              <w:t>est reconnaissant...</w:t>
            </w:r>
          </w:p>
        </w:tc>
      </w:tr>
      <w:tr w:rsidR="0077633D">
        <w:trPr>
          <w:trHeight w:val="577"/>
        </w:trPr>
        <w:tc>
          <w:tcPr>
            <w:tcW w:w="3845" w:type="dxa"/>
          </w:tcPr>
          <w:p w:rsidR="0077633D" w:rsidRDefault="007D718F">
            <w:pPr>
              <w:pStyle w:val="TableParagraph"/>
              <w:rPr>
                <w:i/>
                <w:sz w:val="24"/>
              </w:rPr>
            </w:pPr>
            <w:r>
              <w:rPr>
                <w:i/>
                <w:color w:val="006600"/>
                <w:sz w:val="24"/>
              </w:rPr>
              <w:t>attire l'attention...</w:t>
            </w:r>
          </w:p>
        </w:tc>
        <w:tc>
          <w:tcPr>
            <w:tcW w:w="3458" w:type="dxa"/>
          </w:tcPr>
          <w:p w:rsidR="0077633D" w:rsidRDefault="007D718F">
            <w:pPr>
              <w:pStyle w:val="TableParagraph"/>
              <w:ind w:left="1098"/>
              <w:rPr>
                <w:i/>
                <w:sz w:val="24"/>
              </w:rPr>
            </w:pPr>
            <w:r>
              <w:rPr>
                <w:i/>
                <w:color w:val="006600"/>
                <w:sz w:val="24"/>
              </w:rPr>
              <w:t>soumet...</w:t>
            </w:r>
          </w:p>
        </w:tc>
      </w:tr>
      <w:tr w:rsidR="0077633D">
        <w:trPr>
          <w:trHeight w:val="420"/>
        </w:trPr>
        <w:tc>
          <w:tcPr>
            <w:tcW w:w="3845" w:type="dxa"/>
          </w:tcPr>
          <w:p w:rsidR="0077633D" w:rsidRDefault="007D718F">
            <w:pPr>
              <w:pStyle w:val="TableParagraph"/>
              <w:spacing w:before="145" w:line="256" w:lineRule="exact"/>
              <w:rPr>
                <w:i/>
                <w:sz w:val="24"/>
              </w:rPr>
            </w:pPr>
            <w:r>
              <w:rPr>
                <w:i/>
                <w:color w:val="006600"/>
                <w:sz w:val="24"/>
              </w:rPr>
              <w:t>attache du prix...</w:t>
            </w:r>
          </w:p>
        </w:tc>
        <w:tc>
          <w:tcPr>
            <w:tcW w:w="3458" w:type="dxa"/>
          </w:tcPr>
          <w:p w:rsidR="0077633D" w:rsidRDefault="007D718F">
            <w:pPr>
              <w:pStyle w:val="TableParagraph"/>
              <w:spacing w:before="145" w:line="256" w:lineRule="exact"/>
              <w:ind w:left="1098"/>
              <w:rPr>
                <w:i/>
                <w:sz w:val="24"/>
              </w:rPr>
            </w:pPr>
            <w:r>
              <w:rPr>
                <w:i/>
                <w:color w:val="006600"/>
                <w:sz w:val="24"/>
              </w:rPr>
              <w:t>appelle l'attention... ...</w:t>
            </w:r>
          </w:p>
        </w:tc>
      </w:tr>
    </w:tbl>
    <w:p w:rsidR="0077633D" w:rsidRDefault="0077633D">
      <w:pPr>
        <w:pStyle w:val="Corpsdetexte"/>
        <w:rPr>
          <w:sz w:val="20"/>
        </w:rPr>
      </w:pPr>
    </w:p>
    <w:p w:rsidR="0077633D" w:rsidRDefault="0077633D">
      <w:pPr>
        <w:pStyle w:val="Corpsdetexte"/>
        <w:spacing w:before="5"/>
        <w:rPr>
          <w:sz w:val="21"/>
        </w:rPr>
      </w:pPr>
    </w:p>
    <w:p w:rsidR="0077633D" w:rsidRDefault="007D718F">
      <w:pPr>
        <w:spacing w:before="90"/>
        <w:ind w:left="167"/>
        <w:rPr>
          <w:sz w:val="24"/>
        </w:rPr>
      </w:pPr>
      <w:r>
        <w:rPr>
          <w:color w:val="333333"/>
          <w:sz w:val="24"/>
        </w:rPr>
        <w:t>et par l'emploi de modes et de temps de conjugaison spécifiques :</w:t>
      </w:r>
    </w:p>
    <w:p w:rsidR="0077633D" w:rsidRDefault="0077633D">
      <w:pPr>
        <w:pStyle w:val="Corpsdetexte"/>
        <w:spacing w:before="2"/>
        <w:rPr>
          <w:sz w:val="24"/>
        </w:rPr>
      </w:pPr>
    </w:p>
    <w:p w:rsidR="0077633D" w:rsidRDefault="007D718F">
      <w:pPr>
        <w:pStyle w:val="Paragraphedeliste"/>
        <w:numPr>
          <w:ilvl w:val="0"/>
          <w:numId w:val="1"/>
        </w:numPr>
        <w:tabs>
          <w:tab w:val="left" w:pos="308"/>
        </w:tabs>
        <w:ind w:left="307" w:hanging="141"/>
        <w:rPr>
          <w:sz w:val="24"/>
        </w:rPr>
      </w:pPr>
      <w:r>
        <w:rPr>
          <w:color w:val="333333"/>
          <w:sz w:val="24"/>
        </w:rPr>
        <w:t>le présent et le futur de l'indicatif pour le supérieur (le futur exprimant un</w:t>
      </w:r>
      <w:r>
        <w:rPr>
          <w:color w:val="333333"/>
          <w:spacing w:val="-2"/>
          <w:sz w:val="24"/>
        </w:rPr>
        <w:t xml:space="preserve"> </w:t>
      </w:r>
      <w:r>
        <w:rPr>
          <w:color w:val="333333"/>
          <w:sz w:val="24"/>
        </w:rPr>
        <w:t>ordre),</w:t>
      </w:r>
    </w:p>
    <w:p w:rsidR="0077633D" w:rsidRDefault="0077633D">
      <w:pPr>
        <w:pStyle w:val="Corpsdetexte"/>
        <w:spacing w:before="5"/>
        <w:rPr>
          <w:sz w:val="24"/>
        </w:rPr>
      </w:pPr>
    </w:p>
    <w:p w:rsidR="0077633D" w:rsidRDefault="007D718F">
      <w:pPr>
        <w:pStyle w:val="Paragraphedeliste"/>
        <w:numPr>
          <w:ilvl w:val="0"/>
          <w:numId w:val="1"/>
        </w:numPr>
        <w:tabs>
          <w:tab w:val="left" w:pos="358"/>
        </w:tabs>
        <w:ind w:left="167" w:right="711" w:firstLine="0"/>
        <w:rPr>
          <w:sz w:val="24"/>
        </w:rPr>
      </w:pPr>
      <w:r>
        <w:rPr>
          <w:color w:val="333333"/>
          <w:sz w:val="24"/>
        </w:rPr>
        <w:t>le présent de l'indicatif et le conditionnel présent pour le subordonné (le conditionnel exprimant une demande).</w:t>
      </w:r>
    </w:p>
    <w:p w:rsidR="0077633D" w:rsidRDefault="0077633D">
      <w:pPr>
        <w:pStyle w:val="Corpsdetexte"/>
        <w:spacing w:before="10"/>
        <w:rPr>
          <w:sz w:val="24"/>
        </w:rPr>
      </w:pPr>
    </w:p>
    <w:p w:rsidR="0077633D" w:rsidRPr="00EF4C8C" w:rsidRDefault="007D718F">
      <w:pPr>
        <w:pStyle w:val="Heading3"/>
        <w:numPr>
          <w:ilvl w:val="0"/>
          <w:numId w:val="2"/>
        </w:numPr>
        <w:tabs>
          <w:tab w:val="left" w:pos="889"/>
        </w:tabs>
        <w:rPr>
          <w:u w:val="single"/>
        </w:rPr>
      </w:pPr>
      <w:r w:rsidRPr="00EF4C8C">
        <w:rPr>
          <w:color w:val="0033CC"/>
          <w:u w:val="single"/>
        </w:rPr>
        <w:t>La courtoisie</w:t>
      </w:r>
    </w:p>
    <w:p w:rsidR="0077633D" w:rsidRDefault="007D718F">
      <w:pPr>
        <w:spacing w:before="50"/>
        <w:ind w:left="167" w:right="183"/>
        <w:rPr>
          <w:sz w:val="24"/>
        </w:rPr>
      </w:pPr>
      <w:r>
        <w:rPr>
          <w:sz w:val="24"/>
        </w:rPr>
        <w:t>L'Administration ayant quelquefois des refus à effectuer aux demandes des usagers, il faut éviter de les énoncer de façon trop sèche.</w:t>
      </w:r>
    </w:p>
    <w:p w:rsidR="0077633D" w:rsidRDefault="0077633D">
      <w:pPr>
        <w:pStyle w:val="Corpsdetexte"/>
        <w:spacing w:before="5"/>
        <w:rPr>
          <w:sz w:val="27"/>
        </w:rPr>
      </w:pPr>
    </w:p>
    <w:p w:rsidR="0077633D" w:rsidRDefault="007D718F" w:rsidP="00EF4C8C">
      <w:pPr>
        <w:pStyle w:val="Heading1"/>
        <w:bidi/>
        <w:ind w:left="0" w:right="275"/>
        <w:jc w:val="center"/>
      </w:pPr>
      <w:r>
        <w:rPr>
          <w:rFonts w:ascii="Times New Roman" w:cs="Times New Roman"/>
          <w:b w:val="0"/>
          <w:bCs w:val="0"/>
          <w:sz w:val="24"/>
          <w:szCs w:val="24"/>
        </w:rPr>
        <w:t>.</w:t>
      </w:r>
      <w:r w:rsidR="00714E89">
        <w:rPr>
          <w:rFonts w:hint="cs"/>
          <w:color w:val="00AFEF"/>
          <w:spacing w:val="-1"/>
          <w:w w:val="63"/>
          <w:rtl/>
        </w:rPr>
        <w:t>الاحترام و الاعتبار بأسلوب سلس ومباشر .</w:t>
      </w:r>
    </w:p>
    <w:p w:rsidR="0077633D" w:rsidRDefault="007D718F">
      <w:pPr>
        <w:spacing w:before="381"/>
        <w:ind w:left="167" w:right="707"/>
        <w:rPr>
          <w:sz w:val="24"/>
        </w:rPr>
      </w:pPr>
      <w:r>
        <w:rPr>
          <w:color w:val="333333"/>
          <w:sz w:val="24"/>
        </w:rPr>
        <w:t>Ex: Ne pas dire, "votre demande est rejetée" mais dire "je ne peux accéder (ou réserver une suite favorable) à votre demande.</w:t>
      </w:r>
    </w:p>
    <w:p w:rsidR="0077633D" w:rsidRDefault="0077633D">
      <w:pPr>
        <w:pStyle w:val="Corpsdetexte"/>
        <w:spacing w:before="5"/>
        <w:rPr>
          <w:sz w:val="24"/>
        </w:rPr>
      </w:pPr>
    </w:p>
    <w:p w:rsidR="0077633D" w:rsidRDefault="007D718F">
      <w:pPr>
        <w:ind w:left="167" w:right="757"/>
        <w:rPr>
          <w:sz w:val="24"/>
        </w:rPr>
      </w:pPr>
      <w:r>
        <w:rPr>
          <w:color w:val="333333"/>
          <w:sz w:val="24"/>
        </w:rPr>
        <w:t>De la même façon, il faut éviter d'utiliser le mode impératif qui introduit une trop grande proximité vis à vis du destinataire (sauf pour la formule de politesse).</w:t>
      </w:r>
    </w:p>
    <w:p w:rsidR="0077633D" w:rsidRDefault="0077633D">
      <w:pPr>
        <w:pStyle w:val="Corpsdetexte"/>
        <w:spacing w:before="10"/>
        <w:rPr>
          <w:sz w:val="24"/>
        </w:rPr>
      </w:pPr>
    </w:p>
    <w:p w:rsidR="0077633D" w:rsidRPr="00EF4C8C" w:rsidRDefault="00BF2ECF">
      <w:pPr>
        <w:pStyle w:val="Heading3"/>
        <w:numPr>
          <w:ilvl w:val="0"/>
          <w:numId w:val="2"/>
        </w:numPr>
        <w:tabs>
          <w:tab w:val="left" w:pos="889"/>
        </w:tabs>
        <w:rPr>
          <w:u w:val="single"/>
        </w:rPr>
      </w:pPr>
      <w:r w:rsidRPr="00EF4C8C">
        <w:rPr>
          <w:u w:val="single"/>
        </w:rPr>
        <w:pict>
          <v:shapetype id="_x0000_t202" coordsize="21600,21600" o:spt="202" path="m,l,21600r21600,l21600,xe">
            <v:stroke joinstyle="miter"/>
            <v:path gradientshapeok="t" o:connecttype="rect"/>
          </v:shapetype>
          <v:shape id="_x0000_s2074" type="#_x0000_t202" style="position:absolute;left:0;text-align:left;margin-left:33.7pt;margin-top:23.15pt;width:560.05pt;height:100.7pt;z-index:-15727616;mso-wrap-distance-left:0;mso-wrap-distance-right:0;mso-position-horizontal-relative:page" filled="f" stroked="f">
            <v:textbox inset="0,0,0,0">
              <w:txbxContent>
                <w:p w:rsidR="0077633D" w:rsidRDefault="007D718F">
                  <w:pPr>
                    <w:spacing w:before="29"/>
                    <w:ind w:left="33"/>
                    <w:rPr>
                      <w:sz w:val="24"/>
                    </w:rPr>
                  </w:pPr>
                  <w:r>
                    <w:rPr>
                      <w:sz w:val="24"/>
                    </w:rPr>
                    <w:t>L'Administration engageant sa responsabilité ne peut se permettre l'erreur, l'approximation ou la légèreté.</w:t>
                  </w:r>
                </w:p>
                <w:p w:rsidR="0077633D" w:rsidRDefault="0077633D">
                  <w:pPr>
                    <w:pStyle w:val="Corpsdetexte"/>
                    <w:spacing w:before="7"/>
                    <w:rPr>
                      <w:sz w:val="24"/>
                    </w:rPr>
                  </w:pPr>
                </w:p>
                <w:p w:rsidR="0077633D" w:rsidRDefault="007D718F">
                  <w:pPr>
                    <w:spacing w:line="237" w:lineRule="auto"/>
                    <w:ind w:left="33"/>
                    <w:rPr>
                      <w:sz w:val="24"/>
                    </w:rPr>
                  </w:pPr>
                  <w:r>
                    <w:rPr>
                      <w:sz w:val="24"/>
                    </w:rPr>
                    <w:t>C'est pourquoi il faut s'en tenir dans les écrits administratifs à ce qui est avéré ou alors faire preuve de circonspection.</w:t>
                  </w:r>
                </w:p>
                <w:p w:rsidR="0077633D" w:rsidRDefault="0077633D">
                  <w:pPr>
                    <w:pStyle w:val="Corpsdetexte"/>
                    <w:spacing w:before="8"/>
                    <w:rPr>
                      <w:sz w:val="27"/>
                    </w:rPr>
                  </w:pPr>
                </w:p>
                <w:p w:rsidR="0077633D" w:rsidRDefault="00714E89">
                  <w:pPr>
                    <w:bidi/>
                    <w:spacing w:before="1"/>
                    <w:ind w:left="3690" w:right="3689"/>
                    <w:jc w:val="center"/>
                    <w:rPr>
                      <w:rFonts w:ascii="Arial" w:cs="Arial"/>
                      <w:b/>
                      <w:bCs/>
                      <w:sz w:val="36"/>
                      <w:szCs w:val="36"/>
                    </w:rPr>
                  </w:pPr>
                  <w:r>
                    <w:rPr>
                      <w:rFonts w:ascii="Arial" w:cs="Arial" w:hint="cs"/>
                      <w:b/>
                      <w:bCs/>
                      <w:color w:val="00AFEF"/>
                      <w:spacing w:val="-1"/>
                      <w:w w:val="75"/>
                      <w:sz w:val="36"/>
                      <w:szCs w:val="36"/>
                      <w:rtl/>
                    </w:rPr>
                    <w:t xml:space="preserve">الإدارة المسؤولة لا تسمح لنفسها بالأخطاء </w:t>
                  </w:r>
                </w:p>
              </w:txbxContent>
            </v:textbox>
            <w10:wrap type="topAndBottom" anchorx="page"/>
          </v:shape>
        </w:pict>
      </w:r>
      <w:r w:rsidRPr="00EF4C8C">
        <w:rPr>
          <w:u w:val="single"/>
        </w:rPr>
        <w:pict>
          <v:group id="_x0000_s2067" style="position:absolute;left:0;text-align:left;margin-left:32.05pt;margin-top:21.3pt;width:563.4pt;height:104.4pt;z-index:-15920640;mso-position-horizontal-relative:page" coordorigin="641,426" coordsize="11268,2088">
            <v:shape id="_x0000_s2073" style="position:absolute;left:655;top:425;width:11254;height:15" coordorigin="655,426" coordsize="11254,15" path="m11909,426r-15,l655,426r,14l11894,440r15,l11909,426xe" fillcolor="#efefef" stroked="f">
              <v:path arrowok="t"/>
            </v:shape>
            <v:shape id="_x0000_s2072" style="position:absolute;left:693;top:471;width:11177;height:15" coordorigin="694,472" coordsize="11177,15" path="m11870,472r-14,l694,472r,14l11856,486r14,l11870,472xe" fillcolor="#9f9f9f" stroked="f">
              <v:path arrowok="t"/>
            </v:shape>
            <v:shape id="_x0000_s2071" style="position:absolute;left:679;top:2453;width:11177;height:15" coordorigin="679,2454" coordsize="11177,15" path="m11856,2454r-11162,l679,2454r,14l694,2468r11162,l11856,2454xe" fillcolor="#efefef" stroked="f">
              <v:path arrowok="t"/>
            </v:shape>
            <v:rect id="_x0000_s2070" style="position:absolute;left:679;top:471;width:15;height:1997" fillcolor="#9f9f9f" stroked="f"/>
            <v:shape id="_x0000_s2069" style="position:absolute;left:640;top:425;width:11230;height:2088" coordorigin="641,426" coordsize="11230,2088" o:spt="100" adj="0,,0" path="m655,426r-14,l641,2514r14,l655,426xm11870,472r-14,l11856,2468r14,l11870,472xe" fillcolor="#efefef" stroked="f">
              <v:stroke joinstyle="round"/>
              <v:formulas/>
              <v:path arrowok="t" o:connecttype="segments"/>
            </v:shape>
            <v:shape id="_x0000_s2068" style="position:absolute;left:640;top:425;width:11268;height:2088" coordorigin="641,426" coordsize="11268,2088" path="m11909,426r-15,l11894,2499r-11239,l641,2499r,15l655,2514r11239,l11909,2514r,-2088xe" fillcolor="#9f9f9f" stroked="f">
              <v:path arrowok="t"/>
            </v:shape>
            <w10:wrap anchorx="page"/>
          </v:group>
        </w:pict>
      </w:r>
      <w:r w:rsidR="007D718F" w:rsidRPr="00EF4C8C">
        <w:rPr>
          <w:color w:val="0033CC"/>
          <w:u w:val="single"/>
        </w:rPr>
        <w:t>La prudence</w:t>
      </w:r>
    </w:p>
    <w:p w:rsidR="0077633D" w:rsidRDefault="0077633D">
      <w:pPr>
        <w:sectPr w:rsidR="0077633D">
          <w:pgSz w:w="11910" w:h="16840"/>
          <w:pgMar w:top="1260" w:right="0" w:bottom="280" w:left="540" w:header="143" w:footer="0" w:gutter="0"/>
          <w:cols w:space="720"/>
        </w:sectPr>
      </w:pPr>
    </w:p>
    <w:p w:rsidR="0077633D" w:rsidRDefault="007D718F">
      <w:pPr>
        <w:spacing w:before="130"/>
        <w:ind w:left="167" w:right="701"/>
        <w:jc w:val="both"/>
        <w:rPr>
          <w:sz w:val="24"/>
        </w:rPr>
      </w:pPr>
      <w:r>
        <w:rPr>
          <w:color w:val="333333"/>
          <w:sz w:val="24"/>
        </w:rPr>
        <w:lastRenderedPageBreak/>
        <w:t>Les informations dont on n'a pas la certitude matériellement établie devront être énoncées avec prudence. De même, les avis prononcés devront être présentés avec un caractère relatif. D'où l'utilisation du conditionnel présent ou des expressions telles que</w:t>
      </w:r>
    </w:p>
    <w:p w:rsidR="0077633D" w:rsidRDefault="0077633D">
      <w:pPr>
        <w:pStyle w:val="Corpsdetexte"/>
        <w:spacing w:before="3"/>
        <w:rPr>
          <w:sz w:val="24"/>
        </w:rPr>
      </w:pPr>
    </w:p>
    <w:p w:rsidR="0077633D" w:rsidRDefault="007D718F">
      <w:pPr>
        <w:ind w:left="167"/>
        <w:jc w:val="both"/>
        <w:rPr>
          <w:sz w:val="24"/>
        </w:rPr>
      </w:pPr>
      <w:r>
        <w:rPr>
          <w:color w:val="333333"/>
          <w:sz w:val="24"/>
        </w:rPr>
        <w:t xml:space="preserve">« </w:t>
      </w:r>
      <w:r>
        <w:rPr>
          <w:color w:val="006600"/>
          <w:sz w:val="24"/>
        </w:rPr>
        <w:t>sous réserve de confirmation...,</w:t>
      </w:r>
      <w:r>
        <w:rPr>
          <w:color w:val="333333"/>
          <w:sz w:val="24"/>
        </w:rPr>
        <w:t>»</w:t>
      </w:r>
    </w:p>
    <w:p w:rsidR="0077633D" w:rsidRDefault="0077633D">
      <w:pPr>
        <w:pStyle w:val="Corpsdetexte"/>
        <w:spacing w:before="5"/>
        <w:rPr>
          <w:sz w:val="24"/>
        </w:rPr>
      </w:pPr>
    </w:p>
    <w:p w:rsidR="0077633D" w:rsidRDefault="007D718F">
      <w:pPr>
        <w:ind w:left="167"/>
        <w:jc w:val="both"/>
        <w:rPr>
          <w:sz w:val="24"/>
        </w:rPr>
      </w:pPr>
      <w:r>
        <w:rPr>
          <w:color w:val="333333"/>
          <w:sz w:val="24"/>
        </w:rPr>
        <w:t xml:space="preserve">« </w:t>
      </w:r>
      <w:r>
        <w:rPr>
          <w:color w:val="006600"/>
          <w:sz w:val="24"/>
        </w:rPr>
        <w:t xml:space="preserve">à mon avis..., </w:t>
      </w:r>
      <w:r>
        <w:rPr>
          <w:color w:val="333333"/>
          <w:sz w:val="24"/>
        </w:rPr>
        <w:t>»</w:t>
      </w:r>
    </w:p>
    <w:p w:rsidR="0077633D" w:rsidRDefault="0077633D">
      <w:pPr>
        <w:pStyle w:val="Corpsdetexte"/>
        <w:spacing w:before="2"/>
        <w:rPr>
          <w:sz w:val="24"/>
        </w:rPr>
      </w:pPr>
    </w:p>
    <w:p w:rsidR="0077633D" w:rsidRDefault="007D718F">
      <w:pPr>
        <w:ind w:left="167"/>
        <w:jc w:val="both"/>
        <w:rPr>
          <w:sz w:val="24"/>
        </w:rPr>
      </w:pPr>
      <w:r>
        <w:rPr>
          <w:color w:val="333333"/>
          <w:sz w:val="24"/>
        </w:rPr>
        <w:t xml:space="preserve">« </w:t>
      </w:r>
      <w:r>
        <w:rPr>
          <w:color w:val="006600"/>
          <w:sz w:val="24"/>
        </w:rPr>
        <w:t xml:space="preserve">pour ma part... </w:t>
      </w:r>
      <w:r>
        <w:rPr>
          <w:color w:val="333333"/>
          <w:sz w:val="24"/>
        </w:rPr>
        <w:t>» .</w:t>
      </w:r>
    </w:p>
    <w:p w:rsidR="0077633D" w:rsidRDefault="0077633D">
      <w:pPr>
        <w:pStyle w:val="Corpsdetexte"/>
        <w:spacing w:before="1"/>
        <w:rPr>
          <w:sz w:val="25"/>
        </w:rPr>
      </w:pPr>
    </w:p>
    <w:p w:rsidR="0077633D" w:rsidRPr="00EF4C8C" w:rsidRDefault="00BF2ECF">
      <w:pPr>
        <w:pStyle w:val="Heading3"/>
        <w:numPr>
          <w:ilvl w:val="0"/>
          <w:numId w:val="2"/>
        </w:numPr>
        <w:tabs>
          <w:tab w:val="left" w:pos="889"/>
        </w:tabs>
        <w:rPr>
          <w:u w:val="single"/>
        </w:rPr>
      </w:pPr>
      <w:r w:rsidRPr="00EF4C8C">
        <w:rPr>
          <w:u w:val="single"/>
        </w:rPr>
        <w:pict>
          <v:shape id="_x0000_s2066" type="#_x0000_t202" style="position:absolute;left:0;text-align:left;margin-left:33.7pt;margin-top:23.05pt;width:560.05pt;height:45.65pt;z-index:-15726592;mso-wrap-distance-left:0;mso-wrap-distance-right:0;mso-position-horizontal-relative:page" filled="f" stroked="f">
            <v:textbox inset="0,0,0,0">
              <w:txbxContent>
                <w:p w:rsidR="0077633D" w:rsidRDefault="007D718F">
                  <w:pPr>
                    <w:spacing w:before="34" w:line="276" w:lineRule="auto"/>
                    <w:ind w:left="33" w:right="119"/>
                    <w:rPr>
                      <w:sz w:val="24"/>
                    </w:rPr>
                  </w:pPr>
                  <w:r>
                    <w:rPr>
                      <w:sz w:val="24"/>
                    </w:rPr>
                    <w:t>Si tout ce qui présente des aléas doit être énoncé avec prudence, en revanche, tout ce qui a un caractère certain doit être énoncé avec précision.</w:t>
                  </w:r>
                </w:p>
              </w:txbxContent>
            </v:textbox>
            <w10:wrap type="topAndBottom" anchorx="page"/>
          </v:shape>
        </w:pict>
      </w:r>
      <w:r w:rsidRPr="00EF4C8C">
        <w:rPr>
          <w:u w:val="single"/>
        </w:rPr>
        <w:pict>
          <v:group id="_x0000_s2059" style="position:absolute;left:0;text-align:left;margin-left:32.05pt;margin-top:21.2pt;width:563.4pt;height:49.35pt;z-index:-15918080;mso-position-horizontal-relative:page" coordorigin="641,424" coordsize="11268,987">
            <v:shape id="_x0000_s2065" style="position:absolute;left:655;top:423;width:11254;height:15" coordorigin="655,424" coordsize="11254,15" path="m11909,424r-15,l655,424r,14l11894,438r15,l11909,424xe" fillcolor="#efefef" stroked="f">
              <v:path arrowok="t"/>
            </v:shape>
            <v:shape id="_x0000_s2064" style="position:absolute;left:693;top:469;width:11177;height:15" coordorigin="694,469" coordsize="11177,15" path="m11870,469r-14,l694,469r,15l11856,484r14,l11870,469xe" fillcolor="#9f9f9f" stroked="f">
              <v:path arrowok="t"/>
            </v:shape>
            <v:shape id="_x0000_s2063" style="position:absolute;left:679;top:1350;width:11177;height:15" coordorigin="679,1351" coordsize="11177,15" path="m11856,1351r-11162,l679,1351r,14l694,1365r11162,l11856,1351xe" fillcolor="#efefef" stroked="f">
              <v:path arrowok="t"/>
            </v:shape>
            <v:rect id="_x0000_s2062" style="position:absolute;left:679;top:469;width:15;height:896" fillcolor="#9f9f9f" stroked="f"/>
            <v:shape id="_x0000_s2061" style="position:absolute;left:640;top:423;width:11230;height:987" coordorigin="641,424" coordsize="11230,987" o:spt="100" adj="0,,0" path="m655,424r-14,l641,1411r14,l655,424xm11870,469r-14,l11856,1365r14,l11870,469xe" fillcolor="#efefef" stroked="f">
              <v:stroke joinstyle="round"/>
              <v:formulas/>
              <v:path arrowok="t" o:connecttype="segments"/>
            </v:shape>
            <v:shape id="_x0000_s2060" style="position:absolute;left:640;top:423;width:11268;height:987" coordorigin="641,424" coordsize="11268,987" path="m11909,424r-15,l11894,1396r-11239,l641,1396r,15l655,1411r11239,l11909,1411r,-987xe" fillcolor="#9f9f9f" stroked="f">
              <v:path arrowok="t"/>
            </v:shape>
            <w10:wrap anchorx="page"/>
          </v:group>
        </w:pict>
      </w:r>
      <w:r w:rsidR="007D718F" w:rsidRPr="00EF4C8C">
        <w:rPr>
          <w:color w:val="0033CC"/>
          <w:u w:val="single"/>
        </w:rPr>
        <w:t>La précision</w:t>
      </w:r>
    </w:p>
    <w:p w:rsidR="0077633D" w:rsidRDefault="007D718F">
      <w:pPr>
        <w:spacing w:before="16"/>
        <w:ind w:left="167"/>
        <w:jc w:val="both"/>
        <w:rPr>
          <w:sz w:val="24"/>
        </w:rPr>
      </w:pPr>
      <w:r>
        <w:rPr>
          <w:color w:val="333333"/>
          <w:sz w:val="24"/>
        </w:rPr>
        <w:t>Cette précision s'attache notamment aux dates et aux lieux qui sont énoncés en entier. Ainsi on ne dira pas</w:t>
      </w:r>
    </w:p>
    <w:p w:rsidR="0077633D" w:rsidRDefault="007D718F">
      <w:pPr>
        <w:spacing w:before="41" w:line="276" w:lineRule="auto"/>
        <w:ind w:left="167" w:right="710"/>
        <w:jc w:val="both"/>
        <w:rPr>
          <w:sz w:val="24"/>
        </w:rPr>
      </w:pPr>
      <w:r>
        <w:rPr>
          <w:color w:val="333333"/>
          <w:sz w:val="24"/>
        </w:rPr>
        <w:t xml:space="preserve">« </w:t>
      </w:r>
      <w:r>
        <w:rPr>
          <w:color w:val="FF0000"/>
          <w:sz w:val="24"/>
        </w:rPr>
        <w:t xml:space="preserve">votre lettre du 5 courant </w:t>
      </w:r>
      <w:r>
        <w:rPr>
          <w:color w:val="333333"/>
          <w:sz w:val="24"/>
        </w:rPr>
        <w:t xml:space="preserve">» mais « </w:t>
      </w:r>
      <w:r>
        <w:rPr>
          <w:color w:val="006600"/>
          <w:sz w:val="24"/>
        </w:rPr>
        <w:t xml:space="preserve">votre lettre du 5 novembre 2005 </w:t>
      </w:r>
      <w:r>
        <w:rPr>
          <w:color w:val="333333"/>
          <w:sz w:val="24"/>
        </w:rPr>
        <w:t>». De même la précision s'attache aux informations que l'on peut donner.</w:t>
      </w:r>
    </w:p>
    <w:p w:rsidR="0077633D" w:rsidRDefault="0077633D">
      <w:pPr>
        <w:pStyle w:val="Corpsdetexte"/>
        <w:rPr>
          <w:sz w:val="26"/>
        </w:rPr>
      </w:pPr>
    </w:p>
    <w:p w:rsidR="0077633D" w:rsidRDefault="00714E89" w:rsidP="00714E89">
      <w:pPr>
        <w:pStyle w:val="Corpsdetexte"/>
        <w:jc w:val="center"/>
        <w:rPr>
          <w:sz w:val="26"/>
        </w:rPr>
      </w:pPr>
      <w:r w:rsidRPr="00714E89">
        <w:rPr>
          <w:rFonts w:hint="cs"/>
          <w:b/>
          <w:bCs/>
          <w:color w:val="0070C0"/>
          <w:sz w:val="26"/>
          <w:rtl/>
        </w:rPr>
        <w:t xml:space="preserve">الدقة في التحرير وتحديد الاطار العام للموضوع و المضمون </w:t>
      </w:r>
      <w:r>
        <w:rPr>
          <w:rFonts w:hint="cs"/>
          <w:sz w:val="26"/>
          <w:rtl/>
        </w:rPr>
        <w:t>.</w:t>
      </w:r>
    </w:p>
    <w:p w:rsidR="0077633D" w:rsidRDefault="0077633D">
      <w:pPr>
        <w:pStyle w:val="Corpsdetexte"/>
        <w:spacing w:before="1"/>
        <w:rPr>
          <w:sz w:val="21"/>
        </w:rPr>
      </w:pPr>
    </w:p>
    <w:p w:rsidR="0077633D" w:rsidRPr="00EF4C8C" w:rsidRDefault="007D718F">
      <w:pPr>
        <w:pStyle w:val="Heading3"/>
        <w:numPr>
          <w:ilvl w:val="0"/>
          <w:numId w:val="2"/>
        </w:numPr>
        <w:tabs>
          <w:tab w:val="left" w:pos="889"/>
        </w:tabs>
        <w:spacing w:before="1"/>
        <w:rPr>
          <w:rFonts w:hint="cs"/>
          <w:u w:val="single"/>
        </w:rPr>
      </w:pPr>
      <w:r w:rsidRPr="00EF4C8C">
        <w:rPr>
          <w:color w:val="0033CC"/>
          <w:u w:val="single"/>
        </w:rPr>
        <w:t>La responsabilité</w:t>
      </w:r>
    </w:p>
    <w:p w:rsidR="00EF4C8C" w:rsidRDefault="00EF4C8C" w:rsidP="00EF4C8C">
      <w:pPr>
        <w:pStyle w:val="Heading3"/>
        <w:tabs>
          <w:tab w:val="left" w:pos="889"/>
        </w:tabs>
        <w:spacing w:before="1"/>
        <w:ind w:firstLine="0"/>
        <w:rPr>
          <w:rFonts w:hint="cs"/>
          <w:color w:val="0033CC"/>
          <w:rtl/>
        </w:rPr>
      </w:pPr>
    </w:p>
    <w:p w:rsidR="00EF4C8C" w:rsidRDefault="00EF4C8C" w:rsidP="00EF4C8C">
      <w:pPr>
        <w:pStyle w:val="Heading3"/>
        <w:tabs>
          <w:tab w:val="left" w:pos="889"/>
        </w:tabs>
        <w:spacing w:before="1"/>
        <w:ind w:firstLine="0"/>
      </w:pPr>
      <w:r>
        <w:rPr>
          <w:rFonts w:hint="cs"/>
          <w:color w:val="0033CC"/>
          <w:rtl/>
        </w:rPr>
        <w:t>المسؤولية التي تعبر عن المصالح المرفقية للخدمة العامة في خدمة المواطن .</w:t>
      </w:r>
    </w:p>
    <w:p w:rsidR="0077633D" w:rsidRDefault="0077633D">
      <w:pPr>
        <w:pStyle w:val="Corpsdetexte"/>
        <w:spacing w:before="6"/>
        <w:rPr>
          <w:b/>
        </w:rPr>
      </w:pPr>
    </w:p>
    <w:p w:rsidR="0077633D" w:rsidRDefault="007D718F">
      <w:pPr>
        <w:ind w:left="167" w:right="713"/>
        <w:jc w:val="both"/>
        <w:rPr>
          <w:sz w:val="24"/>
        </w:rPr>
      </w:pPr>
      <w:r>
        <w:rPr>
          <w:color w:val="333333"/>
          <w:sz w:val="24"/>
        </w:rPr>
        <w:t>L'Administration est constituée par l'ensemble des services dont disposent les autorités gouvernementales pour exercer leurs attributions et faire appliquer les lois et règlements.</w:t>
      </w:r>
    </w:p>
    <w:p w:rsidR="0077633D" w:rsidRDefault="0077633D">
      <w:pPr>
        <w:pStyle w:val="Corpsdetexte"/>
        <w:spacing w:before="3"/>
        <w:rPr>
          <w:sz w:val="24"/>
        </w:rPr>
      </w:pPr>
    </w:p>
    <w:p w:rsidR="0077633D" w:rsidRDefault="007D718F">
      <w:pPr>
        <w:ind w:left="167" w:right="709"/>
        <w:jc w:val="both"/>
        <w:rPr>
          <w:sz w:val="24"/>
        </w:rPr>
      </w:pPr>
      <w:r>
        <w:rPr>
          <w:color w:val="333333"/>
          <w:sz w:val="24"/>
        </w:rPr>
        <w:t>Les décisions sont prises par les Ministres, les membres de leur Cabinet ou des fonctionnaires de rang élevé ayant reçu délégation de signature (administration centrale) et par les Préfets, représentants du Gouvernement, ou les chefs de service ayant reçu délégation de signature ou de pouvoir dans les services déconcentrés.</w:t>
      </w:r>
    </w:p>
    <w:p w:rsidR="0077633D" w:rsidRDefault="00BF2ECF">
      <w:pPr>
        <w:pStyle w:val="Corpsdetexte"/>
        <w:spacing w:before="8"/>
        <w:rPr>
          <w:sz w:val="21"/>
        </w:rPr>
      </w:pPr>
      <w:r w:rsidRPr="00BF2ECF">
        <w:pict>
          <v:group id="_x0000_s2051" style="position:absolute;margin-left:32.05pt;margin-top:14.45pt;width:525.85pt;height:65.2pt;z-index:-15725568;mso-wrap-distance-left:0;mso-wrap-distance-right:0;mso-position-horizontal-relative:page" coordorigin="641,289" coordsize="10517,1304">
            <v:shape id="_x0000_s2058" style="position:absolute;left:655;top:289;width:10503;height:15" coordorigin="655,289" coordsize="10503,15" path="m11158,289r-15,l655,289r,14l11143,303r15,l11158,289xe" fillcolor="#efefef" stroked="f">
              <v:path arrowok="t"/>
            </v:shape>
            <v:shape id="_x0000_s2057" style="position:absolute;left:693;top:334;width:10426;height:15" coordorigin="694,335" coordsize="10426,15" o:spt="100" adj="0,,0" path="m11105,335l694,335r,14l11105,349r,-14xm11119,335r-14,l11105,349r14,l11119,335xe" fillcolor="#9f9f9f" stroked="f">
              <v:stroke joinstyle="round"/>
              <v:formulas/>
              <v:path arrowok="t" o:connecttype="segments"/>
            </v:shape>
            <v:shape id="_x0000_s2056" style="position:absolute;left:679;top:1532;width:10426;height:15" coordorigin="679,1532" coordsize="10426,15" path="m11105,1532r-10411,l679,1532r,15l694,1547r10411,l11105,1532xe" fillcolor="#efefef" stroked="f">
              <v:path arrowok="t"/>
            </v:shape>
            <v:rect id="_x0000_s2055" style="position:absolute;left:679;top:334;width:15;height:1212" fillcolor="#9f9f9f" stroked="f"/>
            <v:shape id="_x0000_s2054" style="position:absolute;left:640;top:289;width:10479;height:1304" coordorigin="641,289" coordsize="10479,1304" o:spt="100" adj="0,,0" path="m655,289r-14,l641,1592r14,l655,289xm11119,335r-14,l11105,1547r14,l11119,335xe" fillcolor="#efefef" stroked="f">
              <v:stroke joinstyle="round"/>
              <v:formulas/>
              <v:path arrowok="t" o:connecttype="segments"/>
            </v:shape>
            <v:shape id="_x0000_s2053" style="position:absolute;left:640;top:289;width:10517;height:1304" coordorigin="641,289" coordsize="10517,1304" path="m11158,289r-15,l11143,1578r-10488,l641,1578r,14l655,1592r10488,l11158,1592r,-1303xe" fillcolor="#9f9f9f" stroked="f">
              <v:path arrowok="t"/>
            </v:shape>
            <v:shape id="_x0000_s2052" type="#_x0000_t202" style="position:absolute;left:674;top:326;width:10450;height:1229" filled="f" stroked="f">
              <v:textbox inset="0,0,0,0">
                <w:txbxContent>
                  <w:p w:rsidR="0077633D" w:rsidRDefault="007D718F">
                    <w:pPr>
                      <w:spacing w:before="31" w:line="276" w:lineRule="auto"/>
                      <w:ind w:left="33" w:right="263"/>
                      <w:rPr>
                        <w:sz w:val="24"/>
                      </w:rPr>
                    </w:pPr>
                    <w:r>
                      <w:rPr>
                        <w:sz w:val="24"/>
                      </w:rPr>
                      <w:t xml:space="preserve">Chaque document qui n'a pas le caractère d'une note ou d'un rapport interne, engage le service. Le fonctionnaire qui le signe en assume la responsabilité. Par conséquent, vis-à-vis de l'extérieur </w:t>
                    </w:r>
                    <w:r>
                      <w:rPr>
                        <w:b/>
                        <w:sz w:val="24"/>
                      </w:rPr>
                      <w:t>on emploie obligatoirement la première personne du singulier</w:t>
                    </w:r>
                    <w:r>
                      <w:rPr>
                        <w:sz w:val="24"/>
                      </w:rPr>
                      <w:t>.</w:t>
                    </w:r>
                  </w:p>
                </w:txbxContent>
              </v:textbox>
            </v:shape>
            <w10:wrap type="topAndBottom" anchorx="page"/>
          </v:group>
        </w:pict>
      </w:r>
    </w:p>
    <w:p w:rsidR="0077633D" w:rsidRDefault="0077633D">
      <w:pPr>
        <w:pStyle w:val="Corpsdetexte"/>
        <w:rPr>
          <w:sz w:val="20"/>
        </w:rPr>
      </w:pPr>
    </w:p>
    <w:p w:rsidR="0077633D" w:rsidRDefault="0077633D">
      <w:pPr>
        <w:pStyle w:val="Corpsdetexte"/>
        <w:rPr>
          <w:sz w:val="20"/>
        </w:rPr>
      </w:pPr>
    </w:p>
    <w:p w:rsidR="0077633D" w:rsidRDefault="0077633D">
      <w:pPr>
        <w:pStyle w:val="Corpsdetexte"/>
        <w:spacing w:before="7"/>
        <w:rPr>
          <w:sz w:val="21"/>
        </w:rPr>
      </w:pPr>
    </w:p>
    <w:p w:rsidR="0077633D" w:rsidRDefault="007D718F">
      <w:pPr>
        <w:spacing w:before="90"/>
        <w:ind w:left="167"/>
        <w:rPr>
          <w:i/>
          <w:sz w:val="24"/>
        </w:rPr>
      </w:pPr>
      <w:r>
        <w:rPr>
          <w:i/>
          <w:color w:val="333333"/>
          <w:sz w:val="24"/>
        </w:rPr>
        <w:t xml:space="preserve">« </w:t>
      </w:r>
      <w:r>
        <w:rPr>
          <w:i/>
          <w:color w:val="006600"/>
          <w:sz w:val="24"/>
        </w:rPr>
        <w:t xml:space="preserve">J'ai pris connaissance de... </w:t>
      </w:r>
      <w:r>
        <w:rPr>
          <w:i/>
          <w:color w:val="333333"/>
          <w:sz w:val="24"/>
        </w:rPr>
        <w:t>»</w:t>
      </w:r>
    </w:p>
    <w:p w:rsidR="0077633D" w:rsidRDefault="0077633D">
      <w:pPr>
        <w:pStyle w:val="Corpsdetexte"/>
        <w:spacing w:before="2"/>
        <w:rPr>
          <w:i/>
          <w:sz w:val="24"/>
        </w:rPr>
      </w:pPr>
    </w:p>
    <w:p w:rsidR="0077633D" w:rsidRDefault="007D718F">
      <w:pPr>
        <w:ind w:left="167"/>
        <w:rPr>
          <w:i/>
          <w:sz w:val="24"/>
        </w:rPr>
      </w:pPr>
      <w:r>
        <w:rPr>
          <w:i/>
          <w:color w:val="333333"/>
          <w:sz w:val="24"/>
        </w:rPr>
        <w:t xml:space="preserve">« </w:t>
      </w:r>
      <w:r>
        <w:rPr>
          <w:i/>
          <w:color w:val="006600"/>
          <w:sz w:val="24"/>
        </w:rPr>
        <w:t xml:space="preserve">J'ai décidé... </w:t>
      </w:r>
      <w:r>
        <w:rPr>
          <w:i/>
          <w:color w:val="333333"/>
          <w:sz w:val="24"/>
        </w:rPr>
        <w:t>»</w:t>
      </w:r>
    </w:p>
    <w:p w:rsidR="0077633D" w:rsidRDefault="0077633D">
      <w:pPr>
        <w:pStyle w:val="Corpsdetexte"/>
        <w:spacing w:before="5"/>
        <w:rPr>
          <w:i/>
          <w:sz w:val="24"/>
        </w:rPr>
      </w:pPr>
    </w:p>
    <w:p w:rsidR="0077633D" w:rsidRDefault="007D718F">
      <w:pPr>
        <w:ind w:left="167"/>
        <w:rPr>
          <w:i/>
          <w:sz w:val="24"/>
        </w:rPr>
      </w:pPr>
      <w:r>
        <w:rPr>
          <w:i/>
          <w:color w:val="333333"/>
          <w:sz w:val="24"/>
        </w:rPr>
        <w:t xml:space="preserve">« </w:t>
      </w:r>
      <w:r>
        <w:rPr>
          <w:i/>
          <w:color w:val="006600"/>
          <w:sz w:val="24"/>
        </w:rPr>
        <w:t>ma position est la suivante...</w:t>
      </w:r>
      <w:r>
        <w:rPr>
          <w:i/>
          <w:color w:val="333333"/>
          <w:sz w:val="24"/>
        </w:rPr>
        <w:t>»</w:t>
      </w:r>
    </w:p>
    <w:p w:rsidR="0077633D" w:rsidRDefault="0077633D">
      <w:pPr>
        <w:pStyle w:val="Corpsdetexte"/>
        <w:spacing w:before="5"/>
        <w:rPr>
          <w:i/>
          <w:sz w:val="24"/>
        </w:rPr>
      </w:pPr>
    </w:p>
    <w:p w:rsidR="0077633D" w:rsidRDefault="007D718F">
      <w:pPr>
        <w:ind w:left="167"/>
        <w:rPr>
          <w:sz w:val="24"/>
        </w:rPr>
      </w:pPr>
      <w:r>
        <w:rPr>
          <w:color w:val="333333"/>
          <w:sz w:val="24"/>
        </w:rPr>
        <w:t>Le « nous » pluriel de majesté n'est plus employé. Le pronom indéfini « on » ne doit pas se substituer au</w:t>
      </w:r>
    </w:p>
    <w:p w:rsidR="0077633D" w:rsidRDefault="007D718F">
      <w:pPr>
        <w:ind w:left="167"/>
        <w:rPr>
          <w:sz w:val="24"/>
        </w:rPr>
      </w:pPr>
      <w:r>
        <w:rPr>
          <w:color w:val="333333"/>
          <w:sz w:val="24"/>
        </w:rPr>
        <w:t>« je ».</w:t>
      </w:r>
    </w:p>
    <w:p w:rsidR="0077633D" w:rsidRDefault="00BF2ECF">
      <w:pPr>
        <w:pStyle w:val="Corpsdetexte"/>
        <w:spacing w:before="6"/>
        <w:rPr>
          <w:sz w:val="21"/>
        </w:rPr>
      </w:pPr>
      <w:r w:rsidRPr="00BF2ECF">
        <w:pict>
          <v:rect id="_x0000_s2050" style="position:absolute;margin-left:33.95pt;margin-top:14.35pt;width:527.5pt;height:.5pt;z-index:-15725056;mso-wrap-distance-left:0;mso-wrap-distance-right:0;mso-position-horizontal-relative:page" fillcolor="black" stroked="f">
            <w10:wrap type="topAndBottom" anchorx="page"/>
          </v:rect>
        </w:pict>
      </w:r>
    </w:p>
    <w:p w:rsidR="0077633D" w:rsidRDefault="0077633D">
      <w:pPr>
        <w:ind w:left="167"/>
        <w:rPr>
          <w:b/>
          <w:sz w:val="24"/>
        </w:rPr>
      </w:pPr>
    </w:p>
    <w:sectPr w:rsidR="0077633D" w:rsidSect="0077633D">
      <w:pgSz w:w="11910" w:h="16840"/>
      <w:pgMar w:top="1260" w:right="0" w:bottom="280" w:left="540" w:header="14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E4D" w:rsidRDefault="00F73E4D" w:rsidP="0077633D">
      <w:r>
        <w:separator/>
      </w:r>
    </w:p>
  </w:endnote>
  <w:endnote w:type="continuationSeparator" w:id="1">
    <w:p w:rsidR="00F73E4D" w:rsidRDefault="00F73E4D" w:rsidP="00776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E4D" w:rsidRDefault="00F73E4D" w:rsidP="0077633D">
      <w:r>
        <w:separator/>
      </w:r>
    </w:p>
  </w:footnote>
  <w:footnote w:type="continuationSeparator" w:id="1">
    <w:p w:rsidR="00F73E4D" w:rsidRDefault="00F73E4D" w:rsidP="00776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E89" w:rsidRDefault="00714E89">
    <w:pPr>
      <w:pStyle w:val="Corpsdetexte"/>
      <w:spacing w:line="14" w:lineRule="auto"/>
      <w:rPr>
        <w:sz w:val="20"/>
      </w:rPr>
    </w:pPr>
  </w:p>
  <w:p w:rsidR="0077633D" w:rsidRDefault="0077633D">
    <w:pPr>
      <w:pStyle w:val="Corpsdetexte"/>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B27"/>
    <w:multiLevelType w:val="hybridMultilevel"/>
    <w:tmpl w:val="D77A2658"/>
    <w:lvl w:ilvl="0" w:tplc="879276FA">
      <w:start w:val="1"/>
      <w:numFmt w:val="decimal"/>
      <w:lvlText w:val="%1."/>
      <w:lvlJc w:val="left"/>
      <w:pPr>
        <w:ind w:left="2772" w:hanging="361"/>
        <w:jc w:val="left"/>
      </w:pPr>
      <w:rPr>
        <w:rFonts w:ascii="Times New Roman" w:eastAsia="Times New Roman" w:hAnsi="Times New Roman" w:cs="Times New Roman" w:hint="default"/>
        <w:b/>
        <w:bCs/>
        <w:color w:val="0033CC"/>
        <w:spacing w:val="0"/>
        <w:w w:val="99"/>
        <w:sz w:val="32"/>
        <w:szCs w:val="32"/>
        <w:lang w:val="fr-FR" w:eastAsia="en-US" w:bidi="ar-SA"/>
      </w:rPr>
    </w:lvl>
    <w:lvl w:ilvl="1" w:tplc="EC12155A">
      <w:numFmt w:val="bullet"/>
      <w:lvlText w:val="•"/>
      <w:lvlJc w:val="left"/>
      <w:pPr>
        <w:ind w:left="1928" w:hanging="361"/>
      </w:pPr>
      <w:rPr>
        <w:rFonts w:hint="default"/>
        <w:lang w:val="fr-FR" w:eastAsia="en-US" w:bidi="ar-SA"/>
      </w:rPr>
    </w:lvl>
    <w:lvl w:ilvl="2" w:tplc="A64E904A">
      <w:numFmt w:val="bullet"/>
      <w:lvlText w:val="•"/>
      <w:lvlJc w:val="left"/>
      <w:pPr>
        <w:ind w:left="2977" w:hanging="361"/>
      </w:pPr>
      <w:rPr>
        <w:rFonts w:hint="default"/>
        <w:lang w:val="fr-FR" w:eastAsia="en-US" w:bidi="ar-SA"/>
      </w:rPr>
    </w:lvl>
    <w:lvl w:ilvl="3" w:tplc="DB1ECF18">
      <w:numFmt w:val="bullet"/>
      <w:lvlText w:val="•"/>
      <w:lvlJc w:val="left"/>
      <w:pPr>
        <w:ind w:left="4025" w:hanging="361"/>
      </w:pPr>
      <w:rPr>
        <w:rFonts w:hint="default"/>
        <w:lang w:val="fr-FR" w:eastAsia="en-US" w:bidi="ar-SA"/>
      </w:rPr>
    </w:lvl>
    <w:lvl w:ilvl="4" w:tplc="4656A058">
      <w:numFmt w:val="bullet"/>
      <w:lvlText w:val="•"/>
      <w:lvlJc w:val="left"/>
      <w:pPr>
        <w:ind w:left="5074" w:hanging="361"/>
      </w:pPr>
      <w:rPr>
        <w:rFonts w:hint="default"/>
        <w:lang w:val="fr-FR" w:eastAsia="en-US" w:bidi="ar-SA"/>
      </w:rPr>
    </w:lvl>
    <w:lvl w:ilvl="5" w:tplc="D8443B26">
      <w:numFmt w:val="bullet"/>
      <w:lvlText w:val="•"/>
      <w:lvlJc w:val="left"/>
      <w:pPr>
        <w:ind w:left="6123" w:hanging="361"/>
      </w:pPr>
      <w:rPr>
        <w:rFonts w:hint="default"/>
        <w:lang w:val="fr-FR" w:eastAsia="en-US" w:bidi="ar-SA"/>
      </w:rPr>
    </w:lvl>
    <w:lvl w:ilvl="6" w:tplc="AA6EB4D4">
      <w:numFmt w:val="bullet"/>
      <w:lvlText w:val="•"/>
      <w:lvlJc w:val="left"/>
      <w:pPr>
        <w:ind w:left="7171" w:hanging="361"/>
      </w:pPr>
      <w:rPr>
        <w:rFonts w:hint="default"/>
        <w:lang w:val="fr-FR" w:eastAsia="en-US" w:bidi="ar-SA"/>
      </w:rPr>
    </w:lvl>
    <w:lvl w:ilvl="7" w:tplc="AEE40590">
      <w:numFmt w:val="bullet"/>
      <w:lvlText w:val="•"/>
      <w:lvlJc w:val="left"/>
      <w:pPr>
        <w:ind w:left="8220" w:hanging="361"/>
      </w:pPr>
      <w:rPr>
        <w:rFonts w:hint="default"/>
        <w:lang w:val="fr-FR" w:eastAsia="en-US" w:bidi="ar-SA"/>
      </w:rPr>
    </w:lvl>
    <w:lvl w:ilvl="8" w:tplc="AD82EB12">
      <w:numFmt w:val="bullet"/>
      <w:lvlText w:val="•"/>
      <w:lvlJc w:val="left"/>
      <w:pPr>
        <w:ind w:left="9269" w:hanging="361"/>
      </w:pPr>
      <w:rPr>
        <w:rFonts w:hint="default"/>
        <w:lang w:val="fr-FR" w:eastAsia="en-US" w:bidi="ar-SA"/>
      </w:rPr>
    </w:lvl>
  </w:abstractNum>
  <w:abstractNum w:abstractNumId="1">
    <w:nsid w:val="1F6D5B65"/>
    <w:multiLevelType w:val="hybridMultilevel"/>
    <w:tmpl w:val="9E92C214"/>
    <w:lvl w:ilvl="0" w:tplc="1250E99A">
      <w:numFmt w:val="bullet"/>
      <w:lvlText w:val="-"/>
      <w:lvlJc w:val="left"/>
      <w:pPr>
        <w:ind w:left="168" w:hanging="140"/>
      </w:pPr>
      <w:rPr>
        <w:rFonts w:ascii="Times New Roman" w:eastAsia="Times New Roman" w:hAnsi="Times New Roman" w:cs="Times New Roman" w:hint="default"/>
        <w:color w:val="333333"/>
        <w:w w:val="99"/>
        <w:sz w:val="24"/>
        <w:szCs w:val="24"/>
        <w:lang w:val="fr-FR" w:eastAsia="en-US" w:bidi="ar-SA"/>
      </w:rPr>
    </w:lvl>
    <w:lvl w:ilvl="1" w:tplc="591AB4E0">
      <w:numFmt w:val="bullet"/>
      <w:lvlText w:val="•"/>
      <w:lvlJc w:val="left"/>
      <w:pPr>
        <w:ind w:left="1280" w:hanging="140"/>
      </w:pPr>
      <w:rPr>
        <w:rFonts w:hint="default"/>
        <w:lang w:val="fr-FR" w:eastAsia="en-US" w:bidi="ar-SA"/>
      </w:rPr>
    </w:lvl>
    <w:lvl w:ilvl="2" w:tplc="738E9FB2">
      <w:numFmt w:val="bullet"/>
      <w:lvlText w:val="•"/>
      <w:lvlJc w:val="left"/>
      <w:pPr>
        <w:ind w:left="2401" w:hanging="140"/>
      </w:pPr>
      <w:rPr>
        <w:rFonts w:hint="default"/>
        <w:lang w:val="fr-FR" w:eastAsia="en-US" w:bidi="ar-SA"/>
      </w:rPr>
    </w:lvl>
    <w:lvl w:ilvl="3" w:tplc="EB664BA0">
      <w:numFmt w:val="bullet"/>
      <w:lvlText w:val="•"/>
      <w:lvlJc w:val="left"/>
      <w:pPr>
        <w:ind w:left="3521" w:hanging="140"/>
      </w:pPr>
      <w:rPr>
        <w:rFonts w:hint="default"/>
        <w:lang w:val="fr-FR" w:eastAsia="en-US" w:bidi="ar-SA"/>
      </w:rPr>
    </w:lvl>
    <w:lvl w:ilvl="4" w:tplc="93F831D8">
      <w:numFmt w:val="bullet"/>
      <w:lvlText w:val="•"/>
      <w:lvlJc w:val="left"/>
      <w:pPr>
        <w:ind w:left="4642" w:hanging="140"/>
      </w:pPr>
      <w:rPr>
        <w:rFonts w:hint="default"/>
        <w:lang w:val="fr-FR" w:eastAsia="en-US" w:bidi="ar-SA"/>
      </w:rPr>
    </w:lvl>
    <w:lvl w:ilvl="5" w:tplc="9030212E">
      <w:numFmt w:val="bullet"/>
      <w:lvlText w:val="•"/>
      <w:lvlJc w:val="left"/>
      <w:pPr>
        <w:ind w:left="5763" w:hanging="140"/>
      </w:pPr>
      <w:rPr>
        <w:rFonts w:hint="default"/>
        <w:lang w:val="fr-FR" w:eastAsia="en-US" w:bidi="ar-SA"/>
      </w:rPr>
    </w:lvl>
    <w:lvl w:ilvl="6" w:tplc="4F3AC6DC">
      <w:numFmt w:val="bullet"/>
      <w:lvlText w:val="•"/>
      <w:lvlJc w:val="left"/>
      <w:pPr>
        <w:ind w:left="6883" w:hanging="140"/>
      </w:pPr>
      <w:rPr>
        <w:rFonts w:hint="default"/>
        <w:lang w:val="fr-FR" w:eastAsia="en-US" w:bidi="ar-SA"/>
      </w:rPr>
    </w:lvl>
    <w:lvl w:ilvl="7" w:tplc="85548AFC">
      <w:numFmt w:val="bullet"/>
      <w:lvlText w:val="•"/>
      <w:lvlJc w:val="left"/>
      <w:pPr>
        <w:ind w:left="8004" w:hanging="140"/>
      </w:pPr>
      <w:rPr>
        <w:rFonts w:hint="default"/>
        <w:lang w:val="fr-FR" w:eastAsia="en-US" w:bidi="ar-SA"/>
      </w:rPr>
    </w:lvl>
    <w:lvl w:ilvl="8" w:tplc="8BC6D4A4">
      <w:numFmt w:val="bullet"/>
      <w:lvlText w:val="•"/>
      <w:lvlJc w:val="left"/>
      <w:pPr>
        <w:ind w:left="9125" w:hanging="140"/>
      </w:pPr>
      <w:rPr>
        <w:rFonts w:hint="default"/>
        <w:lang w:val="fr-FR" w:eastAsia="en-US" w:bidi="ar-SA"/>
      </w:rPr>
    </w:lvl>
  </w:abstractNum>
  <w:abstractNum w:abstractNumId="2">
    <w:nsid w:val="4B611EA9"/>
    <w:multiLevelType w:val="hybridMultilevel"/>
    <w:tmpl w:val="020AA5C8"/>
    <w:lvl w:ilvl="0" w:tplc="7B004E8E">
      <w:start w:val="1"/>
      <w:numFmt w:val="decimal"/>
      <w:lvlText w:val="%1."/>
      <w:lvlJc w:val="left"/>
      <w:pPr>
        <w:ind w:left="888" w:hanging="361"/>
        <w:jc w:val="left"/>
      </w:pPr>
      <w:rPr>
        <w:rFonts w:ascii="Times New Roman" w:eastAsia="Times New Roman" w:hAnsi="Times New Roman" w:cs="Times New Roman" w:hint="default"/>
        <w:b/>
        <w:bCs/>
        <w:color w:val="0033CC"/>
        <w:spacing w:val="0"/>
        <w:w w:val="100"/>
        <w:sz w:val="28"/>
        <w:szCs w:val="28"/>
        <w:lang w:val="fr-FR" w:eastAsia="en-US" w:bidi="ar-SA"/>
      </w:rPr>
    </w:lvl>
    <w:lvl w:ilvl="1" w:tplc="346ED57C">
      <w:numFmt w:val="bullet"/>
      <w:lvlText w:val="•"/>
      <w:lvlJc w:val="left"/>
      <w:pPr>
        <w:ind w:left="1928" w:hanging="361"/>
      </w:pPr>
      <w:rPr>
        <w:rFonts w:hint="default"/>
        <w:lang w:val="fr-FR" w:eastAsia="en-US" w:bidi="ar-SA"/>
      </w:rPr>
    </w:lvl>
    <w:lvl w:ilvl="2" w:tplc="8724D134">
      <w:numFmt w:val="bullet"/>
      <w:lvlText w:val="•"/>
      <w:lvlJc w:val="left"/>
      <w:pPr>
        <w:ind w:left="2977" w:hanging="361"/>
      </w:pPr>
      <w:rPr>
        <w:rFonts w:hint="default"/>
        <w:lang w:val="fr-FR" w:eastAsia="en-US" w:bidi="ar-SA"/>
      </w:rPr>
    </w:lvl>
    <w:lvl w:ilvl="3" w:tplc="7284B0F6">
      <w:numFmt w:val="bullet"/>
      <w:lvlText w:val="•"/>
      <w:lvlJc w:val="left"/>
      <w:pPr>
        <w:ind w:left="4025" w:hanging="361"/>
      </w:pPr>
      <w:rPr>
        <w:rFonts w:hint="default"/>
        <w:lang w:val="fr-FR" w:eastAsia="en-US" w:bidi="ar-SA"/>
      </w:rPr>
    </w:lvl>
    <w:lvl w:ilvl="4" w:tplc="6FF47E2A">
      <w:numFmt w:val="bullet"/>
      <w:lvlText w:val="•"/>
      <w:lvlJc w:val="left"/>
      <w:pPr>
        <w:ind w:left="5074" w:hanging="361"/>
      </w:pPr>
      <w:rPr>
        <w:rFonts w:hint="default"/>
        <w:lang w:val="fr-FR" w:eastAsia="en-US" w:bidi="ar-SA"/>
      </w:rPr>
    </w:lvl>
    <w:lvl w:ilvl="5" w:tplc="B546C6B8">
      <w:numFmt w:val="bullet"/>
      <w:lvlText w:val="•"/>
      <w:lvlJc w:val="left"/>
      <w:pPr>
        <w:ind w:left="6123" w:hanging="361"/>
      </w:pPr>
      <w:rPr>
        <w:rFonts w:hint="default"/>
        <w:lang w:val="fr-FR" w:eastAsia="en-US" w:bidi="ar-SA"/>
      </w:rPr>
    </w:lvl>
    <w:lvl w:ilvl="6" w:tplc="3C1C6F76">
      <w:numFmt w:val="bullet"/>
      <w:lvlText w:val="•"/>
      <w:lvlJc w:val="left"/>
      <w:pPr>
        <w:ind w:left="7171" w:hanging="361"/>
      </w:pPr>
      <w:rPr>
        <w:rFonts w:hint="default"/>
        <w:lang w:val="fr-FR" w:eastAsia="en-US" w:bidi="ar-SA"/>
      </w:rPr>
    </w:lvl>
    <w:lvl w:ilvl="7" w:tplc="59D009FA">
      <w:numFmt w:val="bullet"/>
      <w:lvlText w:val="•"/>
      <w:lvlJc w:val="left"/>
      <w:pPr>
        <w:ind w:left="8220" w:hanging="361"/>
      </w:pPr>
      <w:rPr>
        <w:rFonts w:hint="default"/>
        <w:lang w:val="fr-FR" w:eastAsia="en-US" w:bidi="ar-SA"/>
      </w:rPr>
    </w:lvl>
    <w:lvl w:ilvl="8" w:tplc="035649D0">
      <w:numFmt w:val="bullet"/>
      <w:lvlText w:val="•"/>
      <w:lvlJc w:val="left"/>
      <w:pPr>
        <w:ind w:left="9269" w:hanging="361"/>
      </w:pPr>
      <w:rPr>
        <w:rFonts w:hint="default"/>
        <w:lang w:val="fr-FR"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shapeLayoutLikeWW8/>
  </w:compat>
  <w:rsids>
    <w:rsidRoot w:val="0077633D"/>
    <w:rsid w:val="00714E89"/>
    <w:rsid w:val="0077633D"/>
    <w:rsid w:val="007D718F"/>
    <w:rsid w:val="00960F7F"/>
    <w:rsid w:val="00BF2ECF"/>
    <w:rsid w:val="00EF4C8C"/>
    <w:rsid w:val="00F73E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633D"/>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7633D"/>
    <w:tblPr>
      <w:tblInd w:w="0" w:type="dxa"/>
      <w:tblCellMar>
        <w:top w:w="0" w:type="dxa"/>
        <w:left w:w="0" w:type="dxa"/>
        <w:bottom w:w="0" w:type="dxa"/>
        <w:right w:w="0" w:type="dxa"/>
      </w:tblCellMar>
    </w:tblPr>
  </w:style>
  <w:style w:type="paragraph" w:styleId="Corpsdetexte">
    <w:name w:val="Body Text"/>
    <w:basedOn w:val="Normal"/>
    <w:uiPriority w:val="1"/>
    <w:qFormat/>
    <w:rsid w:val="0077633D"/>
    <w:rPr>
      <w:sz w:val="28"/>
      <w:szCs w:val="28"/>
    </w:rPr>
  </w:style>
  <w:style w:type="paragraph" w:customStyle="1" w:styleId="Heading1">
    <w:name w:val="Heading 1"/>
    <w:basedOn w:val="Normal"/>
    <w:uiPriority w:val="1"/>
    <w:qFormat/>
    <w:rsid w:val="0077633D"/>
    <w:pPr>
      <w:ind w:left="275"/>
      <w:outlineLvl w:val="1"/>
    </w:pPr>
    <w:rPr>
      <w:rFonts w:ascii="Arial" w:eastAsia="Arial" w:hAnsi="Arial" w:cs="Arial"/>
      <w:b/>
      <w:bCs/>
      <w:sz w:val="36"/>
      <w:szCs w:val="36"/>
    </w:rPr>
  </w:style>
  <w:style w:type="paragraph" w:customStyle="1" w:styleId="Heading2">
    <w:name w:val="Heading 2"/>
    <w:basedOn w:val="Normal"/>
    <w:uiPriority w:val="1"/>
    <w:qFormat/>
    <w:rsid w:val="0077633D"/>
    <w:pPr>
      <w:spacing w:before="136"/>
      <w:ind w:left="167"/>
      <w:outlineLvl w:val="2"/>
    </w:pPr>
    <w:rPr>
      <w:b/>
      <w:bCs/>
      <w:i/>
      <w:sz w:val="36"/>
      <w:szCs w:val="36"/>
      <w:u w:val="single" w:color="000000"/>
    </w:rPr>
  </w:style>
  <w:style w:type="paragraph" w:customStyle="1" w:styleId="Heading3">
    <w:name w:val="Heading 3"/>
    <w:basedOn w:val="Normal"/>
    <w:uiPriority w:val="1"/>
    <w:qFormat/>
    <w:rsid w:val="0077633D"/>
    <w:pPr>
      <w:ind w:left="888" w:hanging="361"/>
      <w:outlineLvl w:val="3"/>
    </w:pPr>
    <w:rPr>
      <w:b/>
      <w:bCs/>
      <w:sz w:val="32"/>
      <w:szCs w:val="32"/>
    </w:rPr>
  </w:style>
  <w:style w:type="paragraph" w:customStyle="1" w:styleId="Heading4">
    <w:name w:val="Heading 4"/>
    <w:basedOn w:val="Normal"/>
    <w:uiPriority w:val="1"/>
    <w:qFormat/>
    <w:rsid w:val="0077633D"/>
    <w:pPr>
      <w:spacing w:before="89"/>
      <w:outlineLvl w:val="4"/>
    </w:pPr>
    <w:rPr>
      <w:b/>
      <w:bCs/>
      <w:sz w:val="28"/>
      <w:szCs w:val="28"/>
    </w:rPr>
  </w:style>
  <w:style w:type="paragraph" w:styleId="Titre">
    <w:name w:val="Title"/>
    <w:basedOn w:val="Normal"/>
    <w:uiPriority w:val="1"/>
    <w:qFormat/>
    <w:rsid w:val="0077633D"/>
    <w:pPr>
      <w:spacing w:before="60"/>
      <w:ind w:left="20"/>
    </w:pPr>
    <w:rPr>
      <w:rFonts w:ascii="Arial" w:eastAsia="Arial" w:hAnsi="Arial" w:cs="Arial"/>
      <w:b/>
      <w:bCs/>
      <w:sz w:val="48"/>
      <w:szCs w:val="48"/>
      <w:u w:val="single" w:color="000000"/>
    </w:rPr>
  </w:style>
  <w:style w:type="paragraph" w:styleId="Paragraphedeliste">
    <w:name w:val="List Paragraph"/>
    <w:basedOn w:val="Normal"/>
    <w:uiPriority w:val="1"/>
    <w:qFormat/>
    <w:rsid w:val="0077633D"/>
    <w:pPr>
      <w:ind w:left="888" w:hanging="361"/>
    </w:pPr>
  </w:style>
  <w:style w:type="paragraph" w:customStyle="1" w:styleId="TableParagraph">
    <w:name w:val="Table Paragraph"/>
    <w:basedOn w:val="Normal"/>
    <w:uiPriority w:val="1"/>
    <w:qFormat/>
    <w:rsid w:val="0077633D"/>
    <w:pPr>
      <w:spacing w:before="146"/>
      <w:ind w:left="200"/>
    </w:pPr>
  </w:style>
  <w:style w:type="paragraph" w:styleId="En-tte">
    <w:name w:val="header"/>
    <w:basedOn w:val="Normal"/>
    <w:link w:val="En-tteCar"/>
    <w:uiPriority w:val="99"/>
    <w:semiHidden/>
    <w:unhideWhenUsed/>
    <w:rsid w:val="00714E89"/>
    <w:pPr>
      <w:tabs>
        <w:tab w:val="center" w:pos="4536"/>
        <w:tab w:val="right" w:pos="9072"/>
      </w:tabs>
    </w:pPr>
  </w:style>
  <w:style w:type="character" w:customStyle="1" w:styleId="En-tteCar">
    <w:name w:val="En-tête Car"/>
    <w:basedOn w:val="Policepardfaut"/>
    <w:link w:val="En-tte"/>
    <w:uiPriority w:val="99"/>
    <w:semiHidden/>
    <w:rsid w:val="00714E89"/>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714E89"/>
    <w:pPr>
      <w:tabs>
        <w:tab w:val="center" w:pos="4536"/>
        <w:tab w:val="right" w:pos="9072"/>
      </w:tabs>
    </w:pPr>
  </w:style>
  <w:style w:type="character" w:customStyle="1" w:styleId="PieddepageCar">
    <w:name w:val="Pied de page Car"/>
    <w:basedOn w:val="Policepardfaut"/>
    <w:link w:val="Pieddepage"/>
    <w:uiPriority w:val="99"/>
    <w:semiHidden/>
    <w:rsid w:val="00714E89"/>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605</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خصـــــــــــــــــــائص التحـــريــــــــــــــــــــــــــــــر الاداري*الطالب دكومي منير*</vt:lpstr>
    </vt:vector>
  </TitlesOfParts>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خصـــــــــــــــــــائص التحـــريــــــــــــــــــــــــــــــر الاداري*الطالب دكومي منير*</dc:title>
  <dc:creator>PC</dc:creator>
  <cp:lastModifiedBy>abed</cp:lastModifiedBy>
  <cp:revision>3</cp:revision>
  <dcterms:created xsi:type="dcterms:W3CDTF">2020-12-08T16:49:00Z</dcterms:created>
  <dcterms:modified xsi:type="dcterms:W3CDTF">2020-12-08T17:05:00Z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Microsoft® Office Word 2007</vt:lpwstr>
  </property>
  <property fmtid="{D5CDD505-2E9C-101B-9397-08002B2CF9AE}" pid="4" name="LastSaved">
    <vt:filetime>2020-12-08T00:00:00Z</vt:filetime>
  </property>
</Properties>
</file>