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EA25FF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EA25FF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1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4D3321" w:rsidRDefault="0066372C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  <w:r w:rsidRPr="004D3321">
        <w:rPr>
          <w:color w:val="000000" w:themeColor="text1"/>
        </w:rPr>
        <w:t xml:space="preserve"> </w:t>
      </w:r>
    </w:p>
    <w:p w:rsidR="00365943" w:rsidRPr="004D3321" w:rsidRDefault="00365943" w:rsidP="00DC049B">
      <w:pPr>
        <w:spacing w:line="360" w:lineRule="auto"/>
        <w:ind w:firstLine="567"/>
        <w:contextualSpacing/>
        <w:rPr>
          <w:color w:val="000000" w:themeColor="text1"/>
        </w:rPr>
      </w:pPr>
      <w:r w:rsidRPr="004D3321">
        <w:rPr>
          <w:color w:val="000000" w:themeColor="text1"/>
        </w:rPr>
        <w:t>Soit le nucléotide suivant :</w:t>
      </w:r>
    </w:p>
    <w:p w:rsidR="00365943" w:rsidRPr="004D3321" w:rsidRDefault="00365943" w:rsidP="00DC049B">
      <w:pPr>
        <w:spacing w:line="360" w:lineRule="auto"/>
        <w:contextualSpacing/>
        <w:jc w:val="center"/>
        <w:rPr>
          <w:color w:val="000000" w:themeColor="text1"/>
        </w:rPr>
      </w:pPr>
      <w:r w:rsidRPr="004D3321">
        <w:rPr>
          <w:noProof/>
          <w:color w:val="000000" w:themeColor="text1"/>
        </w:rPr>
        <w:drawing>
          <wp:inline distT="0" distB="0" distL="0" distR="0">
            <wp:extent cx="4638675" cy="2105025"/>
            <wp:effectExtent l="19050" t="19050" r="28575" b="285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105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La base azotée constitutive de cette molécule, est-elle de nature purique ou pyrimidine ? Nommer cette base et les liaisons L</w:t>
      </w:r>
      <w:r w:rsidRPr="004D3321">
        <w:rPr>
          <w:color w:val="000000" w:themeColor="text1"/>
          <w:vertAlign w:val="subscript"/>
        </w:rPr>
        <w:t xml:space="preserve">1, </w:t>
      </w:r>
      <w:r w:rsidRPr="004D3321">
        <w:rPr>
          <w:color w:val="000000" w:themeColor="text1"/>
        </w:rPr>
        <w:t>L</w:t>
      </w:r>
      <w:r w:rsidRPr="004D3321">
        <w:rPr>
          <w:color w:val="000000" w:themeColor="text1"/>
          <w:vertAlign w:val="subscript"/>
        </w:rPr>
        <w:t>2</w:t>
      </w:r>
      <w:r w:rsidRPr="004D3321">
        <w:rPr>
          <w:color w:val="000000" w:themeColor="text1"/>
        </w:rPr>
        <w:t xml:space="preserve"> et  L</w:t>
      </w:r>
      <w:r w:rsidRPr="004D3321">
        <w:rPr>
          <w:color w:val="000000" w:themeColor="text1"/>
          <w:vertAlign w:val="subscript"/>
        </w:rPr>
        <w:t>3</w:t>
      </w:r>
      <w:r w:rsidRPr="004D3321">
        <w:rPr>
          <w:color w:val="000000" w:themeColor="text1"/>
        </w:rPr>
        <w:t> ?</w:t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Quelles sont les groupements de la base capable d’établir des liaisons hydrogène ? Illustrer à l’aide d’un schéma ?</w:t>
      </w:r>
    </w:p>
    <w:p w:rsidR="00365943" w:rsidRPr="004D3321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Est-il possible de synthétiser un poly</w:t>
      </w:r>
      <w:r w:rsidR="00DC049B">
        <w:rPr>
          <w:color w:val="000000" w:themeColor="text1"/>
        </w:rPr>
        <w:t>-</w:t>
      </w:r>
      <w:r w:rsidRPr="004D3321">
        <w:rPr>
          <w:color w:val="000000" w:themeColor="text1"/>
        </w:rPr>
        <w:t>nucléotide poly (D) artificiel à l’aide d’une polymérase ? Justifier la réponse ?</w:t>
      </w:r>
    </w:p>
    <w:p w:rsidR="003B3959" w:rsidRPr="004D3321" w:rsidRDefault="00DF1B2E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2:</w:t>
      </w:r>
      <w:r w:rsidRPr="004D3321">
        <w:rPr>
          <w:color w:val="000000" w:themeColor="text1"/>
        </w:rPr>
        <w:t xml:space="preserve"> </w:t>
      </w:r>
    </w:p>
    <w:p w:rsidR="002062EE" w:rsidRPr="004D3321" w:rsidRDefault="000F4871" w:rsidP="00DC049B">
      <w:pPr>
        <w:spacing w:line="360" w:lineRule="auto"/>
        <w:ind w:firstLine="567"/>
        <w:contextualSpacing/>
        <w:jc w:val="both"/>
        <w:rPr>
          <w:color w:val="000000" w:themeColor="text1"/>
        </w:rPr>
      </w:pPr>
      <w:r w:rsidRPr="004D3321">
        <w:rPr>
          <w:color w:val="000000" w:themeColor="text1"/>
        </w:rPr>
        <w:t>Le séquençage du génome de</w:t>
      </w:r>
      <w:r w:rsidRPr="004D3321">
        <w:rPr>
          <w:i/>
          <w:iCs/>
          <w:color w:val="000000" w:themeColor="text1"/>
        </w:rPr>
        <w:t xml:space="preserve"> </w:t>
      </w:r>
      <w:proofErr w:type="spellStart"/>
      <w:r w:rsidRPr="004D3321">
        <w:rPr>
          <w:i/>
          <w:iCs/>
          <w:color w:val="000000" w:themeColor="text1"/>
        </w:rPr>
        <w:t>Bacillus</w:t>
      </w:r>
      <w:proofErr w:type="spellEnd"/>
      <w:r w:rsidRPr="004D3321">
        <w:rPr>
          <w:i/>
          <w:iCs/>
          <w:color w:val="000000" w:themeColor="text1"/>
        </w:rPr>
        <w:t xml:space="preserve"> </w:t>
      </w:r>
      <w:proofErr w:type="spellStart"/>
      <w:r w:rsidRPr="004D3321">
        <w:rPr>
          <w:i/>
          <w:iCs/>
          <w:color w:val="000000" w:themeColor="text1"/>
        </w:rPr>
        <w:t>subtilis</w:t>
      </w:r>
      <w:proofErr w:type="spellEnd"/>
      <w:r w:rsidRPr="004D3321">
        <w:rPr>
          <w:color w:val="000000" w:themeColor="text1"/>
        </w:rPr>
        <w:t xml:space="preserve"> a été achevé en 1997. Il a une t</w:t>
      </w:r>
      <w:r w:rsidR="00DC049B">
        <w:rPr>
          <w:color w:val="000000" w:themeColor="text1"/>
        </w:rPr>
        <w:t>aille de 4214814</w:t>
      </w:r>
      <w:r w:rsidRPr="004D3321">
        <w:rPr>
          <w:color w:val="000000" w:themeColor="text1"/>
        </w:rPr>
        <w:t xml:space="preserve">pb et contient 4225 gènes, dont 4107 coderaient pour des protéines. </w:t>
      </w:r>
      <w:r w:rsidR="00DC049B">
        <w:rPr>
          <w:color w:val="000000" w:themeColor="text1"/>
        </w:rPr>
        <w:t xml:space="preserve">Le </w:t>
      </w:r>
      <w:r w:rsidRPr="004D3321">
        <w:rPr>
          <w:color w:val="000000" w:themeColor="text1"/>
        </w:rPr>
        <w:t>(G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+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C)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 xml:space="preserve">% = </w:t>
      </w:r>
      <w:r w:rsidR="002062EE" w:rsidRPr="004D3321">
        <w:rPr>
          <w:color w:val="000000" w:themeColor="text1"/>
        </w:rPr>
        <w:t>60 %.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Quelle est l’intérêt de déterminer le (G + C) % ?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Déterminer le pourcentage de chacune des bases constitutives de cet ADN ?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Estimer la masse molaire moléculaire de cet ADN. Sachant que la masse molaire moléculaire moyenne d’un résidu nucléotidique est de 330 g/mol.</w:t>
      </w:r>
    </w:p>
    <w:p w:rsidR="000F4871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 xml:space="preserve">Quelle est la longueur d’une telle molécule, sachant qu’un ADN de type B.   </w:t>
      </w:r>
      <w:r w:rsidR="000F4871" w:rsidRPr="004D3321">
        <w:rPr>
          <w:color w:val="000000" w:themeColor="text1"/>
        </w:rPr>
        <w:t xml:space="preserve"> </w:t>
      </w:r>
    </w:p>
    <w:p w:rsidR="00212443" w:rsidRPr="004D3321" w:rsidRDefault="003B3959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  <w:r w:rsidR="00212443" w:rsidRPr="004D3321">
        <w:rPr>
          <w:color w:val="000000" w:themeColor="text1"/>
          <w:lang w:bidi="ar-DZ"/>
        </w:rPr>
        <w:t xml:space="preserve"> 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d'ADN bactérienne suivante: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5'- ATTTACGGGCCTTAATGGCATAACCGCCTAATGGTTAACCGCTAGCGCG - 3'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de l'ADN double brin correspondant.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A quelle condition cet ADN double brin serait transcrit </w:t>
      </w:r>
      <w:r w:rsidRPr="004D3321">
        <w:rPr>
          <w:rFonts w:asciiTheme="majorBidi" w:eastAsiaTheme="minorHAnsi" w:hAnsiTheme="majorBidi" w:cstheme="majorBidi"/>
          <w:i/>
          <w:iCs/>
          <w:color w:val="000000" w:themeColor="text1"/>
          <w:lang w:eastAsia="en-US"/>
        </w:rPr>
        <w:t xml:space="preserve">in vivo 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?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du transcrit éventuelle ?</w:t>
      </w:r>
    </w:p>
    <w:p w:rsidR="0041061E" w:rsidRPr="004D3321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Donner </w:t>
      </w:r>
      <w:r w:rsid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le polypeptide éventuel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 ?</w:t>
      </w:r>
    </w:p>
    <w:p w:rsidR="00D47CF5" w:rsidRPr="004D3321" w:rsidRDefault="00D47CF5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lastRenderedPageBreak/>
        <w:t>Exercice 4:</w:t>
      </w:r>
      <w:r w:rsidRPr="004D3321">
        <w:rPr>
          <w:color w:val="000000" w:themeColor="text1"/>
        </w:rPr>
        <w:t xml:space="preserve"> 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suivante :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</w:t>
      </w:r>
      <w:r w:rsidR="000F4871"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 xml:space="preserve"> 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TGACA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GTGTTGGAGGGCTGGGGTC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TATAAT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CCCGATC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ATG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ACGAGGCCGCGATT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1- Définir les motifs s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ou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lignés au niveau de la séquence.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2- Donner la séquence du fragment complémentaire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3- Donner le sens de la transcription é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ventuelle. Définir le brin sens et le brin 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nti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-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sens</w:t>
      </w:r>
      <w:r w:rsidR="00012C9C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.</w:t>
      </w:r>
    </w:p>
    <w:p w:rsidR="00014E5B" w:rsidRPr="004D3321" w:rsidRDefault="00122241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>Exercice 5:</w:t>
      </w:r>
      <w:r w:rsidRPr="004D3321">
        <w:rPr>
          <w:color w:val="000000" w:themeColor="text1"/>
          <w:lang w:bidi="ar-DZ"/>
        </w:rPr>
        <w:t xml:space="preserve"> </w:t>
      </w:r>
    </w:p>
    <w:p w:rsidR="00012C9C" w:rsidRPr="004D3321" w:rsidRDefault="00397B18" w:rsidP="00DC049B">
      <w:pPr>
        <w:spacing w:line="360" w:lineRule="auto"/>
        <w:ind w:firstLine="567"/>
        <w:contextualSpacing/>
        <w:jc w:val="both"/>
        <w:rPr>
          <w:rFonts w:asciiTheme="majorBidi" w:hAnsiTheme="majorBidi" w:cstheme="majorBidi"/>
          <w:color w:val="000000" w:themeColor="text1"/>
          <w:lang w:bidi="ar-DZ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Ci-joint une représentation schématique d`un gène qui code une protéine X :</w:t>
      </w:r>
    </w:p>
    <w:p w:rsidR="00212443" w:rsidRPr="004D3321" w:rsidRDefault="00EA25FF" w:rsidP="00DC049B">
      <w:pPr>
        <w:spacing w:line="360" w:lineRule="auto"/>
        <w:contextualSpacing/>
        <w:rPr>
          <w:color w:val="000000" w:themeColor="text1"/>
          <w:lang w:bidi="ar-DZ"/>
        </w:rPr>
      </w:pPr>
      <w:r>
        <w:rPr>
          <w:noProof/>
          <w:color w:val="000000" w:themeColor="text1"/>
        </w:rPr>
        <w:pict>
          <v:shape id="_x0000_s1044" type="#_x0000_t202" style="position:absolute;margin-left:1.5pt;margin-top:100.55pt;width:488.25pt;height:26.25pt;z-index:251660288">
            <v:textbox style="mso-next-textbox:#_x0000_s1044">
              <w:txbxContent>
                <w:p w:rsidR="0069003C" w:rsidRDefault="0069003C" w:rsidP="00332B57">
                  <w:r>
                    <w:t xml:space="preserve">Exon 1 = </w:t>
                  </w:r>
                  <w:r w:rsidR="00332B57">
                    <w:t xml:space="preserve">426 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</w:t>
                  </w:r>
                  <w:r>
                    <w:t xml:space="preserve">Exon 2 = </w:t>
                  </w:r>
                  <w:r w:rsidR="00332B57">
                    <w:t xml:space="preserve">300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</w:t>
                  </w:r>
                  <w:r>
                    <w:t xml:space="preserve">Exon 3 = </w:t>
                  </w:r>
                  <w:r w:rsidR="00332B57">
                    <w:t xml:space="preserve">110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 xml:space="preserve">,     </w:t>
                  </w:r>
                  <w:r>
                    <w:t xml:space="preserve">Intron 1 = </w:t>
                  </w:r>
                  <w:r w:rsidR="00332B57">
                    <w:t xml:space="preserve">58 </w:t>
                  </w:r>
                  <w:proofErr w:type="spellStart"/>
                  <w:r w:rsidR="00332B57">
                    <w:t>pb</w:t>
                  </w:r>
                  <w:proofErr w:type="spellEnd"/>
                  <w:r w:rsidR="00332B57">
                    <w:t>,    Intron 2 = 67</w:t>
                  </w:r>
                  <w:r>
                    <w:t xml:space="preserve">0 </w:t>
                  </w:r>
                  <w:proofErr w:type="spellStart"/>
                  <w:r>
                    <w:t>pb</w:t>
                  </w:r>
                  <w:proofErr w:type="spellEnd"/>
                </w:p>
              </w:txbxContent>
            </v:textbox>
          </v:shape>
        </w:pict>
      </w:r>
      <w:r w:rsidR="00397B18" w:rsidRPr="004D3321">
        <w:rPr>
          <w:noProof/>
          <w:color w:val="000000" w:themeColor="text1"/>
        </w:rPr>
        <w:drawing>
          <wp:inline distT="0" distB="0" distL="0" distR="0">
            <wp:extent cx="6188710" cy="1235951"/>
            <wp:effectExtent l="19050" t="19050" r="21590" b="21349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5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9F" w:rsidRPr="004D3321" w:rsidRDefault="002B109F" w:rsidP="00DC049B">
      <w:pPr>
        <w:spacing w:line="360" w:lineRule="auto"/>
        <w:contextualSpacing/>
        <w:rPr>
          <w:color w:val="000000" w:themeColor="text1"/>
          <w:lang w:bidi="ar-DZ"/>
        </w:rPr>
      </w:pPr>
    </w:p>
    <w:p w:rsidR="004D3321" w:rsidRDefault="004D3321" w:rsidP="00DC049B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p w:rsidR="002B109F" w:rsidRPr="004D3321" w:rsidRDefault="002B109F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Définir les parties a et b du gène et positionner le codon d`initiation de la transcription et le codon stop ?</w:t>
      </w:r>
    </w:p>
    <w:p w:rsidR="002B109F" w:rsidRPr="004D3321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Si la taille du promoteur est de 198 </w:t>
      </w:r>
      <w:proofErr w:type="spellStart"/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pb</w:t>
      </w:r>
      <w:proofErr w:type="spellEnd"/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quelle est, sans compter d’autres séquences régulatrices éventuelles, la taille du gène ?</w:t>
      </w:r>
    </w:p>
    <w:p w:rsidR="00332B57" w:rsidRPr="004D3321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Sans compter la coiffe et la queue poly (A), quelle sera la tille du transcrit primaire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</w:t>
      </w:r>
      <w:proofErr w:type="spellStart"/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ARNm</w:t>
      </w:r>
      <w:proofErr w:type="spellEnd"/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en cas de l’épissage constitutif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</w:t>
      </w:r>
      <w:proofErr w:type="spellStart"/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ARNm</w:t>
      </w:r>
      <w:proofErr w:type="spellEnd"/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en cas de l’épissage alternatif laissant les exons 1 et 3 ?</w:t>
      </w:r>
    </w:p>
    <w:p w:rsidR="00012115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Représenter schématiquement les ARN décrits en question 3 ?</w:t>
      </w:r>
    </w:p>
    <w:p w:rsidR="006907F4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Quelle est la séquence d’acides aminés correspond aux séquences des extrémités suivantes :</w:t>
      </w:r>
    </w:p>
    <w:p w:rsidR="006907F4" w:rsidRPr="004D3321" w:rsidRDefault="006907F4" w:rsidP="003E4D94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5’……ATGGCACCGGACTGG…………………TGGCCGACCAACTGA……3’</w:t>
      </w:r>
    </w:p>
    <w:sectPr w:rsidR="006907F4" w:rsidRPr="004D3321" w:rsidSect="004D3321">
      <w:headerReference w:type="default" r:id="rId9"/>
      <w:footerReference w:type="default" r:id="rId10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10" w:rsidRDefault="00080310" w:rsidP="00CB7EB5">
      <w:r>
        <w:separator/>
      </w:r>
    </w:p>
  </w:endnote>
  <w:endnote w:type="continuationSeparator" w:id="0">
    <w:p w:rsidR="00080310" w:rsidRDefault="00080310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2E1F51" w:rsidRDefault="00EA25FF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EA25FF">
      <w:rPr>
        <w:b/>
        <w:bCs/>
        <w:noProof/>
        <w:sz w:val="20"/>
        <w:szCs w:val="20"/>
        <w:lang w:val="en-US" w:eastAsia="en-US"/>
      </w:rPr>
      <w:pict>
        <v:line id="Connecteur droit 1" o:spid="_x0000_s4097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040352">
      <w:rPr>
        <w:b/>
        <w:bCs/>
        <w:sz w:val="20"/>
        <w:szCs w:val="20"/>
        <w:vertAlign w:val="superscript"/>
        <w:lang w:bidi="ar-DZ"/>
      </w:rPr>
      <w:t xml:space="preserve"> 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10" w:rsidRDefault="00080310" w:rsidP="00CB7EB5">
      <w:r>
        <w:separator/>
      </w:r>
    </w:p>
  </w:footnote>
  <w:footnote w:type="continuationSeparator" w:id="0">
    <w:p w:rsidR="00080310" w:rsidRDefault="00080310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2564B"/>
    <w:rsid w:val="00012115"/>
    <w:rsid w:val="00012C9C"/>
    <w:rsid w:val="00014E5B"/>
    <w:rsid w:val="00040352"/>
    <w:rsid w:val="00080310"/>
    <w:rsid w:val="00086AF3"/>
    <w:rsid w:val="000C09D4"/>
    <w:rsid w:val="000F4871"/>
    <w:rsid w:val="00122241"/>
    <w:rsid w:val="002062EE"/>
    <w:rsid w:val="00212443"/>
    <w:rsid w:val="00236988"/>
    <w:rsid w:val="00267AC4"/>
    <w:rsid w:val="00270D9C"/>
    <w:rsid w:val="002B109F"/>
    <w:rsid w:val="00332B57"/>
    <w:rsid w:val="00365943"/>
    <w:rsid w:val="00397B18"/>
    <w:rsid w:val="003B3959"/>
    <w:rsid w:val="003E4D94"/>
    <w:rsid w:val="0041061E"/>
    <w:rsid w:val="00492FB1"/>
    <w:rsid w:val="004D3321"/>
    <w:rsid w:val="005176A4"/>
    <w:rsid w:val="0057194E"/>
    <w:rsid w:val="00571C1C"/>
    <w:rsid w:val="00582230"/>
    <w:rsid w:val="005C79C6"/>
    <w:rsid w:val="0066372C"/>
    <w:rsid w:val="0069003C"/>
    <w:rsid w:val="006907F4"/>
    <w:rsid w:val="0070305C"/>
    <w:rsid w:val="0072564B"/>
    <w:rsid w:val="00725D50"/>
    <w:rsid w:val="007A1535"/>
    <w:rsid w:val="007C3E6F"/>
    <w:rsid w:val="008861C7"/>
    <w:rsid w:val="009155DB"/>
    <w:rsid w:val="00940741"/>
    <w:rsid w:val="00B85418"/>
    <w:rsid w:val="00CB7EB5"/>
    <w:rsid w:val="00CC0B2D"/>
    <w:rsid w:val="00CC0E62"/>
    <w:rsid w:val="00D47CF5"/>
    <w:rsid w:val="00D856DD"/>
    <w:rsid w:val="00DC049B"/>
    <w:rsid w:val="00DC56A2"/>
    <w:rsid w:val="00DF1B2E"/>
    <w:rsid w:val="00DF52B0"/>
    <w:rsid w:val="00E30343"/>
    <w:rsid w:val="00EA25FF"/>
    <w:rsid w:val="00EB7B35"/>
    <w:rsid w:val="00F54588"/>
    <w:rsid w:val="00F56374"/>
    <w:rsid w:val="00FF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Asma</cp:lastModifiedBy>
  <cp:revision>22</cp:revision>
  <dcterms:created xsi:type="dcterms:W3CDTF">2013-11-02T15:10:00Z</dcterms:created>
  <dcterms:modified xsi:type="dcterms:W3CDTF">2020-12-10T06:44:00Z</dcterms:modified>
</cp:coreProperties>
</file>