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89" w:rsidRPr="003D1A89" w:rsidRDefault="003D1A89" w:rsidP="003D1A89">
      <w:pPr>
        <w:pStyle w:val="Corpsdetexte"/>
        <w:jc w:val="center"/>
        <w:rPr>
          <w:b/>
          <w:bCs/>
          <w:sz w:val="28"/>
          <w:szCs w:val="28"/>
        </w:rPr>
      </w:pPr>
      <w:r w:rsidRPr="003D1A89">
        <w:rPr>
          <w:b/>
          <w:bCs/>
          <w:sz w:val="28"/>
          <w:szCs w:val="28"/>
        </w:rPr>
        <w:t>Stabilité des murs de soutènement</w:t>
      </w:r>
    </w:p>
    <w:p w:rsidR="003D1A89" w:rsidRDefault="003D1A89" w:rsidP="00C34C9F">
      <w:pPr>
        <w:pStyle w:val="Corpsdetexte"/>
        <w:rPr>
          <w:b/>
          <w:bCs/>
        </w:rPr>
      </w:pPr>
    </w:p>
    <w:p w:rsidR="00C34C9F" w:rsidRPr="00C34C9F" w:rsidRDefault="00C34C9F" w:rsidP="003D1A89">
      <w:pPr>
        <w:pStyle w:val="Corpsdetexte"/>
        <w:numPr>
          <w:ilvl w:val="0"/>
          <w:numId w:val="4"/>
        </w:numPr>
        <w:rPr>
          <w:b/>
          <w:bCs/>
        </w:rPr>
      </w:pPr>
      <w:r w:rsidRPr="00C34C9F">
        <w:rPr>
          <w:b/>
          <w:bCs/>
        </w:rPr>
        <w:t>Introduction</w:t>
      </w:r>
    </w:p>
    <w:p w:rsidR="00C34C9F" w:rsidRDefault="00C34C9F" w:rsidP="00C34C9F">
      <w:pPr>
        <w:pStyle w:val="Corpsdetexte"/>
      </w:pPr>
      <w:r>
        <w:t>Les ouvrages de soutènement peuvent être classés en deux grandes catégories :</w:t>
      </w:r>
    </w:p>
    <w:p w:rsidR="00C34C9F" w:rsidRDefault="00C34C9F" w:rsidP="00452FF4">
      <w:pPr>
        <w:pStyle w:val="Corpsdetexte"/>
        <w:numPr>
          <w:ilvl w:val="0"/>
          <w:numId w:val="2"/>
        </w:numPr>
        <w:tabs>
          <w:tab w:val="clear" w:pos="720"/>
          <w:tab w:val="num" w:pos="0"/>
        </w:tabs>
        <w:spacing w:after="0"/>
        <w:ind w:left="284" w:hanging="284"/>
        <w:jc w:val="both"/>
      </w:pPr>
      <w:r>
        <w:t>Soutènement rigide : c’est les murs poids et murs en béton armé caractérisés par un comportement rigide (Figure 1-a) dont la stabilité provient de leur poids et ;</w:t>
      </w:r>
    </w:p>
    <w:p w:rsidR="00C34C9F" w:rsidRDefault="00C34C9F" w:rsidP="00452FF4">
      <w:pPr>
        <w:pStyle w:val="Corpsdetexte"/>
        <w:numPr>
          <w:ilvl w:val="0"/>
          <w:numId w:val="2"/>
        </w:numPr>
        <w:tabs>
          <w:tab w:val="clear" w:pos="720"/>
          <w:tab w:val="num" w:pos="0"/>
        </w:tabs>
        <w:spacing w:after="0"/>
        <w:ind w:left="284" w:hanging="284"/>
        <w:jc w:val="both"/>
      </w:pPr>
      <w:r>
        <w:t xml:space="preserve">Soutènement flexible : c’est des écrans (rideaux, parois) élancés flexibles (Figure 1-b) en acier (palplanches) ou en béton armé (paroi moulée) ou en bois fichés dans le sol, dont la stabilité provient de la mobilisation de la butée et éventuellement les systèmes d’ancrage </w:t>
      </w:r>
      <w:proofErr w:type="gramStart"/>
      <w:r>
        <w:t>( tirant</w:t>
      </w:r>
      <w:proofErr w:type="gramEnd"/>
      <w:r>
        <w:t xml:space="preserve">, </w:t>
      </w:r>
      <w:proofErr w:type="spellStart"/>
      <w:r>
        <w:t>buton</w:t>
      </w:r>
      <w:proofErr w:type="spellEnd"/>
      <w:r>
        <w:t>).</w:t>
      </w:r>
    </w:p>
    <w:p w:rsidR="00452FF4" w:rsidRDefault="00452FF4" w:rsidP="00452FF4">
      <w:pPr>
        <w:pStyle w:val="Corpsdetexte"/>
        <w:tabs>
          <w:tab w:val="num" w:pos="0"/>
        </w:tabs>
        <w:spacing w:after="0"/>
        <w:ind w:left="284" w:hanging="284"/>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848"/>
      </w:tblGrid>
      <w:tr w:rsidR="00476417" w:rsidTr="00452FF4">
        <w:tc>
          <w:tcPr>
            <w:tcW w:w="4606" w:type="dxa"/>
          </w:tcPr>
          <w:p w:rsidR="00476417" w:rsidRDefault="00476417" w:rsidP="00476417">
            <w:pPr>
              <w:pStyle w:val="Corpsdetexte"/>
              <w:spacing w:after="0"/>
              <w:jc w:val="both"/>
            </w:pPr>
            <w:r>
              <w:rPr>
                <w:noProof/>
              </w:rPr>
              <w:drawing>
                <wp:inline distT="0" distB="0" distL="0" distR="0" wp14:anchorId="253DFB94" wp14:editId="55E91EA0">
                  <wp:extent cx="2548593" cy="2864386"/>
                  <wp:effectExtent l="0" t="0" r="4445"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887"/>
                          <a:stretch/>
                        </pic:blipFill>
                        <pic:spPr bwMode="auto">
                          <a:xfrm>
                            <a:off x="0" y="0"/>
                            <a:ext cx="2552700" cy="2869002"/>
                          </a:xfrm>
                          <a:prstGeom prst="rect">
                            <a:avLst/>
                          </a:prstGeom>
                          <a:ln>
                            <a:noFill/>
                          </a:ln>
                          <a:extLst>
                            <a:ext uri="{53640926-AAD7-44D8-BBD7-CCE9431645EC}">
                              <a14:shadowObscured xmlns:a14="http://schemas.microsoft.com/office/drawing/2010/main"/>
                            </a:ext>
                          </a:extLst>
                        </pic:spPr>
                      </pic:pic>
                    </a:graphicData>
                  </a:graphic>
                </wp:inline>
              </w:drawing>
            </w:r>
          </w:p>
        </w:tc>
        <w:tc>
          <w:tcPr>
            <w:tcW w:w="4606" w:type="dxa"/>
          </w:tcPr>
          <w:p w:rsidR="00476417" w:rsidRDefault="00452FF4" w:rsidP="00476417">
            <w:pPr>
              <w:pStyle w:val="Corpsdetexte"/>
              <w:spacing w:after="0"/>
              <w:jc w:val="both"/>
            </w:pPr>
            <w:r>
              <w:rPr>
                <w:noProof/>
              </w:rPr>
              <w:drawing>
                <wp:inline distT="0" distB="0" distL="0" distR="0" wp14:anchorId="6B48D35D" wp14:editId="63E17E8F">
                  <wp:extent cx="2941504" cy="291947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43225" cy="2921178"/>
                          </a:xfrm>
                          <a:prstGeom prst="rect">
                            <a:avLst/>
                          </a:prstGeom>
                        </pic:spPr>
                      </pic:pic>
                    </a:graphicData>
                  </a:graphic>
                </wp:inline>
              </w:drawing>
            </w:r>
          </w:p>
        </w:tc>
      </w:tr>
      <w:tr w:rsidR="00476417" w:rsidTr="00452FF4">
        <w:tc>
          <w:tcPr>
            <w:tcW w:w="4606" w:type="dxa"/>
          </w:tcPr>
          <w:p w:rsidR="00476417" w:rsidRDefault="00476417" w:rsidP="00476417">
            <w:pPr>
              <w:pStyle w:val="Corpsdetexte"/>
              <w:jc w:val="center"/>
            </w:pPr>
            <w:r>
              <w:t>(a) Mur de soutènement rigide</w:t>
            </w:r>
          </w:p>
        </w:tc>
        <w:tc>
          <w:tcPr>
            <w:tcW w:w="4606" w:type="dxa"/>
          </w:tcPr>
          <w:p w:rsidR="00476417" w:rsidRDefault="00476417" w:rsidP="00476417">
            <w:pPr>
              <w:pStyle w:val="Corpsdetexte"/>
              <w:jc w:val="center"/>
            </w:pPr>
            <w:r>
              <w:t>(b). Soutènements flexibles</w:t>
            </w:r>
          </w:p>
        </w:tc>
      </w:tr>
    </w:tbl>
    <w:p w:rsidR="003D1A89" w:rsidRPr="003D1A89" w:rsidRDefault="003D1A89" w:rsidP="003D1A89">
      <w:pPr>
        <w:pStyle w:val="Corpsdetexte"/>
        <w:jc w:val="center"/>
        <w:rPr>
          <w:b/>
          <w:bCs/>
        </w:rPr>
      </w:pPr>
      <w:r w:rsidRPr="003D1A89">
        <w:rPr>
          <w:b/>
          <w:bCs/>
        </w:rPr>
        <w:t>Figure 1</w:t>
      </w:r>
      <w:r>
        <w:rPr>
          <w:b/>
          <w:bCs/>
        </w:rPr>
        <w:t xml:space="preserve">. </w:t>
      </w:r>
      <w:r w:rsidRPr="00452FF4">
        <w:t>Ouvrages de soutènement</w:t>
      </w:r>
    </w:p>
    <w:p w:rsidR="00C34C9F" w:rsidRPr="003D1A89" w:rsidRDefault="00C34C9F" w:rsidP="00452FF4">
      <w:pPr>
        <w:pStyle w:val="Paragraphedeliste"/>
        <w:numPr>
          <w:ilvl w:val="0"/>
          <w:numId w:val="4"/>
        </w:numPr>
        <w:tabs>
          <w:tab w:val="left" w:pos="2400"/>
        </w:tabs>
        <w:ind w:left="284" w:hanging="284"/>
        <w:jc w:val="both"/>
        <w:rPr>
          <w:b/>
          <w:bCs/>
        </w:rPr>
      </w:pPr>
      <w:r w:rsidRPr="003D1A89">
        <w:rPr>
          <w:b/>
          <w:bCs/>
        </w:rPr>
        <w:t>Mécanismes de rupture</w:t>
      </w:r>
    </w:p>
    <w:p w:rsidR="00C34C9F" w:rsidRDefault="00C34C9F" w:rsidP="00C34C9F">
      <w:pPr>
        <w:tabs>
          <w:tab w:val="left" w:pos="2400"/>
        </w:tabs>
        <w:jc w:val="both"/>
      </w:pPr>
      <w:r>
        <w:t xml:space="preserve">Cinq mécanismes de rupture des murs de soutènement rigide peuvent être rencontrés: </w:t>
      </w:r>
    </w:p>
    <w:p w:rsidR="00C34C9F" w:rsidRDefault="00C34C9F" w:rsidP="00C34C9F">
      <w:pPr>
        <w:numPr>
          <w:ilvl w:val="0"/>
          <w:numId w:val="3"/>
        </w:numPr>
        <w:tabs>
          <w:tab w:val="clear" w:pos="1320"/>
          <w:tab w:val="num" w:pos="360"/>
          <w:tab w:val="left" w:pos="540"/>
        </w:tabs>
        <w:ind w:left="360"/>
        <w:jc w:val="both"/>
      </w:pPr>
      <w:r>
        <w:t xml:space="preserve">rupture par glissement (figure 2-a) : La composante tangentielle </w:t>
      </w:r>
      <w:r>
        <w:rPr>
          <w:i/>
          <w:iCs/>
        </w:rPr>
        <w:t>T</w:t>
      </w:r>
      <w:r>
        <w:t xml:space="preserve"> de la réaction du sol est comparée à la résistance que le sol de fondation peut opposer au glissement. Le mur est généralement considéré comme stable si le coefficient de sécurité est supérieur à 1.5 ;</w:t>
      </w:r>
    </w:p>
    <w:p w:rsidR="00C34C9F" w:rsidRDefault="00C34C9F" w:rsidP="00C34C9F">
      <w:pPr>
        <w:numPr>
          <w:ilvl w:val="0"/>
          <w:numId w:val="3"/>
        </w:numPr>
        <w:tabs>
          <w:tab w:val="clear" w:pos="1320"/>
          <w:tab w:val="num" w:pos="360"/>
          <w:tab w:val="left" w:pos="540"/>
        </w:tabs>
        <w:ind w:left="360"/>
        <w:jc w:val="both"/>
      </w:pPr>
      <w:r>
        <w:t>rupture par enfoncement du mur (tassement excessif) (figure 2-b): un défaut de capacité portante du sol de fondation entraîne l’enfoncement du mur ;</w:t>
      </w:r>
    </w:p>
    <w:p w:rsidR="00C34C9F" w:rsidRDefault="00C34C9F" w:rsidP="00C34C9F">
      <w:pPr>
        <w:numPr>
          <w:ilvl w:val="0"/>
          <w:numId w:val="3"/>
        </w:numPr>
        <w:tabs>
          <w:tab w:val="clear" w:pos="1320"/>
          <w:tab w:val="num" w:pos="360"/>
          <w:tab w:val="left" w:pos="540"/>
        </w:tabs>
        <w:ind w:left="360"/>
        <w:jc w:val="both"/>
      </w:pPr>
      <w:r>
        <w:t>rupture par rotation (renversement) du mur (figure 2-c) : L'axe de rotation est localisé arbitrairement au droit de l'arête extérieure de la fondation ;</w:t>
      </w:r>
    </w:p>
    <w:p w:rsidR="00C34C9F" w:rsidRDefault="00C34C9F" w:rsidP="00C34C9F">
      <w:pPr>
        <w:numPr>
          <w:ilvl w:val="0"/>
          <w:numId w:val="3"/>
        </w:numPr>
        <w:tabs>
          <w:tab w:val="clear" w:pos="1320"/>
          <w:tab w:val="num" w:pos="-180"/>
        </w:tabs>
        <w:ind w:left="360"/>
        <w:jc w:val="both"/>
      </w:pPr>
      <w:r>
        <w:t>rupture des éléments structuraux de l'ouvrage (figure 2-d) ;</w:t>
      </w:r>
    </w:p>
    <w:p w:rsidR="00C34C9F" w:rsidRDefault="00C34C9F" w:rsidP="00C34C9F">
      <w:pPr>
        <w:numPr>
          <w:ilvl w:val="0"/>
          <w:numId w:val="3"/>
        </w:numPr>
        <w:tabs>
          <w:tab w:val="clear" w:pos="1320"/>
          <w:tab w:val="num" w:pos="-180"/>
        </w:tabs>
        <w:ind w:left="360"/>
        <w:jc w:val="both"/>
      </w:pPr>
      <w:r>
        <w:t>rupture par glissement général de l'ouvrage et du sol environnant le long d'une surface de rupture extérieure à l'ouvrage (figure 2-e). </w:t>
      </w:r>
    </w:p>
    <w:p w:rsidR="00C34C9F" w:rsidRDefault="00C34C9F" w:rsidP="00C34C9F"/>
    <w:p w:rsidR="00C34C9F" w:rsidRDefault="00C34C9F" w:rsidP="00C34C9F">
      <w:pPr>
        <w:framePr w:hSpace="141" w:wrap="around" w:vAnchor="text" w:hAnchor="page" w:x="6338" w:y="277"/>
      </w:pPr>
      <w:r>
        <w:rPr>
          <w:noProof/>
        </w:rPr>
        <w:lastRenderedPageBreak/>
        <w:drawing>
          <wp:inline distT="0" distB="0" distL="0" distR="0">
            <wp:extent cx="2776220" cy="1917065"/>
            <wp:effectExtent l="0" t="0" r="5080" b="698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lum bright="14000"/>
                      <a:extLst>
                        <a:ext uri="{28A0092B-C50C-407E-A947-70E740481C1C}">
                          <a14:useLocalDpi xmlns:a14="http://schemas.microsoft.com/office/drawing/2010/main" val="0"/>
                        </a:ext>
                      </a:extLst>
                    </a:blip>
                    <a:srcRect/>
                    <a:stretch>
                      <a:fillRect/>
                    </a:stretch>
                  </pic:blipFill>
                  <pic:spPr bwMode="auto">
                    <a:xfrm>
                      <a:off x="0" y="0"/>
                      <a:ext cx="2776220" cy="1917065"/>
                    </a:xfrm>
                    <a:prstGeom prst="rect">
                      <a:avLst/>
                    </a:prstGeom>
                    <a:noFill/>
                    <a:ln>
                      <a:noFill/>
                    </a:ln>
                  </pic:spPr>
                </pic:pic>
              </a:graphicData>
            </a:graphic>
          </wp:inline>
        </w:drawing>
      </w:r>
    </w:p>
    <w:p w:rsidR="00C34C9F" w:rsidRDefault="00C34C9F" w:rsidP="00C34C9F">
      <w:pPr>
        <w:framePr w:hSpace="141" w:wrap="around" w:vAnchor="text" w:hAnchor="page" w:x="6338" w:y="277"/>
      </w:pPr>
    </w:p>
    <w:p w:rsidR="00C34C9F" w:rsidRDefault="00C34C9F" w:rsidP="00C34C9F"/>
    <w:p w:rsidR="00C34C9F" w:rsidRDefault="00E94735" w:rsidP="00C34C9F">
      <w:r>
        <w:rPr>
          <w:noProof/>
        </w:rPr>
        <mc:AlternateContent>
          <mc:Choice Requires="wps">
            <w:drawing>
              <wp:anchor distT="0" distB="0" distL="114300" distR="114300" simplePos="0" relativeHeight="251661312" behindDoc="0" locked="0" layoutInCell="1" allowOverlap="1" wp14:anchorId="64114628" wp14:editId="05BD4939">
                <wp:simplePos x="0" y="0"/>
                <wp:positionH relativeFrom="column">
                  <wp:posOffset>54610</wp:posOffset>
                </wp:positionH>
                <wp:positionV relativeFrom="paragraph">
                  <wp:posOffset>59690</wp:posOffset>
                </wp:positionV>
                <wp:extent cx="2400300" cy="80010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pPr>
                              <w:tabs>
                                <w:tab w:val="left" w:pos="2400"/>
                              </w:tabs>
                              <w:jc w:val="center"/>
                            </w:pPr>
                            <w:r>
                              <w:rPr>
                                <w:b/>
                                <w:bCs/>
                              </w:rPr>
                              <w:t xml:space="preserve">Figure 2 : </w:t>
                            </w:r>
                            <w:r>
                              <w:t>Mécanismes de rupture possibles pour un mur–rigide.</w:t>
                            </w:r>
                          </w:p>
                          <w:p w:rsidR="00C34C9F" w:rsidRDefault="00C34C9F" w:rsidP="00C34C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7" o:spid="_x0000_s1026" type="#_x0000_t202" style="position:absolute;margin-left:4.3pt;margin-top:4.7pt;width:189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" stroked="f">
                <v:textbox>
                  <w:txbxContent>
                    <w:p w:rsidR="00C34C9F" w:rsidRDefault="00C34C9F" w:rsidP="00C34C9F">
                      <w:pPr>
                        <w:tabs>
                          <w:tab w:val="left" w:pos="2400"/>
                        </w:tabs>
                        <w:jc w:val="center"/>
                      </w:pPr>
                      <w:r>
                        <w:rPr>
                          <w:b/>
                          <w:bCs/>
                        </w:rPr>
                        <w:t xml:space="preserve">Figure 2 : </w:t>
                      </w:r>
                      <w:r>
                        <w:t>Mécanismes de rupture possibles pour un mur–rigide.</w:t>
                      </w:r>
                    </w:p>
                    <w:p w:rsidR="00C34C9F" w:rsidRDefault="00C34C9F" w:rsidP="00C34C9F"/>
                  </w:txbxContent>
                </v:textbox>
              </v:shape>
            </w:pict>
          </mc:Fallback>
        </mc:AlternateContent>
      </w:r>
    </w:p>
    <w:p w:rsidR="00C34C9F" w:rsidRDefault="00C34C9F" w:rsidP="00C34C9F"/>
    <w:p w:rsidR="00C34C9F" w:rsidRDefault="00C34C9F" w:rsidP="00C34C9F"/>
    <w:p w:rsidR="00C34C9F" w:rsidRDefault="00C34C9F" w:rsidP="00C34C9F">
      <w:pPr>
        <w:pStyle w:val="Pieddepage"/>
        <w:tabs>
          <w:tab w:val="clear" w:pos="4536"/>
          <w:tab w:val="clear" w:pos="9072"/>
        </w:tabs>
        <w:jc w:val="both"/>
        <w:rPr>
          <w:b/>
          <w:bCs/>
          <w:noProof/>
          <w:szCs w:val="24"/>
        </w:rPr>
      </w:pPr>
    </w:p>
    <w:p w:rsidR="00C34C9F" w:rsidRDefault="00C34C9F" w:rsidP="00C34C9F">
      <w:pPr>
        <w:pStyle w:val="Pieddepage"/>
        <w:tabs>
          <w:tab w:val="clear" w:pos="4536"/>
          <w:tab w:val="clear" w:pos="9072"/>
        </w:tabs>
        <w:jc w:val="both"/>
        <w:rPr>
          <w:b/>
          <w:bCs/>
          <w:noProof/>
          <w:szCs w:val="24"/>
        </w:rPr>
      </w:pPr>
    </w:p>
    <w:p w:rsidR="00E94735" w:rsidRDefault="00E94735" w:rsidP="00C34C9F">
      <w:pPr>
        <w:pStyle w:val="Pieddepage"/>
        <w:tabs>
          <w:tab w:val="clear" w:pos="4536"/>
          <w:tab w:val="clear" w:pos="9072"/>
        </w:tabs>
        <w:jc w:val="both"/>
        <w:rPr>
          <w:b/>
          <w:bCs/>
          <w:noProof/>
          <w:szCs w:val="24"/>
        </w:rPr>
      </w:pPr>
    </w:p>
    <w:p w:rsidR="00E94735" w:rsidRDefault="00E94735" w:rsidP="00C34C9F">
      <w:pPr>
        <w:pStyle w:val="Pieddepage"/>
        <w:tabs>
          <w:tab w:val="clear" w:pos="4536"/>
          <w:tab w:val="clear" w:pos="9072"/>
        </w:tabs>
        <w:jc w:val="both"/>
        <w:rPr>
          <w:b/>
          <w:bCs/>
          <w:noProof/>
          <w:szCs w:val="24"/>
        </w:rPr>
      </w:pPr>
    </w:p>
    <w:p w:rsidR="00E94735" w:rsidRDefault="00E94735" w:rsidP="00C34C9F">
      <w:pPr>
        <w:pStyle w:val="Pieddepage"/>
        <w:tabs>
          <w:tab w:val="clear" w:pos="4536"/>
          <w:tab w:val="clear" w:pos="9072"/>
        </w:tabs>
        <w:jc w:val="both"/>
        <w:rPr>
          <w:b/>
          <w:bCs/>
          <w:noProof/>
          <w:szCs w:val="24"/>
        </w:rPr>
      </w:pPr>
    </w:p>
    <w:p w:rsidR="00E94735" w:rsidRDefault="00E94735" w:rsidP="00C34C9F">
      <w:pPr>
        <w:pStyle w:val="Pieddepage"/>
        <w:tabs>
          <w:tab w:val="clear" w:pos="4536"/>
          <w:tab w:val="clear" w:pos="9072"/>
        </w:tabs>
        <w:jc w:val="both"/>
        <w:rPr>
          <w:b/>
          <w:bCs/>
          <w:noProof/>
          <w:szCs w:val="24"/>
        </w:rPr>
      </w:pPr>
    </w:p>
    <w:p w:rsidR="00E94735" w:rsidRDefault="00E94735" w:rsidP="00C34C9F">
      <w:pPr>
        <w:pStyle w:val="Pieddepage"/>
        <w:tabs>
          <w:tab w:val="clear" w:pos="4536"/>
          <w:tab w:val="clear" w:pos="9072"/>
        </w:tabs>
        <w:jc w:val="both"/>
        <w:rPr>
          <w:b/>
          <w:bCs/>
          <w:noProof/>
          <w:szCs w:val="24"/>
        </w:rPr>
      </w:pPr>
    </w:p>
    <w:p w:rsidR="00E94735" w:rsidRDefault="00E94735" w:rsidP="00C34C9F">
      <w:pPr>
        <w:pStyle w:val="Pieddepage"/>
        <w:tabs>
          <w:tab w:val="clear" w:pos="4536"/>
          <w:tab w:val="clear" w:pos="9072"/>
        </w:tabs>
        <w:jc w:val="both"/>
        <w:rPr>
          <w:b/>
          <w:bCs/>
          <w:noProof/>
          <w:szCs w:val="24"/>
        </w:rPr>
      </w:pPr>
    </w:p>
    <w:p w:rsidR="00452FF4" w:rsidRDefault="00452FF4" w:rsidP="00C34C9F">
      <w:pPr>
        <w:pStyle w:val="Pieddepage"/>
        <w:tabs>
          <w:tab w:val="clear" w:pos="4536"/>
          <w:tab w:val="clear" w:pos="9072"/>
        </w:tabs>
        <w:jc w:val="both"/>
        <w:rPr>
          <w:b/>
          <w:bCs/>
          <w:noProof/>
          <w:szCs w:val="24"/>
        </w:rPr>
      </w:pPr>
    </w:p>
    <w:p w:rsidR="00C34C9F" w:rsidRPr="000E522F" w:rsidRDefault="00E94735" w:rsidP="00C34C9F">
      <w:pPr>
        <w:pStyle w:val="Pieddepage"/>
        <w:tabs>
          <w:tab w:val="clear" w:pos="4536"/>
          <w:tab w:val="clear" w:pos="9072"/>
        </w:tabs>
        <w:jc w:val="both"/>
        <w:rPr>
          <w:b/>
          <w:bCs/>
          <w:noProof/>
          <w:szCs w:val="24"/>
        </w:rPr>
      </w:pPr>
      <w:r>
        <w:rPr>
          <w:b/>
          <w:bCs/>
          <w:noProof/>
          <w:szCs w:val="24"/>
        </w:rPr>
        <w:t>3</w:t>
      </w:r>
      <w:r w:rsidR="00C34C9F" w:rsidRPr="000E522F">
        <w:rPr>
          <w:b/>
          <w:bCs/>
          <w:noProof/>
          <w:szCs w:val="24"/>
        </w:rPr>
        <w:t>. Calcul de stabilité des murs de soutènement</w:t>
      </w:r>
    </w:p>
    <w:p w:rsidR="00C34C9F" w:rsidRPr="000E522F" w:rsidRDefault="00C34C9F" w:rsidP="009A7A68">
      <w:pPr>
        <w:jc w:val="both"/>
        <w:rPr>
          <w:noProof/>
          <w:szCs w:val="24"/>
        </w:rPr>
      </w:pPr>
      <w:r w:rsidRPr="000E522F">
        <w:rPr>
          <w:noProof/>
          <w:szCs w:val="24"/>
        </w:rPr>
        <w:t>La stabilité des  murs gravitaires en maçonnerie ou en béton dépend considérablement de leur poids. Les murs contilevers utilisent le poids du remblai pour l’amélioration de la stabilité et sont généralement plus économiques que les murs gravitaires.</w:t>
      </w:r>
      <w:r w:rsidR="00E94735">
        <w:rPr>
          <w:noProof/>
          <w:szCs w:val="24"/>
        </w:rPr>
        <w:t xml:space="preserve"> La figure </w:t>
      </w:r>
      <w:r w:rsidR="00452FF4">
        <w:rPr>
          <w:noProof/>
          <w:szCs w:val="24"/>
        </w:rPr>
        <w:t>4</w:t>
      </w:r>
      <w:r w:rsidR="00E94735">
        <w:rPr>
          <w:noProof/>
          <w:szCs w:val="24"/>
        </w:rPr>
        <w:t xml:space="preserve"> donne </w:t>
      </w:r>
      <w:r w:rsidR="009A7A68">
        <w:rPr>
          <w:noProof/>
          <w:szCs w:val="24"/>
        </w:rPr>
        <w:t>un exemple d</w:t>
      </w:r>
      <w:r w:rsidR="00E94735">
        <w:rPr>
          <w:noProof/>
          <w:szCs w:val="24"/>
        </w:rPr>
        <w:t>e prédimensionnement courant.</w:t>
      </w:r>
    </w:p>
    <w:p w:rsidR="00A359CA" w:rsidRDefault="00A359CA" w:rsidP="00C34C9F">
      <w:pPr>
        <w:jc w:val="both"/>
        <w:rPr>
          <w:noProof/>
          <w:szCs w:val="24"/>
        </w:rPr>
      </w:pPr>
    </w:p>
    <w:p w:rsidR="00A359CA" w:rsidRDefault="00A359CA" w:rsidP="00C34C9F">
      <w:pPr>
        <w:jc w:val="both"/>
        <w:rPr>
          <w:noProof/>
          <w:szCs w:val="24"/>
        </w:rPr>
      </w:pPr>
    </w:p>
    <w:p w:rsidR="00A359CA" w:rsidRDefault="00A359CA" w:rsidP="00452FF4">
      <w:pPr>
        <w:jc w:val="center"/>
        <w:rPr>
          <w:noProof/>
          <w:szCs w:val="24"/>
        </w:rPr>
      </w:pPr>
      <w:r>
        <w:rPr>
          <w:noProof/>
        </w:rPr>
        <w:drawing>
          <wp:inline distT="0" distB="0" distL="0" distR="0" wp14:anchorId="69A82418" wp14:editId="727D9A7C">
            <wp:extent cx="4095750" cy="50292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95750" cy="5029200"/>
                    </a:xfrm>
                    <a:prstGeom prst="rect">
                      <a:avLst/>
                    </a:prstGeom>
                  </pic:spPr>
                </pic:pic>
              </a:graphicData>
            </a:graphic>
          </wp:inline>
        </w:drawing>
      </w:r>
    </w:p>
    <w:p w:rsidR="00A359CA" w:rsidRDefault="00A359CA" w:rsidP="00452FF4">
      <w:pPr>
        <w:jc w:val="center"/>
        <w:rPr>
          <w:noProof/>
          <w:szCs w:val="24"/>
        </w:rPr>
      </w:pPr>
      <w:r w:rsidRPr="00452FF4">
        <w:rPr>
          <w:b/>
          <w:bCs/>
          <w:noProof/>
          <w:szCs w:val="24"/>
        </w:rPr>
        <w:t xml:space="preserve">Figure </w:t>
      </w:r>
      <w:r w:rsidR="00452FF4">
        <w:rPr>
          <w:b/>
          <w:bCs/>
          <w:noProof/>
          <w:szCs w:val="24"/>
        </w:rPr>
        <w:t>3</w:t>
      </w:r>
      <w:r w:rsidRPr="00452FF4">
        <w:rPr>
          <w:b/>
          <w:bCs/>
          <w:noProof/>
          <w:szCs w:val="24"/>
        </w:rPr>
        <w:t>.</w:t>
      </w:r>
      <w:r>
        <w:rPr>
          <w:noProof/>
          <w:szCs w:val="24"/>
        </w:rPr>
        <w:t xml:space="preserve"> Dimensionnement courant d’un mur en béton armé</w:t>
      </w:r>
    </w:p>
    <w:p w:rsidR="00A359CA" w:rsidRDefault="00A359CA" w:rsidP="00C34C9F">
      <w:pPr>
        <w:jc w:val="both"/>
        <w:rPr>
          <w:noProof/>
          <w:szCs w:val="24"/>
        </w:rPr>
      </w:pPr>
    </w:p>
    <w:p w:rsidR="00C34C9F" w:rsidRPr="000E522F" w:rsidRDefault="00C34C9F" w:rsidP="00C34C9F">
      <w:pPr>
        <w:jc w:val="both"/>
        <w:rPr>
          <w:noProof/>
          <w:szCs w:val="24"/>
        </w:rPr>
      </w:pPr>
      <w:r w:rsidRPr="000E522F">
        <w:rPr>
          <w:noProof/>
          <w:szCs w:val="24"/>
        </w:rPr>
        <w:t>Le calcul de stabilité comporte la vérification des points suivants :</w:t>
      </w:r>
    </w:p>
    <w:p w:rsidR="00452FF4" w:rsidRDefault="00452FF4" w:rsidP="003D1A89">
      <w:pPr>
        <w:pStyle w:val="Paragraphedeliste"/>
        <w:ind w:left="0"/>
        <w:jc w:val="both"/>
        <w:rPr>
          <w:b/>
          <w:bCs/>
          <w:noProof/>
          <w:szCs w:val="24"/>
        </w:rPr>
      </w:pPr>
    </w:p>
    <w:p w:rsidR="00C34C9F" w:rsidRPr="003D1A89" w:rsidRDefault="003D1A89" w:rsidP="003D1A89">
      <w:pPr>
        <w:pStyle w:val="Paragraphedeliste"/>
        <w:ind w:left="0"/>
        <w:jc w:val="both"/>
        <w:rPr>
          <w:b/>
          <w:bCs/>
          <w:noProof/>
          <w:szCs w:val="24"/>
        </w:rPr>
      </w:pPr>
      <w:r>
        <w:rPr>
          <w:b/>
          <w:bCs/>
          <w:noProof/>
          <w:szCs w:val="24"/>
        </w:rPr>
        <w:t xml:space="preserve">3.1 </w:t>
      </w:r>
      <w:r w:rsidR="00C34C9F" w:rsidRPr="003D1A89">
        <w:rPr>
          <w:b/>
          <w:bCs/>
          <w:noProof/>
          <w:szCs w:val="24"/>
        </w:rPr>
        <w:t>Stabilité au glissement du mur :</w:t>
      </w:r>
    </w:p>
    <w:p w:rsidR="00C34C9F" w:rsidRPr="000E522F" w:rsidRDefault="00C34C9F" w:rsidP="00C34C9F">
      <w:pPr>
        <w:pStyle w:val="Retraitcorpsdetexte"/>
        <w:jc w:val="both"/>
        <w:rPr>
          <w:szCs w:val="24"/>
        </w:rPr>
      </w:pPr>
      <w:r w:rsidRPr="000E522F">
        <w:rPr>
          <w:szCs w:val="24"/>
        </w:rPr>
        <w:t xml:space="preserve">Le mur de soutènement rigide doit avoir une résistance suffisante au glissement. La force de résistance au glissement à la base du mur doit </w:t>
      </w:r>
      <w:proofErr w:type="spellStart"/>
      <w:r w:rsidRPr="000E522F">
        <w:rPr>
          <w:szCs w:val="24"/>
        </w:rPr>
        <w:t>etre</w:t>
      </w:r>
      <w:proofErr w:type="spellEnd"/>
      <w:r w:rsidRPr="000E522F">
        <w:rPr>
          <w:szCs w:val="24"/>
        </w:rPr>
        <w:t xml:space="preserve"> supérieure à la résultante latérale de la poussée du sol. Le facteur de sécurité est donné par</w:t>
      </w:r>
      <w:r>
        <w:rPr>
          <w:szCs w:val="24"/>
        </w:rPr>
        <w:t> </w:t>
      </w:r>
      <w:r w:rsidRPr="000E522F">
        <w:rPr>
          <w:szCs w:val="24"/>
        </w:rPr>
        <w:t>:</w:t>
      </w:r>
    </w:p>
    <w:p w:rsidR="00C34C9F" w:rsidRPr="000E522F" w:rsidRDefault="00C34C9F" w:rsidP="00C34C9F">
      <w:pPr>
        <w:ind w:left="567"/>
        <w:jc w:val="both"/>
        <w:rPr>
          <w:noProof/>
          <w:szCs w:val="24"/>
        </w:rPr>
      </w:pPr>
    </w:p>
    <w:p w:rsidR="00C34C9F" w:rsidRPr="000E522F" w:rsidRDefault="00C34C9F" w:rsidP="003D1A89">
      <w:pPr>
        <w:ind w:left="567"/>
        <w:jc w:val="right"/>
        <w:rPr>
          <w:noProof/>
          <w:szCs w:val="24"/>
        </w:rPr>
      </w:pPr>
      <w:r w:rsidRPr="00BA6A44">
        <w:rPr>
          <w:noProof/>
          <w:position w:val="-24"/>
          <w:szCs w:val="24"/>
        </w:rPr>
        <w:object w:dxaOrig="49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2pt;height:39.05pt" o:ole="">
            <v:imagedata r:id="rId12" o:title=""/>
          </v:shape>
          <o:OLEObject Type="Embed" ProgID="Equation.3" ShapeID="_x0000_i1025" DrawAspect="Content" ObjectID="_1669050512" r:id="rId13"/>
        </w:object>
      </w:r>
      <w:r>
        <w:rPr>
          <w:noProof/>
          <w:szCs w:val="24"/>
        </w:rPr>
        <w:tab/>
      </w:r>
      <w:r>
        <w:rPr>
          <w:noProof/>
          <w:szCs w:val="24"/>
        </w:rPr>
        <w:tab/>
      </w:r>
      <w:r>
        <w:rPr>
          <w:noProof/>
          <w:szCs w:val="24"/>
        </w:rPr>
        <w:tab/>
      </w:r>
      <w:r>
        <w:rPr>
          <w:noProof/>
          <w:szCs w:val="24"/>
        </w:rPr>
        <w:tab/>
      </w:r>
      <w:r>
        <w:rPr>
          <w:noProof/>
          <w:szCs w:val="24"/>
        </w:rPr>
        <w:tab/>
        <w:t>(</w:t>
      </w:r>
      <w:r w:rsidR="003D1A89">
        <w:rPr>
          <w:noProof/>
          <w:szCs w:val="24"/>
        </w:rPr>
        <w:t>1</w:t>
      </w:r>
      <w:r>
        <w:rPr>
          <w:noProof/>
          <w:szCs w:val="24"/>
        </w:rPr>
        <w:t>)</w:t>
      </w:r>
    </w:p>
    <w:p w:rsidR="00C34C9F" w:rsidRPr="000E522F" w:rsidRDefault="00C34C9F" w:rsidP="00C34C9F">
      <w:pPr>
        <w:ind w:left="567"/>
        <w:jc w:val="both"/>
        <w:rPr>
          <w:noProof/>
          <w:szCs w:val="24"/>
        </w:rPr>
      </w:pPr>
    </w:p>
    <w:p w:rsidR="00C34C9F" w:rsidRPr="000E522F" w:rsidRDefault="00C34C9F" w:rsidP="00C34C9F">
      <w:pPr>
        <w:ind w:left="567"/>
        <w:jc w:val="both"/>
        <w:rPr>
          <w:noProof/>
          <w:szCs w:val="24"/>
        </w:rPr>
      </w:pPr>
      <w:r w:rsidRPr="000E522F">
        <w:rPr>
          <w:noProof/>
          <w:szCs w:val="24"/>
        </w:rPr>
        <w:t xml:space="preserve">Ou </w:t>
      </w:r>
      <w:r w:rsidRPr="000E522F">
        <w:rPr>
          <w:i/>
          <w:iCs/>
          <w:noProof/>
          <w:szCs w:val="24"/>
        </w:rPr>
        <w:t>R</w:t>
      </w:r>
      <w:r w:rsidRPr="000E522F">
        <w:rPr>
          <w:i/>
          <w:iCs/>
          <w:noProof/>
          <w:szCs w:val="24"/>
          <w:vertAlign w:val="subscript"/>
        </w:rPr>
        <w:t>t</w:t>
      </w:r>
      <w:r w:rsidRPr="000E522F">
        <w:rPr>
          <w:noProof/>
          <w:szCs w:val="24"/>
        </w:rPr>
        <w:t xml:space="preserve"> repésente la résistance mobilsable au glissement à la base et </w:t>
      </w:r>
      <w:r w:rsidRPr="000E522F">
        <w:rPr>
          <w:i/>
          <w:iCs/>
          <w:noProof/>
          <w:szCs w:val="24"/>
        </w:rPr>
        <w:t>T</w:t>
      </w:r>
      <w:r w:rsidRPr="000E522F">
        <w:rPr>
          <w:noProof/>
          <w:szCs w:val="24"/>
        </w:rPr>
        <w:t xml:space="preserve"> représente la composante latérale de la poussée. </w:t>
      </w:r>
    </w:p>
    <w:p w:rsidR="00C34C9F" w:rsidRPr="000E522F" w:rsidRDefault="00C34C9F" w:rsidP="00C34C9F">
      <w:pPr>
        <w:ind w:left="567"/>
        <w:jc w:val="both"/>
        <w:rPr>
          <w:noProof/>
          <w:szCs w:val="24"/>
        </w:rPr>
      </w:pPr>
      <w:r w:rsidRPr="000E522F">
        <w:rPr>
          <w:noProof/>
          <w:szCs w:val="24"/>
        </w:rPr>
        <w:t>N</w:t>
      </w:r>
      <w:r>
        <w:rPr>
          <w:noProof/>
          <w:szCs w:val="24"/>
        </w:rPr>
        <w:t> </w:t>
      </w:r>
      <w:r w:rsidRPr="000E522F">
        <w:rPr>
          <w:noProof/>
          <w:szCs w:val="24"/>
        </w:rPr>
        <w:t>: résultante verticale des forces à la base du mur</w:t>
      </w:r>
    </w:p>
    <w:p w:rsidR="00C34C9F" w:rsidRPr="000E522F" w:rsidRDefault="00C34C9F" w:rsidP="00C34C9F">
      <w:pPr>
        <w:ind w:left="567"/>
        <w:jc w:val="both"/>
        <w:rPr>
          <w:noProof/>
          <w:szCs w:val="24"/>
        </w:rPr>
      </w:pPr>
      <w:r w:rsidRPr="000E522F">
        <w:rPr>
          <w:noProof/>
          <w:szCs w:val="24"/>
        </w:rPr>
        <w:tab/>
      </w:r>
      <w:r w:rsidRPr="000E522F">
        <w:rPr>
          <w:noProof/>
          <w:szCs w:val="24"/>
        </w:rPr>
        <w:tab/>
      </w:r>
      <w:r w:rsidRPr="000E522F">
        <w:rPr>
          <w:noProof/>
          <w:szCs w:val="24"/>
        </w:rPr>
        <w:sym w:font="Symbol" w:char="F064"/>
      </w:r>
      <w:r>
        <w:rPr>
          <w:noProof/>
          <w:szCs w:val="24"/>
          <w:vertAlign w:val="subscript"/>
        </w:rPr>
        <w:t>b</w:t>
      </w:r>
      <w:r>
        <w:rPr>
          <w:noProof/>
          <w:szCs w:val="24"/>
        </w:rPr>
        <w:t> </w:t>
      </w:r>
      <w:r w:rsidRPr="000E522F">
        <w:rPr>
          <w:noProof/>
          <w:szCs w:val="24"/>
        </w:rPr>
        <w:t>: angle de frottement de l’interface sol-base du mur (1/2</w:t>
      </w:r>
      <w:r w:rsidRPr="000E522F">
        <w:rPr>
          <w:noProof/>
          <w:szCs w:val="24"/>
        </w:rPr>
        <w:sym w:font="Symbol" w:char="F06A"/>
      </w:r>
      <w:r w:rsidRPr="000E522F">
        <w:rPr>
          <w:noProof/>
          <w:szCs w:val="24"/>
        </w:rPr>
        <w:t xml:space="preserve">’ </w:t>
      </w:r>
      <w:r w:rsidRPr="000E522F">
        <w:rPr>
          <w:noProof/>
          <w:szCs w:val="24"/>
        </w:rPr>
        <w:sym w:font="Symbol" w:char="F0A3"/>
      </w:r>
      <w:r w:rsidRPr="000E522F">
        <w:rPr>
          <w:noProof/>
          <w:szCs w:val="24"/>
        </w:rPr>
        <w:t xml:space="preserve"> </w:t>
      </w:r>
      <w:r w:rsidRPr="000E522F">
        <w:rPr>
          <w:noProof/>
          <w:szCs w:val="24"/>
        </w:rPr>
        <w:sym w:font="Symbol" w:char="F064"/>
      </w:r>
      <w:r w:rsidRPr="000E522F">
        <w:rPr>
          <w:noProof/>
          <w:szCs w:val="24"/>
        </w:rPr>
        <w:sym w:font="Symbol" w:char="F0A3"/>
      </w:r>
      <w:r w:rsidRPr="000E522F">
        <w:rPr>
          <w:noProof/>
          <w:szCs w:val="24"/>
        </w:rPr>
        <w:t xml:space="preserve"> </w:t>
      </w:r>
      <w:r w:rsidRPr="000E522F">
        <w:rPr>
          <w:noProof/>
          <w:szCs w:val="24"/>
        </w:rPr>
        <w:sym w:font="Symbol" w:char="F06A"/>
      </w:r>
      <w:r w:rsidRPr="000E522F">
        <w:rPr>
          <w:noProof/>
          <w:szCs w:val="24"/>
        </w:rPr>
        <w:t>’)</w:t>
      </w:r>
    </w:p>
    <w:p w:rsidR="00C34C9F" w:rsidRPr="000E522F" w:rsidRDefault="00C34C9F" w:rsidP="00C34C9F">
      <w:pPr>
        <w:ind w:left="567"/>
        <w:jc w:val="both"/>
        <w:rPr>
          <w:noProof/>
          <w:szCs w:val="24"/>
        </w:rPr>
      </w:pPr>
      <w:r w:rsidRPr="000E522F">
        <w:rPr>
          <w:noProof/>
          <w:szCs w:val="24"/>
        </w:rPr>
        <w:tab/>
      </w:r>
      <w:r w:rsidRPr="000E522F">
        <w:rPr>
          <w:noProof/>
          <w:szCs w:val="24"/>
        </w:rPr>
        <w:tab/>
        <w:t>B</w:t>
      </w:r>
      <w:r>
        <w:rPr>
          <w:noProof/>
          <w:szCs w:val="24"/>
        </w:rPr>
        <w:t> </w:t>
      </w:r>
      <w:r w:rsidRPr="000E522F">
        <w:rPr>
          <w:noProof/>
          <w:szCs w:val="24"/>
        </w:rPr>
        <w:t>: largeur de la base du mur</w:t>
      </w:r>
    </w:p>
    <w:p w:rsidR="00C34C9F" w:rsidRPr="000E522F" w:rsidRDefault="00C34C9F" w:rsidP="00C34C9F">
      <w:pPr>
        <w:ind w:left="567"/>
        <w:jc w:val="both"/>
        <w:rPr>
          <w:noProof/>
          <w:szCs w:val="24"/>
        </w:rPr>
      </w:pPr>
      <w:r w:rsidRPr="000E522F">
        <w:rPr>
          <w:noProof/>
          <w:szCs w:val="24"/>
        </w:rPr>
        <w:t>L’équilibre statique nous donne</w:t>
      </w:r>
      <w:r>
        <w:rPr>
          <w:noProof/>
          <w:szCs w:val="24"/>
        </w:rPr>
        <w:t> </w:t>
      </w:r>
      <w:r w:rsidRPr="000E522F">
        <w:rPr>
          <w:noProof/>
          <w:szCs w:val="24"/>
        </w:rPr>
        <w:t>:</w:t>
      </w:r>
    </w:p>
    <w:p w:rsidR="00C34C9F" w:rsidRPr="000E522F" w:rsidRDefault="00C34C9F" w:rsidP="00C34C9F">
      <w:pPr>
        <w:jc w:val="both"/>
        <w:rPr>
          <w:noProof/>
          <w:szCs w:val="24"/>
        </w:rPr>
      </w:pPr>
      <w:r w:rsidRPr="000E522F">
        <w:rPr>
          <w:noProof/>
          <w:szCs w:val="24"/>
        </w:rPr>
        <w:t xml:space="preserve">A cause de l’encastrement vertical généralement faible des murs de soutènement la force de butée n’est pas prise dans le calcul. </w:t>
      </w:r>
    </w:p>
    <w:p w:rsidR="00C34C9F" w:rsidRPr="000E522F" w:rsidRDefault="00C34C9F" w:rsidP="00C34C9F">
      <w:pPr>
        <w:jc w:val="both"/>
        <w:rPr>
          <w:noProof/>
          <w:szCs w:val="24"/>
        </w:rPr>
      </w:pPr>
    </w:p>
    <w:p w:rsidR="00C34C9F" w:rsidRPr="000E522F" w:rsidRDefault="003D1A89" w:rsidP="003D1A89">
      <w:pPr>
        <w:jc w:val="both"/>
        <w:rPr>
          <w:b/>
          <w:bCs/>
          <w:szCs w:val="24"/>
        </w:rPr>
      </w:pPr>
      <w:r>
        <w:rPr>
          <w:b/>
          <w:bCs/>
          <w:szCs w:val="24"/>
        </w:rPr>
        <w:t xml:space="preserve">3.2 </w:t>
      </w:r>
      <w:r w:rsidR="00C34C9F" w:rsidRPr="000E522F">
        <w:rPr>
          <w:b/>
          <w:bCs/>
          <w:szCs w:val="24"/>
        </w:rPr>
        <w:t>Stabilité au renversement (rotation)</w:t>
      </w:r>
    </w:p>
    <w:p w:rsidR="00C34C9F" w:rsidRPr="000E522F" w:rsidRDefault="00C34C9F" w:rsidP="00452FF4">
      <w:pPr>
        <w:pStyle w:val="Corpsdetexte2"/>
        <w:spacing w:after="0" w:line="240" w:lineRule="auto"/>
        <w:jc w:val="both"/>
        <w:rPr>
          <w:noProof/>
        </w:rPr>
      </w:pPr>
      <w:r w:rsidRPr="000E522F">
        <w:rPr>
          <w:noProof/>
        </w:rPr>
        <w:t>Le mur de soutènement rigide doit avoir une résistance suffisante au renversement</w:t>
      </w:r>
      <w:r w:rsidR="00452FF4">
        <w:rPr>
          <w:noProof/>
        </w:rPr>
        <w:t xml:space="preserve"> (Figure 4)</w:t>
      </w:r>
      <w:r w:rsidRPr="000E522F">
        <w:rPr>
          <w:noProof/>
        </w:rPr>
        <w:t xml:space="preserve">. La somme des moments des forces stabilisantes doit etre supérieure à la somme des moments des forces qui tendent à renverser le mur. En plus la semelle doit etre entièrement comprimée. Ainsi, la stabilité vis-à-vis au renversement est assurée si la résultante verticale des forces  passe par le tiers central de la base du mur. En calculant le moment par rapport au point </w:t>
      </w:r>
      <w:r>
        <w:rPr>
          <w:noProof/>
        </w:rPr>
        <w:t>O</w:t>
      </w:r>
      <w:r w:rsidRPr="000E522F">
        <w:rPr>
          <w:noProof/>
        </w:rPr>
        <w:t xml:space="preserve">, la distance de la résultante verticale par rapport au point </w:t>
      </w:r>
      <w:r>
        <w:rPr>
          <w:noProof/>
        </w:rPr>
        <w:t>O</w:t>
      </w:r>
      <w:r w:rsidRPr="000E522F">
        <w:rPr>
          <w:noProof/>
        </w:rPr>
        <w:t xml:space="preserve"> est exprimée par</w:t>
      </w:r>
      <w:r w:rsidR="003D1A89">
        <w:rPr>
          <w:noProof/>
        </w:rPr>
        <w:t> </w:t>
      </w:r>
      <w:r w:rsidRPr="000E522F">
        <w:rPr>
          <w:noProof/>
        </w:rPr>
        <w:t>:</w:t>
      </w:r>
    </w:p>
    <w:p w:rsidR="00C34C9F" w:rsidRDefault="00C34C9F" w:rsidP="00C34C9F">
      <w:pPr>
        <w:framePr w:w="4261" w:h="3421" w:hSpace="141" w:wrap="around" w:vAnchor="text" w:hAnchor="page" w:x="4148" w:y="59"/>
        <w:pBdr>
          <w:top w:val="single" w:sz="6" w:space="1" w:color="auto"/>
          <w:left w:val="single" w:sz="6" w:space="1" w:color="auto"/>
          <w:bottom w:val="single" w:sz="6" w:space="1" w:color="auto"/>
          <w:right w:val="single" w:sz="6" w:space="1" w:color="auto"/>
        </w:pBdr>
      </w:pPr>
      <w:r>
        <w:rPr>
          <w:noProof/>
        </w:rPr>
        <mc:AlternateContent>
          <mc:Choice Requires="wpg">
            <w:drawing>
              <wp:anchor distT="0" distB="0" distL="114300" distR="114300" simplePos="0" relativeHeight="251659264" behindDoc="0" locked="0" layoutInCell="1" allowOverlap="1">
                <wp:simplePos x="0" y="0"/>
                <wp:positionH relativeFrom="column">
                  <wp:posOffset>95250</wp:posOffset>
                </wp:positionH>
                <wp:positionV relativeFrom="paragraph">
                  <wp:posOffset>113030</wp:posOffset>
                </wp:positionV>
                <wp:extent cx="2171700" cy="2057400"/>
                <wp:effectExtent l="4445" t="7620" r="508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057400"/>
                          <a:chOff x="3577" y="1597"/>
                          <a:chExt cx="3420" cy="3240"/>
                        </a:xfrm>
                      </wpg:grpSpPr>
                      <wps:wsp>
                        <wps:cNvPr id="2" name="Line 3"/>
                        <wps:cNvCnPr/>
                        <wps:spPr bwMode="auto">
                          <a:xfrm flipH="1">
                            <a:off x="4297" y="2137"/>
                            <a:ext cx="180" cy="23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4297" y="4477"/>
                            <a:ext cx="12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flipH="1" flipV="1">
                            <a:off x="4837" y="2137"/>
                            <a:ext cx="720" cy="23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flipH="1">
                            <a:off x="4477" y="2137"/>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V="1">
                            <a:off x="4837" y="1597"/>
                            <a:ext cx="21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5917" y="186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flipH="1">
                            <a:off x="3757" y="213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flipH="1">
                            <a:off x="3757" y="44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3862" y="2137"/>
                            <a:ext cx="0" cy="2340"/>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s:wsp>
                        <wps:cNvPr id="11" name="Line 12"/>
                        <wps:cNvCnPr/>
                        <wps:spPr bwMode="auto">
                          <a:xfrm>
                            <a:off x="5557" y="4477"/>
                            <a:ext cx="7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5557" y="1957"/>
                            <a:ext cx="0" cy="2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14"/>
                        <wps:cNvCnPr/>
                        <wps:spPr bwMode="auto">
                          <a:xfrm>
                            <a:off x="4297" y="2137"/>
                            <a:ext cx="0" cy="23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4297" y="2494"/>
                            <a:ext cx="1260" cy="0"/>
                          </a:xfrm>
                          <a:prstGeom prst="line">
                            <a:avLst/>
                          </a:prstGeom>
                          <a:noFill/>
                          <a:ln w="9525">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5" name="Line 16"/>
                        <wps:cNvCnPr/>
                        <wps:spPr bwMode="auto">
                          <a:xfrm>
                            <a:off x="4297" y="2857"/>
                            <a:ext cx="1080" cy="0"/>
                          </a:xfrm>
                          <a:prstGeom prst="line">
                            <a:avLst/>
                          </a:prstGeom>
                          <a:noFill/>
                          <a:ln w="9525">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6" name="Line 17"/>
                        <wps:cNvCnPr/>
                        <wps:spPr bwMode="auto">
                          <a:xfrm>
                            <a:off x="4297" y="3214"/>
                            <a:ext cx="540" cy="0"/>
                          </a:xfrm>
                          <a:prstGeom prst="line">
                            <a:avLst/>
                          </a:prstGeom>
                          <a:noFill/>
                          <a:ln w="9525">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7" name="Line 18"/>
                        <wps:cNvCnPr/>
                        <wps:spPr bwMode="auto">
                          <a:xfrm flipH="1">
                            <a:off x="5557" y="3577"/>
                            <a:ext cx="540" cy="0"/>
                          </a:xfrm>
                          <a:prstGeom prst="line">
                            <a:avLst/>
                          </a:prstGeom>
                          <a:noFill/>
                          <a:ln w="190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8" name="Line 19"/>
                        <wps:cNvCnPr/>
                        <wps:spPr bwMode="auto">
                          <a:xfrm>
                            <a:off x="5557" y="3214"/>
                            <a:ext cx="0" cy="360"/>
                          </a:xfrm>
                          <a:prstGeom prst="line">
                            <a:avLst/>
                          </a:prstGeom>
                          <a:noFill/>
                          <a:ln w="190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9" name="Line 20"/>
                        <wps:cNvCnPr/>
                        <wps:spPr bwMode="auto">
                          <a:xfrm>
                            <a:off x="429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555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4297" y="4792"/>
                            <a:ext cx="1260" cy="0"/>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s:wsp>
                        <wps:cNvPr id="22" name="Line 23"/>
                        <wps:cNvCnPr/>
                        <wps:spPr bwMode="auto">
                          <a:xfrm>
                            <a:off x="6277" y="177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24"/>
                        <wps:cNvSpPr>
                          <a:spLocks/>
                        </wps:cNvSpPr>
                        <wps:spPr bwMode="auto">
                          <a:xfrm>
                            <a:off x="6277" y="1747"/>
                            <a:ext cx="90" cy="135"/>
                          </a:xfrm>
                          <a:custGeom>
                            <a:avLst/>
                            <a:gdLst>
                              <a:gd name="T0" fmla="*/ 0 w 90"/>
                              <a:gd name="T1" fmla="*/ 0 h 135"/>
                              <a:gd name="T2" fmla="*/ 45 w 90"/>
                              <a:gd name="T3" fmla="*/ 15 h 135"/>
                              <a:gd name="T4" fmla="*/ 90 w 90"/>
                              <a:gd name="T5" fmla="*/ 135 h 135"/>
                            </a:gdLst>
                            <a:ahLst/>
                            <a:cxnLst>
                              <a:cxn ang="0">
                                <a:pos x="T0" y="T1"/>
                              </a:cxn>
                              <a:cxn ang="0">
                                <a:pos x="T2" y="T3"/>
                              </a:cxn>
                              <a:cxn ang="0">
                                <a:pos x="T4" y="T5"/>
                              </a:cxn>
                            </a:cxnLst>
                            <a:rect l="0" t="0" r="r" b="b"/>
                            <a:pathLst>
                              <a:path w="90" h="135">
                                <a:moveTo>
                                  <a:pt x="0" y="0"/>
                                </a:moveTo>
                                <a:cubicBezTo>
                                  <a:pt x="15" y="5"/>
                                  <a:pt x="36" y="2"/>
                                  <a:pt x="45" y="15"/>
                                </a:cubicBezTo>
                                <a:cubicBezTo>
                                  <a:pt x="70" y="50"/>
                                  <a:pt x="71" y="97"/>
                                  <a:pt x="90" y="1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5"/>
                        <wps:cNvSpPr txBox="1">
                          <a:spLocks noChangeArrowheads="1"/>
                        </wps:cNvSpPr>
                        <wps:spPr bwMode="auto">
                          <a:xfrm>
                            <a:off x="6457" y="159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pPr>
                                <w:rPr>
                                  <w:sz w:val="20"/>
                                </w:rPr>
                              </w:pPr>
                              <w:r>
                                <w:rPr>
                                  <w:sz w:val="20"/>
                                </w:rPr>
                                <w:t>+</w:t>
                              </w:r>
                              <w:r>
                                <w:rPr>
                                  <w:sz w:val="20"/>
                                </w:rPr>
                                <w:sym w:font="Symbol" w:char="F062"/>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5017" y="219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pPr>
                                <w:rPr>
                                  <w:vertAlign w:val="subscript"/>
                                </w:rPr>
                              </w:pPr>
                              <w:proofErr w:type="spellStart"/>
                              <w:proofErr w:type="gramStart"/>
                              <w:r>
                                <w:t>x</w:t>
                              </w:r>
                              <w:r>
                                <w:rPr>
                                  <w:vertAlign w:val="subscript"/>
                                </w:rPr>
                                <w:t>a</w:t>
                              </w:r>
                              <w:proofErr w:type="spellEnd"/>
                              <w:proofErr w:type="gramEnd"/>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4972" y="2542"/>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pPr>
                                <w:rPr>
                                  <w:vertAlign w:val="subscript"/>
                                </w:rPr>
                              </w:pPr>
                              <w:proofErr w:type="spellStart"/>
                              <w:proofErr w:type="gramStart"/>
                              <w:r>
                                <w:t>x</w:t>
                              </w:r>
                              <w:r>
                                <w:rPr>
                                  <w:vertAlign w:val="subscript"/>
                                </w:rPr>
                                <w:t>s</w:t>
                              </w:r>
                              <w:proofErr w:type="spellEnd"/>
                              <w:proofErr w:type="gramEnd"/>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4387" y="285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pPr>
                                <w:rPr>
                                  <w:vertAlign w:val="subscript"/>
                                </w:rPr>
                              </w:pPr>
                              <w:proofErr w:type="spellStart"/>
                              <w:proofErr w:type="gramStart"/>
                              <w:r>
                                <w:t>x</w:t>
                              </w:r>
                              <w:r>
                                <w:rPr>
                                  <w:vertAlign w:val="subscript"/>
                                </w:rPr>
                                <w:t>m</w:t>
                              </w:r>
                              <w:proofErr w:type="spellEnd"/>
                              <w:proofErr w:type="gramEnd"/>
                            </w:p>
                          </w:txbxContent>
                        </wps:txbx>
                        <wps:bodyPr rot="0" vert="horz" wrap="square" lIns="91440" tIns="45720" rIns="91440" bIns="45720" anchor="t" anchorCtr="0" upright="1">
                          <a:noAutofit/>
                        </wps:bodyPr>
                      </wps:wsp>
                      <wps:wsp>
                        <wps:cNvPr id="28" name="Line 29"/>
                        <wps:cNvCnPr/>
                        <wps:spPr bwMode="auto">
                          <a:xfrm>
                            <a:off x="4807" y="32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0"/>
                        <wps:cNvCnPr/>
                        <wps:spPr bwMode="auto">
                          <a:xfrm>
                            <a:off x="5377" y="285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1"/>
                        <wps:cNvSpPr txBox="1">
                          <a:spLocks noChangeArrowheads="1"/>
                        </wps:cNvSpPr>
                        <wps:spPr bwMode="auto">
                          <a:xfrm>
                            <a:off x="3907" y="429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r>
                                <w:t>O</w:t>
                              </w:r>
                            </w:p>
                          </w:txbxContent>
                        </wps:txbx>
                        <wps:bodyPr rot="0" vert="horz" wrap="square" lIns="91440" tIns="45720" rIns="91440" bIns="45720" anchor="t" anchorCtr="0" upright="1">
                          <a:noAutofit/>
                        </wps:bodyPr>
                      </wps:wsp>
                      <wps:wsp>
                        <wps:cNvPr id="31" name="Text Box 32"/>
                        <wps:cNvSpPr txBox="1">
                          <a:spLocks noChangeArrowheads="1"/>
                        </wps:cNvSpPr>
                        <wps:spPr bwMode="auto">
                          <a:xfrm>
                            <a:off x="3577" y="303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pPr>
                                <w:rPr>
                                  <w:vertAlign w:val="subscript"/>
                                </w:rPr>
                              </w:pPr>
                              <w:r>
                                <w:t>H</w:t>
                              </w:r>
                              <w:r>
                                <w:rPr>
                                  <w:vertAlign w:val="subscript"/>
                                </w:rPr>
                                <w:t>0</w:t>
                              </w:r>
                            </w:p>
                          </w:txbxContent>
                        </wps:txbx>
                        <wps:bodyPr rot="0" vert="horz" wrap="square" lIns="91440" tIns="45720" rIns="91440" bIns="45720" anchor="t" anchorCtr="0" upright="1">
                          <a:noAutofit/>
                        </wps:bodyPr>
                      </wps:wsp>
                      <wps:wsp>
                        <wps:cNvPr id="32" name="Line 33"/>
                        <wps:cNvCnPr/>
                        <wps:spPr bwMode="auto">
                          <a:xfrm>
                            <a:off x="5917" y="3577"/>
                            <a:ext cx="0" cy="900"/>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5737" y="375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pPr>
                                <w:rPr>
                                  <w:vertAlign w:val="subscript"/>
                                </w:rPr>
                              </w:pPr>
                              <w:proofErr w:type="spellStart"/>
                              <w:proofErr w:type="gramStart"/>
                              <w:r>
                                <w:t>z</w:t>
                              </w:r>
                              <w:r>
                                <w:rPr>
                                  <w:vertAlign w:val="subscript"/>
                                </w:rPr>
                                <w:t>a</w:t>
                              </w:r>
                              <w:proofErr w:type="spellEnd"/>
                              <w:proofErr w:type="gramEnd"/>
                            </w:p>
                          </w:txbxContent>
                        </wps:txbx>
                        <wps:bodyPr rot="0" vert="horz" wrap="square" lIns="91440" tIns="45720" rIns="91440" bIns="45720" anchor="t" anchorCtr="0" upright="1">
                          <a:noAutofit/>
                        </wps:bodyPr>
                      </wps:wsp>
                      <wps:wsp>
                        <wps:cNvPr id="34" name="Text Box 35"/>
                        <wps:cNvSpPr txBox="1">
                          <a:spLocks noChangeArrowheads="1"/>
                        </wps:cNvSpPr>
                        <wps:spPr bwMode="auto">
                          <a:xfrm>
                            <a:off x="5452" y="2947"/>
                            <a:ext cx="10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pPr>
                                <w:rPr>
                                  <w:vertAlign w:val="subscript"/>
                                </w:rPr>
                              </w:pPr>
                              <w:r>
                                <w:t>P</w:t>
                              </w:r>
                              <w:r>
                                <w:rPr>
                                  <w:vertAlign w:val="subscript"/>
                                </w:rPr>
                                <w:t>az</w:t>
                              </w:r>
                            </w:p>
                            <w:p w:rsidR="00C34C9F" w:rsidRDefault="00C34C9F" w:rsidP="00C34C9F">
                              <w:pPr>
                                <w:rPr>
                                  <w:vertAlign w:val="subscript"/>
                                </w:rPr>
                              </w:pPr>
                              <w:r>
                                <w:rPr>
                                  <w:vertAlign w:val="subscript"/>
                                </w:rPr>
                                <w:t xml:space="preserve">       </w:t>
                              </w:r>
                              <w:r>
                                <w:t>P</w:t>
                              </w:r>
                              <w:r>
                                <w:rPr>
                                  <w:vertAlign w:val="subscript"/>
                                </w:rPr>
                                <w:t>ax</w:t>
                              </w:r>
                            </w:p>
                          </w:txbxContent>
                        </wps:txbx>
                        <wps:bodyPr rot="0" vert="horz" wrap="square" lIns="91440" tIns="45720" rIns="91440" bIns="45720" anchor="t" anchorCtr="0" upright="1">
                          <a:noAutofit/>
                        </wps:bodyPr>
                      </wps:wsp>
                      <wps:wsp>
                        <wps:cNvPr id="35" name="Text Box 36"/>
                        <wps:cNvSpPr txBox="1">
                          <a:spLocks noChangeArrowheads="1"/>
                        </wps:cNvSpPr>
                        <wps:spPr bwMode="auto">
                          <a:xfrm>
                            <a:off x="4657" y="447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9F" w:rsidRDefault="00C34C9F" w:rsidP="00C34C9F">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7" style="position:absolute;margin-left:7.5pt;margin-top:8.9pt;width:171pt;height:162pt;z-index:251659264" coordorigin="3577,1597" coordsize="342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">
                <v:line id="Line 3" o:spid="_x0000_s1028" style="position:absolute;flip:x;visibility:visible;mso-wrap-style:square" from="4297,2137" to="4477,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4" o:spid="_x0000_s1029" style="position:absolute;visibility:visible;mso-wrap-style:square" from="4297,4477" to="5557,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line id="Line 5" o:spid="_x0000_s1030" style="position:absolute;flip:x y;visibility:visible;mso-wrap-style:square" from="4837,2137" to="5557,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Wu8IAAADaAAAADwAAAGRycy9kb3ducmV2LnhtbESPT4vCMBTE74LfITxhb9vUUhapRvEP&#10;gtd1V9Tbs3m21ealNFG7334jCB6HmfkNM5l1phZ3al1lWcEwikEQ51ZXXCj4/Vl/jkA4j6yxtkwK&#10;/sjBbNrvTTDT9sHfdN/6QgQIuwwVlN43mZQuL8mgi2xDHLyzbQ36INtC6hYfAW5qmcTxlzRYcVgo&#10;saFlSfl1ezMKGnZpcjztF8e6SPwm3a3k6HBR6mPQzccgPHX+HX61N1pBCs8r4QbI6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5Wu8IAAADaAAAADwAAAAAAAAAAAAAA&#10;AAChAgAAZHJzL2Rvd25yZXYueG1sUEsFBgAAAAAEAAQA+QAAAJADAAAAAA==&#10;" strokeweight="1.5pt"/>
                <v:line id="Line 6" o:spid="_x0000_s1031" style="position:absolute;flip:x;visibility:visible;mso-wrap-style:square" from="4477,2137" to="4837,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xnZ/DAAAA2gAAAA8AAAAAAAAAAAAA&#10;AAAAoQIAAGRycy9kb3ducmV2LnhtbFBLBQYAAAAABAAEAPkAAACRAwAAAAA=&#10;" strokeweight="1.5pt"/>
                <v:line id="Line 7" o:spid="_x0000_s1032" style="position:absolute;flip:y;visibility:visible;mso-wrap-style:square" from="4837,1597" to="6997,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8" o:spid="_x0000_s1033" style="position:absolute;visibility:visible;mso-wrap-style:square" from="5917,1867" to="6457,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34" style="position:absolute;flip:x;visibility:visible;mso-wrap-style:square" from="3757,2137" to="3937,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0" o:spid="_x0000_s1035" style="position:absolute;flip:x;visibility:visible;mso-wrap-style:square" from="3757,4477" to="3937,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1" o:spid="_x0000_s1036" style="position:absolute;visibility:visible;mso-wrap-style:square" from="3862,2137" to="3862,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W45sIAAADbAAAADwAAAGRycy9kb3ducmV2LnhtbESPQUvDQBCF70L/wzIFb3YTEZHYbSmF&#10;iler0hyH7DSJzc6mu2Mb/71zELzN8N68981yPYXBXCjlPrKDclGAIW6i77l18PG+u3sCkwXZ4xCZ&#10;HPxQhvVqdrPEyscrv9FlL63REM4VOuhExsra3HQUMC/iSKzaMaaAomtqrU941fAw2PuieLQBe9aG&#10;DkfadtSc9t/BgT8eylLS+HVuxdefL7Y+9fWDc7fzafMMRmiSf/Pf9atXfKXXX3QAu/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W45sIAAADbAAAADwAAAAAAAAAAAAAA&#10;AAChAgAAZHJzL2Rvd25yZXYueG1sUEsFBgAAAAAEAAQA+QAAAJADAAAAAA==&#10;">
                  <v:stroke startarrow="classic" startarrowwidth="narrow" startarrowlength="short" endarrow="classic" endarrowwidth="narrow" endarrowlength="short"/>
                </v:line>
                <v:line id="Line 12" o:spid="_x0000_s1037" style="position:absolute;visibility:visible;mso-wrap-style:square" from="5557,4477" to="6277,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qfqsUAAADbAAAADwAAAGRycy9kb3ducmV2LnhtbESPT2vCQBDF74V+h2UK3upGwarRVfqH&#10;guApVtHjkB2zwexszG5N6qd3BaG3Gd77vXkzX3a2EhdqfOlYwaCfgCDOnS65ULD9+X6dgPABWWPl&#10;mBT8kYfl4vlpjql2LWd02YRCxBD2KSowIdSplD43ZNH3XU0ctaNrLIa4NoXUDbYx3FZymCRv0mLJ&#10;8YLBmj4N5afNr401xqPrR7b7mk4OW7Nvs+mYV+e1Ur2X7n0GIlAX/s0PeqUjN4D7L3E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qfqsUAAADbAAAADwAAAAAAAAAA&#10;AAAAAAChAgAAZHJzL2Rvd25yZXYueG1sUEsFBgAAAAAEAAQA+QAAAJMDAAAAAA==&#10;">
                  <v:stroke dashstyle="longDashDot"/>
                </v:line>
                <v:line id="Line 13" o:spid="_x0000_s1038" style="position:absolute;visibility:visible;mso-wrap-style:square" from="5557,1957" to="5557,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NcQAAADbAAAADwAAAGRycy9kb3ducmV2LnhtbESPQWvCQBCF7wX/wzKCt7qpB2mjq0gh&#10;4CG1VMXzkB2TaHY22d0m8d93C4XeZnhv3vdmvR1NI3pyvras4GWegCAurK65VHA+Zc+vIHxA1thY&#10;JgUP8rDdTJ7WmGo78Bf1x1CKGMI+RQVVCG0qpS8qMujntiWO2tU6gyGurpTa4RDDTSMXSbKUBmuO&#10;hApbeq+ouB+/TeQWZe66y+0+7q8fedZx/3Y4fSo1m467FYhAY/g3/13vday/gN9f4gB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Ab81xAAAANsAAAAPAAAAAAAAAAAA&#10;AAAAAKECAABkcnMvZG93bnJldi54bWxQSwUGAAAAAAQABAD5AAAAkgMAAAAA&#10;">
                  <v:stroke dashstyle="dash"/>
                </v:line>
                <v:line id="Line 14" o:spid="_x0000_s1039" style="position:absolute;visibility:visible;mso-wrap-style:square" from="4297,2137" to="4297,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0arsMAAADbAAAADwAAAGRycy9kb3ducmV2LnhtbESPT4vCMBDF78J+hzAL3jRdB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NGq7DAAAA2wAAAA8AAAAAAAAAAAAA&#10;AAAAoQIAAGRycy9kb3ducmV2LnhtbFBLBQYAAAAABAAEAPkAAACRAwAAAAA=&#10;">
                  <v:stroke dashstyle="dash"/>
                </v:line>
                <v:line id="Line 15" o:spid="_x0000_s1040" style="position:absolute;visibility:visible;mso-wrap-style:square" from="4297,2494" to="5557,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OoBcMAAADbAAAADwAAAGRycy9kb3ducmV2LnhtbERPW2vCMBR+H/gfwhF8GWu6MYZ0pqJC&#10;YSBMvAz2eGyObTA5KU2m3b9fhIFv5+O7ntl8cFZcqA/Gs4LnLAdBXHttuFFw2FdPUxAhImu0nknB&#10;LwWYl6OHGRbaX3lLl11sRArhUKCCNsaukDLULTkMme+IE3fyvcOYYN9I3eM1hTsrX/L8TTo0nBpa&#10;7GjVUn3e/TgF+7X5Wj7W1XeFx6VtzNZ+rjZWqcl4WLyDiDTEu/jf/aHT/Fe4/ZIOk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zqAXDAAAA2wAAAA8AAAAAAAAAAAAA&#10;AAAAoQIAAGRycy9kb3ducmV2LnhtbFBLBQYAAAAABAAEAPkAAACRAwAAAAA=&#10;">
                  <v:stroke startarrow="oval" startarrowwidth="narrow" startarrowlength="short" endarrow="classic" endarrowwidth="narrow" endarrowlength="short"/>
                </v:line>
                <v:line id="Line 16" o:spid="_x0000_s1041" style="position:absolute;visibility:visible;mso-wrap-style:square" from="4297,2857" to="5377,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8NnsMAAADbAAAADwAAAGRycy9kb3ducmV2LnhtbERPW2vCMBR+H/gfwhF8GWu6wYZ0pqJC&#10;YSBMvAz2eGyObTA5KU2m3b9fhIFv5+O7ntl8cFZcqA/Gs4LnLAdBXHttuFFw2FdPUxAhImu0nknB&#10;LwWYl6OHGRbaX3lLl11sRArhUKCCNsaukDLULTkMme+IE3fyvcOYYN9I3eM1hTsrX/L8TTo0nBpa&#10;7GjVUn3e/TgF+7X5Wj7W1XeFx6VtzNZ+rjZWqcl4WLyDiDTEu/jf/aHT/Fe4/ZIOk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DZ7DAAAA2wAAAA8AAAAAAAAAAAAA&#10;AAAAoQIAAGRycy9kb3ducmV2LnhtbFBLBQYAAAAABAAEAPkAAACRAwAAAAA=&#10;">
                  <v:stroke startarrow="oval" startarrowwidth="narrow" startarrowlength="short" endarrow="classic" endarrowwidth="narrow" endarrowlength="short"/>
                </v:line>
                <v:line id="Line 17" o:spid="_x0000_s1042" style="position:absolute;visibility:visible;mso-wrap-style:square" from="4297,3214" to="4837,3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2T6cIAAADbAAAADwAAAGRycy9kb3ducmV2LnhtbERPTWsCMRC9C/6HMEIvUrP2ILI1ShUW&#10;hIKia6HH6Wa6G5pMlk2q6783guBtHu9zFqveWXGmLhjPCqaTDARx5bXhWsGpLF7nIEJE1mg9k4Ir&#10;BVgth4MF5tpf+EDnY6xFCuGQo4ImxjaXMlQNOQwT3xIn7td3DmOCXS11h5cU7qx8y7KZdGg4NTTY&#10;0qah6u/47xSUn+ZrPa6K7wJ/1rY2B7vb7K1SL6P+4x1EpD4+xQ/3Vqf5M7j/kg6Q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2T6cIAAADbAAAADwAAAAAAAAAAAAAA&#10;AAChAgAAZHJzL2Rvd25yZXYueG1sUEsFBgAAAAAEAAQA+QAAAJADAAAAAA==&#10;">
                  <v:stroke startarrow="oval" startarrowwidth="narrow" startarrowlength="short" endarrow="classic" endarrowwidth="narrow" endarrowlength="short"/>
                </v:line>
                <v:line id="Line 18" o:spid="_x0000_s1043" style="position:absolute;flip:x;visibility:visible;mso-wrap-style:square" from="5557,3577" to="6097,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zAAsIAAADbAAAADwAAAGRycy9kb3ducmV2LnhtbERP32vCMBB+H/g/hBP2Ipo6YRudUXQw&#10;9MlhN/D1aG5JsbmUJmvr/nojCHu7j+/nLdeDq0VHbag8K5jPMhDEpdcVGwXfXx/TVxAhImusPZOC&#10;CwVYr0YPS8y17/lIXRGNSCEcclRgY2xyKUNpyWGY+YY4cT++dRgTbI3ULfYp3NXyKcuepcOKU4PF&#10;ht4tlefi1ymYfFa70+SyPVi3+9NdYfpiWBilHsfD5g1EpCH+i+/uvU7zX+D2SzpArq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zAAsIAAADbAAAADwAAAAAAAAAAAAAA&#10;AAChAgAAZHJzL2Rvd25yZXYueG1sUEsFBgAAAAAEAAQA+QAAAJADAAAAAA==&#10;" strokeweight="1.5pt">
                  <v:stroke endarrow="classic" endarrowwidth="narrow" endarrowlength="short"/>
                </v:line>
                <v:line id="Line 19" o:spid="_x0000_s1044" style="position:absolute;visibility:visible;mso-wrap-style:square" from="5557,3214" to="5557,3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39V8UAAADbAAAADwAAAGRycy9kb3ducmV2LnhtbESPQWvCQBCF7wX/wzJCb3VjKUGiq1Rp&#10;QSgUTFuKtzE7JqHZ2ZDdmPTfOwfB2wzvzXvfrDaja9SFulB7NjCfJaCIC29rLg18f70/LUCFiGyx&#10;8UwG/inAZj15WGFm/cAHuuSxVBLCIUMDVYxtpnUoKnIYZr4lFu3sO4dR1q7UtsNBwl2jn5Mk1Q5r&#10;loYKW9pVVPzlvTPwcfgZ9/T2ss374difft1nukt7Yx6n4+sSVKQx3s23670VfIGVX2QAvb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39V8UAAADbAAAADwAAAAAAAAAA&#10;AAAAAAChAgAAZHJzL2Rvd25yZXYueG1sUEsFBgAAAAAEAAQA+QAAAJMDAAAAAA==&#10;" strokeweight="1.5pt">
                  <v:stroke endarrow="classic" endarrowwidth="narrow" endarrowlength="short"/>
                </v:line>
                <v:line id="Line 20" o:spid="_x0000_s1045" style="position:absolute;visibility:visible;mso-wrap-style:square" from="4297,4657" to="429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5557,4657" to="555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4297,4792" to="5557,4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XXwMIAAADbAAAADwAAAGRycy9kb3ducmV2LnhtbESPQWvCQBSE7wX/w/IEb3UTkVJSVykF&#10;i1etxRwf2WeSmn0bd181/fddQfA4zMw3zGI1uE5dKMTWs4F8moEirrxtuTaw/1o/v4KKgmyx80wG&#10;/ijCajl6WmBh/ZW3dNlJrRKEY4EGGpG+0DpWDTmMU98TJ+/og0NJMtTaBrwmuOv0LMtetMOW00KD&#10;PX00VJ12v86APR7yXEL/c67Flt+fujy15dyYyXh4fwMlNMgjfG9vrIFZDrcv6Qfo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VXXwMIAAADbAAAADwAAAAAAAAAAAAAA&#10;AAChAgAAZHJzL2Rvd25yZXYueG1sUEsFBgAAAAAEAAQA+QAAAJADAAAAAA==&#10;">
                  <v:stroke startarrow="classic" startarrowwidth="narrow" startarrowlength="short" endarrow="classic" endarrowwidth="narrow" endarrowlength="short"/>
                </v:line>
                <v:line id="Line 23" o:spid="_x0000_s1048" style="position:absolute;visibility:visible;mso-wrap-style:square" from="6277,1777" to="627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Freeform 24" o:spid="_x0000_s1049" style="position:absolute;left:6277;top:1747;width:90;height:135;visibility:visible;mso-wrap-style:square;v-text-anchor:top" coordsize="9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dAlcQA&#10;AADbAAAADwAAAGRycy9kb3ducmV2LnhtbESPT2vCQBTE7wW/w/KE3uomKS0luooItr30oBbU2zP7&#10;TILZt2F386ffvlsoeBxm5jfMYjWaRvTkfG1ZQTpLQBAXVtdcKvg+bJ/eQPiArLGxTAp+yMNqOXlY&#10;YK7twDvq96EUEcI+RwVVCG0upS8qMuhntiWO3tU6gyFKV0rtcIhw08gsSV6lwZrjQoUtbSoqbvvO&#10;KDgdu13rsvL80idfB9YDv1/SD6Uep+N6DiLQGO7h//anVpA9w9+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HQJXEAAAA2wAAAA8AAAAAAAAAAAAAAAAAmAIAAGRycy9k&#10;b3ducmV2LnhtbFBLBQYAAAAABAAEAPUAAACJAwAAAAA=&#10;" path="m,c15,5,36,2,45,15,70,50,71,97,90,135e" filled="f">
                  <v:path arrowok="t" o:connecttype="custom" o:connectlocs="0,0;45,15;90,135" o:connectangles="0,0,0"/>
                </v:shape>
                <v:shape id="Text Box 25" o:spid="_x0000_s1050" type="#_x0000_t202" style="position:absolute;left:6457;top:159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C34C9F" w:rsidRDefault="00C34C9F" w:rsidP="00C34C9F">
                        <w:pPr>
                          <w:rPr>
                            <w:sz w:val="20"/>
                          </w:rPr>
                        </w:pPr>
                        <w:r>
                          <w:rPr>
                            <w:sz w:val="20"/>
                          </w:rPr>
                          <w:t>+</w:t>
                        </w:r>
                        <w:r>
                          <w:rPr>
                            <w:sz w:val="20"/>
                          </w:rPr>
                          <w:sym w:font="Symbol" w:char="F062"/>
                        </w:r>
                      </w:p>
                    </w:txbxContent>
                  </v:textbox>
                </v:shape>
                <v:shape id="Text Box 26" o:spid="_x0000_s1051" type="#_x0000_t202" style="position:absolute;left:5017;top:219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C34C9F" w:rsidRDefault="00C34C9F" w:rsidP="00C34C9F">
                        <w:pPr>
                          <w:rPr>
                            <w:vertAlign w:val="subscript"/>
                          </w:rPr>
                        </w:pPr>
                        <w:proofErr w:type="spellStart"/>
                        <w:proofErr w:type="gramStart"/>
                        <w:r>
                          <w:t>x</w:t>
                        </w:r>
                        <w:r>
                          <w:rPr>
                            <w:vertAlign w:val="subscript"/>
                          </w:rPr>
                          <w:t>a</w:t>
                        </w:r>
                        <w:proofErr w:type="spellEnd"/>
                        <w:proofErr w:type="gramEnd"/>
                      </w:p>
                    </w:txbxContent>
                  </v:textbox>
                </v:shape>
                <v:shape id="Text Box 27" o:spid="_x0000_s1052" type="#_x0000_t202" style="position:absolute;left:4972;top:2542;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C34C9F" w:rsidRDefault="00C34C9F" w:rsidP="00C34C9F">
                        <w:pPr>
                          <w:rPr>
                            <w:vertAlign w:val="subscript"/>
                          </w:rPr>
                        </w:pPr>
                        <w:proofErr w:type="spellStart"/>
                        <w:proofErr w:type="gramStart"/>
                        <w:r>
                          <w:t>x</w:t>
                        </w:r>
                        <w:r>
                          <w:rPr>
                            <w:vertAlign w:val="subscript"/>
                          </w:rPr>
                          <w:t>s</w:t>
                        </w:r>
                        <w:proofErr w:type="spellEnd"/>
                        <w:proofErr w:type="gramEnd"/>
                      </w:p>
                    </w:txbxContent>
                  </v:textbox>
                </v:shape>
                <v:shape id="Text Box 28" o:spid="_x0000_s1053" type="#_x0000_t202" style="position:absolute;left:4387;top:285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C34C9F" w:rsidRDefault="00C34C9F" w:rsidP="00C34C9F">
                        <w:pPr>
                          <w:rPr>
                            <w:vertAlign w:val="subscript"/>
                          </w:rPr>
                        </w:pPr>
                        <w:proofErr w:type="spellStart"/>
                        <w:proofErr w:type="gramStart"/>
                        <w:r>
                          <w:t>x</w:t>
                        </w:r>
                        <w:r>
                          <w:rPr>
                            <w:vertAlign w:val="subscript"/>
                          </w:rPr>
                          <w:t>m</w:t>
                        </w:r>
                        <w:proofErr w:type="spellEnd"/>
                        <w:proofErr w:type="gramEnd"/>
                      </w:p>
                    </w:txbxContent>
                  </v:textbox>
                </v:shape>
                <v:line id="Line 29" o:spid="_x0000_s1054" style="position:absolute;visibility:visible;mso-wrap-style:square" from="4807,3217" to="4807,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0" o:spid="_x0000_s1055" style="position:absolute;visibility:visible;mso-wrap-style:square" from="5377,2857" to="5377,3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31" o:spid="_x0000_s1056" type="#_x0000_t202" style="position:absolute;left:3907;top:429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C34C9F" w:rsidRDefault="00C34C9F" w:rsidP="00C34C9F">
                        <w:r>
                          <w:t>O</w:t>
                        </w:r>
                      </w:p>
                    </w:txbxContent>
                  </v:textbox>
                </v:shape>
                <v:shape id="Text Box 32" o:spid="_x0000_s1057" type="#_x0000_t202" style="position:absolute;left:3577;top:303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C34C9F" w:rsidRDefault="00C34C9F" w:rsidP="00C34C9F">
                        <w:pPr>
                          <w:rPr>
                            <w:vertAlign w:val="subscript"/>
                          </w:rPr>
                        </w:pPr>
                        <w:r>
                          <w:t>H</w:t>
                        </w:r>
                        <w:r>
                          <w:rPr>
                            <w:vertAlign w:val="subscript"/>
                          </w:rPr>
                          <w:t>0</w:t>
                        </w:r>
                      </w:p>
                    </w:txbxContent>
                  </v:textbox>
                </v:shape>
                <v:line id="Line 33" o:spid="_x0000_s1058" style="position:absolute;visibility:visible;mso-wrap-style:square" from="5917,3577" to="5917,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7fasIAAADbAAAADwAAAGRycy9kb3ducmV2LnhtbESPQWvCQBSE7wX/w/IEb3UTLaWkrlKE&#10;Fq9qS3N8ZJ9JavZt3H1q/PddodDjMDPfMIvV4Dp1oRBbzwbyaQaKuPK25drA5/798QVUFGSLnWcy&#10;cKMIq+XoYYGF9Vfe0mUntUoQjgUaaET6QutYNeQwTn1PnLyDDw4lyVBrG/Ca4K7Tsyx71g5bTgsN&#10;9rRuqDruzs6APXznuYT+51SLLb8+dHlsyydjJuPh7RWU0CD/4b/2xhqYz+D+Jf0Av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7fasIAAADbAAAADwAAAAAAAAAAAAAA&#10;AAChAgAAZHJzL2Rvd25yZXYueG1sUEsFBgAAAAAEAAQA+QAAAJADAAAAAA==&#10;">
                  <v:stroke startarrow="classic" startarrowwidth="narrow" startarrowlength="short" endarrow="classic" endarrowwidth="narrow" endarrowlength="short"/>
                </v:line>
                <v:shape id="Text Box 34" o:spid="_x0000_s1059" type="#_x0000_t202" style="position:absolute;left:5737;top:375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C34C9F" w:rsidRDefault="00C34C9F" w:rsidP="00C34C9F">
                        <w:pPr>
                          <w:rPr>
                            <w:vertAlign w:val="subscript"/>
                          </w:rPr>
                        </w:pPr>
                        <w:proofErr w:type="spellStart"/>
                        <w:proofErr w:type="gramStart"/>
                        <w:r>
                          <w:t>z</w:t>
                        </w:r>
                        <w:r>
                          <w:rPr>
                            <w:vertAlign w:val="subscript"/>
                          </w:rPr>
                          <w:t>a</w:t>
                        </w:r>
                        <w:proofErr w:type="spellEnd"/>
                        <w:proofErr w:type="gramEnd"/>
                      </w:p>
                    </w:txbxContent>
                  </v:textbox>
                </v:shape>
                <v:shape id="Text Box 35" o:spid="_x0000_s1060" type="#_x0000_t202" style="position:absolute;left:5452;top:2947;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C34C9F" w:rsidRDefault="00C34C9F" w:rsidP="00C34C9F">
                        <w:pPr>
                          <w:rPr>
                            <w:vertAlign w:val="subscript"/>
                          </w:rPr>
                        </w:pPr>
                        <w:r>
                          <w:t>P</w:t>
                        </w:r>
                        <w:r>
                          <w:rPr>
                            <w:vertAlign w:val="subscript"/>
                          </w:rPr>
                          <w:t>az</w:t>
                        </w:r>
                      </w:p>
                      <w:p w:rsidR="00C34C9F" w:rsidRDefault="00C34C9F" w:rsidP="00C34C9F">
                        <w:pPr>
                          <w:rPr>
                            <w:vertAlign w:val="subscript"/>
                          </w:rPr>
                        </w:pPr>
                        <w:r>
                          <w:rPr>
                            <w:vertAlign w:val="subscript"/>
                          </w:rPr>
                          <w:t xml:space="preserve">       </w:t>
                        </w:r>
                        <w:r>
                          <w:t>P</w:t>
                        </w:r>
                        <w:r>
                          <w:rPr>
                            <w:vertAlign w:val="subscript"/>
                          </w:rPr>
                          <w:t>ax</w:t>
                        </w:r>
                      </w:p>
                    </w:txbxContent>
                  </v:textbox>
                </v:shape>
                <v:shape id="Text Box 36" o:spid="_x0000_s1061" type="#_x0000_t202" style="position:absolute;left:4657;top:447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C34C9F" w:rsidRDefault="00C34C9F" w:rsidP="00C34C9F">
                        <w:r>
                          <w:t>B</w:t>
                        </w:r>
                      </w:p>
                    </w:txbxContent>
                  </v:textbox>
                </v:shape>
              </v:group>
            </w:pict>
          </mc:Fallback>
        </mc:AlternateContent>
      </w: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Pr="000E522F" w:rsidRDefault="00C34C9F" w:rsidP="00C34C9F">
      <w:pPr>
        <w:jc w:val="both"/>
        <w:rPr>
          <w:b/>
          <w:bCs/>
          <w:noProof/>
          <w:szCs w:val="24"/>
        </w:rPr>
      </w:pPr>
    </w:p>
    <w:p w:rsidR="00C34C9F" w:rsidRDefault="00C34C9F" w:rsidP="00C34C9F">
      <w:pPr>
        <w:jc w:val="both"/>
        <w:rPr>
          <w:b/>
          <w:bCs/>
          <w:noProof/>
          <w:szCs w:val="24"/>
        </w:rPr>
      </w:pPr>
    </w:p>
    <w:p w:rsidR="00C34C9F" w:rsidRPr="000E522F" w:rsidRDefault="00C34C9F" w:rsidP="00452FF4">
      <w:pPr>
        <w:jc w:val="center"/>
        <w:rPr>
          <w:noProof/>
          <w:szCs w:val="24"/>
        </w:rPr>
      </w:pPr>
      <w:r w:rsidRPr="000E522F">
        <w:rPr>
          <w:b/>
          <w:bCs/>
          <w:noProof/>
          <w:szCs w:val="24"/>
        </w:rPr>
        <w:t xml:space="preserve">Figure </w:t>
      </w:r>
      <w:r w:rsidR="00452FF4">
        <w:rPr>
          <w:b/>
          <w:bCs/>
          <w:noProof/>
          <w:szCs w:val="24"/>
        </w:rPr>
        <w:t>4.</w:t>
      </w:r>
      <w:r w:rsidRPr="000E522F">
        <w:rPr>
          <w:noProof/>
          <w:szCs w:val="24"/>
        </w:rPr>
        <w:t xml:space="preserve"> Foreces sur murs rigides</w:t>
      </w:r>
    </w:p>
    <w:p w:rsidR="00C34C9F" w:rsidRPr="000E522F" w:rsidRDefault="00C34C9F" w:rsidP="00C34C9F">
      <w:pPr>
        <w:jc w:val="both"/>
        <w:rPr>
          <w:noProof/>
          <w:szCs w:val="24"/>
        </w:rPr>
      </w:pPr>
    </w:p>
    <w:p w:rsidR="00C34C9F" w:rsidRPr="000E522F" w:rsidRDefault="00C34C9F" w:rsidP="003D1A89">
      <w:pPr>
        <w:jc w:val="right"/>
        <w:rPr>
          <w:noProof/>
          <w:szCs w:val="24"/>
        </w:rPr>
      </w:pPr>
      <w:r w:rsidRPr="000E522F">
        <w:rPr>
          <w:noProof/>
          <w:position w:val="-20"/>
          <w:szCs w:val="24"/>
        </w:rPr>
        <w:object w:dxaOrig="2640" w:dyaOrig="520">
          <v:shape id="_x0000_i1026" type="#_x0000_t75" style="width:176.1pt;height:34.7pt" o:ole="">
            <v:imagedata r:id="rId14" o:title=""/>
          </v:shape>
          <o:OLEObject Type="Embed" ProgID="Equation.3" ShapeID="_x0000_i1026" DrawAspect="Content" ObjectID="_1669050513" r:id="rId15"/>
        </w:object>
      </w:r>
      <w:r>
        <w:rPr>
          <w:noProof/>
          <w:szCs w:val="24"/>
        </w:rPr>
        <w:tab/>
      </w:r>
      <w:r>
        <w:rPr>
          <w:noProof/>
          <w:szCs w:val="24"/>
        </w:rPr>
        <w:tab/>
      </w:r>
      <w:r>
        <w:rPr>
          <w:noProof/>
          <w:szCs w:val="24"/>
        </w:rPr>
        <w:tab/>
      </w:r>
      <w:r>
        <w:rPr>
          <w:noProof/>
          <w:szCs w:val="24"/>
        </w:rPr>
        <w:tab/>
      </w:r>
      <w:r>
        <w:rPr>
          <w:noProof/>
          <w:szCs w:val="24"/>
        </w:rPr>
        <w:tab/>
        <w:t>(</w:t>
      </w:r>
      <w:r w:rsidR="003D1A89">
        <w:rPr>
          <w:noProof/>
          <w:szCs w:val="24"/>
        </w:rPr>
        <w:t>2</w:t>
      </w:r>
      <w:r>
        <w:rPr>
          <w:noProof/>
          <w:szCs w:val="24"/>
        </w:rPr>
        <w:t>)</w:t>
      </w:r>
    </w:p>
    <w:p w:rsidR="00C34C9F" w:rsidRPr="000E522F" w:rsidRDefault="00C34C9F" w:rsidP="00C34C9F">
      <w:pPr>
        <w:jc w:val="both"/>
        <w:rPr>
          <w:noProof/>
          <w:szCs w:val="24"/>
        </w:rPr>
      </w:pPr>
    </w:p>
    <w:p w:rsidR="00C34C9F" w:rsidRPr="000E522F" w:rsidRDefault="00C34C9F" w:rsidP="00C34C9F">
      <w:pPr>
        <w:jc w:val="both"/>
        <w:rPr>
          <w:noProof/>
          <w:szCs w:val="24"/>
        </w:rPr>
      </w:pPr>
      <w:r w:rsidRPr="000E522F">
        <w:rPr>
          <w:noProof/>
          <w:szCs w:val="24"/>
        </w:rPr>
        <w:t>Ainsi, la condition de stabilité au renversement est décrite par</w:t>
      </w:r>
      <w:r w:rsidR="003D1A89">
        <w:rPr>
          <w:noProof/>
          <w:szCs w:val="24"/>
        </w:rPr>
        <w:t> </w:t>
      </w:r>
      <w:r w:rsidRPr="000E522F">
        <w:rPr>
          <w:noProof/>
          <w:szCs w:val="24"/>
        </w:rPr>
        <w:t>:</w:t>
      </w:r>
    </w:p>
    <w:p w:rsidR="00C34C9F" w:rsidRPr="000E522F" w:rsidRDefault="00C34C9F" w:rsidP="003D1A89">
      <w:pPr>
        <w:jc w:val="right"/>
        <w:rPr>
          <w:noProof/>
          <w:szCs w:val="24"/>
          <w:lang w:val="de-DE"/>
        </w:rPr>
      </w:pPr>
      <w:r w:rsidRPr="000E522F">
        <w:rPr>
          <w:noProof/>
          <w:position w:val="-14"/>
          <w:szCs w:val="24"/>
          <w:lang w:val="de-DE"/>
        </w:rPr>
        <w:object w:dxaOrig="1660" w:dyaOrig="400">
          <v:shape id="_x0000_i1027" type="#_x0000_t75" style="width:116.25pt;height:28.65pt" o:ole="">
            <v:imagedata r:id="rId16" o:title=""/>
          </v:shape>
          <o:OLEObject Type="Embed" ProgID="Equation.3" ShapeID="_x0000_i1027" DrawAspect="Content" ObjectID="_1669050514" r:id="rId17"/>
        </w:object>
      </w:r>
      <w:r>
        <w:rPr>
          <w:noProof/>
          <w:szCs w:val="24"/>
          <w:lang w:val="de-DE"/>
        </w:rPr>
        <w:tab/>
      </w:r>
      <w:r>
        <w:rPr>
          <w:noProof/>
          <w:szCs w:val="24"/>
          <w:lang w:val="de-DE"/>
        </w:rPr>
        <w:tab/>
      </w:r>
      <w:r>
        <w:rPr>
          <w:noProof/>
          <w:szCs w:val="24"/>
          <w:lang w:val="de-DE"/>
        </w:rPr>
        <w:tab/>
      </w:r>
      <w:r>
        <w:rPr>
          <w:noProof/>
          <w:szCs w:val="24"/>
          <w:lang w:val="de-DE"/>
        </w:rPr>
        <w:tab/>
      </w:r>
      <w:r>
        <w:rPr>
          <w:noProof/>
          <w:szCs w:val="24"/>
          <w:lang w:val="de-DE"/>
        </w:rPr>
        <w:tab/>
        <w:t>(</w:t>
      </w:r>
      <w:r w:rsidR="003D1A89">
        <w:rPr>
          <w:noProof/>
          <w:szCs w:val="24"/>
          <w:lang w:val="de-DE"/>
        </w:rPr>
        <w:t>3</w:t>
      </w:r>
      <w:r>
        <w:rPr>
          <w:noProof/>
          <w:szCs w:val="24"/>
          <w:lang w:val="de-DE"/>
        </w:rPr>
        <w:t>)</w:t>
      </w:r>
    </w:p>
    <w:p w:rsidR="00C34C9F" w:rsidRPr="000E522F" w:rsidRDefault="00C34C9F" w:rsidP="00C34C9F">
      <w:pPr>
        <w:jc w:val="both"/>
        <w:rPr>
          <w:noProof/>
          <w:szCs w:val="24"/>
        </w:rPr>
      </w:pPr>
      <w:r w:rsidRPr="000E522F">
        <w:rPr>
          <w:noProof/>
          <w:szCs w:val="24"/>
        </w:rPr>
        <w:t xml:space="preserve">En cas d’un sol mou de résistance médiocre, il est recommandé d’éviter des moments de renversement en dimensionnant la semelle pour une excentricité  </w:t>
      </w:r>
      <w:r w:rsidRPr="000E522F">
        <w:rPr>
          <w:i/>
          <w:iCs/>
          <w:noProof/>
          <w:szCs w:val="24"/>
        </w:rPr>
        <w:t xml:space="preserve">e </w:t>
      </w:r>
      <w:r w:rsidRPr="000E522F">
        <w:rPr>
          <w:noProof/>
          <w:szCs w:val="24"/>
        </w:rPr>
        <w:sym w:font="Symbol" w:char="F0BB"/>
      </w:r>
      <w:r w:rsidRPr="000E522F">
        <w:rPr>
          <w:noProof/>
          <w:szCs w:val="24"/>
        </w:rPr>
        <w:t xml:space="preserve"> 0.</w:t>
      </w:r>
    </w:p>
    <w:p w:rsidR="00C34C9F" w:rsidRPr="000E522F" w:rsidRDefault="00C34C9F" w:rsidP="00C34C9F">
      <w:pPr>
        <w:jc w:val="both"/>
        <w:rPr>
          <w:noProof/>
          <w:szCs w:val="24"/>
        </w:rPr>
      </w:pPr>
    </w:p>
    <w:p w:rsidR="00C34C9F" w:rsidRPr="000E522F" w:rsidRDefault="00C34C9F" w:rsidP="00C34C9F">
      <w:pPr>
        <w:jc w:val="both"/>
        <w:rPr>
          <w:noProof/>
          <w:szCs w:val="24"/>
        </w:rPr>
      </w:pPr>
    </w:p>
    <w:p w:rsidR="00C34C9F" w:rsidRPr="000E522F" w:rsidRDefault="003D1A89" w:rsidP="003D1A89">
      <w:pPr>
        <w:jc w:val="both"/>
        <w:rPr>
          <w:b/>
          <w:bCs/>
          <w:szCs w:val="24"/>
        </w:rPr>
      </w:pPr>
      <w:r>
        <w:rPr>
          <w:b/>
          <w:bCs/>
          <w:szCs w:val="24"/>
        </w:rPr>
        <w:t xml:space="preserve">3.3 </w:t>
      </w:r>
      <w:r w:rsidR="00C34C9F" w:rsidRPr="000E522F">
        <w:rPr>
          <w:b/>
          <w:bCs/>
          <w:szCs w:val="24"/>
        </w:rPr>
        <w:t>Capacité portante du sol</w:t>
      </w:r>
    </w:p>
    <w:p w:rsidR="00C34C9F" w:rsidRPr="000E522F" w:rsidRDefault="00C34C9F" w:rsidP="00802738">
      <w:pPr>
        <w:jc w:val="both"/>
        <w:rPr>
          <w:szCs w:val="24"/>
        </w:rPr>
      </w:pPr>
      <w:r w:rsidRPr="000E522F">
        <w:rPr>
          <w:szCs w:val="24"/>
        </w:rPr>
        <w:t xml:space="preserve">Les murs de soutènement doivent avoir une marge de sécurité vis-à-vis à rupture par manque de capacité portante. La contrainte </w:t>
      </w:r>
      <w:r w:rsidR="00802738">
        <w:rPr>
          <w:szCs w:val="24"/>
        </w:rPr>
        <w:t xml:space="preserve">de </w:t>
      </w:r>
      <w:proofErr w:type="spellStart"/>
      <w:r w:rsidR="00802738">
        <w:rPr>
          <w:szCs w:val="24"/>
        </w:rPr>
        <w:t>réference</w:t>
      </w:r>
      <w:proofErr w:type="spellEnd"/>
      <w:r w:rsidRPr="000E522F">
        <w:rPr>
          <w:szCs w:val="24"/>
        </w:rPr>
        <w:t xml:space="preserve"> à la base du mur </w:t>
      </w:r>
      <w:r w:rsidR="00802738">
        <w:rPr>
          <w:szCs w:val="24"/>
        </w:rPr>
        <w:sym w:font="Symbol" w:char="F073"/>
      </w:r>
      <w:proofErr w:type="spellStart"/>
      <w:r w:rsidR="00802738" w:rsidRPr="00802738">
        <w:rPr>
          <w:i/>
          <w:iCs/>
          <w:szCs w:val="24"/>
          <w:vertAlign w:val="subscript"/>
        </w:rPr>
        <w:t>ref</w:t>
      </w:r>
      <w:proofErr w:type="spellEnd"/>
      <w:r w:rsidRPr="000E522F">
        <w:rPr>
          <w:szCs w:val="24"/>
        </w:rPr>
        <w:t xml:space="preserve"> ne doit pas dépasser la contrainte admissible </w:t>
      </w:r>
      <w:r w:rsidRPr="000E522F">
        <w:rPr>
          <w:i/>
          <w:iCs/>
          <w:position w:val="-10"/>
          <w:szCs w:val="24"/>
        </w:rPr>
        <w:object w:dxaOrig="260" w:dyaOrig="340">
          <v:shape id="_x0000_i1028" type="#_x0000_t75" style="width:13pt;height:17.35pt" o:ole="">
            <v:imagedata r:id="rId18" o:title=""/>
          </v:shape>
          <o:OLEObject Type="Embed" ProgID="Equation.3" ShapeID="_x0000_i1028" DrawAspect="Content" ObjectID="_1669050515" r:id="rId19"/>
        </w:object>
      </w:r>
      <w:r w:rsidRPr="000E522F">
        <w:rPr>
          <w:szCs w:val="24"/>
        </w:rPr>
        <w:t xml:space="preserve"> du sol, soit</w:t>
      </w:r>
      <w:r>
        <w:rPr>
          <w:szCs w:val="24"/>
        </w:rPr>
        <w:t> </w:t>
      </w:r>
      <w:r w:rsidRPr="000E522F">
        <w:rPr>
          <w:szCs w:val="24"/>
        </w:rPr>
        <w:t>:</w:t>
      </w:r>
    </w:p>
    <w:p w:rsidR="00C34C9F" w:rsidRDefault="00802738" w:rsidP="003D1A89">
      <w:pPr>
        <w:jc w:val="right"/>
        <w:rPr>
          <w:szCs w:val="24"/>
        </w:rPr>
      </w:pPr>
      <w:r>
        <w:rPr>
          <w:szCs w:val="24"/>
        </w:rPr>
        <w:sym w:font="Symbol" w:char="F073"/>
      </w:r>
      <w:proofErr w:type="spellStart"/>
      <w:proofErr w:type="gramStart"/>
      <w:r w:rsidRPr="00802738">
        <w:rPr>
          <w:i/>
          <w:iCs/>
          <w:szCs w:val="24"/>
          <w:vertAlign w:val="subscript"/>
        </w:rPr>
        <w:t>ref</w:t>
      </w:r>
      <w:proofErr w:type="spellEnd"/>
      <w:proofErr w:type="gramEnd"/>
      <w:r>
        <w:rPr>
          <w:szCs w:val="24"/>
        </w:rPr>
        <w:t>≤</w:t>
      </w:r>
      <w:r>
        <w:rPr>
          <w:szCs w:val="24"/>
        </w:rPr>
        <w:sym w:font="Symbol" w:char="F073"/>
      </w:r>
      <w:r>
        <w:rPr>
          <w:i/>
          <w:iCs/>
          <w:szCs w:val="24"/>
          <w:vertAlign w:val="subscript"/>
        </w:rPr>
        <w:t>a</w:t>
      </w:r>
      <w:r w:rsidR="00C34C9F">
        <w:rPr>
          <w:szCs w:val="24"/>
        </w:rPr>
        <w:tab/>
      </w:r>
      <w:r>
        <w:rPr>
          <w:szCs w:val="24"/>
        </w:rPr>
        <w:t xml:space="preserve">              </w:t>
      </w:r>
      <w:r w:rsidR="00C34C9F">
        <w:rPr>
          <w:szCs w:val="24"/>
        </w:rPr>
        <w:tab/>
      </w:r>
      <w:r w:rsidR="00C34C9F">
        <w:rPr>
          <w:szCs w:val="24"/>
        </w:rPr>
        <w:tab/>
      </w:r>
      <w:r w:rsidR="00C34C9F">
        <w:rPr>
          <w:szCs w:val="24"/>
        </w:rPr>
        <w:tab/>
      </w:r>
      <w:r w:rsidR="00C34C9F">
        <w:rPr>
          <w:szCs w:val="24"/>
        </w:rPr>
        <w:tab/>
        <w:t>(</w:t>
      </w:r>
      <w:r w:rsidR="003D1A89">
        <w:rPr>
          <w:szCs w:val="24"/>
        </w:rPr>
        <w:t>4</w:t>
      </w:r>
      <w:r w:rsidR="00C34C9F">
        <w:rPr>
          <w:szCs w:val="24"/>
        </w:rPr>
        <w:t>)</w:t>
      </w:r>
    </w:p>
    <w:p w:rsidR="00802738" w:rsidRDefault="00802738" w:rsidP="00802738">
      <w:pPr>
        <w:jc w:val="center"/>
        <w:rPr>
          <w:szCs w:val="24"/>
        </w:rPr>
      </w:pPr>
      <w:r>
        <w:rPr>
          <w:noProof/>
        </w:rPr>
        <w:drawing>
          <wp:inline distT="0" distB="0" distL="0" distR="0" wp14:anchorId="5B43AB28" wp14:editId="6FEDC2F9">
            <wp:extent cx="2379643" cy="411557"/>
            <wp:effectExtent l="0" t="0" r="1905" b="762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395182" cy="414244"/>
                    </a:xfrm>
                    <a:prstGeom prst="rect">
                      <a:avLst/>
                    </a:prstGeom>
                  </pic:spPr>
                </pic:pic>
              </a:graphicData>
            </a:graphic>
          </wp:inline>
        </w:drawing>
      </w:r>
    </w:p>
    <w:p w:rsidR="00802738" w:rsidRDefault="00802738" w:rsidP="00C34C9F">
      <w:pPr>
        <w:jc w:val="right"/>
        <w:rPr>
          <w:szCs w:val="24"/>
        </w:rPr>
      </w:pPr>
    </w:p>
    <w:p w:rsidR="00802738" w:rsidRPr="000E522F" w:rsidRDefault="00802738" w:rsidP="00C34C9F">
      <w:pPr>
        <w:jc w:val="right"/>
        <w:rPr>
          <w:szCs w:val="24"/>
        </w:rPr>
      </w:pPr>
    </w:p>
    <w:p w:rsidR="00C34C9F" w:rsidRDefault="003D1A89" w:rsidP="00C34C9F">
      <w:pPr>
        <w:pStyle w:val="Corpsdetexte2"/>
        <w:spacing w:line="240" w:lineRule="auto"/>
        <w:jc w:val="both"/>
        <w:rPr>
          <w:b/>
          <w:bCs/>
          <w:szCs w:val="24"/>
        </w:rPr>
      </w:pPr>
      <w:r>
        <w:rPr>
          <w:b/>
          <w:bCs/>
          <w:szCs w:val="24"/>
        </w:rPr>
        <w:t>3.4</w:t>
      </w:r>
      <w:r w:rsidR="00C34C9F">
        <w:rPr>
          <w:b/>
          <w:bCs/>
          <w:szCs w:val="24"/>
        </w:rPr>
        <w:t xml:space="preserve"> Ecoulement</w:t>
      </w:r>
    </w:p>
    <w:p w:rsidR="00C34C9F" w:rsidRPr="0056174C" w:rsidRDefault="00C34C9F" w:rsidP="00C34C9F">
      <w:pPr>
        <w:pStyle w:val="Corpsdetexte2"/>
        <w:spacing w:line="240" w:lineRule="auto"/>
        <w:jc w:val="both"/>
        <w:rPr>
          <w:szCs w:val="24"/>
        </w:rPr>
      </w:pPr>
      <w:r w:rsidRPr="0056174C">
        <w:rPr>
          <w:szCs w:val="24"/>
        </w:rPr>
        <w:t xml:space="preserve">Les murs de soutènement doivent être protégés adéquatement contre l’écoulement souterrain. Les pressions interstitielles et le gradient hydraulique maximal causés par l’écoulement ne doivent pas violer l’un des quatre critères d’instabilité cités  précédemment ainsi que le phénomène de renard : </w:t>
      </w:r>
    </w:p>
    <w:p w:rsidR="00C34C9F" w:rsidRPr="0056174C" w:rsidRDefault="00C34C9F" w:rsidP="003D1A89">
      <w:pPr>
        <w:pStyle w:val="Corpsdetexte2"/>
        <w:spacing w:line="240" w:lineRule="auto"/>
        <w:jc w:val="right"/>
        <w:rPr>
          <w:szCs w:val="24"/>
        </w:rPr>
      </w:pPr>
      <w:proofErr w:type="spellStart"/>
      <w:proofErr w:type="gramStart"/>
      <w:r w:rsidRPr="0056174C">
        <w:rPr>
          <w:szCs w:val="24"/>
        </w:rPr>
        <w:t>i</w:t>
      </w:r>
      <w:r w:rsidRPr="0056174C">
        <w:rPr>
          <w:szCs w:val="24"/>
          <w:vertAlign w:val="subscript"/>
        </w:rPr>
        <w:t>max</w:t>
      </w:r>
      <w:proofErr w:type="spellEnd"/>
      <w:proofErr w:type="gramEnd"/>
      <w:r w:rsidRPr="0056174C">
        <w:rPr>
          <w:szCs w:val="24"/>
        </w:rPr>
        <w:t xml:space="preserve"> ≤ </w:t>
      </w:r>
      <w:proofErr w:type="spellStart"/>
      <w:r w:rsidRPr="0056174C">
        <w:rPr>
          <w:szCs w:val="24"/>
        </w:rPr>
        <w:t>i</w:t>
      </w:r>
      <w:r w:rsidRPr="0056174C">
        <w:rPr>
          <w:szCs w:val="24"/>
          <w:vertAlign w:val="subscript"/>
        </w:rPr>
        <w:t>cr</w:t>
      </w:r>
      <w:proofErr w:type="spellEnd"/>
      <w:r w:rsidRPr="0056174C">
        <w:rPr>
          <w:szCs w:val="24"/>
        </w:rPr>
        <w:t>/</w:t>
      </w:r>
      <w:proofErr w:type="spellStart"/>
      <w:r w:rsidRPr="0056174C">
        <w:rPr>
          <w:szCs w:val="24"/>
        </w:rPr>
        <w:t>Fs</w:t>
      </w:r>
      <w:proofErr w:type="spellEnd"/>
      <w:r w:rsidR="003D1A89">
        <w:rPr>
          <w:szCs w:val="24"/>
        </w:rPr>
        <w:t xml:space="preserve">                                                             (5)</w:t>
      </w:r>
    </w:p>
    <w:p w:rsidR="00C34C9F" w:rsidRPr="0056174C" w:rsidRDefault="00C34C9F" w:rsidP="00C34C9F">
      <w:pPr>
        <w:pStyle w:val="Corpsdetexte2"/>
        <w:spacing w:line="240" w:lineRule="auto"/>
        <w:jc w:val="both"/>
        <w:rPr>
          <w:szCs w:val="24"/>
        </w:rPr>
      </w:pPr>
      <w:proofErr w:type="gramStart"/>
      <w:r w:rsidRPr="0056174C">
        <w:rPr>
          <w:szCs w:val="24"/>
        </w:rPr>
        <w:t>avec</w:t>
      </w:r>
      <w:proofErr w:type="gramEnd"/>
      <w:r w:rsidRPr="0056174C">
        <w:rPr>
          <w:szCs w:val="24"/>
        </w:rPr>
        <w:t xml:space="preserve"> </w:t>
      </w:r>
      <w:proofErr w:type="spellStart"/>
      <w:r w:rsidRPr="0056174C">
        <w:rPr>
          <w:szCs w:val="24"/>
        </w:rPr>
        <w:t>Fs</w:t>
      </w:r>
      <w:proofErr w:type="spellEnd"/>
      <w:r w:rsidRPr="0056174C">
        <w:rPr>
          <w:szCs w:val="24"/>
        </w:rPr>
        <w:t> : facteur de sécurité conventionnellement supérieur à 3</w:t>
      </w:r>
    </w:p>
    <w:p w:rsidR="00C34C9F" w:rsidRPr="0056174C" w:rsidRDefault="00C34C9F" w:rsidP="00C34C9F">
      <w:pPr>
        <w:pStyle w:val="Corpsdetexte2"/>
        <w:spacing w:line="240" w:lineRule="auto"/>
        <w:jc w:val="both"/>
        <w:rPr>
          <w:szCs w:val="24"/>
        </w:rPr>
      </w:pPr>
    </w:p>
    <w:p w:rsidR="00A43913" w:rsidRDefault="00084EA6"/>
    <w:sectPr w:rsidR="00A43913">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EA6" w:rsidRDefault="00084EA6" w:rsidP="006E568E">
      <w:r>
        <w:separator/>
      </w:r>
    </w:p>
  </w:endnote>
  <w:endnote w:type="continuationSeparator" w:id="0">
    <w:p w:rsidR="00084EA6" w:rsidRDefault="00084EA6" w:rsidP="006E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8E" w:rsidRDefault="006E568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8E" w:rsidRDefault="006E568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8E" w:rsidRDefault="006E56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EA6" w:rsidRDefault="00084EA6" w:rsidP="006E568E">
      <w:r>
        <w:separator/>
      </w:r>
    </w:p>
  </w:footnote>
  <w:footnote w:type="continuationSeparator" w:id="0">
    <w:p w:rsidR="00084EA6" w:rsidRDefault="00084EA6" w:rsidP="006E5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8E" w:rsidRDefault="006E568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8E" w:rsidRDefault="006E568E" w:rsidP="006E568E">
    <w:pPr>
      <w:pStyle w:val="En-tte"/>
      <w:tabs>
        <w:tab w:val="clear" w:pos="9072"/>
        <w:tab w:val="right" w:pos="9720"/>
      </w:tabs>
      <w:rPr>
        <w:sz w:val="22"/>
        <w:szCs w:val="22"/>
      </w:rPr>
    </w:pPr>
    <w:r w:rsidRPr="002B20A8">
      <w:rPr>
        <w:sz w:val="22"/>
        <w:szCs w:val="22"/>
      </w:rPr>
      <w:t xml:space="preserve">Université Mohamed </w:t>
    </w:r>
    <w:proofErr w:type="spellStart"/>
    <w:r w:rsidRPr="002B20A8">
      <w:rPr>
        <w:sz w:val="22"/>
        <w:szCs w:val="22"/>
      </w:rPr>
      <w:t>Khider</w:t>
    </w:r>
    <w:proofErr w:type="spellEnd"/>
    <w:r w:rsidRPr="002B20A8">
      <w:rPr>
        <w:sz w:val="22"/>
        <w:szCs w:val="22"/>
      </w:rPr>
      <w:t xml:space="preserve"> – Biskra</w:t>
    </w:r>
    <w:r w:rsidRPr="002B20A8">
      <w:rPr>
        <w:sz w:val="22"/>
        <w:szCs w:val="22"/>
      </w:rPr>
      <w:tab/>
    </w:r>
    <w:r>
      <w:rPr>
        <w:sz w:val="22"/>
        <w:szCs w:val="22"/>
      </w:rPr>
      <w:t>5</w:t>
    </w:r>
    <w:bookmarkStart w:id="0" w:name="_GoBack"/>
    <w:bookmarkEnd w:id="0"/>
    <w:r w:rsidRPr="002B20A8">
      <w:rPr>
        <w:sz w:val="22"/>
        <w:szCs w:val="22"/>
        <w:vertAlign w:val="superscript"/>
      </w:rPr>
      <w:t xml:space="preserve">ème </w:t>
    </w:r>
    <w:r w:rsidRPr="002B20A8">
      <w:rPr>
        <w:sz w:val="22"/>
        <w:szCs w:val="22"/>
      </w:rPr>
      <w:t>année</w:t>
    </w:r>
    <w:r w:rsidRPr="002B20A8">
      <w:rPr>
        <w:sz w:val="22"/>
        <w:szCs w:val="22"/>
      </w:rPr>
      <w:tab/>
      <w:t xml:space="preserve">                 </w:t>
    </w:r>
    <w:r>
      <w:rPr>
        <w:sz w:val="22"/>
        <w:szCs w:val="22"/>
      </w:rPr>
      <w:t>20</w:t>
    </w:r>
    <w:r>
      <w:rPr>
        <w:sz w:val="22"/>
        <w:szCs w:val="22"/>
      </w:rPr>
      <w:t>20</w:t>
    </w:r>
  </w:p>
  <w:p w:rsidR="006E568E" w:rsidRDefault="006E568E" w:rsidP="006E568E">
    <w:pPr>
      <w:pStyle w:val="En-tte"/>
    </w:pPr>
    <w:r w:rsidRPr="002B20A8">
      <w:rPr>
        <w:i/>
        <w:iCs/>
        <w:sz w:val="22"/>
        <w:szCs w:val="22"/>
      </w:rPr>
      <w:t>Prof. BENMEBAREK S.</w:t>
    </w:r>
    <w:r w:rsidRPr="006E568E">
      <w:rPr>
        <w:i/>
        <w:iCs/>
      </w:rPr>
      <w:t xml:space="preserve"> </w:t>
    </w:r>
    <w:r>
      <w:rPr>
        <w:i/>
        <w:iCs/>
      </w:rPr>
      <w:tab/>
    </w:r>
    <w:r>
      <w:rPr>
        <w:i/>
        <w:iCs/>
      </w:rPr>
      <w:t>Géotechnique avancée</w:t>
    </w:r>
  </w:p>
  <w:p w:rsidR="006E568E" w:rsidRDefault="006E56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8E" w:rsidRDefault="006E568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B77"/>
    <w:multiLevelType w:val="hybridMultilevel"/>
    <w:tmpl w:val="EC029BFC"/>
    <w:lvl w:ilvl="0" w:tplc="AC28FEA8">
      <w:start w:val="1"/>
      <w:numFmt w:val="bullet"/>
      <w:lvlText w:val=""/>
      <w:lvlJc w:val="left"/>
      <w:pPr>
        <w:tabs>
          <w:tab w:val="num" w:pos="720"/>
        </w:tabs>
        <w:ind w:left="720" w:hanging="360"/>
      </w:pPr>
      <w:rPr>
        <w:rFonts w:ascii="Wingdings" w:hAnsi="Wingdings"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27E7BE3"/>
    <w:multiLevelType w:val="multilevel"/>
    <w:tmpl w:val="E474E64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54D26E2"/>
    <w:multiLevelType w:val="hybridMultilevel"/>
    <w:tmpl w:val="DE085F7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
    <w:nsid w:val="30C70042"/>
    <w:multiLevelType w:val="hybridMultilevel"/>
    <w:tmpl w:val="35F20B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7A74E1D"/>
    <w:multiLevelType w:val="multilevel"/>
    <w:tmpl w:val="AE800ADC"/>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9F"/>
    <w:rsid w:val="00084EA6"/>
    <w:rsid w:val="003D1A89"/>
    <w:rsid w:val="00443D67"/>
    <w:rsid w:val="00452FF4"/>
    <w:rsid w:val="00476417"/>
    <w:rsid w:val="006E568E"/>
    <w:rsid w:val="00802738"/>
    <w:rsid w:val="009A7A68"/>
    <w:rsid w:val="00A359CA"/>
    <w:rsid w:val="00C34C9F"/>
    <w:rsid w:val="00D946B2"/>
    <w:rsid w:val="00E947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9F"/>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C34C9F"/>
    <w:pPr>
      <w:spacing w:after="120"/>
      <w:ind w:left="283"/>
    </w:pPr>
  </w:style>
  <w:style w:type="character" w:customStyle="1" w:styleId="RetraitcorpsdetexteCar">
    <w:name w:val="Retrait corps de texte Car"/>
    <w:basedOn w:val="Policepardfaut"/>
    <w:link w:val="Retraitcorpsdetexte"/>
    <w:rsid w:val="00C34C9F"/>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C34C9F"/>
    <w:pPr>
      <w:spacing w:after="120" w:line="480" w:lineRule="auto"/>
    </w:pPr>
  </w:style>
  <w:style w:type="character" w:customStyle="1" w:styleId="Corpsdetexte2Car">
    <w:name w:val="Corps de texte 2 Car"/>
    <w:basedOn w:val="Policepardfaut"/>
    <w:link w:val="Corpsdetexte2"/>
    <w:rsid w:val="00C34C9F"/>
    <w:rPr>
      <w:rFonts w:ascii="Times New Roman" w:eastAsia="Times New Roman" w:hAnsi="Times New Roman" w:cs="Times New Roman"/>
      <w:sz w:val="24"/>
      <w:szCs w:val="20"/>
      <w:lang w:eastAsia="fr-FR"/>
    </w:rPr>
  </w:style>
  <w:style w:type="paragraph" w:styleId="Pieddepage">
    <w:name w:val="footer"/>
    <w:basedOn w:val="Normal"/>
    <w:link w:val="PieddepageCar"/>
    <w:rsid w:val="00C34C9F"/>
    <w:pPr>
      <w:tabs>
        <w:tab w:val="center" w:pos="4536"/>
        <w:tab w:val="right" w:pos="9072"/>
      </w:tabs>
    </w:pPr>
  </w:style>
  <w:style w:type="character" w:customStyle="1" w:styleId="PieddepageCar">
    <w:name w:val="Pied de page Car"/>
    <w:basedOn w:val="Policepardfaut"/>
    <w:link w:val="Pieddepage"/>
    <w:rsid w:val="00C34C9F"/>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semiHidden/>
    <w:unhideWhenUsed/>
    <w:rsid w:val="00C34C9F"/>
    <w:pPr>
      <w:spacing w:after="120"/>
    </w:pPr>
  </w:style>
  <w:style w:type="character" w:customStyle="1" w:styleId="CorpsdetexteCar">
    <w:name w:val="Corps de texte Car"/>
    <w:basedOn w:val="Policepardfaut"/>
    <w:link w:val="Corpsdetexte"/>
    <w:uiPriority w:val="99"/>
    <w:semiHidden/>
    <w:rsid w:val="00C34C9F"/>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C34C9F"/>
    <w:rPr>
      <w:rFonts w:ascii="Tahoma" w:hAnsi="Tahoma" w:cs="Tahoma"/>
      <w:sz w:val="16"/>
      <w:szCs w:val="16"/>
    </w:rPr>
  </w:style>
  <w:style w:type="character" w:customStyle="1" w:styleId="TextedebullesCar">
    <w:name w:val="Texte de bulles Car"/>
    <w:basedOn w:val="Policepardfaut"/>
    <w:link w:val="Textedebulles"/>
    <w:uiPriority w:val="99"/>
    <w:semiHidden/>
    <w:rsid w:val="00C34C9F"/>
    <w:rPr>
      <w:rFonts w:ascii="Tahoma" w:eastAsia="Times New Roman" w:hAnsi="Tahoma" w:cs="Tahoma"/>
      <w:sz w:val="16"/>
      <w:szCs w:val="16"/>
      <w:lang w:eastAsia="fr-FR"/>
    </w:rPr>
  </w:style>
  <w:style w:type="paragraph" w:styleId="Paragraphedeliste">
    <w:name w:val="List Paragraph"/>
    <w:basedOn w:val="Normal"/>
    <w:uiPriority w:val="34"/>
    <w:qFormat/>
    <w:rsid w:val="003D1A89"/>
    <w:pPr>
      <w:ind w:left="720"/>
      <w:contextualSpacing/>
    </w:pPr>
  </w:style>
  <w:style w:type="character" w:customStyle="1" w:styleId="fontstyle01">
    <w:name w:val="fontstyle01"/>
    <w:basedOn w:val="Policepardfaut"/>
    <w:rsid w:val="003D1A89"/>
    <w:rPr>
      <w:rFonts w:ascii="TimesNewRomanPSMT" w:hAnsi="TimesNewRomanPSMT" w:hint="default"/>
      <w:b w:val="0"/>
      <w:bCs w:val="0"/>
      <w:i w:val="0"/>
      <w:iCs w:val="0"/>
      <w:color w:val="000000"/>
      <w:sz w:val="24"/>
      <w:szCs w:val="24"/>
    </w:rPr>
  </w:style>
  <w:style w:type="table" w:styleId="Grilledutableau">
    <w:name w:val="Table Grid"/>
    <w:basedOn w:val="TableauNormal"/>
    <w:uiPriority w:val="59"/>
    <w:rsid w:val="0047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E568E"/>
    <w:pPr>
      <w:tabs>
        <w:tab w:val="center" w:pos="4536"/>
        <w:tab w:val="right" w:pos="9072"/>
      </w:tabs>
    </w:pPr>
  </w:style>
  <w:style w:type="character" w:customStyle="1" w:styleId="En-tteCar">
    <w:name w:val="En-tête Car"/>
    <w:basedOn w:val="Policepardfaut"/>
    <w:link w:val="En-tte"/>
    <w:uiPriority w:val="99"/>
    <w:rsid w:val="006E568E"/>
    <w:rPr>
      <w:rFonts w:ascii="Times New Roman" w:eastAsia="Times New Roman" w:hAnsi="Times New Roman"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9F"/>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C34C9F"/>
    <w:pPr>
      <w:spacing w:after="120"/>
      <w:ind w:left="283"/>
    </w:pPr>
  </w:style>
  <w:style w:type="character" w:customStyle="1" w:styleId="RetraitcorpsdetexteCar">
    <w:name w:val="Retrait corps de texte Car"/>
    <w:basedOn w:val="Policepardfaut"/>
    <w:link w:val="Retraitcorpsdetexte"/>
    <w:rsid w:val="00C34C9F"/>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C34C9F"/>
    <w:pPr>
      <w:spacing w:after="120" w:line="480" w:lineRule="auto"/>
    </w:pPr>
  </w:style>
  <w:style w:type="character" w:customStyle="1" w:styleId="Corpsdetexte2Car">
    <w:name w:val="Corps de texte 2 Car"/>
    <w:basedOn w:val="Policepardfaut"/>
    <w:link w:val="Corpsdetexte2"/>
    <w:rsid w:val="00C34C9F"/>
    <w:rPr>
      <w:rFonts w:ascii="Times New Roman" w:eastAsia="Times New Roman" w:hAnsi="Times New Roman" w:cs="Times New Roman"/>
      <w:sz w:val="24"/>
      <w:szCs w:val="20"/>
      <w:lang w:eastAsia="fr-FR"/>
    </w:rPr>
  </w:style>
  <w:style w:type="paragraph" w:styleId="Pieddepage">
    <w:name w:val="footer"/>
    <w:basedOn w:val="Normal"/>
    <w:link w:val="PieddepageCar"/>
    <w:rsid w:val="00C34C9F"/>
    <w:pPr>
      <w:tabs>
        <w:tab w:val="center" w:pos="4536"/>
        <w:tab w:val="right" w:pos="9072"/>
      </w:tabs>
    </w:pPr>
  </w:style>
  <w:style w:type="character" w:customStyle="1" w:styleId="PieddepageCar">
    <w:name w:val="Pied de page Car"/>
    <w:basedOn w:val="Policepardfaut"/>
    <w:link w:val="Pieddepage"/>
    <w:rsid w:val="00C34C9F"/>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semiHidden/>
    <w:unhideWhenUsed/>
    <w:rsid w:val="00C34C9F"/>
    <w:pPr>
      <w:spacing w:after="120"/>
    </w:pPr>
  </w:style>
  <w:style w:type="character" w:customStyle="1" w:styleId="CorpsdetexteCar">
    <w:name w:val="Corps de texte Car"/>
    <w:basedOn w:val="Policepardfaut"/>
    <w:link w:val="Corpsdetexte"/>
    <w:uiPriority w:val="99"/>
    <w:semiHidden/>
    <w:rsid w:val="00C34C9F"/>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C34C9F"/>
    <w:rPr>
      <w:rFonts w:ascii="Tahoma" w:hAnsi="Tahoma" w:cs="Tahoma"/>
      <w:sz w:val="16"/>
      <w:szCs w:val="16"/>
    </w:rPr>
  </w:style>
  <w:style w:type="character" w:customStyle="1" w:styleId="TextedebullesCar">
    <w:name w:val="Texte de bulles Car"/>
    <w:basedOn w:val="Policepardfaut"/>
    <w:link w:val="Textedebulles"/>
    <w:uiPriority w:val="99"/>
    <w:semiHidden/>
    <w:rsid w:val="00C34C9F"/>
    <w:rPr>
      <w:rFonts w:ascii="Tahoma" w:eastAsia="Times New Roman" w:hAnsi="Tahoma" w:cs="Tahoma"/>
      <w:sz w:val="16"/>
      <w:szCs w:val="16"/>
      <w:lang w:eastAsia="fr-FR"/>
    </w:rPr>
  </w:style>
  <w:style w:type="paragraph" w:styleId="Paragraphedeliste">
    <w:name w:val="List Paragraph"/>
    <w:basedOn w:val="Normal"/>
    <w:uiPriority w:val="34"/>
    <w:qFormat/>
    <w:rsid w:val="003D1A89"/>
    <w:pPr>
      <w:ind w:left="720"/>
      <w:contextualSpacing/>
    </w:pPr>
  </w:style>
  <w:style w:type="character" w:customStyle="1" w:styleId="fontstyle01">
    <w:name w:val="fontstyle01"/>
    <w:basedOn w:val="Policepardfaut"/>
    <w:rsid w:val="003D1A89"/>
    <w:rPr>
      <w:rFonts w:ascii="TimesNewRomanPSMT" w:hAnsi="TimesNewRomanPSMT" w:hint="default"/>
      <w:b w:val="0"/>
      <w:bCs w:val="0"/>
      <w:i w:val="0"/>
      <w:iCs w:val="0"/>
      <w:color w:val="000000"/>
      <w:sz w:val="24"/>
      <w:szCs w:val="24"/>
    </w:rPr>
  </w:style>
  <w:style w:type="table" w:styleId="Grilledutableau">
    <w:name w:val="Table Grid"/>
    <w:basedOn w:val="TableauNormal"/>
    <w:uiPriority w:val="59"/>
    <w:rsid w:val="0047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E568E"/>
    <w:pPr>
      <w:tabs>
        <w:tab w:val="center" w:pos="4536"/>
        <w:tab w:val="right" w:pos="9072"/>
      </w:tabs>
    </w:pPr>
  </w:style>
  <w:style w:type="character" w:customStyle="1" w:styleId="En-tteCar">
    <w:name w:val="En-tête Car"/>
    <w:basedOn w:val="Policepardfaut"/>
    <w:link w:val="En-tte"/>
    <w:uiPriority w:val="99"/>
    <w:rsid w:val="006E568E"/>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1451</TotalTime>
  <Pages>4</Pages>
  <Words>695</Words>
  <Characters>3825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2020-12-08T16:12:00Z</dcterms:created>
  <dcterms:modified xsi:type="dcterms:W3CDTF">2020-12-09T19:22:00Z</dcterms:modified>
</cp:coreProperties>
</file>