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2E6" w:rsidRDefault="00A802E6" w:rsidP="00A802E6">
      <w:pPr>
        <w:jc w:val="center"/>
        <w:rPr>
          <w:rFonts w:asciiTheme="majorBidi" w:hAnsiTheme="majorBidi" w:cstheme="majorBidi"/>
          <w:sz w:val="44"/>
          <w:szCs w:val="44"/>
        </w:rPr>
      </w:pPr>
      <w:r>
        <w:rPr>
          <w:rFonts w:asciiTheme="majorBidi" w:hAnsiTheme="majorBidi" w:cstheme="majorBidi"/>
          <w:sz w:val="44"/>
          <w:szCs w:val="44"/>
        </w:rPr>
        <w:t>Infrastructures souterraines</w:t>
      </w:r>
    </w:p>
    <w:p w:rsidR="000E79EE" w:rsidRPr="00A802E6" w:rsidRDefault="000E79EE" w:rsidP="00A802E6">
      <w:pPr>
        <w:jc w:val="center"/>
        <w:rPr>
          <w:rFonts w:asciiTheme="majorBidi" w:hAnsiTheme="majorBidi" w:cstheme="majorBidi"/>
          <w:sz w:val="44"/>
          <w:szCs w:val="44"/>
        </w:rPr>
      </w:pPr>
      <w:r>
        <w:rPr>
          <w:rFonts w:asciiTheme="majorBidi" w:hAnsiTheme="majorBidi" w:cstheme="majorBidi"/>
          <w:sz w:val="44"/>
          <w:szCs w:val="44"/>
        </w:rPr>
        <w:t>Cours 1 : Techniques de creusement des ouvrages souterrains</w:t>
      </w:r>
    </w:p>
    <w:p w:rsidR="00554E58" w:rsidRDefault="00554E58" w:rsidP="00496957">
      <w:pPr>
        <w:spacing w:line="240" w:lineRule="auto"/>
        <w:rPr>
          <w:rFonts w:asciiTheme="majorBidi" w:hAnsiTheme="majorBidi" w:cstheme="majorBidi"/>
          <w:sz w:val="24"/>
          <w:szCs w:val="24"/>
        </w:rPr>
      </w:pPr>
    </w:p>
    <w:p w:rsidR="0077255C" w:rsidRDefault="0077255C" w:rsidP="00496957">
      <w:pPr>
        <w:spacing w:line="240" w:lineRule="auto"/>
        <w:rPr>
          <w:rFonts w:asciiTheme="majorBidi" w:hAnsiTheme="majorBidi" w:cstheme="majorBidi"/>
          <w:sz w:val="24"/>
          <w:szCs w:val="24"/>
        </w:rPr>
      </w:pPr>
    </w:p>
    <w:p w:rsidR="0077255C" w:rsidRDefault="0077255C" w:rsidP="00496957">
      <w:pPr>
        <w:spacing w:line="240" w:lineRule="auto"/>
        <w:rPr>
          <w:rFonts w:asciiTheme="majorBidi" w:hAnsiTheme="majorBidi" w:cstheme="majorBidi"/>
          <w:sz w:val="24"/>
          <w:szCs w:val="24"/>
        </w:rPr>
      </w:pPr>
    </w:p>
    <w:p w:rsidR="0077255C" w:rsidRPr="00496957" w:rsidRDefault="0077255C" w:rsidP="0077255C">
      <w:pPr>
        <w:spacing w:after="0" w:line="360" w:lineRule="auto"/>
        <w:rPr>
          <w:rFonts w:asciiTheme="majorBidi" w:eastAsia="Times New Roman" w:hAnsiTheme="majorBidi" w:cstheme="majorBidi"/>
          <w:b/>
          <w:bCs/>
          <w:caps/>
          <w:sz w:val="24"/>
          <w:szCs w:val="24"/>
          <w:lang w:eastAsia="fr-FR"/>
        </w:rPr>
      </w:pPr>
      <w:r w:rsidRPr="00496957">
        <w:rPr>
          <w:rFonts w:asciiTheme="majorBidi" w:eastAsia="Times New Roman" w:hAnsiTheme="majorBidi" w:cstheme="majorBidi"/>
          <w:b/>
          <w:bCs/>
          <w:caps/>
          <w:sz w:val="24"/>
          <w:szCs w:val="24"/>
          <w:lang w:eastAsia="fr-FR"/>
        </w:rPr>
        <w:t>1. Introduction </w:t>
      </w:r>
    </w:p>
    <w:p w:rsidR="0077255C" w:rsidRPr="00496957" w:rsidRDefault="0077255C" w:rsidP="0077255C">
      <w:pPr>
        <w:spacing w:after="0" w:line="360" w:lineRule="auto"/>
        <w:rPr>
          <w:rFonts w:asciiTheme="majorBidi" w:eastAsia="Times New Roman" w:hAnsiTheme="majorBidi" w:cstheme="majorBidi"/>
          <w:b/>
          <w:sz w:val="24"/>
          <w:szCs w:val="24"/>
          <w:lang w:eastAsia="fr-FR"/>
        </w:rPr>
      </w:pPr>
      <w:r w:rsidRPr="00496957">
        <w:rPr>
          <w:rFonts w:asciiTheme="majorBidi" w:eastAsia="Times New Roman" w:hAnsiTheme="majorBidi" w:cstheme="majorBidi"/>
          <w:b/>
          <w:sz w:val="24"/>
          <w:szCs w:val="24"/>
          <w:lang w:eastAsia="fr-FR"/>
        </w:rPr>
        <w:t>2.  CLASSIFICATION DES OUVRAGES SOUTERRAINS</w:t>
      </w:r>
    </w:p>
    <w:p w:rsidR="0077255C" w:rsidRPr="00496957" w:rsidRDefault="0077255C" w:rsidP="0077255C">
      <w:pPr>
        <w:pStyle w:val="Paragraphedeliste"/>
        <w:numPr>
          <w:ilvl w:val="0"/>
          <w:numId w:val="12"/>
        </w:numPr>
        <w:spacing w:after="0" w:line="360" w:lineRule="auto"/>
        <w:ind w:left="284" w:hanging="284"/>
        <w:rPr>
          <w:rFonts w:asciiTheme="majorBidi" w:eastAsia="Times New Roman" w:hAnsiTheme="majorBidi" w:cstheme="majorBidi"/>
          <w:b/>
          <w:bCs/>
          <w:caps/>
          <w:sz w:val="24"/>
          <w:szCs w:val="24"/>
          <w:lang w:eastAsia="fr-FR"/>
        </w:rPr>
      </w:pPr>
      <w:r w:rsidRPr="00496957">
        <w:rPr>
          <w:rFonts w:asciiTheme="majorBidi" w:eastAsia="Times New Roman" w:hAnsiTheme="majorBidi" w:cstheme="majorBidi"/>
          <w:b/>
          <w:bCs/>
          <w:caps/>
          <w:sz w:val="24"/>
          <w:szCs w:val="24"/>
          <w:lang w:eastAsia="fr-FR"/>
        </w:rPr>
        <w:t>Problèmes majeurs liés à la construction des ouvrages souterrains </w:t>
      </w:r>
    </w:p>
    <w:p w:rsidR="0077255C" w:rsidRPr="00496957" w:rsidRDefault="0077255C" w:rsidP="0077255C">
      <w:pPr>
        <w:pStyle w:val="Paragraphedeliste"/>
        <w:numPr>
          <w:ilvl w:val="0"/>
          <w:numId w:val="12"/>
        </w:numPr>
        <w:spacing w:after="0" w:line="360" w:lineRule="auto"/>
        <w:ind w:left="284" w:hanging="284"/>
        <w:rPr>
          <w:rFonts w:asciiTheme="majorBidi" w:eastAsia="Times New Roman" w:hAnsiTheme="majorBidi" w:cstheme="majorBidi"/>
          <w:b/>
          <w:bCs/>
          <w:caps/>
          <w:sz w:val="24"/>
          <w:szCs w:val="24"/>
          <w:lang w:eastAsia="fr-FR"/>
        </w:rPr>
      </w:pPr>
      <w:r w:rsidRPr="00496957">
        <w:rPr>
          <w:rFonts w:asciiTheme="majorBidi" w:eastAsia="Times New Roman" w:hAnsiTheme="majorBidi" w:cstheme="majorBidi"/>
          <w:b/>
          <w:bCs/>
          <w:caps/>
          <w:sz w:val="24"/>
          <w:szCs w:val="24"/>
          <w:lang w:eastAsia="fr-FR"/>
        </w:rPr>
        <w:t>Problèmes majeurs liés à la construction des ouvrages souterrains </w:t>
      </w:r>
    </w:p>
    <w:p w:rsidR="0077255C" w:rsidRPr="00496957" w:rsidRDefault="0077255C" w:rsidP="0077255C">
      <w:pPr>
        <w:pStyle w:val="Paragraphedeliste"/>
        <w:numPr>
          <w:ilvl w:val="0"/>
          <w:numId w:val="12"/>
        </w:numPr>
        <w:spacing w:after="0" w:line="360" w:lineRule="auto"/>
        <w:ind w:left="284"/>
        <w:rPr>
          <w:rFonts w:asciiTheme="majorBidi" w:eastAsia="Times New Roman" w:hAnsiTheme="majorBidi" w:cstheme="majorBidi"/>
          <w:b/>
          <w:bCs/>
          <w:sz w:val="24"/>
          <w:szCs w:val="24"/>
          <w:lang w:eastAsia="fr-FR"/>
        </w:rPr>
      </w:pPr>
      <w:r w:rsidRPr="00496957">
        <w:rPr>
          <w:rFonts w:asciiTheme="majorBidi" w:eastAsia="Times New Roman" w:hAnsiTheme="majorBidi" w:cstheme="majorBidi"/>
          <w:b/>
          <w:bCs/>
          <w:sz w:val="24"/>
          <w:szCs w:val="24"/>
          <w:lang w:eastAsia="fr-FR"/>
        </w:rPr>
        <w:t>Paramètres à prendre en compte lors de l'étude</w:t>
      </w:r>
    </w:p>
    <w:p w:rsidR="0077255C" w:rsidRDefault="0077255C" w:rsidP="0077255C">
      <w:pPr>
        <w:pStyle w:val="Paragraphedeliste"/>
        <w:numPr>
          <w:ilvl w:val="0"/>
          <w:numId w:val="12"/>
        </w:numPr>
        <w:spacing w:after="0" w:line="360" w:lineRule="auto"/>
        <w:ind w:left="284"/>
        <w:rPr>
          <w:rFonts w:asciiTheme="majorBidi" w:eastAsia="Times New Roman" w:hAnsiTheme="majorBidi" w:cstheme="majorBidi"/>
          <w:b/>
          <w:bCs/>
          <w:caps/>
          <w:sz w:val="24"/>
          <w:szCs w:val="24"/>
          <w:lang w:eastAsia="fr-FR"/>
        </w:rPr>
      </w:pPr>
      <w:r w:rsidRPr="0077255C">
        <w:rPr>
          <w:rFonts w:asciiTheme="majorBidi" w:eastAsia="Times New Roman" w:hAnsiTheme="majorBidi" w:cstheme="majorBidi"/>
          <w:b/>
          <w:bCs/>
          <w:caps/>
          <w:sz w:val="24"/>
          <w:szCs w:val="24"/>
          <w:lang w:eastAsia="fr-FR"/>
        </w:rPr>
        <w:t>Techniques de creusement</w:t>
      </w:r>
    </w:p>
    <w:p w:rsidR="0077255C" w:rsidRPr="0077255C" w:rsidRDefault="0077255C" w:rsidP="0077255C">
      <w:pPr>
        <w:spacing w:after="0" w:line="360" w:lineRule="auto"/>
        <w:ind w:left="-76" w:firstLine="360"/>
        <w:rPr>
          <w:rFonts w:asciiTheme="majorBidi" w:eastAsia="Times New Roman" w:hAnsiTheme="majorBidi" w:cstheme="majorBidi"/>
          <w:b/>
          <w:bCs/>
          <w:i/>
          <w:iCs/>
          <w:caps/>
          <w:sz w:val="24"/>
          <w:szCs w:val="24"/>
          <w:lang w:eastAsia="fr-FR"/>
        </w:rPr>
      </w:pPr>
      <w:r w:rsidRPr="0077255C">
        <w:rPr>
          <w:rFonts w:asciiTheme="majorBidi" w:eastAsia="Times New Roman" w:hAnsiTheme="majorBidi" w:cstheme="majorBidi"/>
          <w:b/>
          <w:bCs/>
          <w:i/>
          <w:iCs/>
          <w:sz w:val="24"/>
          <w:szCs w:val="24"/>
          <w:lang w:eastAsia="fr-FR"/>
        </w:rPr>
        <w:t>6.1 Creusement à l’explosif</w:t>
      </w:r>
    </w:p>
    <w:p w:rsidR="0077255C" w:rsidRPr="0077255C" w:rsidRDefault="0077255C" w:rsidP="0077255C">
      <w:pPr>
        <w:spacing w:after="0" w:line="360" w:lineRule="auto"/>
        <w:ind w:firstLine="284"/>
        <w:rPr>
          <w:rFonts w:asciiTheme="majorBidi" w:hAnsiTheme="majorBidi" w:cstheme="majorBidi"/>
          <w:b/>
          <w:bCs/>
          <w:i/>
          <w:iCs/>
          <w:sz w:val="24"/>
          <w:szCs w:val="24"/>
        </w:rPr>
      </w:pPr>
      <w:r>
        <w:rPr>
          <w:rFonts w:asciiTheme="majorBidi" w:hAnsiTheme="majorBidi" w:cstheme="majorBidi"/>
          <w:b/>
          <w:bCs/>
          <w:i/>
          <w:iCs/>
          <w:sz w:val="24"/>
          <w:szCs w:val="24"/>
        </w:rPr>
        <w:t xml:space="preserve">6.2 </w:t>
      </w:r>
      <w:r w:rsidRPr="0077255C">
        <w:rPr>
          <w:rFonts w:asciiTheme="majorBidi" w:hAnsiTheme="majorBidi" w:cstheme="majorBidi"/>
          <w:b/>
          <w:bCs/>
          <w:i/>
          <w:iCs/>
          <w:sz w:val="24"/>
          <w:szCs w:val="24"/>
        </w:rPr>
        <w:t xml:space="preserve">Creusement en section divisée </w:t>
      </w:r>
    </w:p>
    <w:p w:rsidR="0077255C" w:rsidRPr="0077255C" w:rsidRDefault="0077255C" w:rsidP="0077255C">
      <w:pPr>
        <w:spacing w:after="0" w:line="360" w:lineRule="auto"/>
        <w:ind w:firstLine="284"/>
        <w:jc w:val="both"/>
        <w:rPr>
          <w:rFonts w:asciiTheme="majorBidi" w:eastAsia="Times New Roman" w:hAnsiTheme="majorBidi" w:cstheme="majorBidi"/>
          <w:b/>
          <w:bCs/>
          <w:i/>
          <w:iCs/>
          <w:sz w:val="24"/>
          <w:szCs w:val="24"/>
          <w:lang w:eastAsia="fr-FR"/>
        </w:rPr>
      </w:pPr>
      <w:r w:rsidRPr="0077255C">
        <w:rPr>
          <w:rFonts w:asciiTheme="majorBidi" w:eastAsia="Times New Roman" w:hAnsiTheme="majorBidi" w:cstheme="majorBidi"/>
          <w:b/>
          <w:bCs/>
          <w:i/>
          <w:iCs/>
          <w:sz w:val="24"/>
          <w:szCs w:val="24"/>
          <w:lang w:eastAsia="fr-FR"/>
        </w:rPr>
        <w:t>6.3 Creusement à attaque ponctuelle</w:t>
      </w:r>
    </w:p>
    <w:p w:rsidR="0077255C" w:rsidRDefault="0077255C" w:rsidP="0077255C">
      <w:pPr>
        <w:spacing w:line="360" w:lineRule="auto"/>
        <w:rPr>
          <w:rFonts w:asciiTheme="majorBidi" w:hAnsiTheme="majorBidi" w:cstheme="majorBidi"/>
          <w:sz w:val="24"/>
          <w:szCs w:val="24"/>
        </w:rPr>
      </w:pPr>
    </w:p>
    <w:p w:rsidR="0077255C" w:rsidRDefault="0077255C" w:rsidP="00496957">
      <w:pPr>
        <w:spacing w:line="240" w:lineRule="auto"/>
        <w:rPr>
          <w:rFonts w:asciiTheme="majorBidi" w:hAnsiTheme="majorBidi" w:cstheme="majorBidi"/>
          <w:sz w:val="24"/>
          <w:szCs w:val="24"/>
        </w:rPr>
      </w:pPr>
    </w:p>
    <w:p w:rsidR="0077255C" w:rsidRDefault="0077255C" w:rsidP="00496957">
      <w:pPr>
        <w:spacing w:line="240" w:lineRule="auto"/>
        <w:rPr>
          <w:rFonts w:asciiTheme="majorBidi" w:hAnsiTheme="majorBidi" w:cstheme="majorBidi"/>
          <w:sz w:val="24"/>
          <w:szCs w:val="24"/>
        </w:rPr>
      </w:pPr>
    </w:p>
    <w:p w:rsidR="0077255C" w:rsidRDefault="0077255C" w:rsidP="00496957">
      <w:pPr>
        <w:spacing w:line="240" w:lineRule="auto"/>
        <w:rPr>
          <w:rFonts w:asciiTheme="majorBidi" w:hAnsiTheme="majorBidi" w:cstheme="majorBidi"/>
          <w:sz w:val="24"/>
          <w:szCs w:val="24"/>
        </w:rPr>
      </w:pPr>
    </w:p>
    <w:p w:rsidR="0077255C" w:rsidRDefault="0077255C" w:rsidP="00496957">
      <w:pPr>
        <w:spacing w:line="240" w:lineRule="auto"/>
        <w:rPr>
          <w:rFonts w:asciiTheme="majorBidi" w:hAnsiTheme="majorBidi" w:cstheme="majorBidi"/>
          <w:sz w:val="24"/>
          <w:szCs w:val="24"/>
        </w:rPr>
      </w:pPr>
    </w:p>
    <w:p w:rsidR="0077255C" w:rsidRDefault="0077255C" w:rsidP="00496957">
      <w:pPr>
        <w:spacing w:line="240" w:lineRule="auto"/>
        <w:rPr>
          <w:rFonts w:asciiTheme="majorBidi" w:hAnsiTheme="majorBidi" w:cstheme="majorBidi"/>
          <w:sz w:val="24"/>
          <w:szCs w:val="24"/>
        </w:rPr>
      </w:pPr>
    </w:p>
    <w:p w:rsidR="0077255C" w:rsidRDefault="0077255C" w:rsidP="00496957">
      <w:pPr>
        <w:spacing w:line="240" w:lineRule="auto"/>
        <w:rPr>
          <w:rFonts w:asciiTheme="majorBidi" w:hAnsiTheme="majorBidi" w:cstheme="majorBidi"/>
          <w:sz w:val="24"/>
          <w:szCs w:val="24"/>
        </w:rPr>
      </w:pPr>
    </w:p>
    <w:p w:rsidR="0077255C" w:rsidRDefault="0077255C" w:rsidP="00496957">
      <w:pPr>
        <w:spacing w:line="240" w:lineRule="auto"/>
        <w:rPr>
          <w:rFonts w:asciiTheme="majorBidi" w:hAnsiTheme="majorBidi" w:cstheme="majorBidi"/>
          <w:sz w:val="24"/>
          <w:szCs w:val="24"/>
        </w:rPr>
      </w:pPr>
    </w:p>
    <w:p w:rsidR="0077255C" w:rsidRDefault="0077255C" w:rsidP="00496957">
      <w:pPr>
        <w:spacing w:line="240" w:lineRule="auto"/>
        <w:rPr>
          <w:rFonts w:asciiTheme="majorBidi" w:hAnsiTheme="majorBidi" w:cstheme="majorBidi"/>
          <w:sz w:val="24"/>
          <w:szCs w:val="24"/>
        </w:rPr>
      </w:pPr>
    </w:p>
    <w:p w:rsidR="0077255C" w:rsidRDefault="0077255C" w:rsidP="00496957">
      <w:pPr>
        <w:spacing w:line="240" w:lineRule="auto"/>
        <w:rPr>
          <w:rFonts w:asciiTheme="majorBidi" w:hAnsiTheme="majorBidi" w:cstheme="majorBidi"/>
          <w:sz w:val="24"/>
          <w:szCs w:val="24"/>
        </w:rPr>
      </w:pPr>
    </w:p>
    <w:p w:rsidR="0077255C" w:rsidRDefault="0077255C" w:rsidP="00496957">
      <w:pPr>
        <w:spacing w:line="240" w:lineRule="auto"/>
        <w:rPr>
          <w:rFonts w:asciiTheme="majorBidi" w:hAnsiTheme="majorBidi" w:cstheme="majorBidi"/>
          <w:sz w:val="24"/>
          <w:szCs w:val="24"/>
        </w:rPr>
      </w:pPr>
    </w:p>
    <w:p w:rsidR="0077255C" w:rsidRDefault="0077255C" w:rsidP="00496957">
      <w:pPr>
        <w:spacing w:line="240" w:lineRule="auto"/>
        <w:rPr>
          <w:rFonts w:asciiTheme="majorBidi" w:hAnsiTheme="majorBidi" w:cstheme="majorBidi"/>
          <w:sz w:val="24"/>
          <w:szCs w:val="24"/>
        </w:rPr>
      </w:pPr>
    </w:p>
    <w:p w:rsidR="0077255C" w:rsidRDefault="0077255C" w:rsidP="0077255C">
      <w:pPr>
        <w:jc w:val="center"/>
        <w:rPr>
          <w:rFonts w:asciiTheme="majorBidi" w:hAnsiTheme="majorBidi" w:cstheme="majorBidi"/>
          <w:sz w:val="44"/>
          <w:szCs w:val="44"/>
        </w:rPr>
      </w:pPr>
      <w:r>
        <w:rPr>
          <w:rFonts w:asciiTheme="majorBidi" w:hAnsiTheme="majorBidi" w:cstheme="majorBidi"/>
          <w:sz w:val="44"/>
          <w:szCs w:val="44"/>
        </w:rPr>
        <w:lastRenderedPageBreak/>
        <w:t>Infrastructures souterraines</w:t>
      </w:r>
    </w:p>
    <w:p w:rsidR="0077255C" w:rsidRPr="00A802E6" w:rsidRDefault="0077255C" w:rsidP="0077255C">
      <w:pPr>
        <w:jc w:val="center"/>
        <w:rPr>
          <w:rFonts w:asciiTheme="majorBidi" w:hAnsiTheme="majorBidi" w:cstheme="majorBidi"/>
          <w:sz w:val="44"/>
          <w:szCs w:val="44"/>
        </w:rPr>
      </w:pPr>
      <w:r>
        <w:rPr>
          <w:rFonts w:asciiTheme="majorBidi" w:hAnsiTheme="majorBidi" w:cstheme="majorBidi"/>
          <w:sz w:val="44"/>
          <w:szCs w:val="44"/>
        </w:rPr>
        <w:t>Cours 1 : Techniques de creusement des ouvrages souterrains</w:t>
      </w:r>
    </w:p>
    <w:p w:rsidR="0077255C" w:rsidRDefault="0077255C" w:rsidP="00496957">
      <w:pPr>
        <w:spacing w:line="240" w:lineRule="auto"/>
        <w:rPr>
          <w:rFonts w:asciiTheme="majorBidi" w:hAnsiTheme="majorBidi" w:cstheme="majorBidi"/>
          <w:sz w:val="24"/>
          <w:szCs w:val="24"/>
        </w:rPr>
      </w:pPr>
    </w:p>
    <w:p w:rsidR="0077255C" w:rsidRPr="00496957" w:rsidRDefault="0077255C" w:rsidP="00496957">
      <w:pPr>
        <w:spacing w:line="240" w:lineRule="auto"/>
        <w:rPr>
          <w:rFonts w:asciiTheme="majorBidi" w:hAnsiTheme="majorBidi" w:cstheme="majorBidi"/>
          <w:sz w:val="24"/>
          <w:szCs w:val="24"/>
        </w:rPr>
      </w:pPr>
    </w:p>
    <w:p w:rsidR="00BC3F40" w:rsidRPr="00496957" w:rsidRDefault="00BC3F40" w:rsidP="00496957">
      <w:pPr>
        <w:spacing w:after="0" w:line="240" w:lineRule="auto"/>
        <w:rPr>
          <w:rFonts w:asciiTheme="majorBidi" w:eastAsia="Times New Roman" w:hAnsiTheme="majorBidi" w:cstheme="majorBidi"/>
          <w:b/>
          <w:bCs/>
          <w:caps/>
          <w:sz w:val="24"/>
          <w:szCs w:val="24"/>
          <w:lang w:eastAsia="fr-FR"/>
        </w:rPr>
      </w:pPr>
      <w:r w:rsidRPr="00496957">
        <w:rPr>
          <w:rFonts w:asciiTheme="majorBidi" w:eastAsia="Times New Roman" w:hAnsiTheme="majorBidi" w:cstheme="majorBidi"/>
          <w:b/>
          <w:bCs/>
          <w:caps/>
          <w:sz w:val="24"/>
          <w:szCs w:val="24"/>
          <w:lang w:eastAsia="fr-FR"/>
        </w:rPr>
        <w:t>1. Introduction </w:t>
      </w:r>
    </w:p>
    <w:p w:rsidR="00BC3F40" w:rsidRPr="00496957" w:rsidRDefault="00BC3F40" w:rsidP="00496957">
      <w:pPr>
        <w:spacing w:after="0" w:line="240" w:lineRule="auto"/>
        <w:jc w:val="both"/>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Les ouvrages souterrains constituent un domaine important et en plein développement de la géotechnique. En effet, l’extension des voies de communication (routes, autoroutes et voies ferrées) impose souvent des franchissements difficiles, qui conduisent généralement à la construction de tunnels. De même, l’encombrement de la surface du sol des villes rend nécessaire la construction en souterrain des nouvelles voies de circulation (voirie, métros) et de nouveaux équipements urbains (parkings, réseaux d’assainissement, etc....). Ces derniers ouvrages sont généralement construits à faible profondeur. L’utilisation des cavités souterraines pour le stockage de différents produits constitue également un domaine d’activités conséquent.</w:t>
      </w:r>
      <w:r w:rsidR="00761171"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Les ouvrages souterrains sont donc de types, d’usages et de dimensions très divers.</w:t>
      </w:r>
    </w:p>
    <w:p w:rsidR="00BC3F40" w:rsidRPr="00496957" w:rsidRDefault="00BC3F40" w:rsidP="00496957">
      <w:pPr>
        <w:spacing w:after="0" w:line="240" w:lineRule="auto"/>
        <w:rPr>
          <w:rFonts w:asciiTheme="majorBidi" w:eastAsia="Times New Roman" w:hAnsiTheme="majorBidi" w:cstheme="majorBidi"/>
          <w:sz w:val="24"/>
          <w:szCs w:val="24"/>
          <w:lang w:eastAsia="fr-FR"/>
        </w:rPr>
      </w:pPr>
    </w:p>
    <w:p w:rsidR="00BC3F40" w:rsidRPr="00496957" w:rsidRDefault="00BC3F40" w:rsidP="00496957">
      <w:pPr>
        <w:spacing w:after="0" w:line="240" w:lineRule="auto"/>
        <w:rPr>
          <w:rFonts w:asciiTheme="majorBidi" w:eastAsia="Times New Roman" w:hAnsiTheme="majorBidi" w:cstheme="majorBidi"/>
          <w:b/>
          <w:sz w:val="24"/>
          <w:szCs w:val="24"/>
          <w:lang w:eastAsia="fr-FR"/>
        </w:rPr>
      </w:pPr>
      <w:r w:rsidRPr="00496957">
        <w:rPr>
          <w:rFonts w:asciiTheme="majorBidi" w:eastAsia="Times New Roman" w:hAnsiTheme="majorBidi" w:cstheme="majorBidi"/>
          <w:b/>
          <w:sz w:val="24"/>
          <w:szCs w:val="24"/>
          <w:lang w:eastAsia="fr-FR"/>
        </w:rPr>
        <w:t>2.  CLASSIFICATION DES OUVRAGES SOUTERRAINS</w:t>
      </w:r>
    </w:p>
    <w:p w:rsidR="00BC3F40" w:rsidRPr="00496957" w:rsidRDefault="00BC3F40" w:rsidP="00496957">
      <w:pPr>
        <w:spacing w:after="0" w:line="240" w:lineRule="auto"/>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Plusieurs possibilités se présentent. A titre d’exemple on cite trois classifications :</w:t>
      </w:r>
    </w:p>
    <w:p w:rsidR="00BC3F40" w:rsidRPr="00496957" w:rsidRDefault="00BC3F40" w:rsidP="00496957">
      <w:pPr>
        <w:spacing w:after="0" w:line="240" w:lineRule="auto"/>
        <w:rPr>
          <w:rFonts w:asciiTheme="majorBidi" w:eastAsia="Times New Roman" w:hAnsiTheme="majorBidi" w:cstheme="majorBidi"/>
          <w:sz w:val="24"/>
          <w:szCs w:val="24"/>
          <w:lang w:eastAsia="fr-FR"/>
        </w:rPr>
      </w:pPr>
    </w:p>
    <w:p w:rsidR="00BC3F40" w:rsidRPr="00496957" w:rsidRDefault="00BC3F40" w:rsidP="00496957">
      <w:pPr>
        <w:numPr>
          <w:ilvl w:val="0"/>
          <w:numId w:val="7"/>
        </w:numPr>
        <w:tabs>
          <w:tab w:val="num" w:pos="-180"/>
        </w:tabs>
        <w:spacing w:after="0" w:line="240" w:lineRule="auto"/>
        <w:ind w:left="426"/>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Classification des ouvrages souterrains en fonction des conditions naturelles dans lesquelles ils sont réalisés (Bouvard et al. (1988)):</w:t>
      </w:r>
    </w:p>
    <w:p w:rsidR="00BC3F40" w:rsidRPr="00496957" w:rsidRDefault="00BC3F40" w:rsidP="00496957">
      <w:pPr>
        <w:numPr>
          <w:ilvl w:val="1"/>
          <w:numId w:val="7"/>
        </w:numPr>
        <w:tabs>
          <w:tab w:val="num" w:pos="900"/>
        </w:tabs>
        <w:spacing w:after="0" w:line="240" w:lineRule="auto"/>
        <w:ind w:hanging="540"/>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A - Sol meuble ou rocher,</w:t>
      </w:r>
    </w:p>
    <w:p w:rsidR="00BC3F40" w:rsidRPr="00496957" w:rsidRDefault="00BC3F40" w:rsidP="00496957">
      <w:pPr>
        <w:numPr>
          <w:ilvl w:val="1"/>
          <w:numId w:val="7"/>
        </w:numPr>
        <w:tabs>
          <w:tab w:val="num" w:pos="900"/>
        </w:tabs>
        <w:spacing w:after="0" w:line="240" w:lineRule="auto"/>
        <w:ind w:hanging="540"/>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B - Faible ou forte couverture,</w:t>
      </w:r>
    </w:p>
    <w:p w:rsidR="00BC3F40" w:rsidRPr="00496957" w:rsidRDefault="00BC3F40" w:rsidP="00496957">
      <w:pPr>
        <w:numPr>
          <w:ilvl w:val="1"/>
          <w:numId w:val="7"/>
        </w:numPr>
        <w:tabs>
          <w:tab w:val="num" w:pos="900"/>
        </w:tabs>
        <w:spacing w:after="0" w:line="240" w:lineRule="auto"/>
        <w:ind w:hanging="540"/>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C - Terrain hors nappe ou aquifère,</w:t>
      </w:r>
    </w:p>
    <w:p w:rsidR="00BC3F40" w:rsidRPr="00496957" w:rsidRDefault="00BC3F40" w:rsidP="00496957">
      <w:pPr>
        <w:numPr>
          <w:ilvl w:val="1"/>
          <w:numId w:val="7"/>
        </w:numPr>
        <w:tabs>
          <w:tab w:val="num" w:pos="900"/>
        </w:tabs>
        <w:spacing w:after="0" w:line="240" w:lineRule="auto"/>
        <w:ind w:left="1800" w:hanging="720"/>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D-  Contraintes naturelles normales (poids de la couverture) ou élevées (contraintes résiduelles).</w:t>
      </w:r>
    </w:p>
    <w:p w:rsidR="00BC3F40" w:rsidRPr="00496957" w:rsidRDefault="00BC3F40" w:rsidP="00496957">
      <w:pPr>
        <w:numPr>
          <w:ilvl w:val="0"/>
          <w:numId w:val="7"/>
        </w:numPr>
        <w:tabs>
          <w:tab w:val="num" w:pos="-2160"/>
          <w:tab w:val="left" w:pos="360"/>
        </w:tabs>
        <w:spacing w:after="0" w:line="240" w:lineRule="auto"/>
        <w:ind w:left="360"/>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Classification des ouvrages souterrains en deux grandes familles (</w:t>
      </w:r>
      <w:proofErr w:type="spellStart"/>
      <w:r w:rsidRPr="00496957">
        <w:rPr>
          <w:rFonts w:asciiTheme="majorBidi" w:eastAsia="Times New Roman" w:hAnsiTheme="majorBidi" w:cstheme="majorBidi"/>
          <w:sz w:val="24"/>
          <w:szCs w:val="24"/>
          <w:lang w:eastAsia="fr-FR"/>
        </w:rPr>
        <w:t>Mestat</w:t>
      </w:r>
      <w:proofErr w:type="spellEnd"/>
      <w:r w:rsidRPr="00496957">
        <w:rPr>
          <w:rFonts w:asciiTheme="majorBidi" w:eastAsia="Times New Roman" w:hAnsiTheme="majorBidi" w:cstheme="majorBidi"/>
          <w:sz w:val="24"/>
          <w:szCs w:val="24"/>
          <w:lang w:eastAsia="fr-FR"/>
        </w:rPr>
        <w:t xml:space="preserve"> et al. [1999]):</w:t>
      </w:r>
    </w:p>
    <w:p w:rsidR="00BC3F40" w:rsidRPr="00496957" w:rsidRDefault="00BC3F40" w:rsidP="00496957">
      <w:pPr>
        <w:spacing w:after="0" w:line="240" w:lineRule="auto"/>
        <w:rPr>
          <w:rFonts w:asciiTheme="majorBidi" w:eastAsia="Times New Roman" w:hAnsiTheme="majorBidi" w:cstheme="majorBidi"/>
          <w:sz w:val="24"/>
          <w:szCs w:val="24"/>
          <w:lang w:eastAsia="fr-FR"/>
        </w:rPr>
      </w:pPr>
    </w:p>
    <w:p w:rsidR="00BC3F40" w:rsidRPr="00496957" w:rsidRDefault="00BC3F40" w:rsidP="00496957">
      <w:pPr>
        <w:numPr>
          <w:ilvl w:val="0"/>
          <w:numId w:val="8"/>
        </w:numPr>
        <w:spacing w:after="0" w:line="240" w:lineRule="auto"/>
        <w:ind w:left="1080" w:hanging="360"/>
        <w:jc w:val="both"/>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les ouvrages de section plus ou moins régulière et de grande longueur (tunnels, galeries, buses, tuyaux).</w:t>
      </w:r>
    </w:p>
    <w:p w:rsidR="00BC3F40" w:rsidRPr="00496957" w:rsidRDefault="00BC3F40" w:rsidP="00496957">
      <w:pPr>
        <w:numPr>
          <w:ilvl w:val="0"/>
          <w:numId w:val="8"/>
        </w:numPr>
        <w:tabs>
          <w:tab w:val="num" w:pos="900"/>
        </w:tabs>
        <w:spacing w:after="0" w:line="240" w:lineRule="auto"/>
        <w:ind w:left="1080" w:hanging="360"/>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les cavités souterraines et structures enterrées (usines et gares souterraines, parkings, lieux de stockage).</w:t>
      </w:r>
    </w:p>
    <w:p w:rsidR="001646AA" w:rsidRPr="00496957" w:rsidRDefault="001646AA" w:rsidP="00496957">
      <w:pPr>
        <w:pStyle w:val="Paragraphedeliste"/>
        <w:numPr>
          <w:ilvl w:val="0"/>
          <w:numId w:val="7"/>
        </w:numPr>
        <w:tabs>
          <w:tab w:val="clear" w:pos="1080"/>
          <w:tab w:val="num" w:pos="-1701"/>
        </w:tabs>
        <w:spacing w:after="0" w:line="240" w:lineRule="auto"/>
        <w:ind w:left="426"/>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Classification selon les types de tunnels</w:t>
      </w:r>
    </w:p>
    <w:p w:rsidR="00483FEB" w:rsidRPr="00496957" w:rsidRDefault="00483FEB" w:rsidP="00496957">
      <w:pPr>
        <w:pStyle w:val="Paragraphedeliste"/>
        <w:numPr>
          <w:ilvl w:val="0"/>
          <w:numId w:val="10"/>
        </w:numPr>
        <w:spacing w:after="0" w:line="240" w:lineRule="auto"/>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tunnels de communication :</w:t>
      </w:r>
    </w:p>
    <w:p w:rsidR="00483FEB" w:rsidRPr="00496957" w:rsidRDefault="00483FEB" w:rsidP="00496957">
      <w:pPr>
        <w:spacing w:after="0" w:line="240" w:lineRule="auto"/>
        <w:ind w:left="1464" w:firstLine="156"/>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 les tunnels ferroviaires,</w:t>
      </w:r>
    </w:p>
    <w:p w:rsidR="00483FEB" w:rsidRPr="00496957" w:rsidRDefault="00483FEB" w:rsidP="00496957">
      <w:pPr>
        <w:spacing w:after="0" w:line="240" w:lineRule="auto"/>
        <w:ind w:left="1464" w:firstLine="156"/>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 les tunnels routiers,</w:t>
      </w:r>
    </w:p>
    <w:p w:rsidR="001646AA" w:rsidRPr="00496957" w:rsidRDefault="00483FEB" w:rsidP="00496957">
      <w:pPr>
        <w:spacing w:after="0" w:line="240" w:lineRule="auto"/>
        <w:ind w:left="1464" w:firstLine="156"/>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 les tunnels de navigation</w:t>
      </w:r>
    </w:p>
    <w:p w:rsidR="00483FEB" w:rsidRPr="00496957" w:rsidRDefault="00483FEB" w:rsidP="00496957">
      <w:pPr>
        <w:pStyle w:val="Paragraphedeliste"/>
        <w:numPr>
          <w:ilvl w:val="0"/>
          <w:numId w:val="10"/>
        </w:numPr>
        <w:spacing w:after="0" w:line="240" w:lineRule="auto"/>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 xml:space="preserve"> tunnels de transport :</w:t>
      </w:r>
    </w:p>
    <w:p w:rsidR="00483FEB" w:rsidRPr="00496957" w:rsidRDefault="00483FEB" w:rsidP="00496957">
      <w:pPr>
        <w:spacing w:after="0" w:line="240" w:lineRule="auto"/>
        <w:ind w:left="1560"/>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 adductions d’eau,</w:t>
      </w:r>
    </w:p>
    <w:p w:rsidR="00483FEB" w:rsidRPr="00496957" w:rsidRDefault="00483FEB" w:rsidP="00496957">
      <w:pPr>
        <w:spacing w:after="0" w:line="240" w:lineRule="auto"/>
        <w:ind w:left="1560"/>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 galeries hydrauliques,</w:t>
      </w:r>
    </w:p>
    <w:p w:rsidR="00483FEB" w:rsidRPr="00496957" w:rsidRDefault="00483FEB" w:rsidP="00496957">
      <w:pPr>
        <w:spacing w:after="0" w:line="240" w:lineRule="auto"/>
        <w:ind w:left="1560"/>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 égouts,</w:t>
      </w:r>
    </w:p>
    <w:p w:rsidR="00483FEB" w:rsidRPr="00496957" w:rsidRDefault="00483FEB" w:rsidP="00496957">
      <w:pPr>
        <w:spacing w:after="0" w:line="240" w:lineRule="auto"/>
        <w:ind w:left="1560"/>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 galeries de canalisations ;</w:t>
      </w:r>
    </w:p>
    <w:p w:rsidR="00483FEB" w:rsidRPr="00496957" w:rsidRDefault="00483FEB" w:rsidP="00496957">
      <w:pPr>
        <w:pStyle w:val="Paragraphedeliste"/>
        <w:numPr>
          <w:ilvl w:val="0"/>
          <w:numId w:val="10"/>
        </w:numPr>
        <w:spacing w:after="0" w:line="240" w:lineRule="auto"/>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tunnels et cavités de stockage :</w:t>
      </w:r>
    </w:p>
    <w:p w:rsidR="00483FEB" w:rsidRPr="00496957" w:rsidRDefault="00483FEB" w:rsidP="00496957">
      <w:pPr>
        <w:spacing w:after="0" w:line="240" w:lineRule="auto"/>
        <w:ind w:left="1560"/>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 garages et parkings,</w:t>
      </w:r>
    </w:p>
    <w:p w:rsidR="00483FEB" w:rsidRPr="00496957" w:rsidRDefault="00483FEB" w:rsidP="00496957">
      <w:pPr>
        <w:spacing w:after="0" w:line="240" w:lineRule="auto"/>
        <w:ind w:left="1560"/>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lastRenderedPageBreak/>
        <w:t>• stockages liquides ou gazeux,</w:t>
      </w:r>
    </w:p>
    <w:p w:rsidR="00483FEB" w:rsidRPr="00496957" w:rsidRDefault="00483FEB" w:rsidP="00496957">
      <w:pPr>
        <w:spacing w:after="0" w:line="240" w:lineRule="auto"/>
        <w:ind w:left="1560"/>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 dépôts.</w:t>
      </w:r>
    </w:p>
    <w:p w:rsidR="00BC3F40" w:rsidRPr="00496957" w:rsidRDefault="00BC3F40" w:rsidP="00496957">
      <w:pPr>
        <w:spacing w:after="0" w:line="240" w:lineRule="auto"/>
        <w:rPr>
          <w:rFonts w:asciiTheme="majorBidi" w:eastAsia="Times New Roman" w:hAnsiTheme="majorBidi" w:cstheme="majorBidi"/>
          <w:sz w:val="24"/>
          <w:szCs w:val="24"/>
          <w:lang w:eastAsia="fr-FR"/>
        </w:rPr>
      </w:pPr>
    </w:p>
    <w:p w:rsidR="00BC3F40" w:rsidRPr="00496957" w:rsidRDefault="00BC3F40" w:rsidP="00E754D6">
      <w:pPr>
        <w:pStyle w:val="Paragraphedeliste"/>
        <w:numPr>
          <w:ilvl w:val="0"/>
          <w:numId w:val="21"/>
        </w:numPr>
        <w:spacing w:after="0" w:line="240" w:lineRule="auto"/>
        <w:rPr>
          <w:rFonts w:asciiTheme="majorBidi" w:eastAsia="Times New Roman" w:hAnsiTheme="majorBidi" w:cstheme="majorBidi"/>
          <w:b/>
          <w:bCs/>
          <w:caps/>
          <w:sz w:val="24"/>
          <w:szCs w:val="24"/>
          <w:lang w:eastAsia="fr-FR"/>
        </w:rPr>
      </w:pPr>
      <w:r w:rsidRPr="00496957">
        <w:rPr>
          <w:rFonts w:asciiTheme="majorBidi" w:eastAsia="Times New Roman" w:hAnsiTheme="majorBidi" w:cstheme="majorBidi"/>
          <w:b/>
          <w:bCs/>
          <w:caps/>
          <w:sz w:val="24"/>
          <w:szCs w:val="24"/>
          <w:lang w:eastAsia="fr-FR"/>
        </w:rPr>
        <w:t>Problèmes majeurs liés à la construction des ouvrages souterrains </w:t>
      </w:r>
    </w:p>
    <w:p w:rsidR="0077255C" w:rsidRDefault="0077255C" w:rsidP="00496957">
      <w:pPr>
        <w:spacing w:after="0" w:line="240" w:lineRule="auto"/>
        <w:jc w:val="both"/>
        <w:rPr>
          <w:rFonts w:asciiTheme="majorBidi" w:eastAsia="Times New Roman" w:hAnsiTheme="majorBidi" w:cstheme="majorBidi"/>
          <w:sz w:val="24"/>
          <w:szCs w:val="24"/>
          <w:lang w:eastAsia="fr-FR"/>
        </w:rPr>
      </w:pPr>
    </w:p>
    <w:p w:rsidR="00BC3F40" w:rsidRPr="00496957" w:rsidRDefault="00BC3F40" w:rsidP="00496957">
      <w:pPr>
        <w:spacing w:after="0" w:line="240" w:lineRule="auto"/>
        <w:jc w:val="both"/>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Les problèmes liés à la construction des ouvrages souterrains</w:t>
      </w:r>
      <w:r w:rsidRPr="00496957">
        <w:rPr>
          <w:rFonts w:asciiTheme="majorBidi" w:eastAsia="Times New Roman" w:hAnsiTheme="majorBidi" w:cstheme="majorBidi"/>
          <w:b/>
          <w:bCs/>
          <w:sz w:val="24"/>
          <w:szCs w:val="24"/>
          <w:lang w:eastAsia="fr-FR"/>
        </w:rPr>
        <w:t> </w:t>
      </w:r>
      <w:r w:rsidRPr="00496957">
        <w:rPr>
          <w:rFonts w:asciiTheme="majorBidi" w:eastAsia="Times New Roman" w:hAnsiTheme="majorBidi" w:cstheme="majorBidi"/>
          <w:sz w:val="24"/>
          <w:szCs w:val="24"/>
          <w:lang w:eastAsia="fr-FR"/>
        </w:rPr>
        <w:t xml:space="preserve">peuvent être :  </w:t>
      </w:r>
    </w:p>
    <w:p w:rsidR="00BC3F40" w:rsidRPr="00496957" w:rsidRDefault="00BC3F40" w:rsidP="00496957">
      <w:pPr>
        <w:numPr>
          <w:ilvl w:val="0"/>
          <w:numId w:val="5"/>
        </w:numPr>
        <w:spacing w:after="0" w:line="240" w:lineRule="auto"/>
        <w:jc w:val="both"/>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La stabilité du terrain pendant les travaux, notamment au front de taille ;</w:t>
      </w:r>
    </w:p>
    <w:p w:rsidR="00BC3F40" w:rsidRPr="00496957" w:rsidRDefault="00BC3F40" w:rsidP="00496957">
      <w:pPr>
        <w:numPr>
          <w:ilvl w:val="0"/>
          <w:numId w:val="5"/>
        </w:numPr>
        <w:spacing w:after="0" w:line="240" w:lineRule="auto"/>
        <w:jc w:val="both"/>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Le choix du type de soutènement et de revêtement à mettre en œuvre pour assurer la tenue des parois à court terme, puis à lon</w:t>
      </w:r>
      <w:r w:rsidR="00761171" w:rsidRPr="00496957">
        <w:rPr>
          <w:rFonts w:asciiTheme="majorBidi" w:eastAsia="Times New Roman" w:hAnsiTheme="majorBidi" w:cstheme="majorBidi"/>
          <w:sz w:val="24"/>
          <w:szCs w:val="24"/>
          <w:lang w:eastAsia="fr-FR"/>
        </w:rPr>
        <w:t>g terme </w:t>
      </w:r>
    </w:p>
    <w:p w:rsidR="001B1E6C" w:rsidRPr="00496957" w:rsidRDefault="001B1E6C" w:rsidP="00496957">
      <w:pPr>
        <w:spacing w:line="240" w:lineRule="auto"/>
        <w:rPr>
          <w:rFonts w:asciiTheme="majorBidi" w:hAnsiTheme="majorBidi" w:cstheme="majorBidi"/>
          <w:sz w:val="24"/>
          <w:szCs w:val="24"/>
        </w:rPr>
      </w:pPr>
    </w:p>
    <w:p w:rsidR="001B1E6C" w:rsidRPr="00E754D6" w:rsidRDefault="001B1E6C" w:rsidP="00E754D6">
      <w:pPr>
        <w:pStyle w:val="Paragraphedeliste"/>
        <w:numPr>
          <w:ilvl w:val="0"/>
          <w:numId w:val="21"/>
        </w:numPr>
        <w:spacing w:line="240" w:lineRule="auto"/>
        <w:ind w:left="284" w:hanging="284"/>
        <w:rPr>
          <w:rFonts w:asciiTheme="majorBidi" w:hAnsiTheme="majorBidi" w:cstheme="majorBidi"/>
          <w:b/>
          <w:bCs/>
          <w:caps/>
          <w:color w:val="000000" w:themeColor="text1"/>
          <w:sz w:val="24"/>
          <w:szCs w:val="24"/>
        </w:rPr>
      </w:pPr>
      <w:r w:rsidRPr="00E754D6">
        <w:rPr>
          <w:rFonts w:asciiTheme="majorBidi" w:hAnsiTheme="majorBidi" w:cstheme="majorBidi"/>
          <w:b/>
          <w:bCs/>
          <w:caps/>
          <w:color w:val="000000" w:themeColor="text1"/>
          <w:sz w:val="24"/>
          <w:szCs w:val="24"/>
        </w:rPr>
        <w:t>Un peu de vocabulaire</w:t>
      </w:r>
    </w:p>
    <w:p w:rsidR="001B1E6C" w:rsidRPr="00496957" w:rsidRDefault="001B1E6C" w:rsidP="00496957">
      <w:pPr>
        <w:spacing w:line="240" w:lineRule="auto"/>
        <w:rPr>
          <w:rFonts w:asciiTheme="majorBidi" w:hAnsiTheme="majorBidi" w:cstheme="majorBidi"/>
          <w:b/>
          <w:bCs/>
          <w:color w:val="029826"/>
          <w:sz w:val="24"/>
          <w:szCs w:val="24"/>
        </w:rPr>
      </w:pPr>
      <w:r w:rsidRPr="00496957">
        <w:rPr>
          <w:rFonts w:asciiTheme="majorBidi" w:hAnsiTheme="majorBidi" w:cstheme="majorBidi"/>
          <w:b/>
          <w:bCs/>
          <w:color w:val="029826"/>
          <w:sz w:val="24"/>
          <w:szCs w:val="24"/>
        </w:rPr>
        <w:t>Description d’un tunnel</w:t>
      </w:r>
    </w:p>
    <w:p w:rsidR="001B1E6C" w:rsidRPr="00496957" w:rsidRDefault="001B1E6C" w:rsidP="00496957">
      <w:pPr>
        <w:spacing w:after="0" w:line="240" w:lineRule="auto"/>
        <w:rPr>
          <w:rFonts w:asciiTheme="majorBidi" w:hAnsiTheme="majorBidi" w:cstheme="majorBidi"/>
          <w:sz w:val="24"/>
          <w:szCs w:val="24"/>
        </w:rPr>
      </w:pPr>
      <w:r w:rsidRPr="00496957">
        <w:rPr>
          <w:rFonts w:asciiTheme="majorBidi" w:hAnsiTheme="majorBidi" w:cstheme="majorBidi"/>
          <w:sz w:val="24"/>
          <w:szCs w:val="24"/>
        </w:rPr>
        <w:t>La figure</w:t>
      </w:r>
      <w:r w:rsidR="00502D1D" w:rsidRPr="00496957">
        <w:rPr>
          <w:rFonts w:asciiTheme="majorBidi" w:hAnsiTheme="majorBidi" w:cstheme="majorBidi"/>
          <w:sz w:val="24"/>
          <w:szCs w:val="24"/>
        </w:rPr>
        <w:t xml:space="preserve"> </w:t>
      </w:r>
      <w:r w:rsidR="00761171" w:rsidRPr="00496957">
        <w:rPr>
          <w:rFonts w:asciiTheme="majorBidi" w:hAnsiTheme="majorBidi" w:cstheme="majorBidi"/>
          <w:sz w:val="24"/>
          <w:szCs w:val="24"/>
        </w:rPr>
        <w:t>1</w:t>
      </w:r>
      <w:r w:rsidRPr="00496957">
        <w:rPr>
          <w:rFonts w:asciiTheme="majorBidi" w:hAnsiTheme="majorBidi" w:cstheme="majorBidi"/>
          <w:sz w:val="24"/>
          <w:szCs w:val="24"/>
        </w:rPr>
        <w:t xml:space="preserve"> présente les termes couramment associés à l’excavation d’un puits ou d’un tunnel. Le</w:t>
      </w:r>
      <w:r w:rsidR="00761171" w:rsidRPr="00496957">
        <w:rPr>
          <w:rFonts w:asciiTheme="majorBidi" w:hAnsiTheme="majorBidi" w:cstheme="majorBidi"/>
          <w:sz w:val="24"/>
          <w:szCs w:val="24"/>
        </w:rPr>
        <w:t xml:space="preserve"> </w:t>
      </w:r>
      <w:r w:rsidRPr="00496957">
        <w:rPr>
          <w:rFonts w:asciiTheme="majorBidi" w:hAnsiTheme="majorBidi" w:cstheme="majorBidi"/>
          <w:sz w:val="24"/>
          <w:szCs w:val="24"/>
        </w:rPr>
        <w:t>terrain se déforme à deux endroits : au front de taille on parle d’extrusion et en parois on parle de</w:t>
      </w:r>
    </w:p>
    <w:p w:rsidR="001B1E6C" w:rsidRDefault="001B1E6C" w:rsidP="00496957">
      <w:pPr>
        <w:spacing w:after="0" w:line="240" w:lineRule="auto"/>
        <w:rPr>
          <w:rFonts w:asciiTheme="majorBidi" w:hAnsiTheme="majorBidi" w:cstheme="majorBidi"/>
          <w:sz w:val="24"/>
          <w:szCs w:val="24"/>
        </w:rPr>
      </w:pPr>
      <w:proofErr w:type="gramStart"/>
      <w:r w:rsidRPr="00496957">
        <w:rPr>
          <w:rFonts w:asciiTheme="majorBidi" w:hAnsiTheme="majorBidi" w:cstheme="majorBidi"/>
          <w:sz w:val="24"/>
          <w:szCs w:val="24"/>
        </w:rPr>
        <w:t>convergence</w:t>
      </w:r>
      <w:proofErr w:type="gramEnd"/>
      <w:r w:rsidRPr="00496957">
        <w:rPr>
          <w:rFonts w:asciiTheme="majorBidi" w:hAnsiTheme="majorBidi" w:cstheme="majorBidi"/>
          <w:sz w:val="24"/>
          <w:szCs w:val="24"/>
        </w:rPr>
        <w:t>.</w:t>
      </w:r>
      <w:r w:rsidR="00761171" w:rsidRPr="00496957">
        <w:rPr>
          <w:rFonts w:asciiTheme="majorBidi" w:hAnsiTheme="majorBidi" w:cstheme="majorBidi"/>
          <w:sz w:val="24"/>
          <w:szCs w:val="24"/>
        </w:rPr>
        <w:t xml:space="preserve"> </w:t>
      </w:r>
      <w:r w:rsidRPr="00496957">
        <w:rPr>
          <w:rFonts w:asciiTheme="majorBidi" w:hAnsiTheme="majorBidi" w:cstheme="majorBidi"/>
          <w:sz w:val="24"/>
          <w:szCs w:val="24"/>
        </w:rPr>
        <w:t>Le front de taille est une surface plane dont le contour forme le profil du tunnel. Dans la plupart des</w:t>
      </w:r>
      <w:r w:rsidR="00761171" w:rsidRPr="00496957">
        <w:rPr>
          <w:rFonts w:asciiTheme="majorBidi" w:hAnsiTheme="majorBidi" w:cstheme="majorBidi"/>
          <w:sz w:val="24"/>
          <w:szCs w:val="24"/>
        </w:rPr>
        <w:t xml:space="preserve"> </w:t>
      </w:r>
      <w:r w:rsidRPr="00496957">
        <w:rPr>
          <w:rFonts w:asciiTheme="majorBidi" w:hAnsiTheme="majorBidi" w:cstheme="majorBidi"/>
          <w:sz w:val="24"/>
          <w:szCs w:val="24"/>
        </w:rPr>
        <w:t>cas, on considère que les convergences sont stabilisées après 2 diamètres en arrière du front.</w:t>
      </w:r>
    </w:p>
    <w:p w:rsidR="00E754D6" w:rsidRPr="00496957" w:rsidRDefault="00E754D6" w:rsidP="00496957">
      <w:pPr>
        <w:spacing w:after="0" w:line="240" w:lineRule="auto"/>
        <w:rPr>
          <w:rFonts w:asciiTheme="majorBidi" w:hAnsiTheme="majorBidi" w:cstheme="majorBidi"/>
          <w:sz w:val="24"/>
          <w:szCs w:val="24"/>
        </w:rPr>
      </w:pPr>
    </w:p>
    <w:p w:rsidR="00554E58" w:rsidRPr="00496957" w:rsidRDefault="00554E58" w:rsidP="00496957">
      <w:pPr>
        <w:spacing w:line="240" w:lineRule="auto"/>
        <w:jc w:val="center"/>
        <w:rPr>
          <w:rFonts w:asciiTheme="majorBidi" w:hAnsiTheme="majorBidi" w:cstheme="majorBidi"/>
          <w:sz w:val="24"/>
          <w:szCs w:val="24"/>
        </w:rPr>
      </w:pPr>
      <w:r w:rsidRPr="00496957">
        <w:rPr>
          <w:rFonts w:asciiTheme="majorBidi" w:hAnsiTheme="majorBidi" w:cstheme="majorBidi"/>
          <w:noProof/>
          <w:sz w:val="24"/>
          <w:szCs w:val="24"/>
          <w:lang w:eastAsia="fr-FR"/>
        </w:rPr>
        <w:drawing>
          <wp:inline distT="0" distB="0" distL="0" distR="0" wp14:anchorId="1B281C7A" wp14:editId="6CD946AA">
            <wp:extent cx="5577032" cy="3398364"/>
            <wp:effectExtent l="19050" t="0" r="4618"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t="9574"/>
                    <a:stretch/>
                  </pic:blipFill>
                  <pic:spPr bwMode="auto">
                    <a:xfrm>
                      <a:off x="0" y="0"/>
                      <a:ext cx="5586585" cy="3404185"/>
                    </a:xfrm>
                    <a:prstGeom prst="rect">
                      <a:avLst/>
                    </a:prstGeom>
                    <a:ln>
                      <a:noFill/>
                    </a:ln>
                    <a:extLst>
                      <a:ext uri="{53640926-AAD7-44D8-BBD7-CCE9431645EC}">
                        <a14:shadowObscured xmlns:a14="http://schemas.microsoft.com/office/drawing/2010/main"/>
                      </a:ext>
                    </a:extLst>
                  </pic:spPr>
                </pic:pic>
              </a:graphicData>
            </a:graphic>
          </wp:inline>
        </w:drawing>
      </w:r>
    </w:p>
    <w:p w:rsidR="007610FA" w:rsidRPr="00496957" w:rsidRDefault="007610FA" w:rsidP="00496957">
      <w:pPr>
        <w:spacing w:line="240" w:lineRule="auto"/>
        <w:jc w:val="center"/>
        <w:rPr>
          <w:rFonts w:asciiTheme="majorBidi" w:hAnsiTheme="majorBidi" w:cstheme="majorBidi"/>
          <w:sz w:val="24"/>
          <w:szCs w:val="24"/>
        </w:rPr>
      </w:pPr>
      <w:r w:rsidRPr="001D1A8D">
        <w:rPr>
          <w:rFonts w:asciiTheme="majorBidi" w:hAnsiTheme="majorBidi" w:cstheme="majorBidi"/>
          <w:b/>
          <w:bCs/>
          <w:sz w:val="24"/>
          <w:szCs w:val="24"/>
        </w:rPr>
        <w:t>Fig</w:t>
      </w:r>
      <w:r w:rsidR="00502D1D" w:rsidRPr="001D1A8D">
        <w:rPr>
          <w:rFonts w:asciiTheme="majorBidi" w:hAnsiTheme="majorBidi" w:cstheme="majorBidi"/>
          <w:b/>
          <w:bCs/>
          <w:sz w:val="24"/>
          <w:szCs w:val="24"/>
        </w:rPr>
        <w:t xml:space="preserve">ure </w:t>
      </w:r>
      <w:r w:rsidR="00761171" w:rsidRPr="001D1A8D">
        <w:rPr>
          <w:rFonts w:asciiTheme="majorBidi" w:hAnsiTheme="majorBidi" w:cstheme="majorBidi"/>
          <w:b/>
          <w:bCs/>
          <w:sz w:val="24"/>
          <w:szCs w:val="24"/>
        </w:rPr>
        <w:t>1</w:t>
      </w:r>
      <w:r w:rsidR="00502D1D" w:rsidRPr="00496957">
        <w:rPr>
          <w:rFonts w:asciiTheme="majorBidi" w:hAnsiTheme="majorBidi" w:cstheme="majorBidi"/>
          <w:sz w:val="24"/>
          <w:szCs w:val="24"/>
        </w:rPr>
        <w:t>.</w:t>
      </w:r>
      <w:r w:rsidRPr="00496957">
        <w:rPr>
          <w:rFonts w:asciiTheme="majorBidi" w:hAnsiTheme="majorBidi" w:cstheme="majorBidi"/>
          <w:sz w:val="24"/>
          <w:szCs w:val="24"/>
        </w:rPr>
        <w:t xml:space="preserve"> Coupe transversale et longitudinale d’un tunnel au voisinage du front de taille.</w:t>
      </w:r>
    </w:p>
    <w:p w:rsidR="00E754D6" w:rsidRDefault="00E754D6" w:rsidP="00496957">
      <w:pPr>
        <w:spacing w:line="240" w:lineRule="auto"/>
        <w:rPr>
          <w:rFonts w:asciiTheme="majorBidi" w:hAnsiTheme="majorBidi" w:cstheme="majorBidi"/>
          <w:b/>
          <w:bCs/>
          <w:color w:val="00B050"/>
          <w:sz w:val="24"/>
          <w:szCs w:val="24"/>
        </w:rPr>
      </w:pPr>
    </w:p>
    <w:p w:rsidR="007610FA" w:rsidRPr="00496957" w:rsidRDefault="007610FA" w:rsidP="00496957">
      <w:pPr>
        <w:spacing w:line="240" w:lineRule="auto"/>
        <w:rPr>
          <w:rFonts w:asciiTheme="majorBidi" w:hAnsiTheme="majorBidi" w:cstheme="majorBidi"/>
          <w:b/>
          <w:bCs/>
          <w:color w:val="00B050"/>
          <w:sz w:val="24"/>
          <w:szCs w:val="24"/>
        </w:rPr>
      </w:pPr>
      <w:r w:rsidRPr="00496957">
        <w:rPr>
          <w:rFonts w:asciiTheme="majorBidi" w:hAnsiTheme="majorBidi" w:cstheme="majorBidi"/>
          <w:b/>
          <w:bCs/>
          <w:color w:val="00B050"/>
          <w:sz w:val="24"/>
          <w:szCs w:val="24"/>
        </w:rPr>
        <w:t>Petit lexique</w:t>
      </w:r>
    </w:p>
    <w:p w:rsidR="007610FA" w:rsidRPr="00496957" w:rsidRDefault="007610FA" w:rsidP="00496957">
      <w:pPr>
        <w:spacing w:after="0" w:line="240" w:lineRule="auto"/>
        <w:rPr>
          <w:rFonts w:asciiTheme="majorBidi" w:hAnsiTheme="majorBidi" w:cstheme="majorBidi"/>
          <w:sz w:val="24"/>
          <w:szCs w:val="24"/>
        </w:rPr>
      </w:pPr>
      <w:r w:rsidRPr="00496957">
        <w:rPr>
          <w:rFonts w:asciiTheme="majorBidi" w:hAnsiTheme="majorBidi" w:cstheme="majorBidi"/>
          <w:sz w:val="24"/>
          <w:szCs w:val="24"/>
        </w:rPr>
        <w:t>Ci-dessous  une liste succincte de quelques termes utilisés en travaux souterrains.</w:t>
      </w:r>
    </w:p>
    <w:p w:rsidR="007610FA" w:rsidRPr="00496957" w:rsidRDefault="007610FA" w:rsidP="00496957">
      <w:pPr>
        <w:spacing w:after="0" w:line="240" w:lineRule="auto"/>
        <w:rPr>
          <w:rFonts w:asciiTheme="majorBidi" w:hAnsiTheme="majorBidi" w:cstheme="majorBidi"/>
          <w:sz w:val="24"/>
          <w:szCs w:val="24"/>
        </w:rPr>
      </w:pPr>
      <w:r w:rsidRPr="00496957">
        <w:rPr>
          <w:rFonts w:asciiTheme="majorBidi" w:hAnsiTheme="majorBidi" w:cstheme="majorBidi"/>
          <w:b/>
          <w:bCs/>
          <w:sz w:val="24"/>
          <w:szCs w:val="24"/>
        </w:rPr>
        <w:lastRenderedPageBreak/>
        <w:t>– Auscultation :</w:t>
      </w:r>
      <w:r w:rsidRPr="00496957">
        <w:rPr>
          <w:rFonts w:asciiTheme="majorBidi" w:hAnsiTheme="majorBidi" w:cstheme="majorBidi"/>
          <w:sz w:val="24"/>
          <w:szCs w:val="24"/>
        </w:rPr>
        <w:t xml:space="preserve"> instrumentation et mesure de grandeurs physiques permettant de comprendre et de</w:t>
      </w:r>
      <w:r w:rsidR="00761171" w:rsidRPr="00496957">
        <w:rPr>
          <w:rFonts w:asciiTheme="majorBidi" w:hAnsiTheme="majorBidi" w:cstheme="majorBidi"/>
          <w:sz w:val="24"/>
          <w:szCs w:val="24"/>
        </w:rPr>
        <w:t xml:space="preserve"> </w:t>
      </w:r>
      <w:r w:rsidRPr="00496957">
        <w:rPr>
          <w:rFonts w:asciiTheme="majorBidi" w:hAnsiTheme="majorBidi" w:cstheme="majorBidi"/>
          <w:sz w:val="24"/>
          <w:szCs w:val="24"/>
        </w:rPr>
        <w:t>maîtriser d’une part le comportement de l’ouvrage, d’autre part son incidence sur l’environnement</w:t>
      </w:r>
      <w:r w:rsidR="00045F0A" w:rsidRPr="00496957">
        <w:rPr>
          <w:rFonts w:asciiTheme="majorBidi" w:hAnsiTheme="majorBidi" w:cstheme="majorBidi"/>
          <w:sz w:val="24"/>
          <w:szCs w:val="24"/>
        </w:rPr>
        <w:t xml:space="preserve"> </w:t>
      </w:r>
      <w:r w:rsidRPr="00496957">
        <w:rPr>
          <w:rFonts w:asciiTheme="majorBidi" w:hAnsiTheme="majorBidi" w:cstheme="majorBidi"/>
          <w:sz w:val="24"/>
          <w:szCs w:val="24"/>
        </w:rPr>
        <w:t>(terrain, tunnel, ouvrages voisins).</w:t>
      </w:r>
    </w:p>
    <w:p w:rsidR="007610FA" w:rsidRPr="00496957" w:rsidRDefault="007610FA" w:rsidP="00496957">
      <w:pPr>
        <w:spacing w:after="0" w:line="240" w:lineRule="auto"/>
        <w:rPr>
          <w:rFonts w:asciiTheme="majorBidi" w:hAnsiTheme="majorBidi" w:cstheme="majorBidi"/>
          <w:sz w:val="24"/>
          <w:szCs w:val="24"/>
        </w:rPr>
      </w:pPr>
      <w:r w:rsidRPr="00496957">
        <w:rPr>
          <w:rFonts w:asciiTheme="majorBidi" w:hAnsiTheme="majorBidi" w:cstheme="majorBidi"/>
          <w:b/>
          <w:bCs/>
          <w:sz w:val="24"/>
          <w:szCs w:val="24"/>
        </w:rPr>
        <w:t>– Blindage :</w:t>
      </w:r>
      <w:r w:rsidRPr="00496957">
        <w:rPr>
          <w:rFonts w:asciiTheme="majorBidi" w:hAnsiTheme="majorBidi" w:cstheme="majorBidi"/>
          <w:sz w:val="24"/>
          <w:szCs w:val="24"/>
        </w:rPr>
        <w:t xml:space="preserve"> enfilage de plaques métalliques ou de planches en bois entre les cintres de soutènement. Le blindage sert souvent de coffrage perdu lorsqu’il est accompagné d’un remplissage béton, il a</w:t>
      </w:r>
      <w:r w:rsidR="00E67EF3" w:rsidRPr="00496957">
        <w:rPr>
          <w:rFonts w:asciiTheme="majorBidi" w:hAnsiTheme="majorBidi" w:cstheme="majorBidi"/>
          <w:sz w:val="24"/>
          <w:szCs w:val="24"/>
        </w:rPr>
        <w:t xml:space="preserve"> </w:t>
      </w:r>
      <w:r w:rsidRPr="00496957">
        <w:rPr>
          <w:rFonts w:asciiTheme="majorBidi" w:hAnsiTheme="majorBidi" w:cstheme="majorBidi"/>
          <w:sz w:val="24"/>
          <w:szCs w:val="24"/>
        </w:rPr>
        <w:t>également un rôle structurel de maintien.</w:t>
      </w:r>
    </w:p>
    <w:p w:rsidR="007610FA" w:rsidRPr="00496957" w:rsidRDefault="007610FA" w:rsidP="00496957">
      <w:pPr>
        <w:spacing w:after="0" w:line="240" w:lineRule="auto"/>
        <w:rPr>
          <w:rFonts w:asciiTheme="majorBidi" w:hAnsiTheme="majorBidi" w:cstheme="majorBidi"/>
          <w:sz w:val="24"/>
          <w:szCs w:val="24"/>
        </w:rPr>
      </w:pPr>
      <w:r w:rsidRPr="00496957">
        <w:rPr>
          <w:rFonts w:asciiTheme="majorBidi" w:hAnsiTheme="majorBidi" w:cstheme="majorBidi"/>
          <w:sz w:val="24"/>
          <w:szCs w:val="24"/>
        </w:rPr>
        <w:t xml:space="preserve">– </w:t>
      </w:r>
      <w:r w:rsidRPr="00496957">
        <w:rPr>
          <w:rFonts w:asciiTheme="majorBidi" w:hAnsiTheme="majorBidi" w:cstheme="majorBidi"/>
          <w:b/>
          <w:bCs/>
          <w:sz w:val="24"/>
          <w:szCs w:val="24"/>
        </w:rPr>
        <w:t>Bouclier :</w:t>
      </w:r>
      <w:r w:rsidRPr="00496957">
        <w:rPr>
          <w:rFonts w:asciiTheme="majorBidi" w:hAnsiTheme="majorBidi" w:cstheme="majorBidi"/>
          <w:sz w:val="24"/>
          <w:szCs w:val="24"/>
        </w:rPr>
        <w:t xml:space="preserve"> système de protection et de soutènement d’un tunnelier constitué le plus souvent d’un</w:t>
      </w:r>
      <w:r w:rsidR="00E67EF3" w:rsidRPr="00496957">
        <w:rPr>
          <w:rFonts w:asciiTheme="majorBidi" w:hAnsiTheme="majorBidi" w:cstheme="majorBidi"/>
          <w:sz w:val="24"/>
          <w:szCs w:val="24"/>
        </w:rPr>
        <w:t xml:space="preserve"> </w:t>
      </w:r>
      <w:r w:rsidRPr="00496957">
        <w:rPr>
          <w:rFonts w:asciiTheme="majorBidi" w:hAnsiTheme="majorBidi" w:cstheme="majorBidi"/>
          <w:sz w:val="24"/>
          <w:szCs w:val="24"/>
        </w:rPr>
        <w:t>tube métallique épais à peu près du diamètre de la section excavée.</w:t>
      </w:r>
    </w:p>
    <w:p w:rsidR="00E67EF3" w:rsidRPr="00496957" w:rsidRDefault="00E67EF3" w:rsidP="00496957">
      <w:pPr>
        <w:spacing w:after="0" w:line="240" w:lineRule="auto"/>
        <w:rPr>
          <w:rFonts w:asciiTheme="majorBidi" w:hAnsiTheme="majorBidi" w:cstheme="majorBidi"/>
          <w:sz w:val="24"/>
          <w:szCs w:val="24"/>
        </w:rPr>
      </w:pPr>
      <w:r w:rsidRPr="00496957">
        <w:rPr>
          <w:rFonts w:asciiTheme="majorBidi" w:hAnsiTheme="majorBidi" w:cstheme="majorBidi"/>
          <w:b/>
          <w:bCs/>
          <w:sz w:val="24"/>
          <w:szCs w:val="24"/>
        </w:rPr>
        <w:t>– Tunnelier :</w:t>
      </w:r>
      <w:r w:rsidRPr="00496957">
        <w:rPr>
          <w:rFonts w:asciiTheme="majorBidi" w:hAnsiTheme="majorBidi" w:cstheme="majorBidi"/>
          <w:sz w:val="24"/>
          <w:szCs w:val="24"/>
        </w:rPr>
        <w:t xml:space="preserve"> machine pleine section destinée à réaliser des tunnels, pouvant aller du creusement à la</w:t>
      </w:r>
    </w:p>
    <w:p w:rsidR="00E67EF3" w:rsidRPr="00496957" w:rsidRDefault="00E67EF3" w:rsidP="00496957">
      <w:pPr>
        <w:spacing w:after="0" w:line="240" w:lineRule="auto"/>
        <w:rPr>
          <w:rFonts w:asciiTheme="majorBidi" w:hAnsiTheme="majorBidi" w:cstheme="majorBidi"/>
          <w:sz w:val="24"/>
          <w:szCs w:val="24"/>
        </w:rPr>
      </w:pPr>
      <w:proofErr w:type="gramStart"/>
      <w:r w:rsidRPr="00496957">
        <w:rPr>
          <w:rFonts w:asciiTheme="majorBidi" w:hAnsiTheme="majorBidi" w:cstheme="majorBidi"/>
          <w:sz w:val="24"/>
          <w:szCs w:val="24"/>
        </w:rPr>
        <w:t>pose</w:t>
      </w:r>
      <w:proofErr w:type="gramEnd"/>
      <w:r w:rsidRPr="00496957">
        <w:rPr>
          <w:rFonts w:asciiTheme="majorBidi" w:hAnsiTheme="majorBidi" w:cstheme="majorBidi"/>
          <w:sz w:val="24"/>
          <w:szCs w:val="24"/>
        </w:rPr>
        <w:t xml:space="preserve"> du revêtement final. On parle aussi de TBM (Tunnel </w:t>
      </w:r>
      <w:proofErr w:type="spellStart"/>
      <w:r w:rsidRPr="00496957">
        <w:rPr>
          <w:rFonts w:asciiTheme="majorBidi" w:hAnsiTheme="majorBidi" w:cstheme="majorBidi"/>
          <w:sz w:val="24"/>
          <w:szCs w:val="24"/>
        </w:rPr>
        <w:t>Boring</w:t>
      </w:r>
      <w:proofErr w:type="spellEnd"/>
      <w:r w:rsidRPr="00496957">
        <w:rPr>
          <w:rFonts w:asciiTheme="majorBidi" w:hAnsiTheme="majorBidi" w:cstheme="majorBidi"/>
          <w:sz w:val="24"/>
          <w:szCs w:val="24"/>
        </w:rPr>
        <w:t xml:space="preserve"> Machine).</w:t>
      </w:r>
    </w:p>
    <w:p w:rsidR="00E67EF3" w:rsidRPr="00496957" w:rsidRDefault="00E67EF3" w:rsidP="00496957">
      <w:pPr>
        <w:spacing w:after="0" w:line="240" w:lineRule="auto"/>
        <w:rPr>
          <w:rFonts w:asciiTheme="majorBidi" w:hAnsiTheme="majorBidi" w:cstheme="majorBidi"/>
          <w:sz w:val="24"/>
          <w:szCs w:val="24"/>
        </w:rPr>
      </w:pPr>
      <w:r w:rsidRPr="00496957">
        <w:rPr>
          <w:rFonts w:asciiTheme="majorBidi" w:hAnsiTheme="majorBidi" w:cstheme="majorBidi"/>
          <w:b/>
          <w:bCs/>
          <w:sz w:val="24"/>
          <w:szCs w:val="24"/>
        </w:rPr>
        <w:t>– Voussoir :</w:t>
      </w:r>
      <w:r w:rsidRPr="00496957">
        <w:rPr>
          <w:rFonts w:asciiTheme="majorBidi" w:hAnsiTheme="majorBidi" w:cstheme="majorBidi"/>
          <w:sz w:val="24"/>
          <w:szCs w:val="24"/>
        </w:rPr>
        <w:t xml:space="preserve"> écaille de béton armé préfabriquée. Plusieurs voussoirs forment un anneau, et plusieurs anneaux forment le revêtement de certains tunnels.</w:t>
      </w:r>
    </w:p>
    <w:p w:rsidR="007610FA" w:rsidRPr="00496957" w:rsidRDefault="007610FA" w:rsidP="00496957">
      <w:pPr>
        <w:spacing w:after="0" w:line="240" w:lineRule="auto"/>
        <w:rPr>
          <w:rFonts w:asciiTheme="majorBidi" w:hAnsiTheme="majorBidi" w:cstheme="majorBidi"/>
          <w:sz w:val="24"/>
          <w:szCs w:val="24"/>
        </w:rPr>
      </w:pPr>
      <w:r w:rsidRPr="00496957">
        <w:rPr>
          <w:rFonts w:asciiTheme="majorBidi" w:hAnsiTheme="majorBidi" w:cstheme="majorBidi"/>
          <w:sz w:val="24"/>
          <w:szCs w:val="24"/>
        </w:rPr>
        <w:t xml:space="preserve">– </w:t>
      </w:r>
      <w:r w:rsidRPr="00496957">
        <w:rPr>
          <w:rFonts w:asciiTheme="majorBidi" w:hAnsiTheme="majorBidi" w:cstheme="majorBidi"/>
          <w:b/>
          <w:bCs/>
          <w:sz w:val="24"/>
          <w:szCs w:val="24"/>
        </w:rPr>
        <w:t>Cintre :</w:t>
      </w:r>
      <w:r w:rsidRPr="00496957">
        <w:rPr>
          <w:rFonts w:asciiTheme="majorBidi" w:hAnsiTheme="majorBidi" w:cstheme="majorBidi"/>
          <w:sz w:val="24"/>
          <w:szCs w:val="24"/>
        </w:rPr>
        <w:t xml:space="preserve"> profilé métallique normalisé </w:t>
      </w:r>
      <w:r w:rsidR="00E67EF3" w:rsidRPr="00496957">
        <w:rPr>
          <w:rFonts w:asciiTheme="majorBidi" w:hAnsiTheme="majorBidi" w:cstheme="majorBidi"/>
          <w:sz w:val="24"/>
          <w:szCs w:val="24"/>
        </w:rPr>
        <w:t xml:space="preserve"> </w:t>
      </w:r>
      <w:r w:rsidRPr="00496957">
        <w:rPr>
          <w:rFonts w:asciiTheme="majorBidi" w:hAnsiTheme="majorBidi" w:cstheme="majorBidi"/>
          <w:sz w:val="24"/>
          <w:szCs w:val="24"/>
        </w:rPr>
        <w:t>(IPE, HEA, HEB...) cintré selon la géométrie du tunnel et qui</w:t>
      </w:r>
      <w:r w:rsidR="00761171" w:rsidRPr="00496957">
        <w:rPr>
          <w:rFonts w:asciiTheme="majorBidi" w:hAnsiTheme="majorBidi" w:cstheme="majorBidi"/>
          <w:sz w:val="24"/>
          <w:szCs w:val="24"/>
        </w:rPr>
        <w:t xml:space="preserve"> </w:t>
      </w:r>
      <w:r w:rsidRPr="00496957">
        <w:rPr>
          <w:rFonts w:asciiTheme="majorBidi" w:hAnsiTheme="majorBidi" w:cstheme="majorBidi"/>
          <w:sz w:val="24"/>
          <w:szCs w:val="24"/>
        </w:rPr>
        <w:t>sert à soutenir le terrain.</w:t>
      </w:r>
    </w:p>
    <w:p w:rsidR="007610FA" w:rsidRPr="00496957" w:rsidRDefault="007610FA" w:rsidP="00496957">
      <w:pPr>
        <w:spacing w:after="0" w:line="240" w:lineRule="auto"/>
        <w:rPr>
          <w:rFonts w:asciiTheme="majorBidi" w:hAnsiTheme="majorBidi" w:cstheme="majorBidi"/>
          <w:sz w:val="24"/>
          <w:szCs w:val="24"/>
        </w:rPr>
      </w:pPr>
      <w:r w:rsidRPr="00496957">
        <w:rPr>
          <w:rFonts w:asciiTheme="majorBidi" w:hAnsiTheme="majorBidi" w:cstheme="majorBidi"/>
          <w:b/>
          <w:bCs/>
          <w:sz w:val="24"/>
          <w:szCs w:val="24"/>
        </w:rPr>
        <w:t>– Confinement :</w:t>
      </w:r>
      <w:r w:rsidRPr="00496957">
        <w:rPr>
          <w:rFonts w:asciiTheme="majorBidi" w:hAnsiTheme="majorBidi" w:cstheme="majorBidi"/>
          <w:sz w:val="24"/>
          <w:szCs w:val="24"/>
        </w:rPr>
        <w:t xml:space="preserve"> application d’une pression sur les parois d’un tunnel, par le biais d’un soutènement</w:t>
      </w:r>
      <w:r w:rsidR="00E67EF3" w:rsidRPr="00496957">
        <w:rPr>
          <w:rFonts w:asciiTheme="majorBidi" w:hAnsiTheme="majorBidi" w:cstheme="majorBidi"/>
          <w:sz w:val="24"/>
          <w:szCs w:val="24"/>
        </w:rPr>
        <w:t xml:space="preserve"> </w:t>
      </w:r>
      <w:r w:rsidRPr="00496957">
        <w:rPr>
          <w:rFonts w:asciiTheme="majorBidi" w:hAnsiTheme="majorBidi" w:cstheme="majorBidi"/>
          <w:sz w:val="24"/>
          <w:szCs w:val="24"/>
        </w:rPr>
        <w:t xml:space="preserve">principalement, dans le but de limiter les convergences et le </w:t>
      </w:r>
      <w:proofErr w:type="spellStart"/>
      <w:r w:rsidRPr="00496957">
        <w:rPr>
          <w:rFonts w:asciiTheme="majorBidi" w:hAnsiTheme="majorBidi" w:cstheme="majorBidi"/>
          <w:sz w:val="24"/>
          <w:szCs w:val="24"/>
        </w:rPr>
        <w:t>déconfinement</w:t>
      </w:r>
      <w:proofErr w:type="spellEnd"/>
      <w:r w:rsidRPr="00496957">
        <w:rPr>
          <w:rFonts w:asciiTheme="majorBidi" w:hAnsiTheme="majorBidi" w:cstheme="majorBidi"/>
          <w:sz w:val="24"/>
          <w:szCs w:val="24"/>
        </w:rPr>
        <w:t xml:space="preserve"> du terrain.</w:t>
      </w:r>
    </w:p>
    <w:p w:rsidR="007610FA" w:rsidRPr="00496957" w:rsidRDefault="007610FA" w:rsidP="00496957">
      <w:pPr>
        <w:spacing w:after="0" w:line="240" w:lineRule="auto"/>
        <w:rPr>
          <w:rFonts w:asciiTheme="majorBidi" w:hAnsiTheme="majorBidi" w:cstheme="majorBidi"/>
          <w:sz w:val="24"/>
          <w:szCs w:val="24"/>
        </w:rPr>
      </w:pPr>
      <w:r w:rsidRPr="00496957">
        <w:rPr>
          <w:rFonts w:asciiTheme="majorBidi" w:hAnsiTheme="majorBidi" w:cstheme="majorBidi"/>
          <w:sz w:val="24"/>
          <w:szCs w:val="24"/>
        </w:rPr>
        <w:t xml:space="preserve">– </w:t>
      </w:r>
      <w:r w:rsidRPr="00496957">
        <w:rPr>
          <w:rFonts w:asciiTheme="majorBidi" w:hAnsiTheme="majorBidi" w:cstheme="majorBidi"/>
          <w:b/>
          <w:bCs/>
          <w:sz w:val="24"/>
          <w:szCs w:val="24"/>
        </w:rPr>
        <w:t xml:space="preserve">Convergence </w:t>
      </w:r>
      <w:r w:rsidRPr="00496957">
        <w:rPr>
          <w:rFonts w:asciiTheme="majorBidi" w:hAnsiTheme="majorBidi" w:cstheme="majorBidi"/>
          <w:sz w:val="24"/>
          <w:szCs w:val="24"/>
        </w:rPr>
        <w:t>: rétrécissement diamétral d’une section de tunnel.</w:t>
      </w:r>
    </w:p>
    <w:p w:rsidR="007610FA" w:rsidRPr="00496957" w:rsidRDefault="007610FA" w:rsidP="00496957">
      <w:pPr>
        <w:spacing w:after="0" w:line="240" w:lineRule="auto"/>
        <w:rPr>
          <w:rFonts w:asciiTheme="majorBidi" w:hAnsiTheme="majorBidi" w:cstheme="majorBidi"/>
          <w:sz w:val="24"/>
          <w:szCs w:val="24"/>
        </w:rPr>
      </w:pPr>
      <w:r w:rsidRPr="00496957">
        <w:rPr>
          <w:rFonts w:asciiTheme="majorBidi" w:hAnsiTheme="majorBidi" w:cstheme="majorBidi"/>
          <w:sz w:val="24"/>
          <w:szCs w:val="24"/>
        </w:rPr>
        <w:t xml:space="preserve">– </w:t>
      </w:r>
      <w:r w:rsidRPr="00496957">
        <w:rPr>
          <w:rFonts w:asciiTheme="majorBidi" w:hAnsiTheme="majorBidi" w:cstheme="majorBidi"/>
          <w:b/>
          <w:bCs/>
          <w:sz w:val="24"/>
          <w:szCs w:val="24"/>
        </w:rPr>
        <w:t>Débourrage :</w:t>
      </w:r>
      <w:r w:rsidRPr="00496957">
        <w:rPr>
          <w:rFonts w:asciiTheme="majorBidi" w:hAnsiTheme="majorBidi" w:cstheme="majorBidi"/>
          <w:sz w:val="24"/>
          <w:szCs w:val="24"/>
        </w:rPr>
        <w:t xml:space="preserve"> venue d’eau et/ou de matériaux meubles violente et inattendue suite à l’excavation</w:t>
      </w:r>
      <w:r w:rsidR="00E67EF3" w:rsidRPr="00496957">
        <w:rPr>
          <w:rFonts w:asciiTheme="majorBidi" w:hAnsiTheme="majorBidi" w:cstheme="majorBidi"/>
          <w:sz w:val="24"/>
          <w:szCs w:val="24"/>
        </w:rPr>
        <w:t xml:space="preserve"> </w:t>
      </w:r>
      <w:r w:rsidRPr="00496957">
        <w:rPr>
          <w:rFonts w:asciiTheme="majorBidi" w:hAnsiTheme="majorBidi" w:cstheme="majorBidi"/>
          <w:sz w:val="24"/>
          <w:szCs w:val="24"/>
        </w:rPr>
        <w:t>du front de taille.</w:t>
      </w:r>
    </w:p>
    <w:p w:rsidR="007610FA" w:rsidRPr="00496957" w:rsidRDefault="007610FA" w:rsidP="00E754D6">
      <w:pPr>
        <w:spacing w:after="0" w:line="240" w:lineRule="auto"/>
        <w:rPr>
          <w:rFonts w:asciiTheme="majorBidi" w:hAnsiTheme="majorBidi" w:cstheme="majorBidi"/>
          <w:sz w:val="24"/>
          <w:szCs w:val="24"/>
        </w:rPr>
      </w:pPr>
      <w:r w:rsidRPr="00496957">
        <w:rPr>
          <w:rFonts w:asciiTheme="majorBidi" w:hAnsiTheme="majorBidi" w:cstheme="majorBidi"/>
          <w:sz w:val="24"/>
          <w:szCs w:val="24"/>
        </w:rPr>
        <w:t xml:space="preserve">– </w:t>
      </w:r>
      <w:proofErr w:type="spellStart"/>
      <w:r w:rsidRPr="00496957">
        <w:rPr>
          <w:rFonts w:asciiTheme="majorBidi" w:hAnsiTheme="majorBidi" w:cstheme="majorBidi"/>
          <w:b/>
          <w:bCs/>
          <w:sz w:val="24"/>
          <w:szCs w:val="24"/>
        </w:rPr>
        <w:t>Déconfinement</w:t>
      </w:r>
      <w:proofErr w:type="spellEnd"/>
      <w:r w:rsidRPr="00496957">
        <w:rPr>
          <w:rFonts w:asciiTheme="majorBidi" w:hAnsiTheme="majorBidi" w:cstheme="majorBidi"/>
          <w:b/>
          <w:bCs/>
          <w:sz w:val="24"/>
          <w:szCs w:val="24"/>
        </w:rPr>
        <w:t xml:space="preserve"> :</w:t>
      </w:r>
      <w:r w:rsidRPr="00496957">
        <w:rPr>
          <w:rFonts w:asciiTheme="majorBidi" w:hAnsiTheme="majorBidi" w:cstheme="majorBidi"/>
          <w:sz w:val="24"/>
          <w:szCs w:val="24"/>
        </w:rPr>
        <w:t xml:space="preserve"> réorganisation des contraintes autour du tunnel, de part et d’autre du front de</w:t>
      </w:r>
      <w:r w:rsidR="00E754D6">
        <w:rPr>
          <w:rFonts w:asciiTheme="majorBidi" w:hAnsiTheme="majorBidi" w:cstheme="majorBidi"/>
          <w:sz w:val="24"/>
          <w:szCs w:val="24"/>
        </w:rPr>
        <w:t xml:space="preserve"> </w:t>
      </w:r>
      <w:r w:rsidRPr="00496957">
        <w:rPr>
          <w:rFonts w:asciiTheme="majorBidi" w:hAnsiTheme="majorBidi" w:cstheme="majorBidi"/>
          <w:sz w:val="24"/>
          <w:szCs w:val="24"/>
        </w:rPr>
        <w:t xml:space="preserve">taille. On dit que le terrain est entièrement </w:t>
      </w:r>
      <w:proofErr w:type="spellStart"/>
      <w:r w:rsidRPr="00496957">
        <w:rPr>
          <w:rFonts w:asciiTheme="majorBidi" w:hAnsiTheme="majorBidi" w:cstheme="majorBidi"/>
          <w:sz w:val="24"/>
          <w:szCs w:val="24"/>
        </w:rPr>
        <w:t>déconfiné</w:t>
      </w:r>
      <w:proofErr w:type="spellEnd"/>
      <w:r w:rsidRPr="00496957">
        <w:rPr>
          <w:rFonts w:asciiTheme="majorBidi" w:hAnsiTheme="majorBidi" w:cstheme="majorBidi"/>
          <w:sz w:val="24"/>
          <w:szCs w:val="24"/>
        </w:rPr>
        <w:t xml:space="preserve"> lorsqu’il a atteint son équilibre final.</w:t>
      </w:r>
    </w:p>
    <w:p w:rsidR="007610FA" w:rsidRPr="00496957" w:rsidRDefault="007610FA" w:rsidP="00496957">
      <w:pPr>
        <w:spacing w:after="0" w:line="240" w:lineRule="auto"/>
        <w:rPr>
          <w:rFonts w:asciiTheme="majorBidi" w:hAnsiTheme="majorBidi" w:cstheme="majorBidi"/>
          <w:sz w:val="24"/>
          <w:szCs w:val="24"/>
        </w:rPr>
      </w:pPr>
      <w:r w:rsidRPr="00496957">
        <w:rPr>
          <w:rFonts w:asciiTheme="majorBidi" w:hAnsiTheme="majorBidi" w:cstheme="majorBidi"/>
          <w:b/>
          <w:bCs/>
          <w:sz w:val="24"/>
          <w:szCs w:val="24"/>
        </w:rPr>
        <w:t>– Exhaure</w:t>
      </w:r>
      <w:r w:rsidRPr="00496957">
        <w:rPr>
          <w:rFonts w:asciiTheme="majorBidi" w:hAnsiTheme="majorBidi" w:cstheme="majorBidi"/>
          <w:sz w:val="24"/>
          <w:szCs w:val="24"/>
        </w:rPr>
        <w:t xml:space="preserve"> : évacuation des eaux qui s’infiltrent naturellement dans le tunnel ou qui sont utilisées pour</w:t>
      </w:r>
      <w:r w:rsidR="00E67EF3" w:rsidRPr="00496957">
        <w:rPr>
          <w:rFonts w:asciiTheme="majorBidi" w:hAnsiTheme="majorBidi" w:cstheme="majorBidi"/>
          <w:sz w:val="24"/>
          <w:szCs w:val="24"/>
        </w:rPr>
        <w:t xml:space="preserve"> </w:t>
      </w:r>
      <w:r w:rsidRPr="00496957">
        <w:rPr>
          <w:rFonts w:asciiTheme="majorBidi" w:hAnsiTheme="majorBidi" w:cstheme="majorBidi"/>
          <w:sz w:val="24"/>
          <w:szCs w:val="24"/>
        </w:rPr>
        <w:t>les besoins du chantier.</w:t>
      </w:r>
    </w:p>
    <w:p w:rsidR="007610FA" w:rsidRPr="00496957" w:rsidRDefault="007610FA" w:rsidP="00E754D6">
      <w:pPr>
        <w:spacing w:after="0" w:line="240" w:lineRule="auto"/>
        <w:rPr>
          <w:rFonts w:asciiTheme="majorBidi" w:hAnsiTheme="majorBidi" w:cstheme="majorBidi"/>
          <w:sz w:val="24"/>
          <w:szCs w:val="24"/>
        </w:rPr>
      </w:pPr>
      <w:r w:rsidRPr="00496957">
        <w:rPr>
          <w:rFonts w:asciiTheme="majorBidi" w:hAnsiTheme="majorBidi" w:cstheme="majorBidi"/>
          <w:b/>
          <w:bCs/>
          <w:sz w:val="24"/>
          <w:szCs w:val="24"/>
        </w:rPr>
        <w:t>– Injection</w:t>
      </w:r>
      <w:r w:rsidRPr="00496957">
        <w:rPr>
          <w:rFonts w:asciiTheme="majorBidi" w:hAnsiTheme="majorBidi" w:cstheme="majorBidi"/>
          <w:sz w:val="24"/>
          <w:szCs w:val="24"/>
        </w:rPr>
        <w:t xml:space="preserve"> : terme générique désignant les techniques de substitution et de comblement des vides</w:t>
      </w:r>
      <w:r w:rsidR="00E754D6">
        <w:rPr>
          <w:rFonts w:asciiTheme="majorBidi" w:hAnsiTheme="majorBidi" w:cstheme="majorBidi"/>
          <w:sz w:val="24"/>
          <w:szCs w:val="24"/>
        </w:rPr>
        <w:t xml:space="preserve"> </w:t>
      </w:r>
      <w:r w:rsidRPr="00496957">
        <w:rPr>
          <w:rFonts w:asciiTheme="majorBidi" w:hAnsiTheme="majorBidi" w:cstheme="majorBidi"/>
          <w:sz w:val="24"/>
          <w:szCs w:val="24"/>
        </w:rPr>
        <w:t>dans les terrains par un coulis durcissant</w:t>
      </w:r>
      <w:r w:rsidR="00E67EF3" w:rsidRPr="00496957">
        <w:rPr>
          <w:rFonts w:asciiTheme="majorBidi" w:hAnsiTheme="majorBidi" w:cstheme="majorBidi"/>
          <w:sz w:val="24"/>
          <w:szCs w:val="24"/>
        </w:rPr>
        <w:t xml:space="preserve"> ou inerte</w:t>
      </w:r>
      <w:r w:rsidRPr="00496957">
        <w:rPr>
          <w:rFonts w:asciiTheme="majorBidi" w:hAnsiTheme="majorBidi" w:cstheme="majorBidi"/>
          <w:sz w:val="24"/>
          <w:szCs w:val="24"/>
        </w:rPr>
        <w:t>. Les injections ont deux utilités : augmenter la résistance</w:t>
      </w:r>
      <w:r w:rsidR="00E67EF3" w:rsidRPr="00496957">
        <w:rPr>
          <w:rFonts w:asciiTheme="majorBidi" w:hAnsiTheme="majorBidi" w:cstheme="majorBidi"/>
          <w:sz w:val="24"/>
          <w:szCs w:val="24"/>
        </w:rPr>
        <w:t xml:space="preserve"> </w:t>
      </w:r>
      <w:r w:rsidRPr="00496957">
        <w:rPr>
          <w:rFonts w:asciiTheme="majorBidi" w:hAnsiTheme="majorBidi" w:cstheme="majorBidi"/>
          <w:sz w:val="24"/>
          <w:szCs w:val="24"/>
        </w:rPr>
        <w:t>et/ou étancher.</w:t>
      </w:r>
    </w:p>
    <w:p w:rsidR="007610FA" w:rsidRPr="00496957" w:rsidRDefault="007610FA" w:rsidP="00496957">
      <w:pPr>
        <w:spacing w:after="0" w:line="240" w:lineRule="auto"/>
        <w:rPr>
          <w:rFonts w:asciiTheme="majorBidi" w:hAnsiTheme="majorBidi" w:cstheme="majorBidi"/>
          <w:sz w:val="24"/>
          <w:szCs w:val="24"/>
        </w:rPr>
      </w:pPr>
      <w:r w:rsidRPr="00496957">
        <w:rPr>
          <w:rFonts w:asciiTheme="majorBidi" w:hAnsiTheme="majorBidi" w:cstheme="majorBidi"/>
          <w:sz w:val="24"/>
          <w:szCs w:val="24"/>
        </w:rPr>
        <w:t xml:space="preserve">– </w:t>
      </w:r>
      <w:r w:rsidRPr="00496957">
        <w:rPr>
          <w:rFonts w:asciiTheme="majorBidi" w:hAnsiTheme="majorBidi" w:cstheme="majorBidi"/>
          <w:b/>
          <w:bCs/>
          <w:sz w:val="24"/>
          <w:szCs w:val="24"/>
        </w:rPr>
        <w:t>Marinage</w:t>
      </w:r>
      <w:r w:rsidRPr="00496957">
        <w:rPr>
          <w:rFonts w:asciiTheme="majorBidi" w:hAnsiTheme="majorBidi" w:cstheme="majorBidi"/>
          <w:sz w:val="24"/>
          <w:szCs w:val="24"/>
        </w:rPr>
        <w:t xml:space="preserve"> : évacuation des marins issus de l’excavation.</w:t>
      </w:r>
    </w:p>
    <w:p w:rsidR="007610FA" w:rsidRPr="00496957" w:rsidRDefault="007610FA" w:rsidP="00496957">
      <w:pPr>
        <w:spacing w:after="0" w:line="240" w:lineRule="auto"/>
        <w:rPr>
          <w:rFonts w:asciiTheme="majorBidi" w:hAnsiTheme="majorBidi" w:cstheme="majorBidi"/>
          <w:sz w:val="24"/>
          <w:szCs w:val="24"/>
        </w:rPr>
      </w:pPr>
      <w:r w:rsidRPr="00496957">
        <w:rPr>
          <w:rFonts w:asciiTheme="majorBidi" w:hAnsiTheme="majorBidi" w:cstheme="majorBidi"/>
          <w:sz w:val="24"/>
          <w:szCs w:val="24"/>
        </w:rPr>
        <w:t xml:space="preserve">– </w:t>
      </w:r>
      <w:r w:rsidRPr="00496957">
        <w:rPr>
          <w:rFonts w:asciiTheme="majorBidi" w:hAnsiTheme="majorBidi" w:cstheme="majorBidi"/>
          <w:b/>
          <w:bCs/>
          <w:sz w:val="24"/>
          <w:szCs w:val="24"/>
        </w:rPr>
        <w:t>Marins :</w:t>
      </w:r>
      <w:r w:rsidRPr="00496957">
        <w:rPr>
          <w:rFonts w:asciiTheme="majorBidi" w:hAnsiTheme="majorBidi" w:cstheme="majorBidi"/>
          <w:sz w:val="24"/>
          <w:szCs w:val="24"/>
        </w:rPr>
        <w:t xml:space="preserve"> déblais formés par l’excavation d’un pas d’avancement.</w:t>
      </w:r>
    </w:p>
    <w:p w:rsidR="007610FA" w:rsidRPr="00496957" w:rsidRDefault="007610FA" w:rsidP="00496957">
      <w:pPr>
        <w:spacing w:after="0" w:line="240" w:lineRule="auto"/>
        <w:rPr>
          <w:rFonts w:asciiTheme="majorBidi" w:hAnsiTheme="majorBidi" w:cstheme="majorBidi"/>
          <w:sz w:val="24"/>
          <w:szCs w:val="24"/>
        </w:rPr>
      </w:pPr>
      <w:r w:rsidRPr="00496957">
        <w:rPr>
          <w:rFonts w:asciiTheme="majorBidi" w:hAnsiTheme="majorBidi" w:cstheme="majorBidi"/>
          <w:sz w:val="24"/>
          <w:szCs w:val="24"/>
        </w:rPr>
        <w:t xml:space="preserve">– </w:t>
      </w:r>
      <w:r w:rsidRPr="00496957">
        <w:rPr>
          <w:rFonts w:asciiTheme="majorBidi" w:hAnsiTheme="majorBidi" w:cstheme="majorBidi"/>
          <w:b/>
          <w:bCs/>
          <w:sz w:val="24"/>
          <w:szCs w:val="24"/>
        </w:rPr>
        <w:t>Pas d’avancement</w:t>
      </w:r>
      <w:r w:rsidRPr="00496957">
        <w:rPr>
          <w:rFonts w:asciiTheme="majorBidi" w:hAnsiTheme="majorBidi" w:cstheme="majorBidi"/>
          <w:sz w:val="24"/>
          <w:szCs w:val="24"/>
        </w:rPr>
        <w:t xml:space="preserve"> : longueur de terrain excavée en une seule phase.</w:t>
      </w:r>
    </w:p>
    <w:p w:rsidR="007610FA" w:rsidRPr="00496957" w:rsidRDefault="007610FA" w:rsidP="00496957">
      <w:pPr>
        <w:spacing w:after="0" w:line="240" w:lineRule="auto"/>
        <w:rPr>
          <w:rFonts w:asciiTheme="majorBidi" w:hAnsiTheme="majorBidi" w:cstheme="majorBidi"/>
          <w:sz w:val="24"/>
          <w:szCs w:val="24"/>
        </w:rPr>
      </w:pPr>
      <w:r w:rsidRPr="00496957">
        <w:rPr>
          <w:rFonts w:asciiTheme="majorBidi" w:hAnsiTheme="majorBidi" w:cstheme="majorBidi"/>
          <w:sz w:val="24"/>
          <w:szCs w:val="24"/>
        </w:rPr>
        <w:t xml:space="preserve">– </w:t>
      </w:r>
      <w:r w:rsidRPr="00496957">
        <w:rPr>
          <w:rFonts w:asciiTheme="majorBidi" w:hAnsiTheme="majorBidi" w:cstheme="majorBidi"/>
          <w:b/>
          <w:bCs/>
          <w:sz w:val="24"/>
          <w:szCs w:val="24"/>
        </w:rPr>
        <w:t>Plan de tir</w:t>
      </w:r>
      <w:r w:rsidRPr="00496957">
        <w:rPr>
          <w:rFonts w:asciiTheme="majorBidi" w:hAnsiTheme="majorBidi" w:cstheme="majorBidi"/>
          <w:sz w:val="24"/>
          <w:szCs w:val="24"/>
        </w:rPr>
        <w:t xml:space="preserve"> : plan du front de taille où figurent les trous de forage, les différents retards et microretards de détonateurs, les lignes de tir pour les tirs séquentiels ainsi que les quantités d’explosifs utilisées.</w:t>
      </w:r>
    </w:p>
    <w:p w:rsidR="007610FA" w:rsidRPr="00496957" w:rsidRDefault="007610FA" w:rsidP="00496957">
      <w:pPr>
        <w:spacing w:after="0" w:line="240" w:lineRule="auto"/>
        <w:rPr>
          <w:rFonts w:asciiTheme="majorBidi" w:hAnsiTheme="majorBidi" w:cstheme="majorBidi"/>
          <w:sz w:val="24"/>
          <w:szCs w:val="24"/>
        </w:rPr>
      </w:pPr>
      <w:r w:rsidRPr="00496957">
        <w:rPr>
          <w:rFonts w:asciiTheme="majorBidi" w:hAnsiTheme="majorBidi" w:cstheme="majorBidi"/>
          <w:b/>
          <w:bCs/>
          <w:sz w:val="24"/>
          <w:szCs w:val="24"/>
        </w:rPr>
        <w:t>– Rameau</w:t>
      </w:r>
      <w:r w:rsidRPr="00496957">
        <w:rPr>
          <w:rFonts w:asciiTheme="majorBidi" w:hAnsiTheme="majorBidi" w:cstheme="majorBidi"/>
          <w:sz w:val="24"/>
          <w:szCs w:val="24"/>
        </w:rPr>
        <w:t xml:space="preserve"> : galerie reliant deux ouvrages souterrains.</w:t>
      </w:r>
    </w:p>
    <w:p w:rsidR="007610FA" w:rsidRPr="00496957" w:rsidRDefault="007610FA" w:rsidP="00496957">
      <w:pPr>
        <w:spacing w:after="0" w:line="240" w:lineRule="auto"/>
        <w:rPr>
          <w:rFonts w:asciiTheme="majorBidi" w:hAnsiTheme="majorBidi" w:cstheme="majorBidi"/>
          <w:sz w:val="24"/>
          <w:szCs w:val="24"/>
        </w:rPr>
      </w:pPr>
      <w:r w:rsidRPr="00496957">
        <w:rPr>
          <w:rFonts w:asciiTheme="majorBidi" w:hAnsiTheme="majorBidi" w:cstheme="majorBidi"/>
          <w:b/>
          <w:bCs/>
          <w:sz w:val="24"/>
          <w:szCs w:val="24"/>
        </w:rPr>
        <w:t xml:space="preserve">– </w:t>
      </w:r>
      <w:proofErr w:type="spellStart"/>
      <w:r w:rsidRPr="00496957">
        <w:rPr>
          <w:rFonts w:asciiTheme="majorBidi" w:hAnsiTheme="majorBidi" w:cstheme="majorBidi"/>
          <w:b/>
          <w:bCs/>
          <w:sz w:val="24"/>
          <w:szCs w:val="24"/>
        </w:rPr>
        <w:t>Stross</w:t>
      </w:r>
      <w:proofErr w:type="spellEnd"/>
      <w:r w:rsidRPr="00496957">
        <w:rPr>
          <w:rFonts w:asciiTheme="majorBidi" w:hAnsiTheme="majorBidi" w:cstheme="majorBidi"/>
          <w:sz w:val="24"/>
          <w:szCs w:val="24"/>
        </w:rPr>
        <w:t xml:space="preserve"> : partie inférieure d’un tunnel dans une excavation par demi-sections (section inférieure).</w:t>
      </w:r>
    </w:p>
    <w:p w:rsidR="007610FA" w:rsidRPr="00496957" w:rsidRDefault="007610FA" w:rsidP="00496957">
      <w:pPr>
        <w:spacing w:after="0" w:line="240" w:lineRule="auto"/>
        <w:rPr>
          <w:rFonts w:asciiTheme="majorBidi" w:hAnsiTheme="majorBidi" w:cstheme="majorBidi"/>
          <w:sz w:val="24"/>
          <w:szCs w:val="24"/>
        </w:rPr>
      </w:pPr>
      <w:r w:rsidRPr="00496957">
        <w:rPr>
          <w:rFonts w:asciiTheme="majorBidi" w:hAnsiTheme="majorBidi" w:cstheme="majorBidi"/>
          <w:b/>
          <w:bCs/>
          <w:sz w:val="24"/>
          <w:szCs w:val="24"/>
        </w:rPr>
        <w:t>– Volée :</w:t>
      </w:r>
      <w:r w:rsidRPr="00496957">
        <w:rPr>
          <w:rFonts w:asciiTheme="majorBidi" w:hAnsiTheme="majorBidi" w:cstheme="majorBidi"/>
          <w:sz w:val="24"/>
          <w:szCs w:val="24"/>
        </w:rPr>
        <w:t xml:space="preserve"> pas d’avancement d’un tunnel creusé à l’explosif. </w:t>
      </w:r>
      <w:r w:rsidR="00AC3DB9" w:rsidRPr="00496957">
        <w:rPr>
          <w:rFonts w:asciiTheme="majorBidi" w:hAnsiTheme="majorBidi" w:cstheme="majorBidi"/>
          <w:sz w:val="24"/>
          <w:szCs w:val="24"/>
        </w:rPr>
        <w:t>La</w:t>
      </w:r>
      <w:r w:rsidRPr="00496957">
        <w:rPr>
          <w:rFonts w:asciiTheme="majorBidi" w:hAnsiTheme="majorBidi" w:cstheme="majorBidi"/>
          <w:sz w:val="24"/>
          <w:szCs w:val="24"/>
        </w:rPr>
        <w:t xml:space="preserve"> volée correspond à la longueur de forage des trous pour les explosifs.</w:t>
      </w:r>
    </w:p>
    <w:p w:rsidR="007610FA" w:rsidRDefault="007610FA" w:rsidP="00496957">
      <w:pPr>
        <w:spacing w:after="0" w:line="240" w:lineRule="auto"/>
        <w:rPr>
          <w:rFonts w:asciiTheme="majorBidi" w:hAnsiTheme="majorBidi" w:cstheme="majorBidi"/>
          <w:sz w:val="24"/>
          <w:szCs w:val="24"/>
        </w:rPr>
      </w:pPr>
    </w:p>
    <w:p w:rsidR="00E754D6" w:rsidRPr="00496957" w:rsidRDefault="00E754D6" w:rsidP="00496957">
      <w:pPr>
        <w:spacing w:after="0" w:line="240" w:lineRule="auto"/>
        <w:rPr>
          <w:rFonts w:asciiTheme="majorBidi" w:hAnsiTheme="majorBidi" w:cstheme="majorBidi"/>
          <w:sz w:val="24"/>
          <w:szCs w:val="24"/>
        </w:rPr>
      </w:pPr>
    </w:p>
    <w:p w:rsidR="00EB5347" w:rsidRDefault="00EB5347" w:rsidP="00E754D6">
      <w:pPr>
        <w:pStyle w:val="Paragraphedeliste"/>
        <w:numPr>
          <w:ilvl w:val="0"/>
          <w:numId w:val="21"/>
        </w:numPr>
        <w:spacing w:after="0" w:line="240" w:lineRule="auto"/>
        <w:ind w:left="284"/>
        <w:rPr>
          <w:rFonts w:asciiTheme="majorBidi" w:eastAsia="Times New Roman" w:hAnsiTheme="majorBidi" w:cstheme="majorBidi"/>
          <w:b/>
          <w:bCs/>
          <w:caps/>
          <w:sz w:val="24"/>
          <w:szCs w:val="24"/>
          <w:lang w:eastAsia="fr-FR"/>
        </w:rPr>
      </w:pPr>
      <w:r w:rsidRPr="0077255C">
        <w:rPr>
          <w:rFonts w:asciiTheme="majorBidi" w:eastAsia="Times New Roman" w:hAnsiTheme="majorBidi" w:cstheme="majorBidi"/>
          <w:b/>
          <w:bCs/>
          <w:caps/>
          <w:sz w:val="24"/>
          <w:szCs w:val="24"/>
          <w:lang w:eastAsia="fr-FR"/>
        </w:rPr>
        <w:t>Paramètres à prendre en compte lors de l'étude</w:t>
      </w:r>
    </w:p>
    <w:p w:rsidR="00E754D6" w:rsidRPr="0077255C" w:rsidRDefault="00E754D6" w:rsidP="00E754D6">
      <w:pPr>
        <w:pStyle w:val="Paragraphedeliste"/>
        <w:spacing w:after="0" w:line="240" w:lineRule="auto"/>
        <w:ind w:left="284"/>
        <w:rPr>
          <w:rFonts w:asciiTheme="majorBidi" w:eastAsia="Times New Roman" w:hAnsiTheme="majorBidi" w:cstheme="majorBidi"/>
          <w:b/>
          <w:bCs/>
          <w:caps/>
          <w:sz w:val="24"/>
          <w:szCs w:val="24"/>
          <w:lang w:eastAsia="fr-FR"/>
        </w:rPr>
      </w:pPr>
    </w:p>
    <w:p w:rsidR="00EB5347" w:rsidRPr="00496957" w:rsidRDefault="00EB5347" w:rsidP="00496957">
      <w:pPr>
        <w:spacing w:after="0" w:line="240" w:lineRule="auto"/>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Lors de l'étude de projet d'un tunnel, les paramètres suivants sont à prendre en considération:</w:t>
      </w:r>
    </w:p>
    <w:p w:rsidR="00EB5347" w:rsidRPr="00496957" w:rsidRDefault="00EB5347" w:rsidP="00496957">
      <w:pPr>
        <w:pStyle w:val="Paragraphedeliste"/>
        <w:numPr>
          <w:ilvl w:val="0"/>
          <w:numId w:val="16"/>
        </w:numPr>
        <w:spacing w:after="0" w:line="240" w:lineRule="auto"/>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Evaluation précise du trafic dans le temps</w:t>
      </w:r>
      <w:r w:rsidR="00045F0A" w:rsidRPr="00496957">
        <w:rPr>
          <w:rFonts w:asciiTheme="majorBidi" w:eastAsia="Times New Roman" w:hAnsiTheme="majorBidi" w:cstheme="majorBidi"/>
          <w:sz w:val="24"/>
          <w:szCs w:val="24"/>
          <w:lang w:eastAsia="fr-FR"/>
        </w:rPr>
        <w:t>;</w:t>
      </w:r>
    </w:p>
    <w:p w:rsidR="00EB5347" w:rsidRPr="00496957" w:rsidRDefault="00045F0A" w:rsidP="00496957">
      <w:pPr>
        <w:pStyle w:val="Paragraphedeliste"/>
        <w:numPr>
          <w:ilvl w:val="0"/>
          <w:numId w:val="16"/>
        </w:numPr>
        <w:spacing w:after="0" w:line="240" w:lineRule="auto"/>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Comparaison d'itinéraires;</w:t>
      </w:r>
    </w:p>
    <w:p w:rsidR="00045F0A" w:rsidRPr="00496957" w:rsidRDefault="00045F0A" w:rsidP="00496957">
      <w:pPr>
        <w:pStyle w:val="Paragraphedeliste"/>
        <w:numPr>
          <w:ilvl w:val="0"/>
          <w:numId w:val="16"/>
        </w:numPr>
        <w:spacing w:after="0" w:line="240" w:lineRule="auto"/>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Etude de sécurité;</w:t>
      </w:r>
    </w:p>
    <w:p w:rsidR="00045F0A" w:rsidRPr="00496957" w:rsidRDefault="00045F0A" w:rsidP="00496957">
      <w:pPr>
        <w:pStyle w:val="Paragraphedeliste"/>
        <w:numPr>
          <w:ilvl w:val="0"/>
          <w:numId w:val="16"/>
        </w:numPr>
        <w:spacing w:after="0" w:line="240" w:lineRule="auto"/>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Estimation des aléas (géologiques, séismes, incendies,…);</w:t>
      </w:r>
    </w:p>
    <w:p w:rsidR="00045F0A" w:rsidRPr="00496957" w:rsidRDefault="00045F0A" w:rsidP="00496957">
      <w:pPr>
        <w:pStyle w:val="Paragraphedeliste"/>
        <w:numPr>
          <w:ilvl w:val="0"/>
          <w:numId w:val="16"/>
        </w:numPr>
        <w:spacing w:after="0" w:line="240" w:lineRule="auto"/>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Estimation du coût.</w:t>
      </w:r>
    </w:p>
    <w:p w:rsidR="00045F0A" w:rsidRPr="0077255C" w:rsidRDefault="00045F0A" w:rsidP="00496957">
      <w:pPr>
        <w:pStyle w:val="Paragraphedeliste"/>
        <w:spacing w:after="0" w:line="240" w:lineRule="auto"/>
        <w:rPr>
          <w:rFonts w:asciiTheme="majorBidi" w:eastAsia="Times New Roman" w:hAnsiTheme="majorBidi" w:cstheme="majorBidi"/>
          <w:caps/>
          <w:sz w:val="24"/>
          <w:szCs w:val="24"/>
          <w:lang w:eastAsia="fr-FR"/>
        </w:rPr>
      </w:pPr>
    </w:p>
    <w:p w:rsidR="0077255C" w:rsidRDefault="0077255C" w:rsidP="00E754D6">
      <w:pPr>
        <w:pStyle w:val="Paragraphedeliste"/>
        <w:numPr>
          <w:ilvl w:val="0"/>
          <w:numId w:val="21"/>
        </w:numPr>
        <w:spacing w:after="0" w:line="240" w:lineRule="auto"/>
        <w:ind w:left="284"/>
        <w:rPr>
          <w:rFonts w:asciiTheme="majorBidi" w:eastAsia="Times New Roman" w:hAnsiTheme="majorBidi" w:cstheme="majorBidi"/>
          <w:b/>
          <w:bCs/>
          <w:caps/>
          <w:sz w:val="24"/>
          <w:szCs w:val="24"/>
          <w:lang w:eastAsia="fr-FR"/>
        </w:rPr>
      </w:pPr>
      <w:r w:rsidRPr="0077255C">
        <w:rPr>
          <w:rFonts w:asciiTheme="majorBidi" w:eastAsia="Times New Roman" w:hAnsiTheme="majorBidi" w:cstheme="majorBidi"/>
          <w:b/>
          <w:bCs/>
          <w:caps/>
          <w:sz w:val="24"/>
          <w:szCs w:val="24"/>
          <w:lang w:eastAsia="fr-FR"/>
        </w:rPr>
        <w:lastRenderedPageBreak/>
        <w:t>Techniques de creusement</w:t>
      </w:r>
    </w:p>
    <w:p w:rsidR="00E754D6" w:rsidRDefault="00E754D6" w:rsidP="0077255C">
      <w:pPr>
        <w:spacing w:after="0" w:line="240" w:lineRule="auto"/>
        <w:ind w:left="-76"/>
        <w:rPr>
          <w:rFonts w:asciiTheme="majorBidi" w:eastAsia="Times New Roman" w:hAnsiTheme="majorBidi" w:cstheme="majorBidi"/>
          <w:b/>
          <w:bCs/>
          <w:i/>
          <w:iCs/>
          <w:sz w:val="24"/>
          <w:szCs w:val="24"/>
          <w:lang w:eastAsia="fr-FR"/>
        </w:rPr>
      </w:pPr>
    </w:p>
    <w:p w:rsidR="00455C4A" w:rsidRPr="0077255C" w:rsidRDefault="0077255C" w:rsidP="0077255C">
      <w:pPr>
        <w:spacing w:after="0" w:line="240" w:lineRule="auto"/>
        <w:ind w:left="-76"/>
        <w:rPr>
          <w:rFonts w:asciiTheme="majorBidi" w:eastAsia="Times New Roman" w:hAnsiTheme="majorBidi" w:cstheme="majorBidi"/>
          <w:b/>
          <w:bCs/>
          <w:i/>
          <w:iCs/>
          <w:caps/>
          <w:sz w:val="24"/>
          <w:szCs w:val="24"/>
          <w:lang w:eastAsia="fr-FR"/>
        </w:rPr>
      </w:pPr>
      <w:r w:rsidRPr="0077255C">
        <w:rPr>
          <w:rFonts w:asciiTheme="majorBidi" w:eastAsia="Times New Roman" w:hAnsiTheme="majorBidi" w:cstheme="majorBidi"/>
          <w:b/>
          <w:bCs/>
          <w:i/>
          <w:iCs/>
          <w:sz w:val="24"/>
          <w:szCs w:val="24"/>
          <w:lang w:eastAsia="fr-FR"/>
        </w:rPr>
        <w:t xml:space="preserve">6.1 </w:t>
      </w:r>
      <w:r w:rsidR="00455C4A" w:rsidRPr="0077255C">
        <w:rPr>
          <w:rFonts w:asciiTheme="majorBidi" w:eastAsia="Times New Roman" w:hAnsiTheme="majorBidi" w:cstheme="majorBidi"/>
          <w:b/>
          <w:bCs/>
          <w:i/>
          <w:iCs/>
          <w:sz w:val="24"/>
          <w:szCs w:val="24"/>
          <w:lang w:eastAsia="fr-FR"/>
        </w:rPr>
        <w:t>Creusement à l’explosif</w:t>
      </w:r>
    </w:p>
    <w:p w:rsidR="00E754D6" w:rsidRDefault="00E754D6" w:rsidP="00496957">
      <w:pPr>
        <w:spacing w:after="0" w:line="240" w:lineRule="auto"/>
        <w:jc w:val="both"/>
        <w:rPr>
          <w:rFonts w:asciiTheme="majorBidi" w:eastAsia="Times New Roman" w:hAnsiTheme="majorBidi" w:cstheme="majorBidi"/>
          <w:sz w:val="24"/>
          <w:szCs w:val="24"/>
          <w:lang w:eastAsia="fr-FR"/>
        </w:rPr>
      </w:pPr>
    </w:p>
    <w:p w:rsidR="00455C4A" w:rsidRPr="00496957" w:rsidRDefault="00455C4A" w:rsidP="00496957">
      <w:pPr>
        <w:spacing w:after="0" w:line="240" w:lineRule="auto"/>
        <w:jc w:val="both"/>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 xml:space="preserve">La technique de creusement à l’explosif </w:t>
      </w:r>
      <w:r w:rsidR="00502D1D" w:rsidRPr="00496957">
        <w:rPr>
          <w:rFonts w:asciiTheme="majorBidi" w:eastAsia="Times New Roman" w:hAnsiTheme="majorBidi" w:cstheme="majorBidi"/>
          <w:sz w:val="24"/>
          <w:szCs w:val="24"/>
          <w:lang w:eastAsia="fr-FR"/>
        </w:rPr>
        <w:t xml:space="preserve">(Figures </w:t>
      </w:r>
      <w:r w:rsidR="00F64B55" w:rsidRPr="00496957">
        <w:rPr>
          <w:rFonts w:asciiTheme="majorBidi" w:eastAsia="Times New Roman" w:hAnsiTheme="majorBidi" w:cstheme="majorBidi"/>
          <w:sz w:val="24"/>
          <w:szCs w:val="24"/>
          <w:lang w:eastAsia="fr-FR"/>
        </w:rPr>
        <w:t>3</w:t>
      </w:r>
      <w:r w:rsidR="00502D1D" w:rsidRPr="00496957">
        <w:rPr>
          <w:rFonts w:asciiTheme="majorBidi" w:eastAsia="Times New Roman" w:hAnsiTheme="majorBidi" w:cstheme="majorBidi"/>
          <w:sz w:val="24"/>
          <w:szCs w:val="24"/>
          <w:lang w:eastAsia="fr-FR"/>
        </w:rPr>
        <w:t xml:space="preserve"> et </w:t>
      </w:r>
      <w:r w:rsidR="00F64B55" w:rsidRPr="00496957">
        <w:rPr>
          <w:rFonts w:asciiTheme="majorBidi" w:eastAsia="Times New Roman" w:hAnsiTheme="majorBidi" w:cstheme="majorBidi"/>
          <w:sz w:val="24"/>
          <w:szCs w:val="24"/>
          <w:lang w:eastAsia="fr-FR"/>
        </w:rPr>
        <w:t>4</w:t>
      </w:r>
      <w:r w:rsidR="00502D1D"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 xml:space="preserve">n’est appliquée que pour les </w:t>
      </w:r>
      <w:r w:rsidRPr="00496957">
        <w:rPr>
          <w:rFonts w:asciiTheme="majorBidi" w:eastAsia="Times New Roman" w:hAnsiTheme="majorBidi" w:cstheme="majorBidi"/>
          <w:b/>
          <w:bCs/>
          <w:sz w:val="24"/>
          <w:szCs w:val="24"/>
          <w:lang w:eastAsia="fr-FR"/>
        </w:rPr>
        <w:t>terrains rocheux</w:t>
      </w:r>
      <w:r w:rsidRPr="00496957">
        <w:rPr>
          <w:rFonts w:asciiTheme="majorBidi" w:eastAsia="Times New Roman" w:hAnsiTheme="majorBidi" w:cstheme="majorBidi"/>
          <w:sz w:val="24"/>
          <w:szCs w:val="24"/>
          <w:lang w:eastAsia="fr-FR"/>
        </w:rPr>
        <w:t xml:space="preserve">. C’est une méthode économique, couramment utilisée en travaux souterrains. </w:t>
      </w:r>
    </w:p>
    <w:p w:rsidR="00455C4A" w:rsidRPr="00496957" w:rsidRDefault="00455C4A" w:rsidP="00496957">
      <w:pPr>
        <w:spacing w:after="0" w:line="240" w:lineRule="auto"/>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Les étapes à suivre sont :</w:t>
      </w:r>
    </w:p>
    <w:p w:rsidR="00455C4A" w:rsidRPr="00496957" w:rsidRDefault="00455C4A" w:rsidP="00496957">
      <w:pPr>
        <w:numPr>
          <w:ilvl w:val="0"/>
          <w:numId w:val="2"/>
        </w:numPr>
        <w:spacing w:after="0" w:line="240" w:lineRule="auto"/>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Traçage de la volée ;</w:t>
      </w:r>
    </w:p>
    <w:p w:rsidR="00455C4A" w:rsidRPr="00496957" w:rsidRDefault="00455C4A" w:rsidP="00496957">
      <w:pPr>
        <w:numPr>
          <w:ilvl w:val="0"/>
          <w:numId w:val="2"/>
        </w:numPr>
        <w:spacing w:after="0" w:line="240" w:lineRule="auto"/>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Forage </w:t>
      </w:r>
      <w:r w:rsidR="00F96BFD" w:rsidRPr="00496957">
        <w:rPr>
          <w:rFonts w:asciiTheme="majorBidi" w:eastAsia="Times New Roman" w:hAnsiTheme="majorBidi" w:cstheme="majorBidi"/>
          <w:sz w:val="24"/>
          <w:szCs w:val="24"/>
          <w:lang w:eastAsia="fr-FR"/>
        </w:rPr>
        <w:t xml:space="preserve"> (Figure </w:t>
      </w:r>
      <w:r w:rsidR="00F64B55" w:rsidRPr="00496957">
        <w:rPr>
          <w:rFonts w:asciiTheme="majorBidi" w:eastAsia="Times New Roman" w:hAnsiTheme="majorBidi" w:cstheme="majorBidi"/>
          <w:sz w:val="24"/>
          <w:szCs w:val="24"/>
          <w:lang w:eastAsia="fr-FR"/>
        </w:rPr>
        <w:t>5</w:t>
      </w:r>
      <w:r w:rsidR="00F96BFD" w:rsidRPr="00496957">
        <w:rPr>
          <w:rFonts w:asciiTheme="majorBidi" w:eastAsia="Times New Roman" w:hAnsiTheme="majorBidi" w:cstheme="majorBidi"/>
          <w:sz w:val="24"/>
          <w:szCs w:val="24"/>
          <w:lang w:eastAsia="fr-FR"/>
        </w:rPr>
        <w:t>)</w:t>
      </w:r>
      <w:r w:rsidRPr="00496957">
        <w:rPr>
          <w:rFonts w:asciiTheme="majorBidi" w:eastAsia="Times New Roman" w:hAnsiTheme="majorBidi" w:cstheme="majorBidi"/>
          <w:sz w:val="24"/>
          <w:szCs w:val="24"/>
          <w:lang w:eastAsia="fr-FR"/>
        </w:rPr>
        <w:t>;</w:t>
      </w:r>
    </w:p>
    <w:p w:rsidR="00455C4A" w:rsidRPr="00496957" w:rsidRDefault="00455C4A" w:rsidP="00496957">
      <w:pPr>
        <w:numPr>
          <w:ilvl w:val="0"/>
          <w:numId w:val="2"/>
        </w:numPr>
        <w:spacing w:after="0" w:line="240" w:lineRule="auto"/>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Introduction des charges d’explosifs ;</w:t>
      </w:r>
    </w:p>
    <w:p w:rsidR="00455C4A" w:rsidRPr="00496957" w:rsidRDefault="00455C4A" w:rsidP="00496957">
      <w:pPr>
        <w:numPr>
          <w:ilvl w:val="0"/>
          <w:numId w:val="2"/>
        </w:numPr>
        <w:spacing w:after="0" w:line="240" w:lineRule="auto"/>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Tir, aérage ;</w:t>
      </w:r>
    </w:p>
    <w:p w:rsidR="00CC5FD1" w:rsidRPr="00496957" w:rsidRDefault="00455C4A" w:rsidP="00496957">
      <w:pPr>
        <w:numPr>
          <w:ilvl w:val="0"/>
          <w:numId w:val="2"/>
        </w:numPr>
        <w:spacing w:after="0" w:line="240" w:lineRule="auto"/>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Marinage</w:t>
      </w:r>
      <w:r w:rsidR="00E67EF3" w:rsidRPr="00496957">
        <w:rPr>
          <w:rFonts w:asciiTheme="majorBidi" w:eastAsia="Times New Roman" w:hAnsiTheme="majorBidi" w:cstheme="majorBidi"/>
          <w:sz w:val="24"/>
          <w:szCs w:val="24"/>
          <w:lang w:eastAsia="fr-FR"/>
        </w:rPr>
        <w:t xml:space="preserve"> et </w:t>
      </w:r>
      <w:r w:rsidR="00DB0733" w:rsidRPr="00496957">
        <w:rPr>
          <w:rFonts w:asciiTheme="majorBidi" w:eastAsia="Times New Roman" w:hAnsiTheme="majorBidi" w:cstheme="majorBidi"/>
          <w:sz w:val="24"/>
          <w:szCs w:val="24"/>
          <w:lang w:eastAsia="fr-FR"/>
        </w:rPr>
        <w:t>purge</w:t>
      </w:r>
      <w:r w:rsidRPr="00496957">
        <w:rPr>
          <w:rFonts w:asciiTheme="majorBidi" w:eastAsia="Times New Roman" w:hAnsiTheme="majorBidi" w:cstheme="majorBidi"/>
          <w:sz w:val="24"/>
          <w:szCs w:val="24"/>
          <w:lang w:eastAsia="fr-FR"/>
        </w:rPr>
        <w:t> </w:t>
      </w:r>
      <w:r w:rsidR="00CC5FD1" w:rsidRPr="00496957">
        <w:rPr>
          <w:rFonts w:asciiTheme="majorBidi" w:eastAsia="Times New Roman" w:hAnsiTheme="majorBidi" w:cstheme="majorBidi"/>
          <w:sz w:val="24"/>
          <w:szCs w:val="24"/>
          <w:lang w:eastAsia="fr-FR"/>
        </w:rPr>
        <w:t xml:space="preserve">(Figure </w:t>
      </w:r>
      <w:r w:rsidR="00F64B55" w:rsidRPr="00496957">
        <w:rPr>
          <w:rFonts w:asciiTheme="majorBidi" w:eastAsia="Times New Roman" w:hAnsiTheme="majorBidi" w:cstheme="majorBidi"/>
          <w:sz w:val="24"/>
          <w:szCs w:val="24"/>
          <w:lang w:eastAsia="fr-FR"/>
        </w:rPr>
        <w:t>6</w:t>
      </w:r>
      <w:r w:rsidR="00CC5FD1" w:rsidRPr="00496957">
        <w:rPr>
          <w:rFonts w:asciiTheme="majorBidi" w:eastAsia="Times New Roman" w:hAnsiTheme="majorBidi" w:cstheme="majorBidi"/>
          <w:sz w:val="24"/>
          <w:szCs w:val="24"/>
          <w:lang w:eastAsia="fr-FR"/>
        </w:rPr>
        <w:t>);</w:t>
      </w:r>
    </w:p>
    <w:p w:rsidR="00455C4A" w:rsidRPr="00496957" w:rsidRDefault="00455C4A" w:rsidP="00496957">
      <w:pPr>
        <w:numPr>
          <w:ilvl w:val="0"/>
          <w:numId w:val="2"/>
        </w:numPr>
        <w:spacing w:after="0" w:line="240" w:lineRule="auto"/>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Pose du soutènement.</w:t>
      </w:r>
    </w:p>
    <w:p w:rsidR="00E754D6" w:rsidRDefault="00E754D6" w:rsidP="00496957">
      <w:pPr>
        <w:spacing w:after="0" w:line="240" w:lineRule="auto"/>
        <w:jc w:val="both"/>
        <w:rPr>
          <w:rFonts w:asciiTheme="majorBidi" w:eastAsia="Times New Roman" w:hAnsiTheme="majorBidi" w:cstheme="majorBidi"/>
          <w:sz w:val="24"/>
          <w:szCs w:val="24"/>
          <w:lang w:eastAsia="fr-FR"/>
        </w:rPr>
      </w:pPr>
    </w:p>
    <w:p w:rsidR="00455C4A" w:rsidRPr="00496957" w:rsidRDefault="00455C4A" w:rsidP="00496957">
      <w:pPr>
        <w:spacing w:after="0" w:line="240" w:lineRule="auto"/>
        <w:jc w:val="both"/>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Dans le creusement aux explosifs, il est essentiel d’établir un « plan de tir », c'est-à-dire définir la répartition des charges sur le front de taille (exemple</w:t>
      </w:r>
      <w:r w:rsidR="00F96BFD" w:rsidRPr="00496957">
        <w:rPr>
          <w:rFonts w:asciiTheme="majorBidi" w:eastAsia="Times New Roman" w:hAnsiTheme="majorBidi" w:cstheme="majorBidi"/>
          <w:sz w:val="24"/>
          <w:szCs w:val="24"/>
          <w:lang w:eastAsia="fr-FR"/>
        </w:rPr>
        <w:t>s</w:t>
      </w:r>
      <w:r w:rsidRPr="00496957">
        <w:rPr>
          <w:rFonts w:asciiTheme="majorBidi" w:eastAsia="Times New Roman" w:hAnsiTheme="majorBidi" w:cstheme="majorBidi"/>
          <w:sz w:val="24"/>
          <w:szCs w:val="24"/>
          <w:lang w:eastAsia="fr-FR"/>
        </w:rPr>
        <w:t xml:space="preserve"> : </w:t>
      </w:r>
      <w:r w:rsidR="00502D1D" w:rsidRPr="00496957">
        <w:rPr>
          <w:rFonts w:asciiTheme="majorBidi" w:eastAsia="Times New Roman" w:hAnsiTheme="majorBidi" w:cstheme="majorBidi"/>
          <w:sz w:val="24"/>
          <w:szCs w:val="24"/>
          <w:lang w:eastAsia="fr-FR"/>
        </w:rPr>
        <w:t>F</w:t>
      </w:r>
      <w:r w:rsidRPr="00496957">
        <w:rPr>
          <w:rFonts w:asciiTheme="majorBidi" w:eastAsia="Times New Roman" w:hAnsiTheme="majorBidi" w:cstheme="majorBidi"/>
          <w:sz w:val="24"/>
          <w:szCs w:val="24"/>
          <w:lang w:eastAsia="fr-FR"/>
        </w:rPr>
        <w:t>igure</w:t>
      </w:r>
      <w:r w:rsidR="00F96BFD" w:rsidRPr="00496957">
        <w:rPr>
          <w:rFonts w:asciiTheme="majorBidi" w:eastAsia="Times New Roman" w:hAnsiTheme="majorBidi" w:cstheme="majorBidi"/>
          <w:sz w:val="24"/>
          <w:szCs w:val="24"/>
          <w:lang w:eastAsia="fr-FR"/>
        </w:rPr>
        <w:t>s</w:t>
      </w:r>
      <w:r w:rsidR="00DB0733" w:rsidRPr="00496957">
        <w:rPr>
          <w:rFonts w:asciiTheme="majorBidi" w:eastAsia="Times New Roman" w:hAnsiTheme="majorBidi" w:cstheme="majorBidi"/>
          <w:sz w:val="24"/>
          <w:szCs w:val="24"/>
          <w:lang w:eastAsia="fr-FR"/>
        </w:rPr>
        <w:t xml:space="preserve"> </w:t>
      </w:r>
      <w:r w:rsidR="00F64B55" w:rsidRPr="00496957">
        <w:rPr>
          <w:rFonts w:asciiTheme="majorBidi" w:eastAsia="Times New Roman" w:hAnsiTheme="majorBidi" w:cstheme="majorBidi"/>
          <w:sz w:val="24"/>
          <w:szCs w:val="24"/>
          <w:lang w:eastAsia="fr-FR"/>
        </w:rPr>
        <w:t>3</w:t>
      </w:r>
      <w:r w:rsidR="00F96BFD" w:rsidRPr="00496957">
        <w:rPr>
          <w:rFonts w:asciiTheme="majorBidi" w:eastAsia="Times New Roman" w:hAnsiTheme="majorBidi" w:cstheme="majorBidi"/>
          <w:sz w:val="24"/>
          <w:szCs w:val="24"/>
          <w:lang w:eastAsia="fr-FR"/>
        </w:rPr>
        <w:t xml:space="preserve"> et </w:t>
      </w:r>
      <w:r w:rsidR="00F64B55" w:rsidRPr="00496957">
        <w:rPr>
          <w:rFonts w:asciiTheme="majorBidi" w:eastAsia="Times New Roman" w:hAnsiTheme="majorBidi" w:cstheme="majorBidi"/>
          <w:sz w:val="24"/>
          <w:szCs w:val="24"/>
          <w:lang w:eastAsia="fr-FR"/>
        </w:rPr>
        <w:t>4</w:t>
      </w:r>
      <w:r w:rsidRPr="00496957">
        <w:rPr>
          <w:rFonts w:asciiTheme="majorBidi" w:eastAsia="Times New Roman" w:hAnsiTheme="majorBidi" w:cstheme="majorBidi"/>
          <w:sz w:val="24"/>
          <w:szCs w:val="24"/>
          <w:lang w:eastAsia="fr-FR"/>
        </w:rPr>
        <w:t>) ainsi que les retards entre le départ des différentes charges pour :</w:t>
      </w:r>
    </w:p>
    <w:p w:rsidR="00455C4A" w:rsidRPr="00496957" w:rsidRDefault="00455C4A" w:rsidP="00496957">
      <w:pPr>
        <w:numPr>
          <w:ilvl w:val="0"/>
          <w:numId w:val="3"/>
        </w:numPr>
        <w:spacing w:after="0" w:line="240" w:lineRule="auto"/>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Optimiser la quantité d’explosif ;</w:t>
      </w:r>
    </w:p>
    <w:p w:rsidR="00455C4A" w:rsidRPr="00496957" w:rsidRDefault="00455C4A" w:rsidP="00496957">
      <w:pPr>
        <w:numPr>
          <w:ilvl w:val="0"/>
          <w:numId w:val="3"/>
        </w:numPr>
        <w:spacing w:after="0" w:line="240" w:lineRule="auto"/>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Eviter les dommages sur les ouvrages voisins ;</w:t>
      </w:r>
    </w:p>
    <w:p w:rsidR="00455C4A" w:rsidRPr="00496957" w:rsidRDefault="00455C4A" w:rsidP="00496957">
      <w:pPr>
        <w:numPr>
          <w:ilvl w:val="0"/>
          <w:numId w:val="3"/>
        </w:numPr>
        <w:spacing w:after="0" w:line="240" w:lineRule="auto"/>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Minimiser la nuisance (site urbain).</w:t>
      </w:r>
    </w:p>
    <w:p w:rsidR="00E754D6" w:rsidRDefault="00E754D6" w:rsidP="00496957">
      <w:pPr>
        <w:spacing w:after="0" w:line="240" w:lineRule="auto"/>
        <w:jc w:val="both"/>
        <w:rPr>
          <w:rFonts w:asciiTheme="majorBidi" w:eastAsia="Times New Roman" w:hAnsiTheme="majorBidi" w:cstheme="majorBidi"/>
          <w:sz w:val="24"/>
          <w:szCs w:val="24"/>
          <w:lang w:eastAsia="fr-FR"/>
        </w:rPr>
      </w:pPr>
    </w:p>
    <w:p w:rsidR="00455C4A" w:rsidRPr="00496957" w:rsidRDefault="00455C4A" w:rsidP="00496957">
      <w:pPr>
        <w:spacing w:after="0" w:line="240" w:lineRule="auto"/>
        <w:jc w:val="both"/>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En respectant les principes suivants :</w:t>
      </w:r>
    </w:p>
    <w:p w:rsidR="00455C4A" w:rsidRPr="00496957" w:rsidRDefault="00455C4A" w:rsidP="00496957">
      <w:pPr>
        <w:numPr>
          <w:ilvl w:val="0"/>
          <w:numId w:val="4"/>
        </w:numPr>
        <w:spacing w:after="0" w:line="240" w:lineRule="auto"/>
        <w:jc w:val="both"/>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Utiliser l’explosif comme un outil de pré</w:t>
      </w:r>
      <w:r w:rsidR="00BC332E" w:rsidRPr="00496957">
        <w:rPr>
          <w:rFonts w:asciiTheme="majorBidi" w:eastAsia="Times New Roman" w:hAnsiTheme="majorBidi" w:cstheme="majorBidi"/>
          <w:sz w:val="24"/>
          <w:szCs w:val="24"/>
          <w:lang w:eastAsia="fr-FR"/>
        </w:rPr>
        <w:t>-</w:t>
      </w:r>
      <w:r w:rsidRPr="00496957">
        <w:rPr>
          <w:rFonts w:asciiTheme="majorBidi" w:eastAsia="Times New Roman" w:hAnsiTheme="majorBidi" w:cstheme="majorBidi"/>
          <w:sz w:val="24"/>
          <w:szCs w:val="24"/>
          <w:lang w:eastAsia="fr-FR"/>
        </w:rPr>
        <w:t>découpage de la roche et non comme une « bombe » ! Eviter d’ébranler trop violemment le rocher car son affaiblissement va pénaliser le dimensionnement du soutènement ;</w:t>
      </w:r>
    </w:p>
    <w:p w:rsidR="00455C4A" w:rsidRPr="00496957" w:rsidRDefault="00455C4A" w:rsidP="00496957">
      <w:pPr>
        <w:numPr>
          <w:ilvl w:val="0"/>
          <w:numId w:val="4"/>
        </w:numPr>
        <w:spacing w:after="0" w:line="240" w:lineRule="auto"/>
        <w:jc w:val="both"/>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Les numéros de la figure 1 indiquent les séquences de tir des différents forages ;</w:t>
      </w:r>
    </w:p>
    <w:p w:rsidR="00455C4A" w:rsidRPr="00496957" w:rsidRDefault="00455C4A" w:rsidP="00496957">
      <w:pPr>
        <w:numPr>
          <w:ilvl w:val="0"/>
          <w:numId w:val="4"/>
        </w:numPr>
        <w:spacing w:after="0" w:line="240" w:lineRule="auto"/>
        <w:jc w:val="both"/>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On commence à créer une cavité initiale de décharge (tir du bouchon central) ;</w:t>
      </w:r>
    </w:p>
    <w:p w:rsidR="00455C4A" w:rsidRPr="00496957" w:rsidRDefault="00455C4A" w:rsidP="00496957">
      <w:pPr>
        <w:numPr>
          <w:ilvl w:val="0"/>
          <w:numId w:val="4"/>
        </w:numPr>
        <w:spacing w:after="0" w:line="240" w:lineRule="auto"/>
        <w:jc w:val="both"/>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Elargissement de la section par étapes successives avec les forages de dégraissage ;</w:t>
      </w:r>
    </w:p>
    <w:p w:rsidR="00455C4A" w:rsidRPr="00496957" w:rsidRDefault="00455C4A" w:rsidP="00496957">
      <w:pPr>
        <w:numPr>
          <w:ilvl w:val="0"/>
          <w:numId w:val="4"/>
        </w:numPr>
        <w:spacing w:after="0" w:line="240" w:lineRule="auto"/>
        <w:jc w:val="both"/>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Découpage du parement en voûte, pied droits et radier avec les fo</w:t>
      </w:r>
      <w:r w:rsidR="00F96BFD" w:rsidRPr="00496957">
        <w:rPr>
          <w:rFonts w:asciiTheme="majorBidi" w:eastAsia="Times New Roman" w:hAnsiTheme="majorBidi" w:cstheme="majorBidi"/>
          <w:sz w:val="24"/>
          <w:szCs w:val="24"/>
          <w:lang w:eastAsia="fr-FR"/>
        </w:rPr>
        <w:t>rages de réglage et de relevage ;</w:t>
      </w:r>
    </w:p>
    <w:p w:rsidR="00BC332E" w:rsidRPr="00496957" w:rsidRDefault="00BC332E" w:rsidP="00496957">
      <w:pPr>
        <w:numPr>
          <w:ilvl w:val="0"/>
          <w:numId w:val="4"/>
        </w:numPr>
        <w:spacing w:after="0" w:line="240" w:lineRule="auto"/>
        <w:jc w:val="both"/>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Ventilation : Évacuation des fumées (pendant un temps + ou - long, suivant la section et la longueur de la galerie)</w:t>
      </w:r>
      <w:r w:rsidR="00F96BFD" w:rsidRPr="00496957">
        <w:rPr>
          <w:rFonts w:asciiTheme="majorBidi" w:eastAsia="Times New Roman" w:hAnsiTheme="majorBidi" w:cstheme="majorBidi"/>
          <w:sz w:val="24"/>
          <w:szCs w:val="24"/>
          <w:lang w:eastAsia="fr-FR"/>
        </w:rPr>
        <w:t> ;</w:t>
      </w:r>
    </w:p>
    <w:p w:rsidR="00BC332E" w:rsidRPr="00496957" w:rsidRDefault="00BC332E" w:rsidP="00496957">
      <w:pPr>
        <w:numPr>
          <w:ilvl w:val="0"/>
          <w:numId w:val="4"/>
        </w:numPr>
        <w:spacing w:after="0" w:line="240" w:lineRule="auto"/>
        <w:jc w:val="both"/>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Marinage : ramassage des déblais et évacuation</w:t>
      </w:r>
      <w:r w:rsidR="00F96BFD" w:rsidRPr="00496957">
        <w:rPr>
          <w:rFonts w:asciiTheme="majorBidi" w:eastAsia="Times New Roman" w:hAnsiTheme="majorBidi" w:cstheme="majorBidi"/>
          <w:sz w:val="24"/>
          <w:szCs w:val="24"/>
          <w:lang w:eastAsia="fr-FR"/>
        </w:rPr>
        <w:t> ;</w:t>
      </w:r>
    </w:p>
    <w:p w:rsidR="00BC332E" w:rsidRDefault="00BC332E" w:rsidP="00496957">
      <w:pPr>
        <w:numPr>
          <w:ilvl w:val="0"/>
          <w:numId w:val="4"/>
        </w:numPr>
        <w:spacing w:after="0" w:line="240" w:lineRule="auto"/>
        <w:jc w:val="both"/>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Purge : provoquer la chute des blocs de rochers restés en parements (front et parois de la galerie) et déstabilisés par l’explosion.</w:t>
      </w:r>
    </w:p>
    <w:p w:rsidR="00E754D6" w:rsidRDefault="00E754D6" w:rsidP="00E754D6">
      <w:pPr>
        <w:spacing w:after="0" w:line="240" w:lineRule="auto"/>
        <w:jc w:val="both"/>
        <w:rPr>
          <w:rFonts w:asciiTheme="majorBidi" w:eastAsia="Times New Roman" w:hAnsiTheme="majorBidi" w:cstheme="majorBidi"/>
          <w:sz w:val="24"/>
          <w:szCs w:val="24"/>
          <w:lang w:eastAsia="fr-FR"/>
        </w:rPr>
      </w:pPr>
    </w:p>
    <w:p w:rsidR="00E754D6" w:rsidRDefault="00E754D6" w:rsidP="00E754D6">
      <w:pPr>
        <w:spacing w:after="0" w:line="240" w:lineRule="auto"/>
        <w:jc w:val="both"/>
        <w:rPr>
          <w:rFonts w:asciiTheme="majorBidi" w:eastAsia="Times New Roman" w:hAnsiTheme="majorBidi" w:cstheme="majorBidi"/>
          <w:sz w:val="24"/>
          <w:szCs w:val="24"/>
          <w:lang w:eastAsia="fr-FR"/>
        </w:rPr>
      </w:pPr>
    </w:p>
    <w:p w:rsidR="00E754D6" w:rsidRDefault="00E754D6" w:rsidP="00E754D6">
      <w:pPr>
        <w:spacing w:after="0" w:line="240" w:lineRule="auto"/>
        <w:jc w:val="both"/>
        <w:rPr>
          <w:rFonts w:asciiTheme="majorBidi" w:eastAsia="Times New Roman" w:hAnsiTheme="majorBidi" w:cstheme="majorBidi"/>
          <w:sz w:val="24"/>
          <w:szCs w:val="24"/>
          <w:lang w:eastAsia="fr-FR"/>
        </w:rPr>
      </w:pPr>
    </w:p>
    <w:p w:rsidR="00E754D6" w:rsidRDefault="00E754D6" w:rsidP="00E754D6">
      <w:pPr>
        <w:spacing w:after="0" w:line="240" w:lineRule="auto"/>
        <w:jc w:val="both"/>
        <w:rPr>
          <w:rFonts w:asciiTheme="majorBidi" w:eastAsia="Times New Roman" w:hAnsiTheme="majorBidi" w:cstheme="majorBidi"/>
          <w:sz w:val="24"/>
          <w:szCs w:val="24"/>
          <w:lang w:eastAsia="fr-FR"/>
        </w:rPr>
      </w:pPr>
    </w:p>
    <w:p w:rsidR="00E754D6" w:rsidRDefault="00E754D6" w:rsidP="00E754D6">
      <w:pPr>
        <w:spacing w:after="0" w:line="240" w:lineRule="auto"/>
        <w:jc w:val="both"/>
        <w:rPr>
          <w:rFonts w:asciiTheme="majorBidi" w:eastAsia="Times New Roman" w:hAnsiTheme="majorBidi" w:cstheme="majorBidi"/>
          <w:sz w:val="24"/>
          <w:szCs w:val="24"/>
          <w:lang w:eastAsia="fr-FR"/>
        </w:rPr>
      </w:pPr>
    </w:p>
    <w:p w:rsidR="00E754D6" w:rsidRDefault="00E754D6" w:rsidP="00E754D6">
      <w:pPr>
        <w:spacing w:after="0" w:line="240" w:lineRule="auto"/>
        <w:jc w:val="both"/>
        <w:rPr>
          <w:rFonts w:asciiTheme="majorBidi" w:eastAsia="Times New Roman" w:hAnsiTheme="majorBidi" w:cstheme="majorBidi"/>
          <w:sz w:val="24"/>
          <w:szCs w:val="24"/>
          <w:lang w:eastAsia="fr-FR"/>
        </w:rPr>
      </w:pPr>
    </w:p>
    <w:p w:rsidR="00E754D6" w:rsidRDefault="00E754D6" w:rsidP="00E754D6">
      <w:pPr>
        <w:spacing w:after="0" w:line="240" w:lineRule="auto"/>
        <w:jc w:val="both"/>
        <w:rPr>
          <w:rFonts w:asciiTheme="majorBidi" w:eastAsia="Times New Roman" w:hAnsiTheme="majorBidi" w:cstheme="majorBidi"/>
          <w:sz w:val="24"/>
          <w:szCs w:val="24"/>
          <w:lang w:eastAsia="fr-FR"/>
        </w:rPr>
      </w:pPr>
    </w:p>
    <w:p w:rsidR="00E754D6" w:rsidRDefault="00E754D6" w:rsidP="00E754D6">
      <w:pPr>
        <w:spacing w:after="0" w:line="240" w:lineRule="auto"/>
        <w:jc w:val="both"/>
        <w:rPr>
          <w:rFonts w:asciiTheme="majorBidi" w:eastAsia="Times New Roman" w:hAnsiTheme="majorBidi" w:cstheme="majorBidi"/>
          <w:sz w:val="24"/>
          <w:szCs w:val="24"/>
          <w:lang w:eastAsia="fr-FR"/>
        </w:rPr>
      </w:pPr>
    </w:p>
    <w:p w:rsidR="00E754D6" w:rsidRDefault="00E754D6" w:rsidP="00E754D6">
      <w:pPr>
        <w:spacing w:after="0" w:line="240" w:lineRule="auto"/>
        <w:jc w:val="both"/>
        <w:rPr>
          <w:rFonts w:asciiTheme="majorBidi" w:eastAsia="Times New Roman" w:hAnsiTheme="majorBidi" w:cstheme="majorBidi"/>
          <w:sz w:val="24"/>
          <w:szCs w:val="24"/>
          <w:lang w:eastAsia="fr-FR"/>
        </w:rPr>
      </w:pPr>
    </w:p>
    <w:p w:rsidR="00E754D6" w:rsidRDefault="00E754D6" w:rsidP="00E754D6">
      <w:pPr>
        <w:spacing w:after="0" w:line="240" w:lineRule="auto"/>
        <w:jc w:val="both"/>
        <w:rPr>
          <w:rFonts w:asciiTheme="majorBidi" w:eastAsia="Times New Roman" w:hAnsiTheme="majorBidi" w:cstheme="majorBidi"/>
          <w:sz w:val="24"/>
          <w:szCs w:val="24"/>
          <w:lang w:eastAsia="fr-FR"/>
        </w:rPr>
      </w:pPr>
    </w:p>
    <w:p w:rsidR="00E754D6" w:rsidRDefault="00E754D6" w:rsidP="00E754D6">
      <w:pPr>
        <w:spacing w:after="0" w:line="240" w:lineRule="auto"/>
        <w:jc w:val="both"/>
        <w:rPr>
          <w:rFonts w:asciiTheme="majorBidi" w:eastAsia="Times New Roman" w:hAnsiTheme="majorBidi" w:cstheme="majorBidi"/>
          <w:sz w:val="24"/>
          <w:szCs w:val="24"/>
          <w:lang w:eastAsia="fr-FR"/>
        </w:rPr>
      </w:pPr>
    </w:p>
    <w:p w:rsidR="00E754D6" w:rsidRDefault="00E754D6" w:rsidP="00E754D6">
      <w:pPr>
        <w:spacing w:after="0" w:line="240" w:lineRule="auto"/>
        <w:jc w:val="both"/>
        <w:rPr>
          <w:rFonts w:asciiTheme="majorBidi" w:eastAsia="Times New Roman" w:hAnsiTheme="majorBidi" w:cstheme="majorBidi"/>
          <w:sz w:val="24"/>
          <w:szCs w:val="24"/>
          <w:lang w:eastAsia="fr-FR"/>
        </w:rPr>
      </w:pPr>
    </w:p>
    <w:p w:rsidR="00E754D6" w:rsidRDefault="00E754D6" w:rsidP="00E754D6">
      <w:pPr>
        <w:spacing w:after="0" w:line="240" w:lineRule="auto"/>
        <w:jc w:val="both"/>
        <w:rPr>
          <w:rFonts w:asciiTheme="majorBidi" w:eastAsia="Times New Roman" w:hAnsiTheme="majorBidi" w:cstheme="majorBidi"/>
          <w:sz w:val="24"/>
          <w:szCs w:val="24"/>
          <w:lang w:eastAsia="fr-FR"/>
        </w:rPr>
      </w:pPr>
    </w:p>
    <w:p w:rsidR="00E754D6" w:rsidRDefault="00E754D6" w:rsidP="00E754D6">
      <w:pPr>
        <w:spacing w:after="0" w:line="240" w:lineRule="auto"/>
        <w:jc w:val="both"/>
        <w:rPr>
          <w:rFonts w:asciiTheme="majorBidi" w:eastAsia="Times New Roman" w:hAnsiTheme="majorBidi" w:cstheme="majorBidi"/>
          <w:sz w:val="24"/>
          <w:szCs w:val="24"/>
          <w:lang w:eastAsia="fr-FR"/>
        </w:rPr>
      </w:pPr>
    </w:p>
    <w:p w:rsidR="00E754D6" w:rsidRDefault="00E754D6" w:rsidP="00E754D6">
      <w:pPr>
        <w:spacing w:after="0" w:line="240" w:lineRule="auto"/>
        <w:jc w:val="both"/>
        <w:rPr>
          <w:rFonts w:asciiTheme="majorBidi" w:eastAsia="Times New Roman" w:hAnsiTheme="majorBidi" w:cstheme="majorBidi"/>
          <w:sz w:val="24"/>
          <w:szCs w:val="24"/>
          <w:lang w:eastAsia="fr-FR"/>
        </w:rPr>
      </w:pPr>
    </w:p>
    <w:p w:rsidR="00455C4A" w:rsidRPr="00496957" w:rsidRDefault="00E754D6" w:rsidP="00E754D6">
      <w:pPr>
        <w:spacing w:after="0" w:line="240" w:lineRule="auto"/>
        <w:rPr>
          <w:rFonts w:asciiTheme="majorBidi" w:eastAsia="Times New Roman" w:hAnsiTheme="majorBidi" w:cstheme="majorBidi"/>
          <w:b/>
          <w:bCs/>
          <w:sz w:val="24"/>
          <w:szCs w:val="24"/>
          <w:lang w:eastAsia="fr-FR"/>
        </w:rPr>
      </w:pPr>
      <w:r w:rsidRPr="00496957">
        <w:rPr>
          <w:rFonts w:asciiTheme="majorBidi" w:eastAsia="Times New Roman" w:hAnsiTheme="majorBidi" w:cstheme="majorBidi"/>
          <w:noProof/>
          <w:sz w:val="24"/>
          <w:szCs w:val="24"/>
          <w:lang w:eastAsia="fr-FR"/>
        </w:rPr>
        <w:lastRenderedPageBreak/>
        <w:drawing>
          <wp:anchor distT="0" distB="0" distL="114300" distR="114300" simplePos="0" relativeHeight="251658752" behindDoc="0" locked="0" layoutInCell="1" allowOverlap="1" wp14:anchorId="1B10E6BC" wp14:editId="72708958">
            <wp:simplePos x="0" y="0"/>
            <wp:positionH relativeFrom="column">
              <wp:posOffset>-160020</wp:posOffset>
            </wp:positionH>
            <wp:positionV relativeFrom="paragraph">
              <wp:posOffset>23495</wp:posOffset>
            </wp:positionV>
            <wp:extent cx="5121910" cy="6030595"/>
            <wp:effectExtent l="0" t="0" r="2540" b="8255"/>
            <wp:wrapNone/>
            <wp:docPr id="17" name="Image 17" descr="~AUT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21"/>
                    <pic:cNvPicPr>
                      <a:picLocks noChangeAspect="1" noChangeArrowheads="1"/>
                    </pic:cNvPicPr>
                  </pic:nvPicPr>
                  <pic:blipFill>
                    <a:blip r:embed="rId9">
                      <a:extLst>
                        <a:ext uri="{28A0092B-C50C-407E-A947-70E740481C1C}">
                          <a14:useLocalDpi xmlns:a14="http://schemas.microsoft.com/office/drawing/2010/main" val="0"/>
                        </a:ext>
                      </a:extLst>
                    </a:blip>
                    <a:srcRect t="3973" r="1573" b="1221"/>
                    <a:stretch>
                      <a:fillRect/>
                    </a:stretch>
                  </pic:blipFill>
                  <pic:spPr bwMode="auto">
                    <a:xfrm>
                      <a:off x="0" y="0"/>
                      <a:ext cx="5121910" cy="60305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55C4A" w:rsidRPr="00496957" w:rsidRDefault="00455C4A" w:rsidP="00496957">
      <w:pPr>
        <w:spacing w:after="0" w:line="240" w:lineRule="auto"/>
        <w:rPr>
          <w:rFonts w:asciiTheme="majorBidi" w:eastAsia="Times New Roman" w:hAnsiTheme="majorBidi" w:cstheme="majorBidi"/>
          <w:b/>
          <w:bCs/>
          <w:sz w:val="24"/>
          <w:szCs w:val="24"/>
          <w:lang w:eastAsia="fr-FR"/>
        </w:rPr>
      </w:pPr>
    </w:p>
    <w:p w:rsidR="00455C4A" w:rsidRPr="00496957" w:rsidRDefault="00455C4A" w:rsidP="00496957">
      <w:pPr>
        <w:spacing w:after="0" w:line="240" w:lineRule="auto"/>
        <w:rPr>
          <w:rFonts w:asciiTheme="majorBidi" w:eastAsia="Times New Roman" w:hAnsiTheme="majorBidi" w:cstheme="majorBidi"/>
          <w:b/>
          <w:bCs/>
          <w:sz w:val="24"/>
          <w:szCs w:val="24"/>
          <w:lang w:eastAsia="fr-FR"/>
        </w:rPr>
      </w:pPr>
    </w:p>
    <w:p w:rsidR="00455C4A" w:rsidRPr="00496957" w:rsidRDefault="00455C4A" w:rsidP="00496957">
      <w:pPr>
        <w:spacing w:after="0" w:line="240" w:lineRule="auto"/>
        <w:rPr>
          <w:rFonts w:asciiTheme="majorBidi" w:eastAsia="Times New Roman" w:hAnsiTheme="majorBidi" w:cstheme="majorBidi"/>
          <w:b/>
          <w:bCs/>
          <w:sz w:val="24"/>
          <w:szCs w:val="24"/>
          <w:lang w:eastAsia="fr-FR"/>
        </w:rPr>
      </w:pPr>
    </w:p>
    <w:p w:rsidR="00455C4A" w:rsidRPr="00496957" w:rsidRDefault="00455C4A" w:rsidP="00496957">
      <w:pPr>
        <w:spacing w:after="0" w:line="240" w:lineRule="auto"/>
        <w:rPr>
          <w:rFonts w:asciiTheme="majorBidi" w:eastAsia="Times New Roman" w:hAnsiTheme="majorBidi" w:cstheme="majorBidi"/>
          <w:b/>
          <w:bCs/>
          <w:sz w:val="24"/>
          <w:szCs w:val="24"/>
          <w:lang w:eastAsia="fr-FR"/>
        </w:rPr>
      </w:pPr>
    </w:p>
    <w:p w:rsidR="00455C4A" w:rsidRPr="00496957" w:rsidRDefault="00455C4A" w:rsidP="00496957">
      <w:pPr>
        <w:spacing w:after="0" w:line="240" w:lineRule="auto"/>
        <w:rPr>
          <w:rFonts w:asciiTheme="majorBidi" w:eastAsia="Times New Roman" w:hAnsiTheme="majorBidi" w:cstheme="majorBidi"/>
          <w:b/>
          <w:bCs/>
          <w:sz w:val="24"/>
          <w:szCs w:val="24"/>
          <w:lang w:eastAsia="fr-FR"/>
        </w:rPr>
      </w:pPr>
    </w:p>
    <w:p w:rsidR="00455C4A" w:rsidRPr="00496957" w:rsidRDefault="00455C4A" w:rsidP="00496957">
      <w:pPr>
        <w:spacing w:after="0" w:line="240" w:lineRule="auto"/>
        <w:rPr>
          <w:rFonts w:asciiTheme="majorBidi" w:eastAsia="Times New Roman" w:hAnsiTheme="majorBidi" w:cstheme="majorBidi"/>
          <w:b/>
          <w:bCs/>
          <w:sz w:val="24"/>
          <w:szCs w:val="24"/>
          <w:lang w:eastAsia="fr-FR"/>
        </w:rPr>
      </w:pPr>
    </w:p>
    <w:p w:rsidR="00455C4A" w:rsidRPr="00496957" w:rsidRDefault="00455C4A" w:rsidP="00496957">
      <w:pPr>
        <w:spacing w:after="0" w:line="240" w:lineRule="auto"/>
        <w:rPr>
          <w:rFonts w:asciiTheme="majorBidi" w:eastAsia="Times New Roman" w:hAnsiTheme="majorBidi" w:cstheme="majorBidi"/>
          <w:b/>
          <w:bCs/>
          <w:sz w:val="24"/>
          <w:szCs w:val="24"/>
          <w:lang w:eastAsia="fr-FR"/>
        </w:rPr>
      </w:pPr>
    </w:p>
    <w:p w:rsidR="00455C4A" w:rsidRPr="00496957" w:rsidRDefault="00455C4A" w:rsidP="00496957">
      <w:pPr>
        <w:spacing w:after="0" w:line="240" w:lineRule="auto"/>
        <w:rPr>
          <w:rFonts w:asciiTheme="majorBidi" w:eastAsia="Times New Roman" w:hAnsiTheme="majorBidi" w:cstheme="majorBidi"/>
          <w:b/>
          <w:bCs/>
          <w:sz w:val="24"/>
          <w:szCs w:val="24"/>
          <w:lang w:eastAsia="fr-FR"/>
        </w:rPr>
      </w:pPr>
    </w:p>
    <w:p w:rsidR="00455C4A" w:rsidRPr="00496957" w:rsidRDefault="00455C4A" w:rsidP="00496957">
      <w:pPr>
        <w:spacing w:after="0" w:line="240" w:lineRule="auto"/>
        <w:rPr>
          <w:rFonts w:asciiTheme="majorBidi" w:eastAsia="Times New Roman" w:hAnsiTheme="majorBidi" w:cstheme="majorBidi"/>
          <w:b/>
          <w:bCs/>
          <w:sz w:val="24"/>
          <w:szCs w:val="24"/>
          <w:lang w:eastAsia="fr-FR"/>
        </w:rPr>
      </w:pPr>
    </w:p>
    <w:p w:rsidR="00455C4A" w:rsidRPr="00496957" w:rsidRDefault="00455C4A" w:rsidP="00496957">
      <w:pPr>
        <w:spacing w:after="0" w:line="240" w:lineRule="auto"/>
        <w:rPr>
          <w:rFonts w:asciiTheme="majorBidi" w:eastAsia="Times New Roman" w:hAnsiTheme="majorBidi" w:cstheme="majorBidi"/>
          <w:b/>
          <w:bCs/>
          <w:sz w:val="24"/>
          <w:szCs w:val="24"/>
          <w:lang w:eastAsia="fr-FR"/>
        </w:rPr>
      </w:pPr>
    </w:p>
    <w:p w:rsidR="00455C4A" w:rsidRPr="00496957" w:rsidRDefault="00455C4A" w:rsidP="00496957">
      <w:pPr>
        <w:spacing w:after="0" w:line="240" w:lineRule="auto"/>
        <w:rPr>
          <w:rFonts w:asciiTheme="majorBidi" w:eastAsia="Times New Roman" w:hAnsiTheme="majorBidi" w:cstheme="majorBidi"/>
          <w:b/>
          <w:bCs/>
          <w:sz w:val="24"/>
          <w:szCs w:val="24"/>
          <w:lang w:eastAsia="fr-FR"/>
        </w:rPr>
      </w:pPr>
    </w:p>
    <w:p w:rsidR="00455C4A" w:rsidRPr="00496957" w:rsidRDefault="00455C4A" w:rsidP="00496957">
      <w:pPr>
        <w:spacing w:after="0" w:line="240" w:lineRule="auto"/>
        <w:rPr>
          <w:rFonts w:asciiTheme="majorBidi" w:eastAsia="Times New Roman" w:hAnsiTheme="majorBidi" w:cstheme="majorBidi"/>
          <w:b/>
          <w:bCs/>
          <w:sz w:val="24"/>
          <w:szCs w:val="24"/>
          <w:lang w:eastAsia="fr-FR"/>
        </w:rPr>
      </w:pPr>
    </w:p>
    <w:p w:rsidR="00455C4A" w:rsidRPr="00496957" w:rsidRDefault="00455C4A" w:rsidP="00496957">
      <w:pPr>
        <w:spacing w:after="0" w:line="240" w:lineRule="auto"/>
        <w:rPr>
          <w:rFonts w:asciiTheme="majorBidi" w:eastAsia="Times New Roman" w:hAnsiTheme="majorBidi" w:cstheme="majorBidi"/>
          <w:b/>
          <w:bCs/>
          <w:sz w:val="24"/>
          <w:szCs w:val="24"/>
          <w:lang w:eastAsia="fr-FR"/>
        </w:rPr>
      </w:pPr>
    </w:p>
    <w:p w:rsidR="00455C4A" w:rsidRPr="00496957" w:rsidRDefault="00455C4A" w:rsidP="00496957">
      <w:pPr>
        <w:spacing w:after="0" w:line="240" w:lineRule="auto"/>
        <w:rPr>
          <w:rFonts w:asciiTheme="majorBidi" w:eastAsia="Times New Roman" w:hAnsiTheme="majorBidi" w:cstheme="majorBidi"/>
          <w:b/>
          <w:bCs/>
          <w:sz w:val="24"/>
          <w:szCs w:val="24"/>
          <w:lang w:eastAsia="fr-FR"/>
        </w:rPr>
      </w:pPr>
    </w:p>
    <w:p w:rsidR="00455C4A" w:rsidRPr="00496957" w:rsidRDefault="00455C4A" w:rsidP="00496957">
      <w:pPr>
        <w:spacing w:after="0" w:line="240" w:lineRule="auto"/>
        <w:rPr>
          <w:rFonts w:asciiTheme="majorBidi" w:eastAsia="Times New Roman" w:hAnsiTheme="majorBidi" w:cstheme="majorBidi"/>
          <w:b/>
          <w:bCs/>
          <w:sz w:val="24"/>
          <w:szCs w:val="24"/>
          <w:lang w:eastAsia="fr-FR"/>
        </w:rPr>
      </w:pPr>
    </w:p>
    <w:p w:rsidR="00455C4A" w:rsidRPr="00496957" w:rsidRDefault="00455C4A" w:rsidP="00496957">
      <w:pPr>
        <w:spacing w:after="0" w:line="240" w:lineRule="auto"/>
        <w:rPr>
          <w:rFonts w:asciiTheme="majorBidi" w:eastAsia="Times New Roman" w:hAnsiTheme="majorBidi" w:cstheme="majorBidi"/>
          <w:b/>
          <w:bCs/>
          <w:sz w:val="24"/>
          <w:szCs w:val="24"/>
          <w:lang w:eastAsia="fr-FR"/>
        </w:rPr>
      </w:pPr>
    </w:p>
    <w:p w:rsidR="00455C4A" w:rsidRPr="00496957" w:rsidRDefault="00455C4A" w:rsidP="00496957">
      <w:pPr>
        <w:spacing w:after="0" w:line="240" w:lineRule="auto"/>
        <w:rPr>
          <w:rFonts w:asciiTheme="majorBidi" w:eastAsia="Times New Roman" w:hAnsiTheme="majorBidi" w:cstheme="majorBidi"/>
          <w:b/>
          <w:bCs/>
          <w:sz w:val="24"/>
          <w:szCs w:val="24"/>
          <w:lang w:eastAsia="fr-FR"/>
        </w:rPr>
      </w:pPr>
    </w:p>
    <w:p w:rsidR="00455C4A" w:rsidRDefault="00455C4A" w:rsidP="00496957">
      <w:pPr>
        <w:spacing w:after="0" w:line="240" w:lineRule="auto"/>
        <w:rPr>
          <w:rFonts w:asciiTheme="majorBidi" w:eastAsia="Times New Roman" w:hAnsiTheme="majorBidi" w:cstheme="majorBidi"/>
          <w:b/>
          <w:bCs/>
          <w:sz w:val="24"/>
          <w:szCs w:val="24"/>
          <w:lang w:eastAsia="fr-FR"/>
        </w:rPr>
      </w:pPr>
    </w:p>
    <w:p w:rsidR="00496957" w:rsidRDefault="00496957" w:rsidP="00496957">
      <w:pPr>
        <w:spacing w:after="0" w:line="240" w:lineRule="auto"/>
        <w:rPr>
          <w:rFonts w:asciiTheme="majorBidi" w:eastAsia="Times New Roman" w:hAnsiTheme="majorBidi" w:cstheme="majorBidi"/>
          <w:b/>
          <w:bCs/>
          <w:sz w:val="24"/>
          <w:szCs w:val="24"/>
          <w:lang w:eastAsia="fr-FR"/>
        </w:rPr>
      </w:pPr>
    </w:p>
    <w:p w:rsidR="00496957" w:rsidRDefault="00496957" w:rsidP="00496957">
      <w:pPr>
        <w:spacing w:after="0" w:line="240" w:lineRule="auto"/>
        <w:rPr>
          <w:rFonts w:asciiTheme="majorBidi" w:eastAsia="Times New Roman" w:hAnsiTheme="majorBidi" w:cstheme="majorBidi"/>
          <w:b/>
          <w:bCs/>
          <w:sz w:val="24"/>
          <w:szCs w:val="24"/>
          <w:lang w:eastAsia="fr-FR"/>
        </w:rPr>
      </w:pPr>
    </w:p>
    <w:p w:rsidR="00496957" w:rsidRDefault="00496957" w:rsidP="00496957">
      <w:pPr>
        <w:spacing w:after="0" w:line="240" w:lineRule="auto"/>
        <w:rPr>
          <w:rFonts w:asciiTheme="majorBidi" w:eastAsia="Times New Roman" w:hAnsiTheme="majorBidi" w:cstheme="majorBidi"/>
          <w:b/>
          <w:bCs/>
          <w:sz w:val="24"/>
          <w:szCs w:val="24"/>
          <w:lang w:eastAsia="fr-FR"/>
        </w:rPr>
      </w:pPr>
    </w:p>
    <w:p w:rsidR="00496957" w:rsidRDefault="00496957" w:rsidP="00496957">
      <w:pPr>
        <w:spacing w:after="0" w:line="240" w:lineRule="auto"/>
        <w:rPr>
          <w:rFonts w:asciiTheme="majorBidi" w:eastAsia="Times New Roman" w:hAnsiTheme="majorBidi" w:cstheme="majorBidi"/>
          <w:b/>
          <w:bCs/>
          <w:sz w:val="24"/>
          <w:szCs w:val="24"/>
          <w:lang w:eastAsia="fr-FR"/>
        </w:rPr>
      </w:pPr>
    </w:p>
    <w:p w:rsidR="00496957" w:rsidRDefault="00496957" w:rsidP="00496957">
      <w:pPr>
        <w:spacing w:after="0" w:line="240" w:lineRule="auto"/>
        <w:rPr>
          <w:rFonts w:asciiTheme="majorBidi" w:eastAsia="Times New Roman" w:hAnsiTheme="majorBidi" w:cstheme="majorBidi"/>
          <w:b/>
          <w:bCs/>
          <w:sz w:val="24"/>
          <w:szCs w:val="24"/>
          <w:lang w:eastAsia="fr-FR"/>
        </w:rPr>
      </w:pPr>
    </w:p>
    <w:p w:rsidR="00496957" w:rsidRPr="00496957" w:rsidRDefault="00496957" w:rsidP="00496957">
      <w:pPr>
        <w:spacing w:after="0" w:line="240" w:lineRule="auto"/>
        <w:rPr>
          <w:rFonts w:asciiTheme="majorBidi" w:eastAsia="Times New Roman" w:hAnsiTheme="majorBidi" w:cstheme="majorBidi"/>
          <w:b/>
          <w:bCs/>
          <w:sz w:val="24"/>
          <w:szCs w:val="24"/>
          <w:lang w:eastAsia="fr-FR"/>
        </w:rPr>
      </w:pPr>
    </w:p>
    <w:p w:rsidR="00455C4A" w:rsidRPr="00496957" w:rsidRDefault="00455C4A" w:rsidP="00496957">
      <w:pPr>
        <w:spacing w:after="0" w:line="240" w:lineRule="auto"/>
        <w:rPr>
          <w:rFonts w:asciiTheme="majorBidi" w:eastAsia="Times New Roman" w:hAnsiTheme="majorBidi" w:cstheme="majorBidi"/>
          <w:b/>
          <w:bCs/>
          <w:sz w:val="24"/>
          <w:szCs w:val="24"/>
          <w:lang w:eastAsia="fr-FR"/>
        </w:rPr>
      </w:pPr>
    </w:p>
    <w:p w:rsidR="00455C4A" w:rsidRPr="00496957" w:rsidRDefault="00455C4A" w:rsidP="00496957">
      <w:pPr>
        <w:spacing w:after="0" w:line="240" w:lineRule="auto"/>
        <w:rPr>
          <w:rFonts w:asciiTheme="majorBidi" w:eastAsia="Times New Roman" w:hAnsiTheme="majorBidi" w:cstheme="majorBidi"/>
          <w:b/>
          <w:bCs/>
          <w:sz w:val="24"/>
          <w:szCs w:val="24"/>
          <w:lang w:eastAsia="fr-FR"/>
        </w:rPr>
      </w:pPr>
    </w:p>
    <w:p w:rsidR="00455C4A" w:rsidRPr="00496957" w:rsidRDefault="00455C4A" w:rsidP="00496957">
      <w:pPr>
        <w:spacing w:after="0" w:line="240" w:lineRule="auto"/>
        <w:rPr>
          <w:rFonts w:asciiTheme="majorBidi" w:eastAsia="Times New Roman" w:hAnsiTheme="majorBidi" w:cstheme="majorBidi"/>
          <w:b/>
          <w:bCs/>
          <w:sz w:val="24"/>
          <w:szCs w:val="24"/>
          <w:lang w:eastAsia="fr-FR"/>
        </w:rPr>
      </w:pPr>
    </w:p>
    <w:p w:rsidR="00455C4A" w:rsidRPr="00496957" w:rsidRDefault="00455C4A" w:rsidP="00496957">
      <w:pPr>
        <w:spacing w:after="0" w:line="240" w:lineRule="auto"/>
        <w:rPr>
          <w:rFonts w:asciiTheme="majorBidi" w:eastAsia="Times New Roman" w:hAnsiTheme="majorBidi" w:cstheme="majorBidi"/>
          <w:b/>
          <w:bCs/>
          <w:sz w:val="24"/>
          <w:szCs w:val="24"/>
          <w:lang w:eastAsia="fr-FR"/>
        </w:rPr>
      </w:pPr>
    </w:p>
    <w:p w:rsidR="00455C4A" w:rsidRDefault="00455C4A" w:rsidP="00496957">
      <w:pPr>
        <w:spacing w:after="0" w:line="240" w:lineRule="auto"/>
        <w:rPr>
          <w:rFonts w:asciiTheme="majorBidi" w:eastAsia="Times New Roman" w:hAnsiTheme="majorBidi" w:cstheme="majorBidi"/>
          <w:b/>
          <w:bCs/>
          <w:sz w:val="24"/>
          <w:szCs w:val="24"/>
          <w:lang w:eastAsia="fr-FR"/>
        </w:rPr>
      </w:pPr>
    </w:p>
    <w:p w:rsidR="003409DF" w:rsidRDefault="003409DF" w:rsidP="00496957">
      <w:pPr>
        <w:spacing w:after="0" w:line="240" w:lineRule="auto"/>
        <w:rPr>
          <w:rFonts w:asciiTheme="majorBidi" w:eastAsia="Times New Roman" w:hAnsiTheme="majorBidi" w:cstheme="majorBidi"/>
          <w:b/>
          <w:bCs/>
          <w:sz w:val="24"/>
          <w:szCs w:val="24"/>
          <w:lang w:eastAsia="fr-FR"/>
        </w:rPr>
      </w:pPr>
    </w:p>
    <w:p w:rsidR="003409DF" w:rsidRDefault="003409DF" w:rsidP="00496957">
      <w:pPr>
        <w:spacing w:after="0" w:line="240" w:lineRule="auto"/>
        <w:rPr>
          <w:rFonts w:asciiTheme="majorBidi" w:eastAsia="Times New Roman" w:hAnsiTheme="majorBidi" w:cstheme="majorBidi"/>
          <w:b/>
          <w:bCs/>
          <w:sz w:val="24"/>
          <w:szCs w:val="24"/>
          <w:lang w:eastAsia="fr-FR"/>
        </w:rPr>
      </w:pPr>
    </w:p>
    <w:p w:rsidR="003409DF" w:rsidRPr="00496957" w:rsidRDefault="003409DF" w:rsidP="00496957">
      <w:pPr>
        <w:spacing w:after="0" w:line="240" w:lineRule="auto"/>
        <w:rPr>
          <w:rFonts w:asciiTheme="majorBidi" w:eastAsia="Times New Roman" w:hAnsiTheme="majorBidi" w:cstheme="majorBidi"/>
          <w:b/>
          <w:bCs/>
          <w:sz w:val="24"/>
          <w:szCs w:val="24"/>
          <w:lang w:eastAsia="fr-FR"/>
        </w:rPr>
      </w:pPr>
      <w:bookmarkStart w:id="0" w:name="_GoBack"/>
      <w:bookmarkEnd w:id="0"/>
    </w:p>
    <w:p w:rsidR="00455C4A" w:rsidRPr="00496957" w:rsidRDefault="00455C4A" w:rsidP="00496957">
      <w:pPr>
        <w:spacing w:after="0" w:line="240" w:lineRule="auto"/>
        <w:rPr>
          <w:rFonts w:asciiTheme="majorBidi" w:eastAsia="Times New Roman" w:hAnsiTheme="majorBidi" w:cstheme="majorBidi"/>
          <w:b/>
          <w:bCs/>
          <w:sz w:val="24"/>
          <w:szCs w:val="24"/>
          <w:lang w:eastAsia="fr-FR"/>
        </w:rPr>
      </w:pPr>
    </w:p>
    <w:p w:rsidR="00455C4A" w:rsidRPr="00496957" w:rsidRDefault="00455C4A" w:rsidP="00496957">
      <w:pPr>
        <w:spacing w:after="0" w:line="240" w:lineRule="auto"/>
        <w:rPr>
          <w:rFonts w:asciiTheme="majorBidi" w:eastAsia="Times New Roman" w:hAnsiTheme="majorBidi" w:cstheme="majorBidi"/>
          <w:b/>
          <w:bCs/>
          <w:sz w:val="24"/>
          <w:szCs w:val="24"/>
          <w:lang w:eastAsia="fr-FR"/>
        </w:rPr>
      </w:pPr>
    </w:p>
    <w:p w:rsidR="00455C4A" w:rsidRPr="00496957" w:rsidRDefault="00455C4A" w:rsidP="00496957">
      <w:pPr>
        <w:spacing w:after="0" w:line="240" w:lineRule="auto"/>
        <w:rPr>
          <w:rFonts w:asciiTheme="majorBidi" w:eastAsia="Times New Roman" w:hAnsiTheme="majorBidi" w:cstheme="majorBidi"/>
          <w:b/>
          <w:bCs/>
          <w:sz w:val="24"/>
          <w:szCs w:val="24"/>
          <w:lang w:eastAsia="fr-FR"/>
        </w:rPr>
      </w:pPr>
    </w:p>
    <w:p w:rsidR="00455C4A" w:rsidRPr="00496957" w:rsidRDefault="00455C4A" w:rsidP="00496957">
      <w:pPr>
        <w:spacing w:after="0" w:line="240" w:lineRule="auto"/>
        <w:jc w:val="center"/>
        <w:rPr>
          <w:rFonts w:asciiTheme="majorBidi" w:eastAsia="Times New Roman" w:hAnsiTheme="majorBidi" w:cstheme="majorBidi"/>
          <w:sz w:val="24"/>
          <w:szCs w:val="24"/>
          <w:lang w:eastAsia="fr-FR"/>
        </w:rPr>
      </w:pPr>
      <w:r w:rsidRPr="00496957">
        <w:rPr>
          <w:rFonts w:asciiTheme="majorBidi" w:eastAsia="Times New Roman" w:hAnsiTheme="majorBidi" w:cstheme="majorBidi"/>
          <w:b/>
          <w:bCs/>
          <w:sz w:val="24"/>
          <w:szCs w:val="24"/>
          <w:lang w:eastAsia="fr-FR"/>
        </w:rPr>
        <w:t xml:space="preserve">Figure </w:t>
      </w:r>
      <w:r w:rsidR="00F64B55" w:rsidRPr="00496957">
        <w:rPr>
          <w:rFonts w:asciiTheme="majorBidi" w:eastAsia="Times New Roman" w:hAnsiTheme="majorBidi" w:cstheme="majorBidi"/>
          <w:b/>
          <w:bCs/>
          <w:sz w:val="24"/>
          <w:szCs w:val="24"/>
          <w:lang w:eastAsia="fr-FR"/>
        </w:rPr>
        <w:t>3</w:t>
      </w:r>
      <w:r w:rsidRPr="00496957">
        <w:rPr>
          <w:rFonts w:asciiTheme="majorBidi" w:eastAsia="Times New Roman" w:hAnsiTheme="majorBidi" w:cstheme="majorBidi"/>
          <w:b/>
          <w:bCs/>
          <w:sz w:val="24"/>
          <w:szCs w:val="24"/>
          <w:lang w:eastAsia="fr-FR"/>
        </w:rPr>
        <w:t>.</w:t>
      </w:r>
      <w:r w:rsidRPr="00496957">
        <w:rPr>
          <w:rFonts w:asciiTheme="majorBidi" w:eastAsia="Times New Roman" w:hAnsiTheme="majorBidi" w:cstheme="majorBidi"/>
          <w:sz w:val="24"/>
          <w:szCs w:val="24"/>
          <w:lang w:eastAsia="fr-FR"/>
        </w:rPr>
        <w:t xml:space="preserve">   Exemple de plan de tir avec bouchon parallèle pour un tunnel de 22 m² de section</w:t>
      </w:r>
    </w:p>
    <w:p w:rsidR="00455C4A" w:rsidRPr="00496957" w:rsidRDefault="00455C4A" w:rsidP="00496957">
      <w:pPr>
        <w:spacing w:after="0" w:line="240" w:lineRule="auto"/>
        <w:jc w:val="center"/>
        <w:rPr>
          <w:rFonts w:asciiTheme="majorBidi" w:eastAsia="Times New Roman" w:hAnsiTheme="majorBidi" w:cstheme="majorBidi"/>
          <w:b/>
          <w:bCs/>
          <w:sz w:val="24"/>
          <w:szCs w:val="24"/>
          <w:lang w:eastAsia="fr-FR"/>
        </w:rPr>
      </w:pPr>
      <w:r w:rsidRPr="00496957">
        <w:rPr>
          <w:rFonts w:asciiTheme="majorBidi" w:eastAsia="Times New Roman" w:hAnsiTheme="majorBidi" w:cstheme="majorBidi"/>
          <w:sz w:val="24"/>
          <w:szCs w:val="24"/>
          <w:lang w:eastAsia="fr-FR"/>
        </w:rPr>
        <w:t>(Extrait  de « Ouvrages souterrains » de Bouvard et al. 1992)</w:t>
      </w:r>
    </w:p>
    <w:p w:rsidR="007610FA" w:rsidRPr="00496957" w:rsidRDefault="007610FA" w:rsidP="00496957">
      <w:pPr>
        <w:spacing w:after="0" w:line="240" w:lineRule="auto"/>
        <w:rPr>
          <w:rFonts w:asciiTheme="majorBidi" w:hAnsiTheme="majorBidi" w:cstheme="majorBidi"/>
          <w:sz w:val="24"/>
          <w:szCs w:val="24"/>
        </w:rPr>
      </w:pPr>
    </w:p>
    <w:p w:rsidR="00554E58" w:rsidRPr="00496957" w:rsidRDefault="00554E58" w:rsidP="00496957">
      <w:pPr>
        <w:spacing w:line="240" w:lineRule="auto"/>
        <w:rPr>
          <w:rFonts w:asciiTheme="majorBidi" w:hAnsiTheme="majorBidi" w:cstheme="majorBidi"/>
          <w:sz w:val="24"/>
          <w:szCs w:val="24"/>
        </w:rPr>
      </w:pPr>
      <w:r w:rsidRPr="00496957">
        <w:rPr>
          <w:rFonts w:asciiTheme="majorBidi" w:hAnsiTheme="majorBidi" w:cstheme="majorBidi"/>
          <w:noProof/>
          <w:sz w:val="24"/>
          <w:szCs w:val="24"/>
          <w:lang w:eastAsia="fr-FR"/>
        </w:rPr>
        <w:lastRenderedPageBreak/>
        <w:drawing>
          <wp:inline distT="0" distB="0" distL="0" distR="0" wp14:anchorId="093815D1" wp14:editId="47A9BA8F">
            <wp:extent cx="6106886" cy="4344811"/>
            <wp:effectExtent l="0" t="0" r="825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115089" cy="4350647"/>
                    </a:xfrm>
                    <a:prstGeom prst="rect">
                      <a:avLst/>
                    </a:prstGeom>
                  </pic:spPr>
                </pic:pic>
              </a:graphicData>
            </a:graphic>
          </wp:inline>
        </w:drawing>
      </w:r>
    </w:p>
    <w:p w:rsidR="00F96BFD" w:rsidRPr="00496957" w:rsidRDefault="00F96BFD" w:rsidP="00496957">
      <w:pPr>
        <w:spacing w:line="240" w:lineRule="auto"/>
        <w:jc w:val="center"/>
        <w:rPr>
          <w:rFonts w:asciiTheme="majorBidi" w:hAnsiTheme="majorBidi" w:cstheme="majorBidi"/>
          <w:sz w:val="24"/>
          <w:szCs w:val="24"/>
        </w:rPr>
      </w:pPr>
      <w:r w:rsidRPr="00496957">
        <w:rPr>
          <w:rFonts w:asciiTheme="majorBidi" w:hAnsiTheme="majorBidi" w:cstheme="majorBidi"/>
          <w:b/>
          <w:bCs/>
          <w:sz w:val="24"/>
          <w:szCs w:val="24"/>
        </w:rPr>
        <w:t xml:space="preserve">Figure </w:t>
      </w:r>
      <w:r w:rsidR="00F64B55" w:rsidRPr="00496957">
        <w:rPr>
          <w:rFonts w:asciiTheme="majorBidi" w:hAnsiTheme="majorBidi" w:cstheme="majorBidi"/>
          <w:b/>
          <w:bCs/>
          <w:sz w:val="24"/>
          <w:szCs w:val="24"/>
        </w:rPr>
        <w:t>4</w:t>
      </w:r>
      <w:r w:rsidRPr="00496957">
        <w:rPr>
          <w:rFonts w:asciiTheme="majorBidi" w:hAnsiTheme="majorBidi" w:cstheme="majorBidi"/>
          <w:b/>
          <w:bCs/>
          <w:sz w:val="24"/>
          <w:szCs w:val="24"/>
        </w:rPr>
        <w:t>.</w:t>
      </w:r>
      <w:r w:rsidRPr="00496957">
        <w:rPr>
          <w:rFonts w:asciiTheme="majorBidi" w:hAnsiTheme="majorBidi" w:cstheme="majorBidi"/>
          <w:sz w:val="24"/>
          <w:szCs w:val="24"/>
        </w:rPr>
        <w:t xml:space="preserve">   Exemple de plan de tir séquentiel</w:t>
      </w:r>
    </w:p>
    <w:p w:rsidR="00502D1D" w:rsidRPr="00496957" w:rsidRDefault="00502D1D" w:rsidP="00496957">
      <w:pPr>
        <w:spacing w:after="0" w:line="240" w:lineRule="auto"/>
        <w:rPr>
          <w:rFonts w:asciiTheme="majorBidi" w:eastAsia="Times New Roman" w:hAnsiTheme="majorBidi" w:cstheme="majorBidi"/>
          <w:sz w:val="24"/>
          <w:szCs w:val="24"/>
          <w:lang w:eastAsia="fr-FR"/>
        </w:rPr>
      </w:pPr>
      <w:r w:rsidRPr="00496957">
        <w:rPr>
          <w:rFonts w:asciiTheme="majorBidi" w:hAnsiTheme="majorBidi" w:cstheme="majorBidi"/>
          <w:noProof/>
          <w:sz w:val="24"/>
          <w:szCs w:val="24"/>
          <w:lang w:eastAsia="fr-FR"/>
        </w:rPr>
        <w:drawing>
          <wp:inline distT="0" distB="0" distL="0" distR="0" wp14:anchorId="5566CC4D" wp14:editId="63B88355">
            <wp:extent cx="6087597" cy="1911927"/>
            <wp:effectExtent l="19050" t="0" r="8403"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4023" t="21250" r="2943" b="40395"/>
                    <a:stretch/>
                  </pic:blipFill>
                  <pic:spPr bwMode="auto">
                    <a:xfrm>
                      <a:off x="0" y="0"/>
                      <a:ext cx="6087597" cy="1911927"/>
                    </a:xfrm>
                    <a:prstGeom prst="rect">
                      <a:avLst/>
                    </a:prstGeom>
                    <a:ln>
                      <a:noFill/>
                    </a:ln>
                    <a:extLst>
                      <a:ext uri="{53640926-AAD7-44D8-BBD7-CCE9431645EC}">
                        <a14:shadowObscured xmlns:a14="http://schemas.microsoft.com/office/drawing/2010/main"/>
                      </a:ext>
                    </a:extLst>
                  </pic:spPr>
                </pic:pic>
              </a:graphicData>
            </a:graphic>
          </wp:inline>
        </w:drawing>
      </w:r>
    </w:p>
    <w:p w:rsidR="00502D1D" w:rsidRPr="00496957" w:rsidRDefault="00502D1D" w:rsidP="00496957">
      <w:pPr>
        <w:spacing w:after="0" w:line="240" w:lineRule="auto"/>
        <w:jc w:val="center"/>
        <w:rPr>
          <w:rFonts w:asciiTheme="majorBidi" w:eastAsia="Times New Roman" w:hAnsiTheme="majorBidi" w:cstheme="majorBidi"/>
          <w:sz w:val="24"/>
          <w:szCs w:val="24"/>
          <w:lang w:eastAsia="fr-FR"/>
        </w:rPr>
      </w:pPr>
      <w:r w:rsidRPr="00496957">
        <w:rPr>
          <w:rFonts w:asciiTheme="majorBidi" w:eastAsia="Times New Roman" w:hAnsiTheme="majorBidi" w:cstheme="majorBidi"/>
          <w:b/>
          <w:bCs/>
          <w:sz w:val="24"/>
          <w:szCs w:val="24"/>
          <w:lang w:eastAsia="fr-FR"/>
        </w:rPr>
        <w:t xml:space="preserve">Figure </w:t>
      </w:r>
      <w:r w:rsidR="00F64B55" w:rsidRPr="00496957">
        <w:rPr>
          <w:rFonts w:asciiTheme="majorBidi" w:eastAsia="Times New Roman" w:hAnsiTheme="majorBidi" w:cstheme="majorBidi"/>
          <w:b/>
          <w:bCs/>
          <w:sz w:val="24"/>
          <w:szCs w:val="24"/>
          <w:lang w:eastAsia="fr-FR"/>
        </w:rPr>
        <w:t>5</w:t>
      </w:r>
      <w:r w:rsidRPr="00496957">
        <w:rPr>
          <w:rFonts w:asciiTheme="majorBidi" w:eastAsia="Times New Roman" w:hAnsiTheme="majorBidi" w:cstheme="majorBidi"/>
          <w:sz w:val="24"/>
          <w:szCs w:val="24"/>
          <w:lang w:eastAsia="fr-FR"/>
        </w:rPr>
        <w:t> : Forage des trous d’explosifs (machine à trois bras)</w:t>
      </w:r>
    </w:p>
    <w:p w:rsidR="00554E58" w:rsidRPr="00496957" w:rsidRDefault="00554E58" w:rsidP="00496957">
      <w:pPr>
        <w:spacing w:line="240" w:lineRule="auto"/>
        <w:jc w:val="center"/>
        <w:rPr>
          <w:rFonts w:asciiTheme="majorBidi" w:hAnsiTheme="majorBidi" w:cstheme="majorBidi"/>
          <w:sz w:val="24"/>
          <w:szCs w:val="24"/>
        </w:rPr>
      </w:pPr>
      <w:r w:rsidRPr="00496957">
        <w:rPr>
          <w:rFonts w:asciiTheme="majorBidi" w:hAnsiTheme="majorBidi" w:cstheme="majorBidi"/>
          <w:noProof/>
          <w:sz w:val="24"/>
          <w:szCs w:val="24"/>
          <w:lang w:eastAsia="fr-FR"/>
        </w:rPr>
        <w:lastRenderedPageBreak/>
        <w:drawing>
          <wp:inline distT="0" distB="0" distL="0" distR="0" wp14:anchorId="38933A28" wp14:editId="032AE80D">
            <wp:extent cx="4810144" cy="3254829"/>
            <wp:effectExtent l="0" t="0" r="0" b="317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826851" cy="3266134"/>
                    </a:xfrm>
                    <a:prstGeom prst="rect">
                      <a:avLst/>
                    </a:prstGeom>
                  </pic:spPr>
                </pic:pic>
              </a:graphicData>
            </a:graphic>
          </wp:inline>
        </w:drawing>
      </w:r>
    </w:p>
    <w:p w:rsidR="00554E58" w:rsidRPr="00496957" w:rsidRDefault="00496957" w:rsidP="00496957">
      <w:pPr>
        <w:spacing w:line="240" w:lineRule="auto"/>
        <w:jc w:val="center"/>
        <w:rPr>
          <w:rFonts w:asciiTheme="majorBidi" w:hAnsiTheme="majorBidi" w:cstheme="majorBidi"/>
          <w:sz w:val="24"/>
          <w:szCs w:val="24"/>
        </w:rPr>
      </w:pPr>
      <w:r>
        <w:rPr>
          <w:rFonts w:asciiTheme="majorBidi" w:hAnsiTheme="majorBidi" w:cstheme="majorBidi"/>
          <w:b/>
          <w:bCs/>
          <w:noProof/>
          <w:sz w:val="24"/>
          <w:szCs w:val="24"/>
          <w:lang w:eastAsia="fr-FR"/>
        </w:rPr>
        <mc:AlternateContent>
          <mc:Choice Requires="wps">
            <w:drawing>
              <wp:anchor distT="0" distB="0" distL="114300" distR="114300" simplePos="0" relativeHeight="251663360" behindDoc="0" locked="0" layoutInCell="1" allowOverlap="1">
                <wp:simplePos x="0" y="0"/>
                <wp:positionH relativeFrom="column">
                  <wp:posOffset>-100965</wp:posOffset>
                </wp:positionH>
                <wp:positionV relativeFrom="paragraph">
                  <wp:posOffset>266065</wp:posOffset>
                </wp:positionV>
                <wp:extent cx="4036060" cy="1156335"/>
                <wp:effectExtent l="12700" t="5080" r="8890" b="10160"/>
                <wp:wrapNone/>
                <wp:docPr id="6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6060" cy="11563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7.95pt;margin-top:20.95pt;width:317.8pt;height:9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rfNegIAAP4EAAAOAAAAZHJzL2Uyb0RvYy54bWysVMGO0zAQvSPxD5bv3SRtGtpo09WqaRHS&#10;AisWPsC1ncbCsY3tNl0Q/87YaUvLXhAih8TOjGfem3nj27tDJ9GeWye0qnB2k2LEFdVMqG2Fv3xe&#10;j2YYOU8UI1IrXuFn7vDd4vWr296UfKxbLRm3CIIoV/amwq33pkwSR1veEXejDVdgbLTtiIet3SbM&#10;kh6idzIZp2mR9NoyYzXlzsHfejDiRYzfNJz6j03juEeywoDNx7eN7014J4tbUm4tMa2gRxjkH1B0&#10;RChIeg5VE0/QzooXoTpBrXa68TdUd4luGkF55ABssvQPNk8tMTxygeI4cy6T+39h6Yf9o0WCVbjI&#10;MVKkgx59gqoRtZUcZZNQoN64EvyezKMNFJ150PSrQ0ovW3Dj99bqvuWEAaws+CdXB8LGwVG06d9r&#10;BuHJzutYq0NjuxAQqoAOsSXP55bwg0cUfubppEgL6BwFW5ZNi8lkGnOQ8nTcWOffct2hsKiwBfQx&#10;PNk/OB/gkPLkErIpvRZSxr5LhfoKz6fjaTzgtBQsGCNLu90spUV7EpQTn2PeK7dOeNCvFF2FZ2cn&#10;UoZyrBSLWTwRclgDEqlCcGAH2I6rQSc/5ul8NVvN8lE+LlajPK3r0f16mY+KdfZmWk/q5bLOfgac&#10;WV62gjGuAtSTZrP87zRxnJ5BbWfVXlFyl8zX8XnJPLmGEasMrE7fyC7qILR+kNBGs2eQgdXDEMKl&#10;AYtW2+8Y9TCAFXbfdsRyjOQ7BVKaZ3keJjZu8umbMWzspWVzaSGKQqgKe4yG5dIPU74zVmxbyJTF&#10;Hit9D/JrRBRGkOaA6ihaGLLI4HghhCm+3Eev39fW4hcAAAD//wMAUEsDBBQABgAIAAAAIQDeDKtv&#10;4AAAAAoBAAAPAAAAZHJzL2Rvd25yZXYueG1sTI/BTsMwDIbvSLxDZCRuW9pqG1upOxXErpMYSINb&#10;1oSmWuNUTbaWt8ec4GRZ/vT7+4vt5DpxNUNoPSGk8wSEodrrlhqE97fdbA0iREVadZ4MwrcJsC1v&#10;bwqVaz/Sq7keYiM4hEKuEGyMfS5lqK1xKsx9b4hvX35wKvI6NFIPauRw18ksSVbSqZb4g1W9ebam&#10;Ph8uDuGl/9xXyybI6hjtx9k/jTu7bxDv76bqEUQ0U/yD4Vef1aFkp5O/kA6iQ5ilyw2jCIuUJwOr&#10;dPMA4oSQZYsEZFnI/xXKHwAAAP//AwBQSwECLQAUAAYACAAAACEAtoM4kv4AAADhAQAAEwAAAAAA&#10;AAAAAAAAAAAAAAAAW0NvbnRlbnRfVHlwZXNdLnhtbFBLAQItABQABgAIAAAAIQA4/SH/1gAAAJQB&#10;AAALAAAAAAAAAAAAAAAAAC8BAABfcmVscy8ucmVsc1BLAQItABQABgAIAAAAIQDQhrfNegIAAP4E&#10;AAAOAAAAAAAAAAAAAAAAAC4CAABkcnMvZTJvRG9jLnhtbFBLAQItABQABgAIAAAAIQDeDKtv4AAA&#10;AAoBAAAPAAAAAAAAAAAAAAAAANQEAABkcnMvZG93bnJldi54bWxQSwUGAAAAAAQABADzAAAA4QUA&#10;AAAA&#10;" filled="f"/>
            </w:pict>
          </mc:Fallback>
        </mc:AlternateContent>
      </w:r>
      <w:r w:rsidR="00CC5FD1" w:rsidRPr="00496957">
        <w:rPr>
          <w:rFonts w:asciiTheme="majorBidi" w:hAnsiTheme="majorBidi" w:cstheme="majorBidi"/>
          <w:b/>
          <w:bCs/>
          <w:sz w:val="24"/>
          <w:szCs w:val="24"/>
        </w:rPr>
        <w:t xml:space="preserve">Figure </w:t>
      </w:r>
      <w:r w:rsidR="00F64B55" w:rsidRPr="00496957">
        <w:rPr>
          <w:rFonts w:asciiTheme="majorBidi" w:hAnsiTheme="majorBidi" w:cstheme="majorBidi"/>
          <w:b/>
          <w:bCs/>
          <w:sz w:val="24"/>
          <w:szCs w:val="24"/>
        </w:rPr>
        <w:t>6</w:t>
      </w:r>
      <w:r w:rsidR="00CC5FD1" w:rsidRPr="00496957">
        <w:rPr>
          <w:rFonts w:asciiTheme="majorBidi" w:hAnsiTheme="majorBidi" w:cstheme="majorBidi"/>
          <w:b/>
          <w:bCs/>
          <w:sz w:val="24"/>
          <w:szCs w:val="24"/>
        </w:rPr>
        <w:t> :</w:t>
      </w:r>
      <w:r w:rsidR="00CC5FD1" w:rsidRPr="00496957">
        <w:rPr>
          <w:rFonts w:asciiTheme="majorBidi" w:hAnsiTheme="majorBidi" w:cstheme="majorBidi"/>
          <w:sz w:val="24"/>
          <w:szCs w:val="24"/>
        </w:rPr>
        <w:t xml:space="preserve"> Marinage des débris</w:t>
      </w:r>
    </w:p>
    <w:p w:rsidR="00D22240" w:rsidRPr="00496957" w:rsidRDefault="00D22240" w:rsidP="00496957">
      <w:pPr>
        <w:spacing w:after="0" w:line="240" w:lineRule="auto"/>
        <w:jc w:val="both"/>
        <w:rPr>
          <w:rFonts w:asciiTheme="majorBidi" w:hAnsiTheme="majorBidi" w:cstheme="majorBidi"/>
          <w:b/>
          <w:bCs/>
          <w:i/>
          <w:iCs/>
          <w:sz w:val="24"/>
          <w:szCs w:val="24"/>
        </w:rPr>
      </w:pPr>
      <w:r w:rsidRPr="00496957">
        <w:rPr>
          <w:rFonts w:asciiTheme="majorBidi" w:hAnsiTheme="majorBidi" w:cstheme="majorBidi"/>
          <w:b/>
          <w:bCs/>
          <w:i/>
          <w:iCs/>
          <w:sz w:val="24"/>
          <w:szCs w:val="24"/>
        </w:rPr>
        <w:t>Inconvénients du travail à l’explosif</w:t>
      </w:r>
    </w:p>
    <w:p w:rsidR="00D22240" w:rsidRPr="00496957" w:rsidRDefault="00D22240" w:rsidP="00496957">
      <w:pPr>
        <w:pStyle w:val="Paragraphedeliste"/>
        <w:numPr>
          <w:ilvl w:val="0"/>
          <w:numId w:val="20"/>
        </w:numPr>
        <w:spacing w:after="0" w:line="240" w:lineRule="auto"/>
        <w:ind w:left="284" w:hanging="284"/>
        <w:jc w:val="both"/>
        <w:rPr>
          <w:rFonts w:asciiTheme="majorBidi" w:hAnsiTheme="majorBidi" w:cstheme="majorBidi"/>
          <w:sz w:val="24"/>
          <w:szCs w:val="24"/>
        </w:rPr>
      </w:pPr>
      <w:r w:rsidRPr="00496957">
        <w:rPr>
          <w:rFonts w:asciiTheme="majorBidi" w:hAnsiTheme="majorBidi" w:cstheme="majorBidi"/>
          <w:sz w:val="24"/>
          <w:szCs w:val="24"/>
        </w:rPr>
        <w:t>les risques d’accidents ;</w:t>
      </w:r>
    </w:p>
    <w:p w:rsidR="00D22240" w:rsidRPr="00496957" w:rsidRDefault="00D22240" w:rsidP="00496957">
      <w:pPr>
        <w:pStyle w:val="Paragraphedeliste"/>
        <w:numPr>
          <w:ilvl w:val="0"/>
          <w:numId w:val="20"/>
        </w:numPr>
        <w:spacing w:after="0" w:line="240" w:lineRule="auto"/>
        <w:ind w:left="284" w:hanging="284"/>
        <w:jc w:val="both"/>
        <w:rPr>
          <w:rFonts w:asciiTheme="majorBidi" w:hAnsiTheme="majorBidi" w:cstheme="majorBidi"/>
          <w:sz w:val="24"/>
          <w:szCs w:val="24"/>
        </w:rPr>
      </w:pPr>
      <w:r w:rsidRPr="00496957">
        <w:rPr>
          <w:rFonts w:asciiTheme="majorBidi" w:hAnsiTheme="majorBidi" w:cstheme="majorBidi"/>
          <w:sz w:val="24"/>
          <w:szCs w:val="24"/>
        </w:rPr>
        <w:t>l’ébranlement de la roche autour de la cavité ;</w:t>
      </w:r>
    </w:p>
    <w:p w:rsidR="00D22240" w:rsidRPr="00496957" w:rsidRDefault="00D22240" w:rsidP="00496957">
      <w:pPr>
        <w:pStyle w:val="Paragraphedeliste"/>
        <w:numPr>
          <w:ilvl w:val="0"/>
          <w:numId w:val="20"/>
        </w:numPr>
        <w:spacing w:after="0" w:line="240" w:lineRule="auto"/>
        <w:ind w:left="284" w:hanging="284"/>
        <w:jc w:val="both"/>
        <w:rPr>
          <w:rFonts w:asciiTheme="majorBidi" w:hAnsiTheme="majorBidi" w:cstheme="majorBidi"/>
          <w:sz w:val="24"/>
          <w:szCs w:val="24"/>
        </w:rPr>
      </w:pPr>
      <w:r w:rsidRPr="00496957">
        <w:rPr>
          <w:rFonts w:asciiTheme="majorBidi" w:hAnsiTheme="majorBidi" w:cstheme="majorBidi"/>
          <w:sz w:val="24"/>
          <w:szCs w:val="24"/>
        </w:rPr>
        <w:t>les hors-profils ;</w:t>
      </w:r>
    </w:p>
    <w:p w:rsidR="00D22240" w:rsidRPr="00496957" w:rsidRDefault="00D22240" w:rsidP="00496957">
      <w:pPr>
        <w:pStyle w:val="Paragraphedeliste"/>
        <w:numPr>
          <w:ilvl w:val="0"/>
          <w:numId w:val="20"/>
        </w:numPr>
        <w:spacing w:after="0" w:line="240" w:lineRule="auto"/>
        <w:ind w:left="284" w:hanging="284"/>
        <w:jc w:val="both"/>
        <w:rPr>
          <w:rFonts w:asciiTheme="majorBidi" w:hAnsiTheme="majorBidi" w:cstheme="majorBidi"/>
          <w:sz w:val="24"/>
          <w:szCs w:val="24"/>
        </w:rPr>
      </w:pPr>
      <w:r w:rsidRPr="00496957">
        <w:rPr>
          <w:rFonts w:asciiTheme="majorBidi" w:hAnsiTheme="majorBidi" w:cstheme="majorBidi"/>
          <w:sz w:val="24"/>
          <w:szCs w:val="24"/>
        </w:rPr>
        <w:t>organisation discontinue du travail</w:t>
      </w:r>
    </w:p>
    <w:p w:rsidR="00D22240" w:rsidRPr="00496957" w:rsidRDefault="00D22240" w:rsidP="00496957">
      <w:pPr>
        <w:spacing w:after="0" w:line="240" w:lineRule="auto"/>
        <w:contextualSpacing/>
        <w:rPr>
          <w:rFonts w:asciiTheme="majorBidi" w:hAnsiTheme="majorBidi" w:cstheme="majorBidi"/>
          <w:b/>
          <w:bCs/>
          <w:i/>
          <w:iCs/>
          <w:sz w:val="24"/>
          <w:szCs w:val="24"/>
        </w:rPr>
      </w:pPr>
    </w:p>
    <w:p w:rsidR="00E754D6" w:rsidRDefault="00E754D6" w:rsidP="00496957">
      <w:pPr>
        <w:spacing w:after="0" w:line="240" w:lineRule="auto"/>
        <w:contextualSpacing/>
        <w:rPr>
          <w:rFonts w:asciiTheme="majorBidi" w:hAnsiTheme="majorBidi" w:cstheme="majorBidi"/>
          <w:b/>
          <w:bCs/>
          <w:i/>
          <w:iCs/>
          <w:sz w:val="24"/>
          <w:szCs w:val="24"/>
        </w:rPr>
      </w:pPr>
    </w:p>
    <w:p w:rsidR="0004610A" w:rsidRDefault="0004610A" w:rsidP="00496957">
      <w:pPr>
        <w:spacing w:after="0" w:line="240" w:lineRule="auto"/>
        <w:contextualSpacing/>
        <w:rPr>
          <w:rFonts w:asciiTheme="majorBidi" w:hAnsiTheme="majorBidi" w:cstheme="majorBidi"/>
          <w:i/>
          <w:iCs/>
          <w:sz w:val="24"/>
          <w:szCs w:val="24"/>
        </w:rPr>
      </w:pPr>
      <w:r w:rsidRPr="00496957">
        <w:rPr>
          <w:rFonts w:asciiTheme="majorBidi" w:hAnsiTheme="majorBidi" w:cstheme="majorBidi"/>
          <w:b/>
          <w:bCs/>
          <w:i/>
          <w:iCs/>
          <w:sz w:val="24"/>
          <w:szCs w:val="24"/>
        </w:rPr>
        <w:t xml:space="preserve">Exemple: </w:t>
      </w:r>
      <w:r w:rsidR="00D714EE" w:rsidRPr="00496957">
        <w:rPr>
          <w:rFonts w:asciiTheme="majorBidi" w:hAnsiTheme="majorBidi" w:cstheme="majorBidi"/>
          <w:i/>
          <w:iCs/>
          <w:sz w:val="24"/>
          <w:szCs w:val="24"/>
        </w:rPr>
        <w:t>Schématisation des phases d'un cycle de creusement à l'explosif</w:t>
      </w:r>
    </w:p>
    <w:p w:rsidR="00E754D6" w:rsidRPr="00496957" w:rsidRDefault="00E754D6" w:rsidP="00496957">
      <w:pPr>
        <w:spacing w:after="0" w:line="240" w:lineRule="auto"/>
        <w:contextualSpacing/>
        <w:rPr>
          <w:rFonts w:asciiTheme="majorBidi" w:hAnsiTheme="majorBidi" w:cstheme="majorBidi"/>
          <w:i/>
          <w:iCs/>
          <w:sz w:val="24"/>
          <w:szCs w:val="24"/>
        </w:rPr>
      </w:pPr>
    </w:p>
    <w:p w:rsidR="0004610A" w:rsidRPr="00496957" w:rsidRDefault="0004610A" w:rsidP="00496957">
      <w:pPr>
        <w:spacing w:after="0" w:line="240" w:lineRule="auto"/>
        <w:contextualSpacing/>
        <w:rPr>
          <w:rFonts w:asciiTheme="majorBidi" w:hAnsiTheme="majorBidi" w:cstheme="majorBidi"/>
          <w:b/>
          <w:bCs/>
          <w:i/>
          <w:iCs/>
          <w:sz w:val="24"/>
          <w:szCs w:val="24"/>
        </w:rPr>
      </w:pPr>
      <w:r w:rsidRPr="00496957">
        <w:rPr>
          <w:rFonts w:asciiTheme="majorBidi" w:hAnsiTheme="majorBidi" w:cstheme="majorBidi"/>
          <w:b/>
          <w:bCs/>
          <w:i/>
          <w:iCs/>
          <w:noProof/>
          <w:sz w:val="24"/>
          <w:szCs w:val="24"/>
          <w:lang w:eastAsia="fr-FR"/>
        </w:rPr>
        <w:drawing>
          <wp:inline distT="0" distB="0" distL="0" distR="0" wp14:anchorId="2014F432" wp14:editId="5EE8E1DB">
            <wp:extent cx="5952490" cy="3036570"/>
            <wp:effectExtent l="19050" t="0" r="0" b="0"/>
            <wp:docPr id="121"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3" cstate="print"/>
                    <a:srcRect/>
                    <a:stretch>
                      <a:fillRect/>
                    </a:stretch>
                  </pic:blipFill>
                  <pic:spPr bwMode="auto">
                    <a:xfrm>
                      <a:off x="0" y="0"/>
                      <a:ext cx="5952490" cy="3036570"/>
                    </a:xfrm>
                    <a:prstGeom prst="rect">
                      <a:avLst/>
                    </a:prstGeom>
                    <a:noFill/>
                    <a:ln w="9525">
                      <a:noFill/>
                      <a:miter lim="800000"/>
                      <a:headEnd/>
                      <a:tailEnd/>
                    </a:ln>
                  </pic:spPr>
                </pic:pic>
              </a:graphicData>
            </a:graphic>
          </wp:inline>
        </w:drawing>
      </w:r>
    </w:p>
    <w:p w:rsidR="00630127" w:rsidRPr="00496957" w:rsidRDefault="00630127" w:rsidP="00496957">
      <w:pPr>
        <w:spacing w:after="0" w:line="240" w:lineRule="auto"/>
        <w:contextualSpacing/>
        <w:rPr>
          <w:rFonts w:asciiTheme="majorBidi" w:hAnsiTheme="majorBidi" w:cstheme="majorBidi"/>
          <w:b/>
          <w:bCs/>
          <w:i/>
          <w:iCs/>
          <w:sz w:val="24"/>
          <w:szCs w:val="24"/>
        </w:rPr>
      </w:pPr>
    </w:p>
    <w:p w:rsidR="00630127" w:rsidRDefault="00630127" w:rsidP="00496957">
      <w:pPr>
        <w:spacing w:after="0" w:line="240" w:lineRule="auto"/>
        <w:contextualSpacing/>
        <w:rPr>
          <w:rFonts w:asciiTheme="majorBidi" w:hAnsiTheme="majorBidi" w:cstheme="majorBidi"/>
          <w:b/>
          <w:bCs/>
          <w:i/>
          <w:iCs/>
          <w:sz w:val="24"/>
          <w:szCs w:val="24"/>
        </w:rPr>
      </w:pPr>
    </w:p>
    <w:p w:rsidR="00E754D6" w:rsidRPr="00496957" w:rsidRDefault="00E754D6" w:rsidP="00496957">
      <w:pPr>
        <w:spacing w:after="0" w:line="240" w:lineRule="auto"/>
        <w:contextualSpacing/>
        <w:rPr>
          <w:rFonts w:asciiTheme="majorBidi" w:hAnsiTheme="majorBidi" w:cstheme="majorBidi"/>
          <w:b/>
          <w:bCs/>
          <w:i/>
          <w:iCs/>
          <w:sz w:val="24"/>
          <w:szCs w:val="24"/>
        </w:rPr>
      </w:pPr>
    </w:p>
    <w:p w:rsidR="00F64B55" w:rsidRPr="0077255C" w:rsidRDefault="0077255C" w:rsidP="0077255C">
      <w:pPr>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lastRenderedPageBreak/>
        <w:t xml:space="preserve">6.2 </w:t>
      </w:r>
      <w:r w:rsidR="00F64B55" w:rsidRPr="0077255C">
        <w:rPr>
          <w:rFonts w:asciiTheme="majorBidi" w:hAnsiTheme="majorBidi" w:cstheme="majorBidi"/>
          <w:b/>
          <w:bCs/>
          <w:i/>
          <w:iCs/>
          <w:sz w:val="24"/>
          <w:szCs w:val="24"/>
        </w:rPr>
        <w:t xml:space="preserve">Creusement en section divisée </w:t>
      </w:r>
    </w:p>
    <w:p w:rsidR="00E754D6" w:rsidRDefault="00E754D6" w:rsidP="00496957">
      <w:pPr>
        <w:spacing w:after="0" w:line="240" w:lineRule="auto"/>
        <w:contextualSpacing/>
        <w:rPr>
          <w:rFonts w:asciiTheme="majorBidi" w:hAnsiTheme="majorBidi" w:cstheme="majorBidi"/>
          <w:sz w:val="24"/>
          <w:szCs w:val="24"/>
        </w:rPr>
      </w:pPr>
    </w:p>
    <w:p w:rsidR="00F64B55" w:rsidRPr="00496957" w:rsidRDefault="00F64B55" w:rsidP="00496957">
      <w:pPr>
        <w:spacing w:after="0" w:line="240" w:lineRule="auto"/>
        <w:contextualSpacing/>
        <w:rPr>
          <w:rFonts w:asciiTheme="majorBidi" w:hAnsiTheme="majorBidi" w:cstheme="majorBidi"/>
          <w:sz w:val="24"/>
          <w:szCs w:val="24"/>
        </w:rPr>
      </w:pPr>
      <w:r w:rsidRPr="00496957">
        <w:rPr>
          <w:rFonts w:asciiTheme="majorBidi" w:hAnsiTheme="majorBidi" w:cstheme="majorBidi"/>
          <w:sz w:val="24"/>
          <w:szCs w:val="24"/>
        </w:rPr>
        <w:t>Lorsque les caractéristiques mécaniques du terrain sont telles que la stabilité des parois et du front ne peut être assurée si l’on procède en une seule fois à l’abattage de toute la section, on pourra alors adopter le creusement en section divisée (Figure 7).</w:t>
      </w:r>
    </w:p>
    <w:p w:rsidR="00554E58" w:rsidRPr="00496957" w:rsidRDefault="00554E58" w:rsidP="00496957">
      <w:pPr>
        <w:spacing w:line="240" w:lineRule="auto"/>
        <w:jc w:val="center"/>
        <w:rPr>
          <w:rFonts w:asciiTheme="majorBidi" w:hAnsiTheme="majorBidi" w:cstheme="majorBidi"/>
          <w:sz w:val="24"/>
          <w:szCs w:val="24"/>
        </w:rPr>
      </w:pPr>
      <w:r w:rsidRPr="00496957">
        <w:rPr>
          <w:rFonts w:asciiTheme="majorBidi" w:hAnsiTheme="majorBidi" w:cstheme="majorBidi"/>
          <w:noProof/>
          <w:sz w:val="24"/>
          <w:szCs w:val="24"/>
          <w:lang w:eastAsia="fr-FR"/>
        </w:rPr>
        <w:drawing>
          <wp:inline distT="0" distB="0" distL="0" distR="0" wp14:anchorId="272D682D" wp14:editId="1402431E">
            <wp:extent cx="2954216" cy="2566778"/>
            <wp:effectExtent l="0" t="0" r="0" b="508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7380" t="26998" r="33322" b="14601"/>
                    <a:stretch/>
                  </pic:blipFill>
                  <pic:spPr bwMode="auto">
                    <a:xfrm>
                      <a:off x="0" y="0"/>
                      <a:ext cx="2953538" cy="2566189"/>
                    </a:xfrm>
                    <a:prstGeom prst="rect">
                      <a:avLst/>
                    </a:prstGeom>
                    <a:ln>
                      <a:noFill/>
                    </a:ln>
                    <a:extLst>
                      <a:ext uri="{53640926-AAD7-44D8-BBD7-CCE9431645EC}">
                        <a14:shadowObscured xmlns:a14="http://schemas.microsoft.com/office/drawing/2010/main"/>
                      </a:ext>
                    </a:extLst>
                  </pic:spPr>
                </pic:pic>
              </a:graphicData>
            </a:graphic>
          </wp:inline>
        </w:drawing>
      </w:r>
    </w:p>
    <w:p w:rsidR="00A802E6" w:rsidRPr="00496957" w:rsidRDefault="00F64B55" w:rsidP="00496957">
      <w:pPr>
        <w:spacing w:line="240" w:lineRule="auto"/>
        <w:jc w:val="center"/>
        <w:rPr>
          <w:rFonts w:asciiTheme="majorBidi" w:hAnsiTheme="majorBidi" w:cstheme="majorBidi"/>
          <w:sz w:val="24"/>
          <w:szCs w:val="24"/>
        </w:rPr>
      </w:pPr>
      <w:r w:rsidRPr="00496957">
        <w:rPr>
          <w:rFonts w:asciiTheme="majorBidi" w:hAnsiTheme="majorBidi" w:cstheme="majorBidi"/>
          <w:b/>
          <w:bCs/>
          <w:sz w:val="24"/>
          <w:szCs w:val="24"/>
        </w:rPr>
        <w:t>Figure 7.</w:t>
      </w:r>
      <w:r w:rsidRPr="00496957">
        <w:rPr>
          <w:rFonts w:asciiTheme="majorBidi" w:hAnsiTheme="majorBidi" w:cstheme="majorBidi"/>
          <w:sz w:val="24"/>
          <w:szCs w:val="24"/>
        </w:rPr>
        <w:t xml:space="preserve"> Creusement en section divisée</w:t>
      </w:r>
    </w:p>
    <w:p w:rsidR="00C20026" w:rsidRPr="00496957" w:rsidRDefault="00C20026" w:rsidP="00496957">
      <w:pPr>
        <w:spacing w:line="240" w:lineRule="auto"/>
        <w:jc w:val="center"/>
        <w:rPr>
          <w:rFonts w:asciiTheme="majorBidi" w:hAnsiTheme="majorBidi" w:cstheme="majorBidi"/>
          <w:sz w:val="24"/>
          <w:szCs w:val="24"/>
        </w:rPr>
      </w:pPr>
      <w:r w:rsidRPr="00496957">
        <w:rPr>
          <w:rFonts w:asciiTheme="majorBidi" w:hAnsiTheme="majorBidi" w:cstheme="majorBidi"/>
          <w:noProof/>
          <w:sz w:val="24"/>
          <w:szCs w:val="24"/>
          <w:lang w:eastAsia="fr-FR"/>
        </w:rPr>
        <w:drawing>
          <wp:inline distT="0" distB="0" distL="0" distR="0" wp14:anchorId="35D5954A" wp14:editId="5DCD04FC">
            <wp:extent cx="6211570" cy="3506045"/>
            <wp:effectExtent l="19050" t="0" r="0" b="0"/>
            <wp:docPr id="40"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srcRect/>
                    <a:stretch>
                      <a:fillRect/>
                    </a:stretch>
                  </pic:blipFill>
                  <pic:spPr bwMode="auto">
                    <a:xfrm>
                      <a:off x="0" y="0"/>
                      <a:ext cx="6211570" cy="3506045"/>
                    </a:xfrm>
                    <a:prstGeom prst="rect">
                      <a:avLst/>
                    </a:prstGeom>
                    <a:noFill/>
                    <a:ln w="9525">
                      <a:noFill/>
                      <a:miter lim="800000"/>
                      <a:headEnd/>
                      <a:tailEnd/>
                    </a:ln>
                  </pic:spPr>
                </pic:pic>
              </a:graphicData>
            </a:graphic>
          </wp:inline>
        </w:drawing>
      </w:r>
    </w:p>
    <w:p w:rsidR="00D714EE" w:rsidRPr="00496957" w:rsidRDefault="00D714EE" w:rsidP="00496957">
      <w:pPr>
        <w:spacing w:line="240" w:lineRule="auto"/>
        <w:jc w:val="center"/>
        <w:rPr>
          <w:rFonts w:asciiTheme="majorBidi" w:hAnsiTheme="majorBidi" w:cstheme="majorBidi"/>
          <w:sz w:val="24"/>
          <w:szCs w:val="24"/>
        </w:rPr>
      </w:pPr>
      <w:r w:rsidRPr="00496957">
        <w:rPr>
          <w:rFonts w:asciiTheme="majorBidi" w:hAnsiTheme="majorBidi" w:cstheme="majorBidi"/>
          <w:noProof/>
          <w:sz w:val="24"/>
          <w:szCs w:val="24"/>
          <w:lang w:eastAsia="fr-FR"/>
        </w:rPr>
        <w:lastRenderedPageBreak/>
        <w:drawing>
          <wp:inline distT="0" distB="0" distL="0" distR="0" wp14:anchorId="1D450DDE" wp14:editId="7D31BAB6">
            <wp:extent cx="4367044" cy="4679576"/>
            <wp:effectExtent l="0" t="0" r="0" b="0"/>
            <wp:docPr id="2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4383686" cy="4697409"/>
                    </a:xfrm>
                    <a:prstGeom prst="rect">
                      <a:avLst/>
                    </a:prstGeom>
                    <a:noFill/>
                    <a:ln w="9525">
                      <a:noFill/>
                      <a:miter lim="800000"/>
                      <a:headEnd/>
                      <a:tailEnd/>
                    </a:ln>
                  </pic:spPr>
                </pic:pic>
              </a:graphicData>
            </a:graphic>
          </wp:inline>
        </w:drawing>
      </w:r>
    </w:p>
    <w:p w:rsidR="00D714EE" w:rsidRPr="00496957" w:rsidRDefault="00D714EE" w:rsidP="00496957">
      <w:pPr>
        <w:spacing w:line="240" w:lineRule="auto"/>
        <w:jc w:val="center"/>
        <w:rPr>
          <w:rFonts w:asciiTheme="majorBidi" w:hAnsiTheme="majorBidi" w:cstheme="majorBidi"/>
          <w:sz w:val="24"/>
          <w:szCs w:val="24"/>
        </w:rPr>
      </w:pPr>
      <w:r w:rsidRPr="00496957">
        <w:rPr>
          <w:rFonts w:asciiTheme="majorBidi" w:hAnsiTheme="majorBidi" w:cstheme="majorBidi"/>
          <w:sz w:val="24"/>
          <w:szCs w:val="24"/>
        </w:rPr>
        <w:t xml:space="preserve">Creusement de tunnel avec mur intermédiaire temporaire </w:t>
      </w:r>
    </w:p>
    <w:p w:rsidR="00C20026" w:rsidRPr="00496957" w:rsidRDefault="00C20026" w:rsidP="00496957">
      <w:pPr>
        <w:spacing w:line="240" w:lineRule="auto"/>
        <w:jc w:val="center"/>
        <w:rPr>
          <w:rFonts w:asciiTheme="majorBidi" w:hAnsiTheme="majorBidi" w:cstheme="majorBidi"/>
          <w:sz w:val="24"/>
          <w:szCs w:val="24"/>
        </w:rPr>
      </w:pPr>
      <w:r w:rsidRPr="00496957">
        <w:rPr>
          <w:rFonts w:asciiTheme="majorBidi" w:hAnsiTheme="majorBidi" w:cstheme="majorBidi"/>
          <w:noProof/>
          <w:sz w:val="24"/>
          <w:szCs w:val="24"/>
          <w:lang w:eastAsia="fr-FR"/>
        </w:rPr>
        <w:drawing>
          <wp:inline distT="0" distB="0" distL="0" distR="0" wp14:anchorId="77D4D9BD" wp14:editId="3BB23127">
            <wp:extent cx="6195991" cy="3415553"/>
            <wp:effectExtent l="0" t="0" r="0" b="0"/>
            <wp:docPr id="42"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srcRect/>
                    <a:stretch>
                      <a:fillRect/>
                    </a:stretch>
                  </pic:blipFill>
                  <pic:spPr bwMode="auto">
                    <a:xfrm>
                      <a:off x="0" y="0"/>
                      <a:ext cx="6211570" cy="3424141"/>
                    </a:xfrm>
                    <a:prstGeom prst="rect">
                      <a:avLst/>
                    </a:prstGeom>
                    <a:noFill/>
                    <a:ln w="9525">
                      <a:noFill/>
                      <a:miter lim="800000"/>
                      <a:headEnd/>
                      <a:tailEnd/>
                    </a:ln>
                  </pic:spPr>
                </pic:pic>
              </a:graphicData>
            </a:graphic>
          </wp:inline>
        </w:drawing>
      </w:r>
    </w:p>
    <w:p w:rsidR="00AE2C88" w:rsidRPr="00496957" w:rsidRDefault="00AE2C88" w:rsidP="00496957">
      <w:pPr>
        <w:spacing w:line="240" w:lineRule="auto"/>
        <w:jc w:val="center"/>
        <w:rPr>
          <w:rFonts w:asciiTheme="majorBidi" w:hAnsiTheme="majorBidi" w:cstheme="majorBidi"/>
          <w:sz w:val="24"/>
          <w:szCs w:val="24"/>
        </w:rPr>
      </w:pPr>
      <w:r w:rsidRPr="00496957">
        <w:rPr>
          <w:rFonts w:asciiTheme="majorBidi" w:hAnsiTheme="majorBidi" w:cstheme="majorBidi"/>
          <w:noProof/>
          <w:sz w:val="24"/>
          <w:szCs w:val="24"/>
          <w:lang w:eastAsia="fr-FR"/>
        </w:rPr>
        <w:lastRenderedPageBreak/>
        <w:drawing>
          <wp:inline distT="0" distB="0" distL="0" distR="0" wp14:anchorId="3E148AFF" wp14:editId="35252CB5">
            <wp:extent cx="6211570" cy="3640072"/>
            <wp:effectExtent l="19050" t="0" r="0" b="0"/>
            <wp:docPr id="43"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srcRect/>
                    <a:stretch>
                      <a:fillRect/>
                    </a:stretch>
                  </pic:blipFill>
                  <pic:spPr bwMode="auto">
                    <a:xfrm>
                      <a:off x="0" y="0"/>
                      <a:ext cx="6211570" cy="3640072"/>
                    </a:xfrm>
                    <a:prstGeom prst="rect">
                      <a:avLst/>
                    </a:prstGeom>
                    <a:noFill/>
                    <a:ln w="9525">
                      <a:noFill/>
                      <a:miter lim="800000"/>
                      <a:headEnd/>
                      <a:tailEnd/>
                    </a:ln>
                  </pic:spPr>
                </pic:pic>
              </a:graphicData>
            </a:graphic>
          </wp:inline>
        </w:drawing>
      </w:r>
    </w:p>
    <w:p w:rsidR="00460B4B" w:rsidRPr="0077255C" w:rsidRDefault="00460B4B" w:rsidP="00496957">
      <w:pPr>
        <w:spacing w:after="0" w:line="240" w:lineRule="auto"/>
        <w:jc w:val="both"/>
        <w:rPr>
          <w:rFonts w:asciiTheme="majorBidi" w:eastAsia="Times New Roman" w:hAnsiTheme="majorBidi" w:cstheme="majorBidi"/>
          <w:b/>
          <w:bCs/>
          <w:i/>
          <w:iCs/>
          <w:sz w:val="24"/>
          <w:szCs w:val="24"/>
          <w:lang w:eastAsia="fr-FR"/>
        </w:rPr>
      </w:pPr>
      <w:r w:rsidRPr="0077255C">
        <w:rPr>
          <w:rFonts w:asciiTheme="majorBidi" w:eastAsia="Times New Roman" w:hAnsiTheme="majorBidi" w:cstheme="majorBidi"/>
          <w:b/>
          <w:bCs/>
          <w:i/>
          <w:iCs/>
          <w:sz w:val="24"/>
          <w:szCs w:val="24"/>
          <w:lang w:eastAsia="fr-FR"/>
        </w:rPr>
        <w:t>6</w:t>
      </w:r>
      <w:r w:rsidR="0077255C" w:rsidRPr="0077255C">
        <w:rPr>
          <w:rFonts w:asciiTheme="majorBidi" w:eastAsia="Times New Roman" w:hAnsiTheme="majorBidi" w:cstheme="majorBidi"/>
          <w:b/>
          <w:bCs/>
          <w:i/>
          <w:iCs/>
          <w:sz w:val="24"/>
          <w:szCs w:val="24"/>
          <w:lang w:eastAsia="fr-FR"/>
        </w:rPr>
        <w:t>.3</w:t>
      </w:r>
      <w:r w:rsidRPr="0077255C">
        <w:rPr>
          <w:rFonts w:asciiTheme="majorBidi" w:eastAsia="Times New Roman" w:hAnsiTheme="majorBidi" w:cstheme="majorBidi"/>
          <w:b/>
          <w:bCs/>
          <w:i/>
          <w:iCs/>
          <w:sz w:val="24"/>
          <w:szCs w:val="24"/>
          <w:lang w:eastAsia="fr-FR"/>
        </w:rPr>
        <w:t xml:space="preserve"> Creusement à attaque ponctuelle</w:t>
      </w:r>
    </w:p>
    <w:p w:rsidR="000C57E7" w:rsidRPr="00496957" w:rsidRDefault="000C57E7" w:rsidP="00E754D6">
      <w:pPr>
        <w:spacing w:after="0" w:line="240" w:lineRule="auto"/>
        <w:jc w:val="both"/>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Dans</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les</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roches</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tendres</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(craies,</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marnes,</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schistes</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altérés...),</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l’usage</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de</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l’explosif</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est</w:t>
      </w:r>
      <w:r w:rsidR="00D17796" w:rsidRPr="00496957">
        <w:rPr>
          <w:rFonts w:asciiTheme="majorBidi" w:eastAsia="Times New Roman" w:hAnsiTheme="majorBidi" w:cstheme="majorBidi"/>
          <w:sz w:val="24"/>
          <w:szCs w:val="24"/>
          <w:lang w:eastAsia="fr-FR"/>
        </w:rPr>
        <w:t xml:space="preserve"> </w:t>
      </w:r>
      <w:proofErr w:type="spellStart"/>
      <w:r w:rsidRPr="00496957">
        <w:rPr>
          <w:rFonts w:asciiTheme="majorBidi" w:eastAsia="Times New Roman" w:hAnsiTheme="majorBidi" w:cstheme="majorBidi"/>
          <w:sz w:val="24"/>
          <w:szCs w:val="24"/>
          <w:lang w:eastAsia="fr-FR"/>
        </w:rPr>
        <w:t>eﬃcacement</w:t>
      </w:r>
      <w:proofErr w:type="spellEnd"/>
      <w:r w:rsidR="00D17796" w:rsidRPr="00496957">
        <w:rPr>
          <w:rFonts w:asciiTheme="majorBidi" w:eastAsia="Times New Roman" w:hAnsiTheme="majorBidi" w:cstheme="majorBidi"/>
          <w:sz w:val="24"/>
          <w:szCs w:val="24"/>
          <w:lang w:eastAsia="fr-FR"/>
        </w:rPr>
        <w:t xml:space="preserve"> </w:t>
      </w:r>
      <w:r w:rsidR="00E754D6">
        <w:rPr>
          <w:rFonts w:asciiTheme="majorBidi" w:eastAsia="Times New Roman" w:hAnsiTheme="majorBidi" w:cstheme="majorBidi"/>
          <w:sz w:val="24"/>
          <w:szCs w:val="24"/>
          <w:lang w:eastAsia="fr-FR"/>
        </w:rPr>
        <w:t>rem</w:t>
      </w:r>
      <w:r w:rsidRPr="00496957">
        <w:rPr>
          <w:rFonts w:asciiTheme="majorBidi" w:eastAsia="Times New Roman" w:hAnsiTheme="majorBidi" w:cstheme="majorBidi"/>
          <w:sz w:val="24"/>
          <w:szCs w:val="24"/>
          <w:lang w:eastAsia="fr-FR"/>
        </w:rPr>
        <w:t>placé</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par</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l’emploi</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de</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machines</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à</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attaque</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ponctuelle.</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Lorsque</w:t>
      </w:r>
      <w:r w:rsidR="00D17796" w:rsidRPr="00496957">
        <w:rPr>
          <w:rFonts w:asciiTheme="majorBidi" w:eastAsia="Times New Roman" w:hAnsiTheme="majorBidi" w:cstheme="majorBidi"/>
          <w:sz w:val="24"/>
          <w:szCs w:val="24"/>
          <w:lang w:eastAsia="fr-FR"/>
        </w:rPr>
        <w:t xml:space="preserve"> </w:t>
      </w:r>
      <w:proofErr w:type="gramStart"/>
      <w:r w:rsidRPr="00496957">
        <w:rPr>
          <w:rFonts w:asciiTheme="majorBidi" w:eastAsia="Times New Roman" w:hAnsiTheme="majorBidi" w:cstheme="majorBidi"/>
          <w:sz w:val="24"/>
          <w:szCs w:val="24"/>
          <w:lang w:eastAsia="fr-FR"/>
        </w:rPr>
        <w:t>le</w:t>
      </w:r>
      <w:r w:rsidR="00D17796" w:rsidRPr="00496957">
        <w:rPr>
          <w:rFonts w:asciiTheme="majorBidi" w:eastAsia="Times New Roman" w:hAnsiTheme="majorBidi" w:cstheme="majorBidi"/>
          <w:sz w:val="24"/>
          <w:szCs w:val="24"/>
          <w:lang w:eastAsia="fr-FR"/>
        </w:rPr>
        <w:t xml:space="preserve"> </w:t>
      </w:r>
      <w:proofErr w:type="spellStart"/>
      <w:r w:rsidRPr="00496957">
        <w:rPr>
          <w:rFonts w:asciiTheme="majorBidi" w:eastAsia="Times New Roman" w:hAnsiTheme="majorBidi" w:cstheme="majorBidi"/>
          <w:sz w:val="24"/>
          <w:szCs w:val="24"/>
          <w:lang w:eastAsia="fr-FR"/>
        </w:rPr>
        <w:t>terrains’y</w:t>
      </w:r>
      <w:proofErr w:type="spellEnd"/>
      <w:proofErr w:type="gramEnd"/>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prête</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w:t>
      </w:r>
      <w:proofErr w:type="spellStart"/>
      <w:r w:rsidRPr="00496957">
        <w:rPr>
          <w:rFonts w:asciiTheme="majorBidi" w:eastAsia="Times New Roman" w:hAnsiTheme="majorBidi" w:cstheme="majorBidi"/>
          <w:sz w:val="24"/>
          <w:szCs w:val="24"/>
          <w:lang w:eastAsia="fr-FR"/>
        </w:rPr>
        <w:t>Rc</w:t>
      </w:r>
      <w:proofErr w:type="spellEnd"/>
      <w:r w:rsidRPr="00496957">
        <w:rPr>
          <w:rFonts w:asciiTheme="majorBidi" w:eastAsia="Times New Roman" w:hAnsiTheme="majorBidi" w:cstheme="majorBidi"/>
          <w:sz w:val="24"/>
          <w:szCs w:val="24"/>
          <w:lang w:eastAsia="fr-FR"/>
        </w:rPr>
        <w:t>&lt;80MPa),</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le</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rendement</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de</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cette</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méthode</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est</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bien meilleur</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que</w:t>
      </w:r>
      <w:r w:rsidR="00D17796"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l’explosif</w:t>
      </w:r>
      <w:r w:rsidR="00D17796" w:rsidRPr="00496957">
        <w:rPr>
          <w:rFonts w:asciiTheme="majorBidi" w:eastAsia="Times New Roman" w:hAnsiTheme="majorBidi" w:cstheme="majorBidi"/>
          <w:sz w:val="24"/>
          <w:szCs w:val="24"/>
          <w:lang w:eastAsia="fr-FR"/>
        </w:rPr>
        <w:t>.</w:t>
      </w:r>
    </w:p>
    <w:p w:rsidR="00460B4B" w:rsidRPr="00496957" w:rsidRDefault="00460B4B" w:rsidP="00496957">
      <w:pPr>
        <w:spacing w:after="0" w:line="240" w:lineRule="auto"/>
        <w:jc w:val="both"/>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 xml:space="preserve">L’abattage peut être assuré par différents moyens mécanisés ou non (pelle mécanique, </w:t>
      </w:r>
      <w:r w:rsidR="00FF6F5C" w:rsidRPr="00496957">
        <w:rPr>
          <w:rFonts w:asciiTheme="majorBidi" w:eastAsia="Times New Roman" w:hAnsiTheme="majorBidi" w:cstheme="majorBidi"/>
          <w:sz w:val="24"/>
          <w:szCs w:val="24"/>
          <w:lang w:eastAsia="fr-FR"/>
        </w:rPr>
        <w:t xml:space="preserve">fraiseuses, </w:t>
      </w:r>
      <w:r w:rsidRPr="00496957">
        <w:rPr>
          <w:rFonts w:asciiTheme="majorBidi" w:eastAsia="Times New Roman" w:hAnsiTheme="majorBidi" w:cstheme="majorBidi"/>
          <w:sz w:val="24"/>
          <w:szCs w:val="24"/>
          <w:lang w:eastAsia="fr-FR"/>
        </w:rPr>
        <w:t>etc.)</w:t>
      </w:r>
      <w:r w:rsidR="00FF6F5C" w:rsidRPr="00496957">
        <w:rPr>
          <w:rFonts w:asciiTheme="majorBidi" w:eastAsia="Times New Roman" w:hAnsiTheme="majorBidi" w:cstheme="majorBidi"/>
          <w:sz w:val="24"/>
          <w:szCs w:val="24"/>
          <w:lang w:eastAsia="fr-FR"/>
        </w:rPr>
        <w:t xml:space="preserve"> (Figure 8)</w:t>
      </w:r>
      <w:r w:rsidRPr="00496957">
        <w:rPr>
          <w:rFonts w:asciiTheme="majorBidi" w:eastAsia="Times New Roman" w:hAnsiTheme="majorBidi" w:cstheme="majorBidi"/>
          <w:sz w:val="24"/>
          <w:szCs w:val="24"/>
          <w:lang w:eastAsia="fr-FR"/>
        </w:rPr>
        <w:t>, le creusement s’effectue en pleine section ou en sections divisées.</w:t>
      </w:r>
    </w:p>
    <w:p w:rsidR="005D7C30" w:rsidRPr="00496957" w:rsidRDefault="005D7C30" w:rsidP="00496957">
      <w:pPr>
        <w:spacing w:after="0" w:line="240" w:lineRule="auto"/>
        <w:jc w:val="both"/>
        <w:rPr>
          <w:rFonts w:asciiTheme="majorBidi" w:eastAsia="Times New Roman" w:hAnsiTheme="majorBidi" w:cstheme="majorBidi"/>
          <w:sz w:val="24"/>
          <w:szCs w:val="24"/>
          <w:lang w:eastAsia="fr-FR"/>
        </w:rPr>
      </w:pPr>
      <w:r w:rsidRPr="00496957">
        <w:rPr>
          <w:rFonts w:asciiTheme="majorBidi" w:hAnsiTheme="majorBidi" w:cstheme="majorBidi"/>
          <w:noProof/>
          <w:sz w:val="24"/>
          <w:szCs w:val="24"/>
          <w:lang w:eastAsia="fr-FR"/>
        </w:rPr>
        <w:drawing>
          <wp:inline distT="0" distB="0" distL="0" distR="0" wp14:anchorId="43F0685F" wp14:editId="78E0D2E2">
            <wp:extent cx="5763802" cy="3718634"/>
            <wp:effectExtent l="0" t="0" r="889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t="8123"/>
                    <a:stretch/>
                  </pic:blipFill>
                  <pic:spPr bwMode="auto">
                    <a:xfrm>
                      <a:off x="0" y="0"/>
                      <a:ext cx="5760720" cy="3716646"/>
                    </a:xfrm>
                    <a:prstGeom prst="rect">
                      <a:avLst/>
                    </a:prstGeom>
                    <a:ln>
                      <a:noFill/>
                    </a:ln>
                    <a:extLst>
                      <a:ext uri="{53640926-AAD7-44D8-BBD7-CCE9431645EC}">
                        <a14:shadowObscured xmlns:a14="http://schemas.microsoft.com/office/drawing/2010/main"/>
                      </a:ext>
                    </a:extLst>
                  </pic:spPr>
                </pic:pic>
              </a:graphicData>
            </a:graphic>
          </wp:inline>
        </w:drawing>
      </w:r>
    </w:p>
    <w:p w:rsidR="00FF6F5C" w:rsidRPr="00496957" w:rsidRDefault="00FF6F5C" w:rsidP="00496957">
      <w:pPr>
        <w:spacing w:after="0" w:line="240" w:lineRule="auto"/>
        <w:jc w:val="both"/>
        <w:rPr>
          <w:rFonts w:asciiTheme="majorBidi" w:eastAsia="Times New Roman" w:hAnsiTheme="majorBidi" w:cstheme="majorBidi"/>
          <w:sz w:val="24"/>
          <w:szCs w:val="24"/>
          <w:lang w:eastAsia="fr-FR"/>
        </w:rPr>
      </w:pPr>
    </w:p>
    <w:p w:rsidR="00FF6F5C" w:rsidRPr="00496957" w:rsidRDefault="00FF6F5C" w:rsidP="00496957">
      <w:pPr>
        <w:spacing w:after="0" w:line="240" w:lineRule="auto"/>
        <w:jc w:val="center"/>
        <w:rPr>
          <w:rFonts w:asciiTheme="majorBidi" w:eastAsia="Times New Roman" w:hAnsiTheme="majorBidi" w:cstheme="majorBidi"/>
          <w:sz w:val="24"/>
          <w:szCs w:val="24"/>
          <w:lang w:eastAsia="fr-FR"/>
        </w:rPr>
      </w:pPr>
      <w:r w:rsidRPr="00496957">
        <w:rPr>
          <w:rFonts w:asciiTheme="majorBidi" w:eastAsia="Times New Roman" w:hAnsiTheme="majorBidi" w:cstheme="majorBidi"/>
          <w:b/>
          <w:bCs/>
          <w:sz w:val="24"/>
          <w:szCs w:val="24"/>
          <w:lang w:eastAsia="fr-FR"/>
        </w:rPr>
        <w:t>Figure 8.</w:t>
      </w:r>
      <w:r w:rsidRPr="00496957">
        <w:rPr>
          <w:rFonts w:asciiTheme="majorBidi" w:eastAsia="Times New Roman" w:hAnsiTheme="majorBidi" w:cstheme="majorBidi"/>
          <w:sz w:val="24"/>
          <w:szCs w:val="24"/>
          <w:lang w:eastAsia="fr-FR"/>
        </w:rPr>
        <w:t xml:space="preserve"> Différents types de fraiseuses</w:t>
      </w:r>
    </w:p>
    <w:p w:rsidR="00FF6F5C" w:rsidRPr="00496957" w:rsidRDefault="00FF6F5C" w:rsidP="00496957">
      <w:pPr>
        <w:spacing w:after="0" w:line="240" w:lineRule="auto"/>
        <w:jc w:val="both"/>
        <w:rPr>
          <w:rFonts w:asciiTheme="majorBidi" w:eastAsia="Times New Roman" w:hAnsiTheme="majorBidi" w:cstheme="majorBidi"/>
          <w:sz w:val="24"/>
          <w:szCs w:val="24"/>
          <w:lang w:eastAsia="fr-FR"/>
        </w:rPr>
      </w:pPr>
    </w:p>
    <w:p w:rsidR="00460B4B" w:rsidRPr="00496957" w:rsidRDefault="00460B4B" w:rsidP="00496957">
      <w:pPr>
        <w:spacing w:after="0" w:line="240" w:lineRule="auto"/>
        <w:jc w:val="both"/>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 xml:space="preserve">Pour les terrains de bonne qualité et des sections de tunnel limitées, le creusement est généralement effectué en </w:t>
      </w:r>
      <w:r w:rsidRPr="00496957">
        <w:rPr>
          <w:rFonts w:asciiTheme="majorBidi" w:eastAsia="Times New Roman" w:hAnsiTheme="majorBidi" w:cstheme="majorBidi"/>
          <w:b/>
          <w:bCs/>
          <w:i/>
          <w:iCs/>
          <w:sz w:val="24"/>
          <w:szCs w:val="24"/>
          <w:lang w:eastAsia="fr-FR"/>
        </w:rPr>
        <w:t xml:space="preserve">pleine section. </w:t>
      </w:r>
      <w:r w:rsidRPr="00496957">
        <w:rPr>
          <w:rFonts w:asciiTheme="majorBidi" w:eastAsia="Times New Roman" w:hAnsiTheme="majorBidi" w:cstheme="majorBidi"/>
          <w:sz w:val="24"/>
          <w:szCs w:val="24"/>
          <w:lang w:eastAsia="fr-FR"/>
        </w:rPr>
        <w:t>Pour les tunnels de très faibles sections, cette technique est couramment utilisée, quelles que soient les caractéristiques du massif.</w:t>
      </w:r>
    </w:p>
    <w:p w:rsidR="00460B4B" w:rsidRPr="00496957" w:rsidRDefault="00460B4B" w:rsidP="00496957">
      <w:pPr>
        <w:spacing w:after="0" w:line="240" w:lineRule="auto"/>
        <w:jc w:val="both"/>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Lorsque la technique précédente n’est pas applicable ou présente des risques de stabilité, ou lorsque la section de l’ouvrage est trop importante (diamètre &gt; à 40 m), la construction est réalisée en deux ou plusieurs phases d’excavation (</w:t>
      </w:r>
      <w:r w:rsidRPr="00496957">
        <w:rPr>
          <w:rFonts w:asciiTheme="majorBidi" w:eastAsia="Times New Roman" w:hAnsiTheme="majorBidi" w:cstheme="majorBidi"/>
          <w:b/>
          <w:bCs/>
          <w:i/>
          <w:iCs/>
          <w:sz w:val="24"/>
          <w:szCs w:val="24"/>
          <w:lang w:eastAsia="fr-FR"/>
        </w:rPr>
        <w:t>creusement en sections divisées</w:t>
      </w:r>
      <w:proofErr w:type="gramStart"/>
      <w:r w:rsidRPr="00496957">
        <w:rPr>
          <w:rFonts w:asciiTheme="majorBidi" w:eastAsia="Times New Roman" w:hAnsiTheme="majorBidi" w:cstheme="majorBidi"/>
          <w:b/>
          <w:bCs/>
          <w:i/>
          <w:iCs/>
          <w:sz w:val="24"/>
          <w:szCs w:val="24"/>
          <w:lang w:eastAsia="fr-FR"/>
        </w:rPr>
        <w:t>)</w:t>
      </w:r>
      <w:r w:rsidRPr="00496957">
        <w:rPr>
          <w:rFonts w:asciiTheme="majorBidi" w:eastAsia="Times New Roman" w:hAnsiTheme="majorBidi" w:cstheme="majorBidi"/>
          <w:sz w:val="24"/>
          <w:szCs w:val="24"/>
          <w:lang w:eastAsia="fr-FR"/>
        </w:rPr>
        <w:t>(</w:t>
      </w:r>
      <w:proofErr w:type="gramEnd"/>
      <w:r w:rsidRPr="00496957">
        <w:rPr>
          <w:rFonts w:asciiTheme="majorBidi" w:eastAsia="Times New Roman" w:hAnsiTheme="majorBidi" w:cstheme="majorBidi"/>
          <w:sz w:val="24"/>
          <w:szCs w:val="24"/>
          <w:lang w:eastAsia="fr-FR"/>
        </w:rPr>
        <w:t xml:space="preserve">Figure </w:t>
      </w:r>
      <w:r w:rsidR="00FF6F5C" w:rsidRPr="00496957">
        <w:rPr>
          <w:rFonts w:asciiTheme="majorBidi" w:eastAsia="Times New Roman" w:hAnsiTheme="majorBidi" w:cstheme="majorBidi"/>
          <w:sz w:val="24"/>
          <w:szCs w:val="24"/>
          <w:lang w:eastAsia="fr-FR"/>
        </w:rPr>
        <w:t>9</w:t>
      </w:r>
      <w:r w:rsidRPr="00496957">
        <w:rPr>
          <w:rFonts w:asciiTheme="majorBidi" w:eastAsia="Times New Roman" w:hAnsiTheme="majorBidi" w:cstheme="majorBidi"/>
          <w:sz w:val="24"/>
          <w:szCs w:val="24"/>
          <w:lang w:eastAsia="fr-FR"/>
        </w:rPr>
        <w:t>).</w:t>
      </w:r>
    </w:p>
    <w:p w:rsidR="00D22240" w:rsidRPr="00496957" w:rsidRDefault="00D22240" w:rsidP="00496957">
      <w:pPr>
        <w:spacing w:after="0" w:line="240" w:lineRule="auto"/>
        <w:jc w:val="both"/>
        <w:rPr>
          <w:rFonts w:asciiTheme="majorBidi" w:eastAsia="Times New Roman" w:hAnsiTheme="majorBidi" w:cstheme="majorBidi"/>
          <w:sz w:val="24"/>
          <w:szCs w:val="24"/>
          <w:lang w:eastAsia="fr-FR"/>
        </w:rPr>
      </w:pPr>
    </w:p>
    <w:p w:rsidR="00D22240" w:rsidRPr="00496957" w:rsidRDefault="00D22240" w:rsidP="00496957">
      <w:pPr>
        <w:spacing w:after="0" w:line="240" w:lineRule="auto"/>
        <w:jc w:val="both"/>
        <w:rPr>
          <w:rFonts w:asciiTheme="majorBidi" w:eastAsia="Times New Roman" w:hAnsiTheme="majorBidi" w:cstheme="majorBidi"/>
          <w:sz w:val="24"/>
          <w:szCs w:val="24"/>
          <w:lang w:eastAsia="fr-FR"/>
        </w:rPr>
      </w:pPr>
    </w:p>
    <w:p w:rsidR="00460B4B" w:rsidRPr="00496957" w:rsidRDefault="00460B4B" w:rsidP="00496957">
      <w:pPr>
        <w:spacing w:after="0" w:line="240" w:lineRule="auto"/>
        <w:jc w:val="both"/>
        <w:rPr>
          <w:rFonts w:asciiTheme="majorBidi" w:eastAsia="Times New Roman" w:hAnsiTheme="majorBidi" w:cstheme="majorBidi"/>
          <w:sz w:val="24"/>
          <w:szCs w:val="24"/>
          <w:lang w:eastAsia="fr-FR"/>
        </w:rPr>
      </w:pPr>
    </w:p>
    <w:p w:rsidR="00460B4B" w:rsidRPr="00496957" w:rsidRDefault="00460B4B" w:rsidP="00496957">
      <w:pPr>
        <w:framePr w:hSpace="141" w:wrap="around" w:vAnchor="text" w:hAnchor="page" w:x="1440" w:y="23"/>
        <w:spacing w:after="0" w:line="240" w:lineRule="auto"/>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object w:dxaOrig="5729" w:dyaOrig="44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45pt;height:127.7pt" o:ole="" fillcolor="window">
            <v:imagedata r:id="rId20" o:title="" cropbottom="4257f"/>
          </v:shape>
          <o:OLEObject Type="Embed" ProgID="PBrush" ShapeID="_x0000_i1025" DrawAspect="Content" ObjectID="_1668835467" r:id="rId21"/>
        </w:object>
      </w:r>
    </w:p>
    <w:p w:rsidR="00460B4B" w:rsidRPr="00496957" w:rsidRDefault="00460B4B" w:rsidP="00496957">
      <w:pPr>
        <w:framePr w:hSpace="141" w:wrap="around" w:vAnchor="text" w:hAnchor="page" w:x="6048" w:y="23"/>
        <w:spacing w:after="0" w:line="240" w:lineRule="auto"/>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object w:dxaOrig="5729" w:dyaOrig="4424">
          <v:shape id="_x0000_i1026" type="#_x0000_t75" style="width:195.45pt;height:127.7pt" o:ole="" fillcolor="window">
            <v:imagedata r:id="rId22" o:title="" cropbottom="4257f"/>
          </v:shape>
          <o:OLEObject Type="Embed" ProgID="PBrush" ShapeID="_x0000_i1026" DrawAspect="Content" ObjectID="_1668835468" r:id="rId23"/>
        </w:object>
      </w:r>
    </w:p>
    <w:p w:rsidR="00460B4B" w:rsidRPr="00496957" w:rsidRDefault="00460B4B" w:rsidP="00496957">
      <w:pPr>
        <w:spacing w:after="0" w:line="240" w:lineRule="auto"/>
        <w:ind w:left="6096" w:hanging="6096"/>
        <w:rPr>
          <w:rFonts w:asciiTheme="majorBidi" w:eastAsia="Times New Roman" w:hAnsiTheme="majorBidi" w:cstheme="majorBidi"/>
          <w:b/>
          <w:bCs/>
          <w:sz w:val="24"/>
          <w:szCs w:val="24"/>
          <w:lang w:eastAsia="fr-FR"/>
        </w:rPr>
      </w:pPr>
      <w:r w:rsidRPr="00496957">
        <w:rPr>
          <w:rFonts w:asciiTheme="majorBidi" w:eastAsia="Times New Roman" w:hAnsiTheme="majorBidi" w:cstheme="majorBidi"/>
          <w:b/>
          <w:bCs/>
          <w:sz w:val="24"/>
          <w:szCs w:val="24"/>
          <w:lang w:eastAsia="fr-FR"/>
        </w:rPr>
        <w:t xml:space="preserve">      Phase 0 : </w:t>
      </w:r>
      <w:r w:rsidRPr="00496957">
        <w:rPr>
          <w:rFonts w:asciiTheme="majorBidi" w:eastAsia="Times New Roman" w:hAnsiTheme="majorBidi" w:cstheme="majorBidi"/>
          <w:sz w:val="24"/>
          <w:szCs w:val="24"/>
          <w:lang w:eastAsia="fr-FR"/>
        </w:rPr>
        <w:t>Etat initial</w:t>
      </w:r>
      <w:r w:rsidRPr="00496957">
        <w:rPr>
          <w:rFonts w:asciiTheme="majorBidi" w:eastAsia="Times New Roman" w:hAnsiTheme="majorBidi" w:cstheme="majorBidi"/>
          <w:b/>
          <w:bCs/>
          <w:sz w:val="24"/>
          <w:szCs w:val="24"/>
          <w:lang w:eastAsia="fr-FR"/>
        </w:rPr>
        <w:t xml:space="preserve">                                    Phase 1 : </w:t>
      </w:r>
      <w:r w:rsidRPr="00496957">
        <w:rPr>
          <w:rFonts w:asciiTheme="majorBidi" w:eastAsia="Times New Roman" w:hAnsiTheme="majorBidi" w:cstheme="majorBidi"/>
          <w:sz w:val="24"/>
          <w:szCs w:val="24"/>
          <w:lang w:eastAsia="fr-FR"/>
        </w:rPr>
        <w:t xml:space="preserve">Excavation simultanée des deux galeries </w:t>
      </w:r>
    </w:p>
    <w:p w:rsidR="00460B4B" w:rsidRPr="00496957" w:rsidRDefault="00460B4B" w:rsidP="00496957">
      <w:pPr>
        <w:framePr w:hSpace="180" w:wrap="around" w:vAnchor="text" w:hAnchor="page" w:x="6123" w:y="158"/>
        <w:spacing w:after="0" w:line="240" w:lineRule="auto"/>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object w:dxaOrig="5729" w:dyaOrig="4424">
          <v:shape id="_x0000_i1027" type="#_x0000_t75" style="width:195.45pt;height:127.7pt" o:ole="" fillcolor="window">
            <v:imagedata r:id="rId24" o:title="" cropbottom="3864f"/>
          </v:shape>
          <o:OLEObject Type="Embed" ProgID="PBrush" ShapeID="_x0000_i1027" DrawAspect="Content" ObjectID="_1668835469" r:id="rId25"/>
        </w:object>
      </w:r>
    </w:p>
    <w:p w:rsidR="00460B4B" w:rsidRPr="00496957" w:rsidRDefault="00460B4B" w:rsidP="00496957">
      <w:pPr>
        <w:framePr w:hSpace="141" w:wrap="around" w:vAnchor="text" w:hAnchor="page" w:x="1622" w:y="158"/>
        <w:spacing w:after="0" w:line="240" w:lineRule="auto"/>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object w:dxaOrig="5729" w:dyaOrig="4424">
          <v:shape id="_x0000_i1028" type="#_x0000_t75" style="width:195.45pt;height:127.7pt" o:ole="" fillcolor="window">
            <v:imagedata r:id="rId26" o:title="" cropbottom="4321f"/>
          </v:shape>
          <o:OLEObject Type="Embed" ProgID="PBrush" ShapeID="_x0000_i1028" DrawAspect="Content" ObjectID="_1668835470" r:id="rId27"/>
        </w:object>
      </w:r>
    </w:p>
    <w:p w:rsidR="00460B4B" w:rsidRPr="00496957" w:rsidRDefault="00460B4B" w:rsidP="00496957">
      <w:pPr>
        <w:spacing w:after="0" w:line="240" w:lineRule="auto"/>
        <w:rPr>
          <w:rFonts w:asciiTheme="majorBidi" w:eastAsia="Times New Roman" w:hAnsiTheme="majorBidi" w:cstheme="majorBidi"/>
          <w:sz w:val="24"/>
          <w:szCs w:val="24"/>
          <w:lang w:eastAsia="fr-FR"/>
        </w:rPr>
      </w:pPr>
      <w:r w:rsidRPr="00496957">
        <w:rPr>
          <w:rFonts w:asciiTheme="majorBidi" w:eastAsia="Times New Roman" w:hAnsiTheme="majorBidi" w:cstheme="majorBidi"/>
          <w:b/>
          <w:bCs/>
          <w:sz w:val="24"/>
          <w:szCs w:val="24"/>
          <w:lang w:eastAsia="fr-FR"/>
        </w:rPr>
        <w:t xml:space="preserve">      Phase 2 : </w:t>
      </w:r>
      <w:r w:rsidRPr="00496957">
        <w:rPr>
          <w:rFonts w:asciiTheme="majorBidi" w:eastAsia="Times New Roman" w:hAnsiTheme="majorBidi" w:cstheme="majorBidi"/>
          <w:sz w:val="24"/>
          <w:szCs w:val="24"/>
          <w:lang w:eastAsia="fr-FR"/>
        </w:rPr>
        <w:t xml:space="preserve">Mise en place du soutènement des           </w:t>
      </w:r>
      <w:r w:rsidRPr="00496957">
        <w:rPr>
          <w:rFonts w:asciiTheme="majorBidi" w:eastAsia="Times New Roman" w:hAnsiTheme="majorBidi" w:cstheme="majorBidi"/>
          <w:b/>
          <w:bCs/>
          <w:sz w:val="24"/>
          <w:szCs w:val="24"/>
          <w:lang w:eastAsia="fr-FR"/>
        </w:rPr>
        <w:t xml:space="preserve">Phase 3 : </w:t>
      </w:r>
      <w:r w:rsidRPr="00496957">
        <w:rPr>
          <w:rFonts w:asciiTheme="majorBidi" w:eastAsia="Times New Roman" w:hAnsiTheme="majorBidi" w:cstheme="majorBidi"/>
          <w:sz w:val="24"/>
          <w:szCs w:val="24"/>
          <w:lang w:eastAsia="fr-FR"/>
        </w:rPr>
        <w:t>Bétonnage des piédroits:</w:t>
      </w:r>
    </w:p>
    <w:p w:rsidR="00460B4B" w:rsidRPr="00496957" w:rsidRDefault="00460B4B" w:rsidP="00496957">
      <w:pPr>
        <w:framePr w:hSpace="180" w:wrap="around" w:vAnchor="text" w:hAnchor="page" w:x="5905" w:y="320"/>
        <w:spacing w:after="0" w:line="240" w:lineRule="auto"/>
        <w:rPr>
          <w:rFonts w:asciiTheme="majorBidi" w:eastAsia="Times New Roman" w:hAnsiTheme="majorBidi" w:cstheme="majorBidi"/>
          <w:sz w:val="24"/>
          <w:szCs w:val="24"/>
          <w:rtl/>
          <w:lang w:eastAsia="fr-FR"/>
        </w:rPr>
      </w:pPr>
      <w:r w:rsidRPr="00496957">
        <w:rPr>
          <w:rFonts w:asciiTheme="majorBidi" w:eastAsia="Times New Roman" w:hAnsiTheme="majorBidi" w:cstheme="majorBidi"/>
          <w:sz w:val="24"/>
          <w:szCs w:val="24"/>
          <w:lang w:eastAsia="fr-FR"/>
        </w:rPr>
        <w:object w:dxaOrig="5729" w:dyaOrig="4424">
          <v:shape id="_x0000_i1029" type="#_x0000_t75" style="width:196.3pt;height:127.7pt" o:ole="" fillcolor="window">
            <v:imagedata r:id="rId28" o:title="" cropbottom="7287f"/>
          </v:shape>
          <o:OLEObject Type="Embed" ProgID="PBrush" ShapeID="_x0000_i1029" DrawAspect="Content" ObjectID="_1668835471" r:id="rId29"/>
        </w:object>
      </w:r>
    </w:p>
    <w:p w:rsidR="00460B4B" w:rsidRPr="00496957" w:rsidRDefault="00460B4B" w:rsidP="00496957">
      <w:pPr>
        <w:framePr w:hSpace="180" w:wrap="around" w:vAnchor="text" w:hAnchor="page" w:x="1443" w:y="70"/>
        <w:spacing w:after="0" w:line="240" w:lineRule="auto"/>
        <w:rPr>
          <w:rFonts w:asciiTheme="majorBidi" w:eastAsia="Times New Roman" w:hAnsiTheme="majorBidi" w:cstheme="majorBidi"/>
          <w:sz w:val="24"/>
          <w:szCs w:val="24"/>
          <w:rtl/>
          <w:lang w:eastAsia="fr-FR"/>
        </w:rPr>
      </w:pPr>
      <w:r w:rsidRPr="00496957">
        <w:rPr>
          <w:rFonts w:asciiTheme="majorBidi" w:eastAsia="Times New Roman" w:hAnsiTheme="majorBidi" w:cstheme="majorBidi"/>
          <w:sz w:val="24"/>
          <w:szCs w:val="24"/>
          <w:lang w:eastAsia="fr-FR"/>
        </w:rPr>
        <w:object w:dxaOrig="5729" w:dyaOrig="4424">
          <v:shape id="_x0000_i1030" type="#_x0000_t75" style="width:195.45pt;height:127.7pt" o:ole="" fillcolor="window">
            <v:imagedata r:id="rId30" o:title="" cropbottom="7287f"/>
          </v:shape>
          <o:OLEObject Type="Embed" ProgID="PBrush" ShapeID="_x0000_i1030" DrawAspect="Content" ObjectID="_1668835472" r:id="rId31"/>
        </w:object>
      </w:r>
    </w:p>
    <w:p w:rsidR="00460B4B" w:rsidRPr="00496957" w:rsidRDefault="00460B4B" w:rsidP="00496957">
      <w:pPr>
        <w:spacing w:after="0" w:line="240" w:lineRule="auto"/>
        <w:rPr>
          <w:rFonts w:asciiTheme="majorBidi" w:eastAsia="Times New Roman" w:hAnsiTheme="majorBidi" w:cstheme="majorBidi"/>
          <w:b/>
          <w:bCs/>
          <w:sz w:val="24"/>
          <w:szCs w:val="24"/>
          <w:lang w:eastAsia="fr-FR"/>
        </w:rPr>
      </w:pPr>
    </w:p>
    <w:p w:rsidR="00460B4B" w:rsidRPr="00496957" w:rsidRDefault="00460B4B" w:rsidP="00496957">
      <w:pPr>
        <w:spacing w:after="0" w:line="240" w:lineRule="auto"/>
        <w:rPr>
          <w:rFonts w:asciiTheme="majorBidi" w:eastAsia="Times New Roman" w:hAnsiTheme="majorBidi" w:cstheme="majorBidi"/>
          <w:b/>
          <w:bCs/>
          <w:sz w:val="24"/>
          <w:szCs w:val="24"/>
          <w:lang w:eastAsia="fr-FR"/>
        </w:rPr>
      </w:pPr>
    </w:p>
    <w:p w:rsidR="00460B4B" w:rsidRPr="00496957" w:rsidRDefault="00460B4B" w:rsidP="00496957">
      <w:pPr>
        <w:spacing w:after="0" w:line="240" w:lineRule="auto"/>
        <w:rPr>
          <w:rFonts w:asciiTheme="majorBidi" w:eastAsia="Times New Roman" w:hAnsiTheme="majorBidi" w:cstheme="majorBidi"/>
          <w:b/>
          <w:bCs/>
          <w:sz w:val="24"/>
          <w:szCs w:val="24"/>
          <w:lang w:eastAsia="fr-FR"/>
        </w:rPr>
      </w:pPr>
      <w:r w:rsidRPr="00496957">
        <w:rPr>
          <w:rFonts w:asciiTheme="majorBidi" w:eastAsia="Times New Roman" w:hAnsiTheme="majorBidi" w:cstheme="majorBidi"/>
          <w:b/>
          <w:bCs/>
          <w:sz w:val="24"/>
          <w:szCs w:val="24"/>
          <w:lang w:eastAsia="fr-FR"/>
        </w:rPr>
        <w:t xml:space="preserve">      Phase 4 : </w:t>
      </w:r>
      <w:r w:rsidRPr="00496957">
        <w:rPr>
          <w:rFonts w:asciiTheme="majorBidi" w:eastAsia="Times New Roman" w:hAnsiTheme="majorBidi" w:cstheme="majorBidi"/>
          <w:sz w:val="24"/>
          <w:szCs w:val="24"/>
          <w:lang w:eastAsia="fr-FR"/>
        </w:rPr>
        <w:t xml:space="preserve">Excavation de la demi-section           </w:t>
      </w:r>
      <w:r w:rsidRPr="00496957">
        <w:rPr>
          <w:rFonts w:asciiTheme="majorBidi" w:eastAsia="Times New Roman" w:hAnsiTheme="majorBidi" w:cstheme="majorBidi"/>
          <w:b/>
          <w:bCs/>
          <w:sz w:val="24"/>
          <w:szCs w:val="24"/>
          <w:lang w:eastAsia="fr-FR"/>
        </w:rPr>
        <w:t xml:space="preserve">Phase 5 : </w:t>
      </w:r>
      <w:r w:rsidRPr="00496957">
        <w:rPr>
          <w:rFonts w:asciiTheme="majorBidi" w:eastAsia="Times New Roman" w:hAnsiTheme="majorBidi" w:cstheme="majorBidi"/>
          <w:sz w:val="24"/>
          <w:szCs w:val="24"/>
          <w:lang w:eastAsia="fr-FR"/>
        </w:rPr>
        <w:t>Mise en place du soutènement</w:t>
      </w:r>
    </w:p>
    <w:p w:rsidR="00460B4B" w:rsidRPr="00496957" w:rsidRDefault="00460B4B" w:rsidP="00496957">
      <w:pPr>
        <w:spacing w:after="0" w:line="240" w:lineRule="auto"/>
        <w:ind w:left="708" w:firstLine="708"/>
        <w:rPr>
          <w:rFonts w:asciiTheme="majorBidi" w:eastAsia="Times New Roman" w:hAnsiTheme="majorBidi" w:cstheme="majorBidi"/>
          <w:sz w:val="24"/>
          <w:szCs w:val="24"/>
          <w:lang w:eastAsia="fr-FR"/>
        </w:rPr>
      </w:pPr>
      <w:proofErr w:type="gramStart"/>
      <w:r w:rsidRPr="00496957">
        <w:rPr>
          <w:rFonts w:asciiTheme="majorBidi" w:eastAsia="Times New Roman" w:hAnsiTheme="majorBidi" w:cstheme="majorBidi"/>
          <w:sz w:val="24"/>
          <w:szCs w:val="24"/>
          <w:lang w:eastAsia="fr-FR"/>
        </w:rPr>
        <w:t>supérieure</w:t>
      </w:r>
      <w:proofErr w:type="gramEnd"/>
      <w:r w:rsidRPr="00496957">
        <w:rPr>
          <w:rFonts w:asciiTheme="majorBidi" w:eastAsia="Times New Roman" w:hAnsiTheme="majorBidi" w:cstheme="majorBidi"/>
          <w:sz w:val="24"/>
          <w:szCs w:val="24"/>
          <w:lang w:eastAsia="fr-FR"/>
        </w:rPr>
        <w:tab/>
      </w:r>
      <w:r w:rsidRPr="00496957">
        <w:rPr>
          <w:rFonts w:asciiTheme="majorBidi" w:eastAsia="Times New Roman" w:hAnsiTheme="majorBidi" w:cstheme="majorBidi"/>
          <w:sz w:val="24"/>
          <w:szCs w:val="24"/>
          <w:lang w:eastAsia="fr-FR"/>
        </w:rPr>
        <w:tab/>
      </w:r>
      <w:r w:rsidRPr="00496957">
        <w:rPr>
          <w:rFonts w:asciiTheme="majorBidi" w:eastAsia="Times New Roman" w:hAnsiTheme="majorBidi" w:cstheme="majorBidi"/>
          <w:sz w:val="24"/>
          <w:szCs w:val="24"/>
          <w:lang w:eastAsia="fr-FR"/>
        </w:rPr>
        <w:tab/>
      </w:r>
      <w:r w:rsidRPr="00496957">
        <w:rPr>
          <w:rFonts w:asciiTheme="majorBidi" w:eastAsia="Times New Roman" w:hAnsiTheme="majorBidi" w:cstheme="majorBidi"/>
          <w:sz w:val="24"/>
          <w:szCs w:val="24"/>
          <w:lang w:eastAsia="fr-FR"/>
        </w:rPr>
        <w:tab/>
      </w:r>
      <w:r w:rsidRPr="00496957">
        <w:rPr>
          <w:rFonts w:asciiTheme="majorBidi" w:eastAsia="Times New Roman" w:hAnsiTheme="majorBidi" w:cstheme="majorBidi"/>
          <w:sz w:val="24"/>
          <w:szCs w:val="24"/>
          <w:lang w:eastAsia="fr-FR"/>
        </w:rPr>
        <w:tab/>
        <w:t>demi-section supérieure</w:t>
      </w:r>
    </w:p>
    <w:p w:rsidR="00460B4B" w:rsidRPr="00496957" w:rsidRDefault="00460B4B" w:rsidP="00496957">
      <w:pPr>
        <w:framePr w:hSpace="180" w:wrap="around" w:vAnchor="text" w:hAnchor="page" w:x="1441" w:y="334"/>
        <w:spacing w:after="0" w:line="240" w:lineRule="auto"/>
        <w:rPr>
          <w:rFonts w:asciiTheme="majorBidi" w:eastAsia="Times New Roman" w:hAnsiTheme="majorBidi" w:cstheme="majorBidi"/>
          <w:sz w:val="24"/>
          <w:szCs w:val="24"/>
          <w:rtl/>
          <w:lang w:eastAsia="fr-FR"/>
        </w:rPr>
      </w:pPr>
      <w:r w:rsidRPr="00496957">
        <w:rPr>
          <w:rFonts w:asciiTheme="majorBidi" w:eastAsia="Times New Roman" w:hAnsiTheme="majorBidi" w:cstheme="majorBidi"/>
          <w:sz w:val="24"/>
          <w:szCs w:val="24"/>
          <w:lang w:eastAsia="fr-FR"/>
        </w:rPr>
        <w:object w:dxaOrig="5729" w:dyaOrig="4424">
          <v:shape id="_x0000_i1031" type="#_x0000_t75" style="width:195.45pt;height:130.3pt" o:ole="" fillcolor="window">
            <v:imagedata r:id="rId32" o:title="" cropbottom="4227f"/>
          </v:shape>
          <o:OLEObject Type="Embed" ProgID="PBrush" ShapeID="_x0000_i1031" DrawAspect="Content" ObjectID="_1668835473" r:id="rId33"/>
        </w:object>
      </w:r>
    </w:p>
    <w:p w:rsidR="00460B4B" w:rsidRPr="00496957" w:rsidRDefault="00460B4B" w:rsidP="00496957">
      <w:pPr>
        <w:framePr w:hSpace="180" w:wrap="around" w:vAnchor="text" w:hAnchor="page" w:x="5905" w:y="334"/>
        <w:spacing w:after="0" w:line="240" w:lineRule="auto"/>
        <w:rPr>
          <w:rFonts w:asciiTheme="majorBidi" w:eastAsia="Times New Roman" w:hAnsiTheme="majorBidi" w:cstheme="majorBidi"/>
          <w:sz w:val="24"/>
          <w:szCs w:val="24"/>
          <w:rtl/>
          <w:lang w:eastAsia="fr-FR"/>
        </w:rPr>
      </w:pPr>
      <w:r w:rsidRPr="00496957">
        <w:rPr>
          <w:rFonts w:asciiTheme="majorBidi" w:eastAsia="Times New Roman" w:hAnsiTheme="majorBidi" w:cstheme="majorBidi"/>
          <w:sz w:val="24"/>
          <w:szCs w:val="24"/>
          <w:lang w:eastAsia="fr-FR"/>
        </w:rPr>
        <w:object w:dxaOrig="5729" w:dyaOrig="4424">
          <v:shape id="_x0000_i1032" type="#_x0000_t75" style="width:195.45pt;height:130.3pt" o:ole="" fillcolor="window">
            <v:imagedata r:id="rId34" o:title="" cropbottom="5954f"/>
          </v:shape>
          <o:OLEObject Type="Embed" ProgID="PBrush" ShapeID="_x0000_i1032" DrawAspect="Content" ObjectID="_1668835474" r:id="rId35"/>
        </w:object>
      </w:r>
    </w:p>
    <w:p w:rsidR="00460B4B" w:rsidRPr="00496957" w:rsidRDefault="00460B4B" w:rsidP="00496957">
      <w:pPr>
        <w:spacing w:after="0" w:line="240" w:lineRule="auto"/>
        <w:ind w:left="720" w:firstLine="720"/>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ab/>
      </w:r>
      <w:r w:rsidRPr="00496957">
        <w:rPr>
          <w:rFonts w:asciiTheme="majorBidi" w:eastAsia="Times New Roman" w:hAnsiTheme="majorBidi" w:cstheme="majorBidi"/>
          <w:sz w:val="24"/>
          <w:szCs w:val="24"/>
          <w:lang w:eastAsia="fr-FR"/>
        </w:rPr>
        <w:tab/>
      </w:r>
      <w:r w:rsidRPr="00496957">
        <w:rPr>
          <w:rFonts w:asciiTheme="majorBidi" w:eastAsia="Times New Roman" w:hAnsiTheme="majorBidi" w:cstheme="majorBidi"/>
          <w:sz w:val="24"/>
          <w:szCs w:val="24"/>
          <w:lang w:eastAsia="fr-FR"/>
        </w:rPr>
        <w:tab/>
      </w:r>
      <w:r w:rsidRPr="00496957">
        <w:rPr>
          <w:rFonts w:asciiTheme="majorBidi" w:eastAsia="Times New Roman" w:hAnsiTheme="majorBidi" w:cstheme="majorBidi"/>
          <w:sz w:val="24"/>
          <w:szCs w:val="24"/>
          <w:lang w:eastAsia="fr-FR"/>
        </w:rPr>
        <w:tab/>
      </w:r>
    </w:p>
    <w:p w:rsidR="00460B4B" w:rsidRPr="00496957" w:rsidRDefault="00460B4B" w:rsidP="00496957">
      <w:pPr>
        <w:spacing w:after="0" w:line="240" w:lineRule="auto"/>
        <w:ind w:hanging="708"/>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ab/>
      </w:r>
    </w:p>
    <w:p w:rsidR="00460B4B" w:rsidRPr="00496957" w:rsidRDefault="00460B4B" w:rsidP="00496957">
      <w:pPr>
        <w:spacing w:after="0" w:line="240" w:lineRule="auto"/>
        <w:rPr>
          <w:rFonts w:asciiTheme="majorBidi" w:eastAsia="Times New Roman" w:hAnsiTheme="majorBidi" w:cstheme="majorBidi"/>
          <w:sz w:val="24"/>
          <w:szCs w:val="24"/>
          <w:lang w:eastAsia="fr-FR"/>
        </w:rPr>
      </w:pPr>
      <w:r w:rsidRPr="00496957">
        <w:rPr>
          <w:rFonts w:asciiTheme="majorBidi" w:eastAsia="Times New Roman" w:hAnsiTheme="majorBidi" w:cstheme="majorBidi"/>
          <w:b/>
          <w:bCs/>
          <w:sz w:val="24"/>
          <w:szCs w:val="24"/>
          <w:lang w:eastAsia="fr-FR"/>
        </w:rPr>
        <w:t>Phase 6 :</w:t>
      </w:r>
      <w:r w:rsidRPr="00496957">
        <w:rPr>
          <w:rFonts w:asciiTheme="majorBidi" w:eastAsia="Times New Roman" w:hAnsiTheme="majorBidi" w:cstheme="majorBidi"/>
          <w:sz w:val="24"/>
          <w:szCs w:val="24"/>
          <w:lang w:eastAsia="fr-FR"/>
        </w:rPr>
        <w:t xml:space="preserve"> Excavation du </w:t>
      </w:r>
      <w:proofErr w:type="spellStart"/>
      <w:r w:rsidRPr="00496957">
        <w:rPr>
          <w:rFonts w:asciiTheme="majorBidi" w:eastAsia="Times New Roman" w:hAnsiTheme="majorBidi" w:cstheme="majorBidi"/>
          <w:sz w:val="24"/>
          <w:szCs w:val="24"/>
          <w:lang w:eastAsia="fr-FR"/>
        </w:rPr>
        <w:t>stross</w:t>
      </w:r>
      <w:proofErr w:type="spellEnd"/>
      <w:r w:rsidR="00D22240"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b/>
          <w:bCs/>
          <w:sz w:val="24"/>
          <w:szCs w:val="24"/>
          <w:lang w:eastAsia="fr-FR"/>
        </w:rPr>
        <w:t>Phase 7 :</w:t>
      </w:r>
      <w:r w:rsidRPr="00496957">
        <w:rPr>
          <w:rFonts w:asciiTheme="majorBidi" w:eastAsia="Times New Roman" w:hAnsiTheme="majorBidi" w:cstheme="majorBidi"/>
          <w:sz w:val="24"/>
          <w:szCs w:val="24"/>
          <w:lang w:eastAsia="fr-FR"/>
        </w:rPr>
        <w:t xml:space="preserve"> Mise en place  du revêtement après</w:t>
      </w:r>
    </w:p>
    <w:p w:rsidR="00460B4B" w:rsidRPr="00496957" w:rsidRDefault="00460B4B" w:rsidP="00496957">
      <w:pPr>
        <w:spacing w:after="0" w:line="240" w:lineRule="auto"/>
        <w:ind w:left="4320" w:firstLine="720"/>
        <w:jc w:val="lowKashida"/>
        <w:rPr>
          <w:rFonts w:asciiTheme="majorBidi" w:eastAsia="Times New Roman" w:hAnsiTheme="majorBidi" w:cstheme="majorBidi"/>
          <w:sz w:val="24"/>
          <w:szCs w:val="24"/>
          <w:lang w:eastAsia="fr-FR"/>
        </w:rPr>
      </w:pPr>
      <w:proofErr w:type="gramStart"/>
      <w:r w:rsidRPr="00496957">
        <w:rPr>
          <w:rFonts w:asciiTheme="majorBidi" w:eastAsia="Times New Roman" w:hAnsiTheme="majorBidi" w:cstheme="majorBidi"/>
          <w:sz w:val="24"/>
          <w:szCs w:val="24"/>
          <w:lang w:eastAsia="fr-FR"/>
        </w:rPr>
        <w:t>achèvement</w:t>
      </w:r>
      <w:proofErr w:type="gramEnd"/>
      <w:r w:rsidRPr="00496957">
        <w:rPr>
          <w:rFonts w:asciiTheme="majorBidi" w:eastAsia="Times New Roman" w:hAnsiTheme="majorBidi" w:cstheme="majorBidi"/>
          <w:sz w:val="24"/>
          <w:szCs w:val="24"/>
          <w:lang w:eastAsia="fr-FR"/>
        </w:rPr>
        <w:t xml:space="preserve"> des travaux d'excavation</w:t>
      </w:r>
    </w:p>
    <w:p w:rsidR="00460B4B" w:rsidRPr="00496957" w:rsidRDefault="00460B4B" w:rsidP="00496957">
      <w:pPr>
        <w:spacing w:after="0" w:line="240" w:lineRule="auto"/>
        <w:jc w:val="center"/>
        <w:rPr>
          <w:rFonts w:asciiTheme="majorBidi" w:eastAsia="Times New Roman" w:hAnsiTheme="majorBidi" w:cstheme="majorBidi"/>
          <w:b/>
          <w:bCs/>
          <w:sz w:val="24"/>
          <w:szCs w:val="24"/>
          <w:lang w:eastAsia="fr-FR"/>
        </w:rPr>
      </w:pPr>
    </w:p>
    <w:p w:rsidR="00460B4B" w:rsidRPr="00496957" w:rsidRDefault="00460B4B" w:rsidP="00496957">
      <w:pPr>
        <w:spacing w:after="0" w:line="240" w:lineRule="auto"/>
        <w:jc w:val="center"/>
        <w:rPr>
          <w:rFonts w:asciiTheme="majorBidi" w:eastAsia="Times New Roman" w:hAnsiTheme="majorBidi" w:cstheme="majorBidi"/>
          <w:sz w:val="24"/>
          <w:szCs w:val="24"/>
          <w:lang w:eastAsia="fr-FR"/>
        </w:rPr>
      </w:pPr>
      <w:r w:rsidRPr="00496957">
        <w:rPr>
          <w:rFonts w:asciiTheme="majorBidi" w:eastAsia="Times New Roman" w:hAnsiTheme="majorBidi" w:cstheme="majorBidi"/>
          <w:b/>
          <w:bCs/>
          <w:sz w:val="24"/>
          <w:szCs w:val="24"/>
          <w:lang w:eastAsia="fr-FR"/>
        </w:rPr>
        <w:t xml:space="preserve">Figure </w:t>
      </w:r>
      <w:r w:rsidR="00FF6F5C" w:rsidRPr="00496957">
        <w:rPr>
          <w:rFonts w:asciiTheme="majorBidi" w:eastAsia="Times New Roman" w:hAnsiTheme="majorBidi" w:cstheme="majorBidi"/>
          <w:b/>
          <w:bCs/>
          <w:sz w:val="24"/>
          <w:szCs w:val="24"/>
          <w:lang w:eastAsia="fr-FR"/>
        </w:rPr>
        <w:t>9</w:t>
      </w:r>
      <w:r w:rsidRPr="00496957">
        <w:rPr>
          <w:rFonts w:asciiTheme="majorBidi" w:eastAsia="Times New Roman" w:hAnsiTheme="majorBidi" w:cstheme="majorBidi"/>
          <w:sz w:val="24"/>
          <w:szCs w:val="24"/>
          <w:lang w:eastAsia="fr-FR"/>
        </w:rPr>
        <w:t xml:space="preserve"> Phasage d’exécution du métro d’Alger sous l’Hôpital </w:t>
      </w:r>
      <w:proofErr w:type="spellStart"/>
      <w:r w:rsidRPr="00496957">
        <w:rPr>
          <w:rFonts w:asciiTheme="majorBidi" w:eastAsia="Times New Roman" w:hAnsiTheme="majorBidi" w:cstheme="majorBidi"/>
          <w:sz w:val="24"/>
          <w:szCs w:val="24"/>
          <w:lang w:eastAsia="fr-FR"/>
        </w:rPr>
        <w:t>Mostfa</w:t>
      </w:r>
      <w:proofErr w:type="spellEnd"/>
      <w:r w:rsidRPr="00496957">
        <w:rPr>
          <w:rFonts w:asciiTheme="majorBidi" w:eastAsia="Times New Roman" w:hAnsiTheme="majorBidi" w:cstheme="majorBidi"/>
          <w:sz w:val="24"/>
          <w:szCs w:val="24"/>
          <w:lang w:eastAsia="fr-FR"/>
        </w:rPr>
        <w:t xml:space="preserve"> Bacha</w:t>
      </w:r>
    </w:p>
    <w:p w:rsidR="00460B4B" w:rsidRPr="00496957" w:rsidRDefault="00460B4B" w:rsidP="00496957">
      <w:pPr>
        <w:spacing w:after="0" w:line="240" w:lineRule="auto"/>
        <w:jc w:val="both"/>
        <w:rPr>
          <w:rFonts w:asciiTheme="majorBidi" w:eastAsia="Times New Roman" w:hAnsiTheme="majorBidi" w:cstheme="majorBidi"/>
          <w:sz w:val="24"/>
          <w:szCs w:val="24"/>
          <w:lang w:eastAsia="fr-FR"/>
        </w:rPr>
      </w:pPr>
    </w:p>
    <w:p w:rsidR="00460B4B" w:rsidRPr="00496957" w:rsidRDefault="00460B4B" w:rsidP="00496957">
      <w:pPr>
        <w:spacing w:after="0" w:line="240" w:lineRule="auto"/>
        <w:jc w:val="both"/>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La pose du soutènement s’effectue habituellement à l’avancement après chaque phase d’abattage. Ces modes de construction</w:t>
      </w:r>
      <w:r w:rsidR="00D22240"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 xml:space="preserve"> présentent</w:t>
      </w:r>
      <w:r w:rsidR="00D22240"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 xml:space="preserve"> l’avantage de réduire les dimensions du front de taille et donc d’assurer une meilleure stabilité. Celle-ci peut encore être augmentée en décalant les phases d’excavation dans la direction longitudinale (figure </w:t>
      </w:r>
      <w:r w:rsidR="00FF6F5C" w:rsidRPr="00496957">
        <w:rPr>
          <w:rFonts w:asciiTheme="majorBidi" w:eastAsia="Times New Roman" w:hAnsiTheme="majorBidi" w:cstheme="majorBidi"/>
          <w:sz w:val="24"/>
          <w:szCs w:val="24"/>
          <w:lang w:eastAsia="fr-FR"/>
        </w:rPr>
        <w:t>10</w:t>
      </w:r>
      <w:r w:rsidRPr="00496957">
        <w:rPr>
          <w:rFonts w:asciiTheme="majorBidi" w:eastAsia="Times New Roman" w:hAnsiTheme="majorBidi" w:cstheme="majorBidi"/>
          <w:sz w:val="24"/>
          <w:szCs w:val="24"/>
          <w:lang w:eastAsia="fr-FR"/>
        </w:rPr>
        <w:t>).</w:t>
      </w:r>
    </w:p>
    <w:p w:rsidR="00460B4B" w:rsidRPr="00496957" w:rsidRDefault="00460B4B" w:rsidP="00496957">
      <w:pPr>
        <w:spacing w:after="0" w:line="240" w:lineRule="auto"/>
        <w:jc w:val="both"/>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Toutefois, plus le nombre de phases est élevé et plus le coût de l’ouvrage devient conséquent.</w:t>
      </w:r>
    </w:p>
    <w:p w:rsidR="00460B4B" w:rsidRPr="00496957" w:rsidRDefault="00460B4B" w:rsidP="00496957">
      <w:pPr>
        <w:spacing w:after="0" w:line="240" w:lineRule="auto"/>
        <w:jc w:val="both"/>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Le nombre des phases et le délai de mise en place du soutènement peuvent, dans certains cas, être ajustés</w:t>
      </w:r>
      <w:r w:rsidR="00D22240"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 xml:space="preserve">pour permettre au terrain encaissant de s’adapter aux variations de contraintes induites par le creusement en réduisant ainsi les contraintes appliquées au </w:t>
      </w:r>
      <w:r w:rsidR="0090426D" w:rsidRPr="00496957">
        <w:rPr>
          <w:rFonts w:asciiTheme="majorBidi" w:eastAsia="Times New Roman" w:hAnsiTheme="majorBidi" w:cstheme="majorBidi"/>
          <w:sz w:val="24"/>
          <w:szCs w:val="24"/>
          <w:lang w:eastAsia="fr-FR"/>
        </w:rPr>
        <w:t xml:space="preserve"> </w:t>
      </w:r>
      <w:r w:rsidRPr="00496957">
        <w:rPr>
          <w:rFonts w:asciiTheme="majorBidi" w:eastAsia="Times New Roman" w:hAnsiTheme="majorBidi" w:cstheme="majorBidi"/>
          <w:sz w:val="24"/>
          <w:szCs w:val="24"/>
          <w:lang w:eastAsia="fr-FR"/>
        </w:rPr>
        <w:t xml:space="preserve">soutènement. Cette démarche qui utilise la faculté du massif à s’auto-supporter est souvent désignée sous le nom de </w:t>
      </w:r>
      <w:r w:rsidRPr="00496957">
        <w:rPr>
          <w:rFonts w:asciiTheme="majorBidi" w:eastAsia="Times New Roman" w:hAnsiTheme="majorBidi" w:cstheme="majorBidi"/>
          <w:b/>
          <w:bCs/>
          <w:i/>
          <w:iCs/>
          <w:sz w:val="24"/>
          <w:szCs w:val="24"/>
          <w:lang w:eastAsia="fr-FR"/>
        </w:rPr>
        <w:t xml:space="preserve">Nouvelle Méthode Autrichienne (en abrégé NATM pour New </w:t>
      </w:r>
      <w:proofErr w:type="spellStart"/>
      <w:r w:rsidRPr="00496957">
        <w:rPr>
          <w:rFonts w:asciiTheme="majorBidi" w:eastAsia="Times New Roman" w:hAnsiTheme="majorBidi" w:cstheme="majorBidi"/>
          <w:b/>
          <w:bCs/>
          <w:i/>
          <w:iCs/>
          <w:sz w:val="24"/>
          <w:szCs w:val="24"/>
          <w:lang w:eastAsia="fr-FR"/>
        </w:rPr>
        <w:t>Austrian</w:t>
      </w:r>
      <w:proofErr w:type="spellEnd"/>
      <w:r w:rsidRPr="00496957">
        <w:rPr>
          <w:rFonts w:asciiTheme="majorBidi" w:eastAsia="Times New Roman" w:hAnsiTheme="majorBidi" w:cstheme="majorBidi"/>
          <w:b/>
          <w:bCs/>
          <w:i/>
          <w:iCs/>
          <w:sz w:val="24"/>
          <w:szCs w:val="24"/>
          <w:lang w:eastAsia="fr-FR"/>
        </w:rPr>
        <w:t xml:space="preserve"> Tunneling Method)</w:t>
      </w:r>
      <w:r w:rsidRPr="00496957">
        <w:rPr>
          <w:rFonts w:asciiTheme="majorBidi" w:eastAsia="Times New Roman" w:hAnsiTheme="majorBidi" w:cstheme="majorBidi"/>
          <w:sz w:val="24"/>
          <w:szCs w:val="24"/>
          <w:lang w:eastAsia="fr-FR"/>
        </w:rPr>
        <w:t xml:space="preserve">. </w:t>
      </w:r>
    </w:p>
    <w:p w:rsidR="00460B4B" w:rsidRPr="00496957" w:rsidRDefault="00460B4B" w:rsidP="00496957">
      <w:pPr>
        <w:spacing w:after="0" w:line="240" w:lineRule="auto"/>
        <w:jc w:val="both"/>
        <w:rPr>
          <w:rFonts w:asciiTheme="majorBidi" w:eastAsia="Times New Roman" w:hAnsiTheme="majorBidi" w:cstheme="majorBidi"/>
          <w:sz w:val="24"/>
          <w:szCs w:val="24"/>
          <w:lang w:eastAsia="fr-FR"/>
        </w:rPr>
      </w:pPr>
      <w:r w:rsidRPr="00496957">
        <w:rPr>
          <w:rFonts w:asciiTheme="majorBidi" w:eastAsia="Times New Roman" w:hAnsiTheme="majorBidi" w:cstheme="majorBidi"/>
          <w:sz w:val="24"/>
          <w:szCs w:val="24"/>
          <w:lang w:eastAsia="fr-FR"/>
        </w:rPr>
        <w:t>La technique de creusement associée fait appel à des machines à attaque ponctuelle et la stabilité des parois est renforcée par un soutènement provisoire constitué le plus souvent de béton projeté et éventuellement d’ancrages. Le soutènement définitif des parois est en principe posé ultérieurement.</w:t>
      </w:r>
    </w:p>
    <w:p w:rsidR="00460B4B" w:rsidRPr="00496957" w:rsidRDefault="00460B4B" w:rsidP="00496957">
      <w:pPr>
        <w:spacing w:after="0" w:line="240" w:lineRule="auto"/>
        <w:jc w:val="both"/>
        <w:rPr>
          <w:rFonts w:asciiTheme="majorBidi" w:eastAsia="Times New Roman" w:hAnsiTheme="majorBidi" w:cstheme="majorBidi"/>
          <w:sz w:val="24"/>
          <w:szCs w:val="24"/>
          <w:lang w:eastAsia="fr-FR"/>
        </w:rPr>
      </w:pPr>
    </w:p>
    <w:p w:rsidR="00460B4B" w:rsidRPr="00496957" w:rsidRDefault="00460B4B" w:rsidP="00496957">
      <w:pPr>
        <w:spacing w:after="0" w:line="240" w:lineRule="auto"/>
        <w:jc w:val="both"/>
        <w:rPr>
          <w:rFonts w:asciiTheme="majorBidi" w:eastAsia="Times New Roman" w:hAnsiTheme="majorBidi" w:cstheme="majorBidi"/>
          <w:sz w:val="24"/>
          <w:szCs w:val="24"/>
          <w:lang w:eastAsia="fr-FR"/>
        </w:rPr>
      </w:pPr>
      <w:r w:rsidRPr="00496957">
        <w:rPr>
          <w:rFonts w:asciiTheme="majorBidi" w:eastAsia="Times New Roman" w:hAnsiTheme="majorBidi" w:cstheme="majorBidi"/>
          <w:noProof/>
          <w:sz w:val="24"/>
          <w:szCs w:val="24"/>
          <w:lang w:eastAsia="fr-FR"/>
        </w:rPr>
        <w:drawing>
          <wp:inline distT="0" distB="0" distL="0" distR="0" wp14:anchorId="64072827" wp14:editId="019C4A58">
            <wp:extent cx="6061116" cy="3034320"/>
            <wp:effectExtent l="1905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l="5805" r="8480"/>
                    <a:stretch>
                      <a:fillRect/>
                    </a:stretch>
                  </pic:blipFill>
                  <pic:spPr bwMode="auto">
                    <a:xfrm>
                      <a:off x="0" y="0"/>
                      <a:ext cx="6067945" cy="3037739"/>
                    </a:xfrm>
                    <a:prstGeom prst="rect">
                      <a:avLst/>
                    </a:prstGeom>
                    <a:noFill/>
                    <a:ln>
                      <a:noFill/>
                    </a:ln>
                  </pic:spPr>
                </pic:pic>
              </a:graphicData>
            </a:graphic>
          </wp:inline>
        </w:drawing>
      </w:r>
    </w:p>
    <w:p w:rsidR="00B0598D" w:rsidRPr="00E754D6" w:rsidRDefault="005D7C30" w:rsidP="00E754D6">
      <w:pPr>
        <w:spacing w:after="0" w:line="240" w:lineRule="auto"/>
        <w:jc w:val="center"/>
        <w:rPr>
          <w:rFonts w:asciiTheme="majorBidi" w:eastAsia="Times New Roman" w:hAnsiTheme="majorBidi" w:cstheme="majorBidi"/>
          <w:sz w:val="24"/>
          <w:szCs w:val="24"/>
          <w:lang w:eastAsia="fr-FR"/>
        </w:rPr>
      </w:pPr>
      <w:r w:rsidRPr="00496957">
        <w:rPr>
          <w:rFonts w:asciiTheme="majorBidi" w:eastAsia="Times New Roman" w:hAnsiTheme="majorBidi" w:cstheme="majorBidi"/>
          <w:b/>
          <w:bCs/>
          <w:sz w:val="24"/>
          <w:szCs w:val="24"/>
          <w:lang w:eastAsia="fr-FR"/>
        </w:rPr>
        <w:t xml:space="preserve">Figure </w:t>
      </w:r>
      <w:r w:rsidR="00FF6F5C" w:rsidRPr="00496957">
        <w:rPr>
          <w:rFonts w:asciiTheme="majorBidi" w:eastAsia="Times New Roman" w:hAnsiTheme="majorBidi" w:cstheme="majorBidi"/>
          <w:b/>
          <w:bCs/>
          <w:sz w:val="24"/>
          <w:szCs w:val="24"/>
          <w:lang w:eastAsia="fr-FR"/>
        </w:rPr>
        <w:t>10</w:t>
      </w:r>
      <w:r w:rsidRPr="00496957">
        <w:rPr>
          <w:rFonts w:asciiTheme="majorBidi" w:eastAsia="Times New Roman" w:hAnsiTheme="majorBidi" w:cstheme="majorBidi"/>
          <w:b/>
          <w:bCs/>
          <w:sz w:val="24"/>
          <w:szCs w:val="24"/>
          <w:lang w:eastAsia="fr-FR"/>
        </w:rPr>
        <w:t>.</w:t>
      </w:r>
      <w:r w:rsidR="00460B4B" w:rsidRPr="00496957">
        <w:rPr>
          <w:rFonts w:asciiTheme="majorBidi" w:eastAsia="Times New Roman" w:hAnsiTheme="majorBidi" w:cstheme="majorBidi"/>
          <w:sz w:val="24"/>
          <w:szCs w:val="24"/>
          <w:lang w:eastAsia="fr-FR"/>
        </w:rPr>
        <w:t xml:space="preserve"> Creusement à section subdivisée</w:t>
      </w:r>
    </w:p>
    <w:sectPr w:rsidR="00B0598D" w:rsidRPr="00E754D6" w:rsidSect="00E754D6">
      <w:headerReference w:type="default" r:id="rId37"/>
      <w:footerReference w:type="default" r:id="rId38"/>
      <w:pgSz w:w="11906" w:h="16838"/>
      <w:pgMar w:top="1276"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3C7" w:rsidRDefault="00E233C7" w:rsidP="00AC3DB9">
      <w:pPr>
        <w:spacing w:after="0" w:line="240" w:lineRule="auto"/>
      </w:pPr>
      <w:r>
        <w:separator/>
      </w:r>
    </w:p>
  </w:endnote>
  <w:endnote w:type="continuationSeparator" w:id="0">
    <w:p w:rsidR="00E233C7" w:rsidRDefault="00E233C7" w:rsidP="00AC3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550037"/>
      <w:docPartObj>
        <w:docPartGallery w:val="Page Numbers (Bottom of Page)"/>
        <w:docPartUnique/>
      </w:docPartObj>
    </w:sdtPr>
    <w:sdtEndPr/>
    <w:sdtContent>
      <w:p w:rsidR="008B6644" w:rsidRDefault="00E42A42">
        <w:pPr>
          <w:pStyle w:val="Pieddepage"/>
          <w:jc w:val="center"/>
        </w:pPr>
        <w:r>
          <w:fldChar w:fldCharType="begin"/>
        </w:r>
        <w:r>
          <w:instrText>PAGE   \* MERGEFORMAT</w:instrText>
        </w:r>
        <w:r>
          <w:fldChar w:fldCharType="separate"/>
        </w:r>
        <w:r w:rsidR="003409DF">
          <w:rPr>
            <w:noProof/>
          </w:rPr>
          <w:t>13</w:t>
        </w:r>
        <w:r>
          <w:rPr>
            <w:noProof/>
          </w:rPr>
          <w:fldChar w:fldCharType="end"/>
        </w:r>
      </w:p>
    </w:sdtContent>
  </w:sdt>
  <w:p w:rsidR="008B6644" w:rsidRDefault="008B664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3C7" w:rsidRDefault="00E233C7" w:rsidP="00AC3DB9">
      <w:pPr>
        <w:spacing w:after="0" w:line="240" w:lineRule="auto"/>
      </w:pPr>
      <w:r>
        <w:separator/>
      </w:r>
    </w:p>
  </w:footnote>
  <w:footnote w:type="continuationSeparator" w:id="0">
    <w:p w:rsidR="00E233C7" w:rsidRDefault="00E233C7" w:rsidP="00AC3D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644" w:rsidRPr="001276E0" w:rsidRDefault="008B6644" w:rsidP="000E79EE">
    <w:pPr>
      <w:pStyle w:val="En-tte"/>
      <w:pBdr>
        <w:bottom w:val="single" w:sz="4" w:space="0" w:color="auto"/>
      </w:pBdr>
      <w:tabs>
        <w:tab w:val="clear" w:pos="4536"/>
      </w:tabs>
      <w:jc w:val="center"/>
      <w:rPr>
        <w:b/>
        <w:bCs/>
        <w:i/>
        <w:iCs/>
        <w:sz w:val="20"/>
        <w:szCs w:val="20"/>
      </w:rPr>
    </w:pPr>
    <w:r w:rsidRPr="001276E0">
      <w:rPr>
        <w:i/>
        <w:iCs/>
        <w:sz w:val="20"/>
        <w:szCs w:val="20"/>
      </w:rPr>
      <w:t>Université de Biskra</w:t>
    </w:r>
    <w:r>
      <w:rPr>
        <w:i/>
        <w:iCs/>
        <w:sz w:val="20"/>
        <w:szCs w:val="20"/>
      </w:rPr>
      <w:t xml:space="preserve"> - 20</w:t>
    </w:r>
    <w:r w:rsidR="000E79EE">
      <w:rPr>
        <w:i/>
        <w:iCs/>
        <w:sz w:val="20"/>
        <w:szCs w:val="20"/>
      </w:rPr>
      <w:t>20</w:t>
    </w:r>
    <w:r>
      <w:rPr>
        <w:b/>
        <w:bCs/>
        <w:i/>
        <w:iCs/>
        <w:sz w:val="20"/>
        <w:szCs w:val="20"/>
      </w:rPr>
      <w:t xml:space="preserve">                </w:t>
    </w:r>
    <w:r w:rsidRPr="001276E0">
      <w:rPr>
        <w:b/>
        <w:bCs/>
        <w:i/>
        <w:iCs/>
        <w:sz w:val="20"/>
        <w:szCs w:val="20"/>
      </w:rPr>
      <w:t xml:space="preserve">       </w:t>
    </w:r>
    <w:r>
      <w:rPr>
        <w:b/>
        <w:bCs/>
        <w:i/>
        <w:iCs/>
        <w:sz w:val="20"/>
        <w:szCs w:val="20"/>
      </w:rPr>
      <w:t>Infrastructures</w:t>
    </w:r>
    <w:r w:rsidRPr="001276E0">
      <w:rPr>
        <w:b/>
        <w:bCs/>
        <w:i/>
        <w:iCs/>
        <w:sz w:val="20"/>
        <w:szCs w:val="20"/>
      </w:rPr>
      <w:t xml:space="preserve"> </w:t>
    </w:r>
    <w:r>
      <w:rPr>
        <w:b/>
        <w:bCs/>
        <w:i/>
        <w:iCs/>
        <w:sz w:val="20"/>
        <w:szCs w:val="20"/>
      </w:rPr>
      <w:t>Souterraines</w:t>
    </w:r>
    <w:r w:rsidRPr="001276E0">
      <w:rPr>
        <w:b/>
        <w:bCs/>
        <w:i/>
        <w:iCs/>
        <w:sz w:val="20"/>
        <w:szCs w:val="20"/>
      </w:rPr>
      <w:t xml:space="preserve">       </w:t>
    </w:r>
    <w:r>
      <w:rPr>
        <w:b/>
        <w:bCs/>
        <w:i/>
        <w:iCs/>
        <w:sz w:val="20"/>
        <w:szCs w:val="20"/>
      </w:rPr>
      <w:t xml:space="preserve">             </w:t>
    </w:r>
    <w:r w:rsidRPr="001276E0">
      <w:rPr>
        <w:b/>
        <w:bCs/>
        <w:i/>
        <w:iCs/>
        <w:sz w:val="20"/>
        <w:szCs w:val="20"/>
      </w:rPr>
      <w:t xml:space="preserve">            </w:t>
    </w:r>
    <w:r w:rsidRPr="001276E0">
      <w:rPr>
        <w:i/>
        <w:iCs/>
        <w:sz w:val="20"/>
        <w:szCs w:val="20"/>
      </w:rPr>
      <w:t xml:space="preserve">Pr. BENMEBAREK </w:t>
    </w:r>
    <w:proofErr w:type="spellStart"/>
    <w:r w:rsidRPr="001276E0">
      <w:rPr>
        <w:i/>
        <w:iCs/>
        <w:sz w:val="20"/>
        <w:szCs w:val="20"/>
      </w:rPr>
      <w:t>Sadok</w:t>
    </w:r>
    <w:proofErr w:type="spellEnd"/>
    <w:r>
      <w:rPr>
        <w:b/>
        <w:bCs/>
        <w:i/>
        <w:iCs/>
        <w:szCs w:val="44"/>
      </w:rPr>
      <w:t> </w:t>
    </w:r>
  </w:p>
  <w:p w:rsidR="008B6644" w:rsidRDefault="008B6644" w:rsidP="00E6014E">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55DE7"/>
    <w:multiLevelType w:val="hybridMultilevel"/>
    <w:tmpl w:val="7CF0A73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7BF6399"/>
    <w:multiLevelType w:val="hybridMultilevel"/>
    <w:tmpl w:val="612E9AF6"/>
    <w:lvl w:ilvl="0" w:tplc="040C000B">
      <w:start w:val="1"/>
      <w:numFmt w:val="bullet"/>
      <w:lvlText w:val=""/>
      <w:lvlJc w:val="left"/>
      <w:pPr>
        <w:tabs>
          <w:tab w:val="num" w:pos="900"/>
        </w:tabs>
        <w:ind w:left="900" w:hanging="360"/>
      </w:pPr>
      <w:rPr>
        <w:rFonts w:ascii="Wingdings" w:hAnsi="Wingdings" w:hint="default"/>
      </w:rPr>
    </w:lvl>
    <w:lvl w:ilvl="1" w:tplc="040C0003">
      <w:start w:val="1"/>
      <w:numFmt w:val="bullet"/>
      <w:lvlText w:val="o"/>
      <w:lvlJc w:val="left"/>
      <w:pPr>
        <w:tabs>
          <w:tab w:val="num" w:pos="1620"/>
        </w:tabs>
        <w:ind w:left="1620" w:hanging="360"/>
      </w:pPr>
      <w:rPr>
        <w:rFonts w:ascii="Courier New" w:hAnsi="Courier New" w:cs="Courier New" w:hint="default"/>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cs="Courier New"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cs="Courier New" w:hint="default"/>
      </w:rPr>
    </w:lvl>
    <w:lvl w:ilvl="8" w:tplc="040C0005" w:tentative="1">
      <w:start w:val="1"/>
      <w:numFmt w:val="bullet"/>
      <w:lvlText w:val=""/>
      <w:lvlJc w:val="left"/>
      <w:pPr>
        <w:tabs>
          <w:tab w:val="num" w:pos="6660"/>
        </w:tabs>
        <w:ind w:left="6660" w:hanging="360"/>
      </w:pPr>
      <w:rPr>
        <w:rFonts w:ascii="Wingdings" w:hAnsi="Wingdings" w:hint="default"/>
      </w:rPr>
    </w:lvl>
  </w:abstractNum>
  <w:abstractNum w:abstractNumId="2">
    <w:nsid w:val="0FA96CAA"/>
    <w:multiLevelType w:val="hybridMultilevel"/>
    <w:tmpl w:val="0A3ABE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27509F9"/>
    <w:multiLevelType w:val="hybridMultilevel"/>
    <w:tmpl w:val="6E8EAC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7756A5F"/>
    <w:multiLevelType w:val="hybridMultilevel"/>
    <w:tmpl w:val="D43ECD8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02E1E89"/>
    <w:multiLevelType w:val="hybridMultilevel"/>
    <w:tmpl w:val="AB601E4E"/>
    <w:lvl w:ilvl="0" w:tplc="040C0001">
      <w:start w:val="1"/>
      <w:numFmt w:val="bullet"/>
      <w:lvlText w:val=""/>
      <w:lvlJc w:val="left"/>
      <w:pPr>
        <w:tabs>
          <w:tab w:val="num" w:pos="720"/>
        </w:tabs>
        <w:ind w:left="720" w:hanging="360"/>
      </w:pPr>
      <w:rPr>
        <w:rFonts w:ascii="Symbol" w:hAnsi="Symbol" w:hint="default"/>
      </w:rPr>
    </w:lvl>
    <w:lvl w:ilvl="1" w:tplc="060A2EF2">
      <w:numFmt w:val="bullet"/>
      <w:lvlText w:val="—"/>
      <w:lvlJc w:val="left"/>
      <w:pPr>
        <w:ind w:left="1440" w:hanging="360"/>
      </w:pPr>
      <w:rPr>
        <w:rFonts w:ascii="Times New Roman" w:eastAsiaTheme="minorHAnsi" w:hAnsi="Times New Roman"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306D71A9"/>
    <w:multiLevelType w:val="hybridMultilevel"/>
    <w:tmpl w:val="772AE4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0E04BB0"/>
    <w:multiLevelType w:val="hybridMultilevel"/>
    <w:tmpl w:val="3E780600"/>
    <w:lvl w:ilvl="0" w:tplc="040C000F">
      <w:start w:val="1"/>
      <w:numFmt w:val="decimal"/>
      <w:lvlText w:val="%1."/>
      <w:lvlJc w:val="left"/>
      <w:pPr>
        <w:tabs>
          <w:tab w:val="num" w:pos="1080"/>
        </w:tabs>
        <w:ind w:left="1080" w:hanging="360"/>
      </w:pPr>
    </w:lvl>
    <w:lvl w:ilvl="1" w:tplc="040C000B">
      <w:start w:val="1"/>
      <w:numFmt w:val="bullet"/>
      <w:lvlText w:val=""/>
      <w:lvlJc w:val="left"/>
      <w:pPr>
        <w:tabs>
          <w:tab w:val="num" w:pos="1620"/>
        </w:tabs>
        <w:ind w:left="1620" w:hanging="360"/>
      </w:pPr>
      <w:rPr>
        <w:rFonts w:ascii="Wingdings" w:hAnsi="Wingdings" w:hint="default"/>
      </w:rPr>
    </w:lvl>
    <w:lvl w:ilvl="2" w:tplc="040C000F">
      <w:start w:val="1"/>
      <w:numFmt w:val="decimal"/>
      <w:lvlText w:val="%3."/>
      <w:lvlJc w:val="left"/>
      <w:pPr>
        <w:tabs>
          <w:tab w:val="num" w:pos="1080"/>
        </w:tabs>
        <w:ind w:left="1080" w:hanging="360"/>
      </w:pPr>
    </w:lvl>
    <w:lvl w:ilvl="3" w:tplc="040C000F" w:tentative="1">
      <w:start w:val="1"/>
      <w:numFmt w:val="decimal"/>
      <w:lvlText w:val="%4."/>
      <w:lvlJc w:val="left"/>
      <w:pPr>
        <w:tabs>
          <w:tab w:val="num" w:pos="3060"/>
        </w:tabs>
        <w:ind w:left="3060" w:hanging="360"/>
      </w:pPr>
    </w:lvl>
    <w:lvl w:ilvl="4" w:tplc="040C0019" w:tentative="1">
      <w:start w:val="1"/>
      <w:numFmt w:val="lowerLetter"/>
      <w:lvlText w:val="%5."/>
      <w:lvlJc w:val="left"/>
      <w:pPr>
        <w:tabs>
          <w:tab w:val="num" w:pos="3780"/>
        </w:tabs>
        <w:ind w:left="3780" w:hanging="360"/>
      </w:pPr>
    </w:lvl>
    <w:lvl w:ilvl="5" w:tplc="040C001B" w:tentative="1">
      <w:start w:val="1"/>
      <w:numFmt w:val="lowerRoman"/>
      <w:lvlText w:val="%6."/>
      <w:lvlJc w:val="right"/>
      <w:pPr>
        <w:tabs>
          <w:tab w:val="num" w:pos="4500"/>
        </w:tabs>
        <w:ind w:left="4500" w:hanging="180"/>
      </w:pPr>
    </w:lvl>
    <w:lvl w:ilvl="6" w:tplc="040C000F" w:tentative="1">
      <w:start w:val="1"/>
      <w:numFmt w:val="decimal"/>
      <w:lvlText w:val="%7."/>
      <w:lvlJc w:val="left"/>
      <w:pPr>
        <w:tabs>
          <w:tab w:val="num" w:pos="5220"/>
        </w:tabs>
        <w:ind w:left="5220" w:hanging="360"/>
      </w:pPr>
    </w:lvl>
    <w:lvl w:ilvl="7" w:tplc="040C0019" w:tentative="1">
      <w:start w:val="1"/>
      <w:numFmt w:val="lowerLetter"/>
      <w:lvlText w:val="%8."/>
      <w:lvlJc w:val="left"/>
      <w:pPr>
        <w:tabs>
          <w:tab w:val="num" w:pos="5940"/>
        </w:tabs>
        <w:ind w:left="5940" w:hanging="360"/>
      </w:pPr>
    </w:lvl>
    <w:lvl w:ilvl="8" w:tplc="040C001B" w:tentative="1">
      <w:start w:val="1"/>
      <w:numFmt w:val="lowerRoman"/>
      <w:lvlText w:val="%9."/>
      <w:lvlJc w:val="right"/>
      <w:pPr>
        <w:tabs>
          <w:tab w:val="num" w:pos="6660"/>
        </w:tabs>
        <w:ind w:left="6660" w:hanging="180"/>
      </w:pPr>
    </w:lvl>
  </w:abstractNum>
  <w:abstractNum w:abstractNumId="8">
    <w:nsid w:val="359F558C"/>
    <w:multiLevelType w:val="hybridMultilevel"/>
    <w:tmpl w:val="C106A85E"/>
    <w:lvl w:ilvl="0" w:tplc="01E05306">
      <w:start w:val="3"/>
      <w:numFmt w:val="decimal"/>
      <w:lvlText w:val="%1."/>
      <w:lvlJc w:val="left"/>
      <w:pPr>
        <w:tabs>
          <w:tab w:val="num" w:pos="360"/>
        </w:tabs>
        <w:ind w:left="36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D731631"/>
    <w:multiLevelType w:val="hybridMultilevel"/>
    <w:tmpl w:val="F766BAC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8EE0E42"/>
    <w:multiLevelType w:val="hybridMultilevel"/>
    <w:tmpl w:val="4ED4B24C"/>
    <w:lvl w:ilvl="0" w:tplc="B726DCF0">
      <w:start w:val="3"/>
      <w:numFmt w:val="decimal"/>
      <w:lvlText w:val="%1."/>
      <w:lvlJc w:val="left"/>
      <w:pPr>
        <w:tabs>
          <w:tab w:val="num" w:pos="360"/>
        </w:tabs>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E3B64EC"/>
    <w:multiLevelType w:val="hybridMultilevel"/>
    <w:tmpl w:val="DC60D0DA"/>
    <w:lvl w:ilvl="0" w:tplc="795C2A66">
      <w:start w:val="1"/>
      <w:numFmt w:val="bullet"/>
      <w:lvlText w:val=""/>
      <w:lvlJc w:val="left"/>
      <w:pPr>
        <w:tabs>
          <w:tab w:val="num" w:pos="1080"/>
        </w:tabs>
        <w:ind w:left="720" w:firstLine="0"/>
      </w:pPr>
      <w:rPr>
        <w:rFonts w:ascii="Wingdings" w:hAnsi="Wingdings" w:hint="default"/>
        <w:sz w:val="24"/>
        <w:szCs w:val="24"/>
      </w:rPr>
    </w:lvl>
    <w:lvl w:ilvl="1" w:tplc="040C000B">
      <w:start w:val="1"/>
      <w:numFmt w:val="bullet"/>
      <w:lvlText w:val=""/>
      <w:lvlJc w:val="left"/>
      <w:pPr>
        <w:tabs>
          <w:tab w:val="num" w:pos="1620"/>
        </w:tabs>
        <w:ind w:left="1620" w:hanging="360"/>
      </w:pPr>
      <w:rPr>
        <w:rFonts w:ascii="Wingdings" w:hAnsi="Wingdings" w:hint="default"/>
      </w:rPr>
    </w:lvl>
    <w:lvl w:ilvl="2" w:tplc="040C000F">
      <w:start w:val="1"/>
      <w:numFmt w:val="decimal"/>
      <w:lvlText w:val="%3."/>
      <w:lvlJc w:val="left"/>
      <w:pPr>
        <w:tabs>
          <w:tab w:val="num" w:pos="1080"/>
        </w:tabs>
        <w:ind w:left="1080" w:hanging="360"/>
      </w:pPr>
    </w:lvl>
    <w:lvl w:ilvl="3" w:tplc="040C000F" w:tentative="1">
      <w:start w:val="1"/>
      <w:numFmt w:val="decimal"/>
      <w:lvlText w:val="%4."/>
      <w:lvlJc w:val="left"/>
      <w:pPr>
        <w:tabs>
          <w:tab w:val="num" w:pos="3060"/>
        </w:tabs>
        <w:ind w:left="3060" w:hanging="360"/>
      </w:pPr>
    </w:lvl>
    <w:lvl w:ilvl="4" w:tplc="040C0019" w:tentative="1">
      <w:start w:val="1"/>
      <w:numFmt w:val="lowerLetter"/>
      <w:lvlText w:val="%5."/>
      <w:lvlJc w:val="left"/>
      <w:pPr>
        <w:tabs>
          <w:tab w:val="num" w:pos="3780"/>
        </w:tabs>
        <w:ind w:left="3780" w:hanging="360"/>
      </w:pPr>
    </w:lvl>
    <w:lvl w:ilvl="5" w:tplc="040C001B" w:tentative="1">
      <w:start w:val="1"/>
      <w:numFmt w:val="lowerRoman"/>
      <w:lvlText w:val="%6."/>
      <w:lvlJc w:val="right"/>
      <w:pPr>
        <w:tabs>
          <w:tab w:val="num" w:pos="4500"/>
        </w:tabs>
        <w:ind w:left="4500" w:hanging="180"/>
      </w:pPr>
    </w:lvl>
    <w:lvl w:ilvl="6" w:tplc="040C000F" w:tentative="1">
      <w:start w:val="1"/>
      <w:numFmt w:val="decimal"/>
      <w:lvlText w:val="%7."/>
      <w:lvlJc w:val="left"/>
      <w:pPr>
        <w:tabs>
          <w:tab w:val="num" w:pos="5220"/>
        </w:tabs>
        <w:ind w:left="5220" w:hanging="360"/>
      </w:pPr>
    </w:lvl>
    <w:lvl w:ilvl="7" w:tplc="040C0019" w:tentative="1">
      <w:start w:val="1"/>
      <w:numFmt w:val="lowerLetter"/>
      <w:lvlText w:val="%8."/>
      <w:lvlJc w:val="left"/>
      <w:pPr>
        <w:tabs>
          <w:tab w:val="num" w:pos="5940"/>
        </w:tabs>
        <w:ind w:left="5940" w:hanging="360"/>
      </w:pPr>
    </w:lvl>
    <w:lvl w:ilvl="8" w:tplc="040C001B" w:tentative="1">
      <w:start w:val="1"/>
      <w:numFmt w:val="lowerRoman"/>
      <w:lvlText w:val="%9."/>
      <w:lvlJc w:val="right"/>
      <w:pPr>
        <w:tabs>
          <w:tab w:val="num" w:pos="6660"/>
        </w:tabs>
        <w:ind w:left="6660" w:hanging="180"/>
      </w:pPr>
    </w:lvl>
  </w:abstractNum>
  <w:abstractNum w:abstractNumId="12">
    <w:nsid w:val="57A2200A"/>
    <w:multiLevelType w:val="hybridMultilevel"/>
    <w:tmpl w:val="CE6457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57FB7A9B"/>
    <w:multiLevelType w:val="hybridMultilevel"/>
    <w:tmpl w:val="9DDEC8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C6C5B80"/>
    <w:multiLevelType w:val="hybridMultilevel"/>
    <w:tmpl w:val="EE06DA0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5D17796C"/>
    <w:multiLevelType w:val="hybridMultilevel"/>
    <w:tmpl w:val="0B9E313A"/>
    <w:lvl w:ilvl="0" w:tplc="040C000F">
      <w:start w:val="1"/>
      <w:numFmt w:val="decimal"/>
      <w:lvlText w:val="%1."/>
      <w:lvlJc w:val="left"/>
      <w:pPr>
        <w:tabs>
          <w:tab w:val="num" w:pos="1080"/>
        </w:tabs>
        <w:ind w:left="1080" w:hanging="360"/>
      </w:pPr>
    </w:lvl>
    <w:lvl w:ilvl="1" w:tplc="040C000B">
      <w:start w:val="1"/>
      <w:numFmt w:val="bullet"/>
      <w:lvlText w:val=""/>
      <w:lvlJc w:val="left"/>
      <w:pPr>
        <w:tabs>
          <w:tab w:val="num" w:pos="1620"/>
        </w:tabs>
        <w:ind w:left="1620" w:hanging="360"/>
      </w:pPr>
      <w:rPr>
        <w:rFonts w:ascii="Wingdings" w:hAnsi="Wingdings" w:hint="default"/>
      </w:rPr>
    </w:lvl>
    <w:lvl w:ilvl="2" w:tplc="040C000F">
      <w:start w:val="1"/>
      <w:numFmt w:val="decimal"/>
      <w:lvlText w:val="%3."/>
      <w:lvlJc w:val="left"/>
      <w:pPr>
        <w:tabs>
          <w:tab w:val="num" w:pos="1080"/>
        </w:tabs>
        <w:ind w:left="1080" w:hanging="360"/>
      </w:pPr>
    </w:lvl>
    <w:lvl w:ilvl="3" w:tplc="040C000F" w:tentative="1">
      <w:start w:val="1"/>
      <w:numFmt w:val="decimal"/>
      <w:lvlText w:val="%4."/>
      <w:lvlJc w:val="left"/>
      <w:pPr>
        <w:tabs>
          <w:tab w:val="num" w:pos="3060"/>
        </w:tabs>
        <w:ind w:left="3060" w:hanging="360"/>
      </w:pPr>
    </w:lvl>
    <w:lvl w:ilvl="4" w:tplc="040C0019" w:tentative="1">
      <w:start w:val="1"/>
      <w:numFmt w:val="lowerLetter"/>
      <w:lvlText w:val="%5."/>
      <w:lvlJc w:val="left"/>
      <w:pPr>
        <w:tabs>
          <w:tab w:val="num" w:pos="3780"/>
        </w:tabs>
        <w:ind w:left="3780" w:hanging="360"/>
      </w:pPr>
    </w:lvl>
    <w:lvl w:ilvl="5" w:tplc="040C001B" w:tentative="1">
      <w:start w:val="1"/>
      <w:numFmt w:val="lowerRoman"/>
      <w:lvlText w:val="%6."/>
      <w:lvlJc w:val="right"/>
      <w:pPr>
        <w:tabs>
          <w:tab w:val="num" w:pos="4500"/>
        </w:tabs>
        <w:ind w:left="4500" w:hanging="180"/>
      </w:pPr>
    </w:lvl>
    <w:lvl w:ilvl="6" w:tplc="040C000F" w:tentative="1">
      <w:start w:val="1"/>
      <w:numFmt w:val="decimal"/>
      <w:lvlText w:val="%7."/>
      <w:lvlJc w:val="left"/>
      <w:pPr>
        <w:tabs>
          <w:tab w:val="num" w:pos="5220"/>
        </w:tabs>
        <w:ind w:left="5220" w:hanging="360"/>
      </w:pPr>
    </w:lvl>
    <w:lvl w:ilvl="7" w:tplc="040C0019" w:tentative="1">
      <w:start w:val="1"/>
      <w:numFmt w:val="lowerLetter"/>
      <w:lvlText w:val="%8."/>
      <w:lvlJc w:val="left"/>
      <w:pPr>
        <w:tabs>
          <w:tab w:val="num" w:pos="5940"/>
        </w:tabs>
        <w:ind w:left="5940" w:hanging="360"/>
      </w:pPr>
    </w:lvl>
    <w:lvl w:ilvl="8" w:tplc="040C001B" w:tentative="1">
      <w:start w:val="1"/>
      <w:numFmt w:val="lowerRoman"/>
      <w:lvlText w:val="%9."/>
      <w:lvlJc w:val="right"/>
      <w:pPr>
        <w:tabs>
          <w:tab w:val="num" w:pos="6660"/>
        </w:tabs>
        <w:ind w:left="6660" w:hanging="180"/>
      </w:pPr>
    </w:lvl>
  </w:abstractNum>
  <w:abstractNum w:abstractNumId="16">
    <w:nsid w:val="5E884D0A"/>
    <w:multiLevelType w:val="hybridMultilevel"/>
    <w:tmpl w:val="63EA5EC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62117573"/>
    <w:multiLevelType w:val="hybridMultilevel"/>
    <w:tmpl w:val="FF727D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F4571BF"/>
    <w:multiLevelType w:val="hybridMultilevel"/>
    <w:tmpl w:val="F4667294"/>
    <w:lvl w:ilvl="0" w:tplc="040C000F">
      <w:start w:val="1"/>
      <w:numFmt w:val="decimal"/>
      <w:lvlText w:val="%1."/>
      <w:lvlJc w:val="left"/>
      <w:pPr>
        <w:tabs>
          <w:tab w:val="num" w:pos="1080"/>
        </w:tabs>
        <w:ind w:left="1080" w:hanging="360"/>
      </w:pPr>
    </w:lvl>
    <w:lvl w:ilvl="1" w:tplc="040C000B">
      <w:start w:val="1"/>
      <w:numFmt w:val="bullet"/>
      <w:lvlText w:val=""/>
      <w:lvlJc w:val="left"/>
      <w:pPr>
        <w:tabs>
          <w:tab w:val="num" w:pos="1620"/>
        </w:tabs>
        <w:ind w:left="1620" w:hanging="360"/>
      </w:pPr>
      <w:rPr>
        <w:rFonts w:ascii="Wingdings" w:hAnsi="Wingdings" w:hint="default"/>
      </w:rPr>
    </w:lvl>
    <w:lvl w:ilvl="2" w:tplc="040C000F">
      <w:start w:val="1"/>
      <w:numFmt w:val="decimal"/>
      <w:lvlText w:val="%3."/>
      <w:lvlJc w:val="left"/>
      <w:pPr>
        <w:tabs>
          <w:tab w:val="num" w:pos="1080"/>
        </w:tabs>
        <w:ind w:left="1080" w:hanging="360"/>
      </w:pPr>
    </w:lvl>
    <w:lvl w:ilvl="3" w:tplc="040C000F" w:tentative="1">
      <w:start w:val="1"/>
      <w:numFmt w:val="decimal"/>
      <w:lvlText w:val="%4."/>
      <w:lvlJc w:val="left"/>
      <w:pPr>
        <w:tabs>
          <w:tab w:val="num" w:pos="3060"/>
        </w:tabs>
        <w:ind w:left="3060" w:hanging="360"/>
      </w:pPr>
    </w:lvl>
    <w:lvl w:ilvl="4" w:tplc="040C0019" w:tentative="1">
      <w:start w:val="1"/>
      <w:numFmt w:val="lowerLetter"/>
      <w:lvlText w:val="%5."/>
      <w:lvlJc w:val="left"/>
      <w:pPr>
        <w:tabs>
          <w:tab w:val="num" w:pos="3780"/>
        </w:tabs>
        <w:ind w:left="3780" w:hanging="360"/>
      </w:pPr>
    </w:lvl>
    <w:lvl w:ilvl="5" w:tplc="040C001B" w:tentative="1">
      <w:start w:val="1"/>
      <w:numFmt w:val="lowerRoman"/>
      <w:lvlText w:val="%6."/>
      <w:lvlJc w:val="right"/>
      <w:pPr>
        <w:tabs>
          <w:tab w:val="num" w:pos="4500"/>
        </w:tabs>
        <w:ind w:left="4500" w:hanging="180"/>
      </w:pPr>
    </w:lvl>
    <w:lvl w:ilvl="6" w:tplc="040C000F" w:tentative="1">
      <w:start w:val="1"/>
      <w:numFmt w:val="decimal"/>
      <w:lvlText w:val="%7."/>
      <w:lvlJc w:val="left"/>
      <w:pPr>
        <w:tabs>
          <w:tab w:val="num" w:pos="5220"/>
        </w:tabs>
        <w:ind w:left="5220" w:hanging="360"/>
      </w:pPr>
    </w:lvl>
    <w:lvl w:ilvl="7" w:tplc="040C0019" w:tentative="1">
      <w:start w:val="1"/>
      <w:numFmt w:val="lowerLetter"/>
      <w:lvlText w:val="%8."/>
      <w:lvlJc w:val="left"/>
      <w:pPr>
        <w:tabs>
          <w:tab w:val="num" w:pos="5940"/>
        </w:tabs>
        <w:ind w:left="5940" w:hanging="360"/>
      </w:pPr>
    </w:lvl>
    <w:lvl w:ilvl="8" w:tplc="040C001B" w:tentative="1">
      <w:start w:val="1"/>
      <w:numFmt w:val="lowerRoman"/>
      <w:lvlText w:val="%9."/>
      <w:lvlJc w:val="right"/>
      <w:pPr>
        <w:tabs>
          <w:tab w:val="num" w:pos="6660"/>
        </w:tabs>
        <w:ind w:left="6660" w:hanging="180"/>
      </w:pPr>
    </w:lvl>
  </w:abstractNum>
  <w:abstractNum w:abstractNumId="19">
    <w:nsid w:val="75AC14EF"/>
    <w:multiLevelType w:val="hybridMultilevel"/>
    <w:tmpl w:val="7FF8C42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nsid w:val="7BC9284C"/>
    <w:multiLevelType w:val="hybridMultilevel"/>
    <w:tmpl w:val="3B80E5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6"/>
  </w:num>
  <w:num w:numId="3">
    <w:abstractNumId w:val="5"/>
  </w:num>
  <w:num w:numId="4">
    <w:abstractNumId w:val="14"/>
  </w:num>
  <w:num w:numId="5">
    <w:abstractNumId w:val="19"/>
  </w:num>
  <w:num w:numId="6">
    <w:abstractNumId w:val="1"/>
  </w:num>
  <w:num w:numId="7">
    <w:abstractNumId w:val="7"/>
  </w:num>
  <w:num w:numId="8">
    <w:abstractNumId w:val="11"/>
  </w:num>
  <w:num w:numId="9">
    <w:abstractNumId w:val="12"/>
  </w:num>
  <w:num w:numId="10">
    <w:abstractNumId w:val="4"/>
  </w:num>
  <w:num w:numId="11">
    <w:abstractNumId w:val="15"/>
  </w:num>
  <w:num w:numId="12">
    <w:abstractNumId w:val="8"/>
  </w:num>
  <w:num w:numId="13">
    <w:abstractNumId w:val="0"/>
  </w:num>
  <w:num w:numId="14">
    <w:abstractNumId w:val="13"/>
  </w:num>
  <w:num w:numId="15">
    <w:abstractNumId w:val="18"/>
  </w:num>
  <w:num w:numId="16">
    <w:abstractNumId w:val="6"/>
  </w:num>
  <w:num w:numId="17">
    <w:abstractNumId w:val="3"/>
  </w:num>
  <w:num w:numId="18">
    <w:abstractNumId w:val="20"/>
  </w:num>
  <w:num w:numId="19">
    <w:abstractNumId w:val="9"/>
  </w:num>
  <w:num w:numId="20">
    <w:abstractNumId w:val="1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S3NLEwMzY2NLMwtTBT0lEKTi0uzszPAykwrAUA6xROvywAAAA="/>
  </w:docVars>
  <w:rsids>
    <w:rsidRoot w:val="00554E58"/>
    <w:rsid w:val="0002198B"/>
    <w:rsid w:val="00045F0A"/>
    <w:rsid w:val="0004610A"/>
    <w:rsid w:val="00074854"/>
    <w:rsid w:val="000B31DF"/>
    <w:rsid w:val="000C57E7"/>
    <w:rsid w:val="000D7383"/>
    <w:rsid w:val="000E3067"/>
    <w:rsid w:val="000E79EE"/>
    <w:rsid w:val="0012429B"/>
    <w:rsid w:val="001357F8"/>
    <w:rsid w:val="001359B7"/>
    <w:rsid w:val="001624D4"/>
    <w:rsid w:val="001646AA"/>
    <w:rsid w:val="001A231E"/>
    <w:rsid w:val="001B1E6C"/>
    <w:rsid w:val="001D1A8D"/>
    <w:rsid w:val="002245C8"/>
    <w:rsid w:val="00226DEE"/>
    <w:rsid w:val="00235F40"/>
    <w:rsid w:val="00287216"/>
    <w:rsid w:val="002C330D"/>
    <w:rsid w:val="002D3DB1"/>
    <w:rsid w:val="00300D47"/>
    <w:rsid w:val="003409DF"/>
    <w:rsid w:val="00376DED"/>
    <w:rsid w:val="00386A63"/>
    <w:rsid w:val="00396244"/>
    <w:rsid w:val="003B2690"/>
    <w:rsid w:val="003C6E6B"/>
    <w:rsid w:val="003D1E41"/>
    <w:rsid w:val="003E3DA4"/>
    <w:rsid w:val="00412C0C"/>
    <w:rsid w:val="00417152"/>
    <w:rsid w:val="00437D41"/>
    <w:rsid w:val="00455C4A"/>
    <w:rsid w:val="00460B4B"/>
    <w:rsid w:val="00482FC2"/>
    <w:rsid w:val="00483FEB"/>
    <w:rsid w:val="004843D0"/>
    <w:rsid w:val="00494777"/>
    <w:rsid w:val="00496957"/>
    <w:rsid w:val="004B45E7"/>
    <w:rsid w:val="004C5DDD"/>
    <w:rsid w:val="004F08A2"/>
    <w:rsid w:val="00502D1D"/>
    <w:rsid w:val="0052701C"/>
    <w:rsid w:val="00554E58"/>
    <w:rsid w:val="00581647"/>
    <w:rsid w:val="0059789B"/>
    <w:rsid w:val="005A5B46"/>
    <w:rsid w:val="005B68DE"/>
    <w:rsid w:val="005D7C30"/>
    <w:rsid w:val="006112F0"/>
    <w:rsid w:val="00624760"/>
    <w:rsid w:val="00630127"/>
    <w:rsid w:val="0064576F"/>
    <w:rsid w:val="006731FC"/>
    <w:rsid w:val="006D3CB4"/>
    <w:rsid w:val="006E14F1"/>
    <w:rsid w:val="007139A0"/>
    <w:rsid w:val="0073020A"/>
    <w:rsid w:val="00754A63"/>
    <w:rsid w:val="007574FB"/>
    <w:rsid w:val="007610FA"/>
    <w:rsid w:val="00761171"/>
    <w:rsid w:val="007714BE"/>
    <w:rsid w:val="0077255C"/>
    <w:rsid w:val="00774E3B"/>
    <w:rsid w:val="007D0A78"/>
    <w:rsid w:val="007D7212"/>
    <w:rsid w:val="00800866"/>
    <w:rsid w:val="00827F5E"/>
    <w:rsid w:val="00834129"/>
    <w:rsid w:val="0087089A"/>
    <w:rsid w:val="008B6644"/>
    <w:rsid w:val="008E7240"/>
    <w:rsid w:val="0090426D"/>
    <w:rsid w:val="00916572"/>
    <w:rsid w:val="0095683C"/>
    <w:rsid w:val="00960BF1"/>
    <w:rsid w:val="009A6966"/>
    <w:rsid w:val="009C4A82"/>
    <w:rsid w:val="00A518AF"/>
    <w:rsid w:val="00A56832"/>
    <w:rsid w:val="00A802E6"/>
    <w:rsid w:val="00A93F79"/>
    <w:rsid w:val="00AB0664"/>
    <w:rsid w:val="00AC3DB9"/>
    <w:rsid w:val="00AE2C88"/>
    <w:rsid w:val="00B01D97"/>
    <w:rsid w:val="00B0598D"/>
    <w:rsid w:val="00B06A1D"/>
    <w:rsid w:val="00B75E88"/>
    <w:rsid w:val="00BC332E"/>
    <w:rsid w:val="00BC3F40"/>
    <w:rsid w:val="00C20026"/>
    <w:rsid w:val="00C80FE3"/>
    <w:rsid w:val="00C86E8C"/>
    <w:rsid w:val="00CB24AA"/>
    <w:rsid w:val="00CC4840"/>
    <w:rsid w:val="00CC5FD1"/>
    <w:rsid w:val="00CD7AA6"/>
    <w:rsid w:val="00D017CA"/>
    <w:rsid w:val="00D17796"/>
    <w:rsid w:val="00D22240"/>
    <w:rsid w:val="00D56F76"/>
    <w:rsid w:val="00D714EE"/>
    <w:rsid w:val="00D9045E"/>
    <w:rsid w:val="00DB0733"/>
    <w:rsid w:val="00DB16C1"/>
    <w:rsid w:val="00DB6087"/>
    <w:rsid w:val="00DE090B"/>
    <w:rsid w:val="00DF100E"/>
    <w:rsid w:val="00DF6BEA"/>
    <w:rsid w:val="00E233C7"/>
    <w:rsid w:val="00E2443C"/>
    <w:rsid w:val="00E42A42"/>
    <w:rsid w:val="00E6014E"/>
    <w:rsid w:val="00E67EF3"/>
    <w:rsid w:val="00E7388F"/>
    <w:rsid w:val="00E754D6"/>
    <w:rsid w:val="00EA3DAC"/>
    <w:rsid w:val="00EB5347"/>
    <w:rsid w:val="00F44AB5"/>
    <w:rsid w:val="00F5748C"/>
    <w:rsid w:val="00F63C2B"/>
    <w:rsid w:val="00F64B55"/>
    <w:rsid w:val="00F94E9F"/>
    <w:rsid w:val="00F96BFD"/>
    <w:rsid w:val="00FA4089"/>
    <w:rsid w:val="00FB207A"/>
    <w:rsid w:val="00FD2000"/>
    <w:rsid w:val="00FF6F5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54E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54E58"/>
    <w:rPr>
      <w:rFonts w:ascii="Tahoma" w:hAnsi="Tahoma" w:cs="Tahoma"/>
      <w:sz w:val="16"/>
      <w:szCs w:val="16"/>
    </w:rPr>
  </w:style>
  <w:style w:type="paragraph" w:styleId="Paragraphedeliste">
    <w:name w:val="List Paragraph"/>
    <w:basedOn w:val="Normal"/>
    <w:uiPriority w:val="34"/>
    <w:qFormat/>
    <w:rsid w:val="00300D47"/>
    <w:pPr>
      <w:ind w:left="720"/>
      <w:contextualSpacing/>
    </w:pPr>
  </w:style>
  <w:style w:type="paragraph" w:styleId="En-tte">
    <w:name w:val="header"/>
    <w:basedOn w:val="Normal"/>
    <w:link w:val="En-tteCar"/>
    <w:unhideWhenUsed/>
    <w:rsid w:val="00AC3DB9"/>
    <w:pPr>
      <w:tabs>
        <w:tab w:val="center" w:pos="4536"/>
        <w:tab w:val="right" w:pos="9072"/>
      </w:tabs>
      <w:spacing w:after="0" w:line="240" w:lineRule="auto"/>
    </w:pPr>
  </w:style>
  <w:style w:type="character" w:customStyle="1" w:styleId="En-tteCar">
    <w:name w:val="En-tête Car"/>
    <w:basedOn w:val="Policepardfaut"/>
    <w:link w:val="En-tte"/>
    <w:uiPriority w:val="99"/>
    <w:rsid w:val="00AC3DB9"/>
  </w:style>
  <w:style w:type="paragraph" w:styleId="Pieddepage">
    <w:name w:val="footer"/>
    <w:basedOn w:val="Normal"/>
    <w:link w:val="PieddepageCar"/>
    <w:uiPriority w:val="99"/>
    <w:unhideWhenUsed/>
    <w:rsid w:val="00AC3DB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C3DB9"/>
  </w:style>
  <w:style w:type="table" w:styleId="Grilledutableau">
    <w:name w:val="Table Grid"/>
    <w:basedOn w:val="TableauNormal"/>
    <w:uiPriority w:val="59"/>
    <w:rsid w:val="008008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54E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54E58"/>
    <w:rPr>
      <w:rFonts w:ascii="Tahoma" w:hAnsi="Tahoma" w:cs="Tahoma"/>
      <w:sz w:val="16"/>
      <w:szCs w:val="16"/>
    </w:rPr>
  </w:style>
  <w:style w:type="paragraph" w:styleId="Paragraphedeliste">
    <w:name w:val="List Paragraph"/>
    <w:basedOn w:val="Normal"/>
    <w:uiPriority w:val="34"/>
    <w:qFormat/>
    <w:rsid w:val="00300D47"/>
    <w:pPr>
      <w:ind w:left="720"/>
      <w:contextualSpacing/>
    </w:pPr>
  </w:style>
  <w:style w:type="paragraph" w:styleId="En-tte">
    <w:name w:val="header"/>
    <w:basedOn w:val="Normal"/>
    <w:link w:val="En-tteCar"/>
    <w:unhideWhenUsed/>
    <w:rsid w:val="00AC3DB9"/>
    <w:pPr>
      <w:tabs>
        <w:tab w:val="center" w:pos="4536"/>
        <w:tab w:val="right" w:pos="9072"/>
      </w:tabs>
      <w:spacing w:after="0" w:line="240" w:lineRule="auto"/>
    </w:pPr>
  </w:style>
  <w:style w:type="character" w:customStyle="1" w:styleId="En-tteCar">
    <w:name w:val="En-tête Car"/>
    <w:basedOn w:val="Policepardfaut"/>
    <w:link w:val="En-tte"/>
    <w:uiPriority w:val="99"/>
    <w:rsid w:val="00AC3DB9"/>
  </w:style>
  <w:style w:type="paragraph" w:styleId="Pieddepage">
    <w:name w:val="footer"/>
    <w:basedOn w:val="Normal"/>
    <w:link w:val="PieddepageCar"/>
    <w:uiPriority w:val="99"/>
    <w:unhideWhenUsed/>
    <w:rsid w:val="00AC3DB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C3DB9"/>
  </w:style>
  <w:style w:type="table" w:styleId="Grilledutableau">
    <w:name w:val="Table Grid"/>
    <w:basedOn w:val="TableauNormal"/>
    <w:uiPriority w:val="59"/>
    <w:rsid w:val="008008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6.png"/><Relationship Id="rId39" Type="http://schemas.openxmlformats.org/officeDocument/2006/relationships/fontTable" Target="fontTable.xml"/><Relationship Id="rId21" Type="http://schemas.openxmlformats.org/officeDocument/2006/relationships/oleObject" Target="embeddings/oleObject1.bin"/><Relationship Id="rId34"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19.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2.bin"/><Relationship Id="rId28" Type="http://schemas.openxmlformats.org/officeDocument/2006/relationships/image" Target="media/image17.png"/><Relationship Id="rId36"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oleObject" Target="embeddings/oleObject4.bin"/><Relationship Id="rId30" Type="http://schemas.openxmlformats.org/officeDocument/2006/relationships/image" Target="media/image18.png"/><Relationship Id="rId35" Type="http://schemas.openxmlformats.org/officeDocument/2006/relationships/oleObject" Target="embeddings/oleObject8.bin"/><Relationship Id="rId8" Type="http://schemas.openxmlformats.org/officeDocument/2006/relationships/image" Target="media/image1.png"/><Relationship Id="rId3"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13</Pages>
  <Words>1892</Words>
  <Characters>10408</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4</cp:revision>
  <dcterms:created xsi:type="dcterms:W3CDTF">2020-12-07T06:12:00Z</dcterms:created>
  <dcterms:modified xsi:type="dcterms:W3CDTF">2020-12-07T07:38:00Z</dcterms:modified>
</cp:coreProperties>
</file>