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DB" w:rsidRPr="0028518F" w:rsidRDefault="00C130C9" w:rsidP="003F0FBA">
      <w:pPr>
        <w:spacing w:line="360" w:lineRule="auto"/>
      </w:pPr>
      <w:r>
        <w:t>Université de</w:t>
      </w:r>
      <w:r w:rsidR="00BE7CDB">
        <w:t xml:space="preserve"> Biskra                                          </w:t>
      </w:r>
    </w:p>
    <w:p w:rsidR="00BE7CDB" w:rsidRDefault="00BE7CDB" w:rsidP="00093C55">
      <w:pPr>
        <w:spacing w:line="360" w:lineRule="auto"/>
      </w:pPr>
      <w:r>
        <w:t xml:space="preserve">Département </w:t>
      </w:r>
      <w:r w:rsidR="00093C55">
        <w:t>d’agronomie</w:t>
      </w:r>
    </w:p>
    <w:p w:rsidR="00BE7CDB" w:rsidRDefault="00BE7CDB" w:rsidP="00BE7CDB">
      <w:pPr>
        <w:spacing w:line="360" w:lineRule="auto"/>
      </w:pPr>
    </w:p>
    <w:p w:rsidR="00BE7CDB" w:rsidRDefault="00BE7CDB" w:rsidP="00FF216C">
      <w:pPr>
        <w:spacing w:line="360" w:lineRule="auto"/>
        <w:jc w:val="center"/>
        <w:rPr>
          <w:b/>
          <w:bCs/>
          <w:sz w:val="28"/>
          <w:szCs w:val="28"/>
        </w:rPr>
      </w:pPr>
      <w:r w:rsidRPr="0031405C">
        <w:rPr>
          <w:b/>
          <w:bCs/>
        </w:rPr>
        <w:t>TP</w:t>
      </w:r>
      <w:r w:rsidR="00FF216C">
        <w:rPr>
          <w:b/>
          <w:bCs/>
        </w:rPr>
        <w:t xml:space="preserve"> </w:t>
      </w:r>
      <w:r w:rsidR="00035345">
        <w:rPr>
          <w:b/>
          <w:bCs/>
        </w:rPr>
        <w:t>:</w:t>
      </w:r>
      <w:r w:rsidRPr="0028518F">
        <w:rPr>
          <w:b/>
          <w:bCs/>
          <w:sz w:val="28"/>
          <w:szCs w:val="28"/>
        </w:rPr>
        <w:t xml:space="preserve"> </w:t>
      </w:r>
      <w:r w:rsidRPr="0028518F">
        <w:rPr>
          <w:b/>
          <w:bCs/>
        </w:rPr>
        <w:t>pH du sol</w:t>
      </w:r>
    </w:p>
    <w:p w:rsidR="00BE7CDB" w:rsidRPr="00282FB5" w:rsidRDefault="00BE7CDB" w:rsidP="00282FB5">
      <w:pPr>
        <w:spacing w:line="360" w:lineRule="auto"/>
        <w:jc w:val="center"/>
        <w:rPr>
          <w:b/>
          <w:bCs/>
        </w:rPr>
      </w:pPr>
      <w:r w:rsidRPr="0031405C">
        <w:rPr>
          <w:b/>
          <w:bCs/>
        </w:rPr>
        <w:t xml:space="preserve"> </w:t>
      </w:r>
    </w:p>
    <w:p w:rsidR="00BE7CDB" w:rsidRDefault="001A02D3" w:rsidP="00BE7CDB">
      <w:pPr>
        <w:spacing w:line="360" w:lineRule="auto"/>
        <w:rPr>
          <w:b/>
          <w:bCs/>
        </w:rPr>
      </w:pPr>
      <w:r w:rsidRPr="001A02D3">
        <w:rPr>
          <w:b/>
          <w:bCs/>
        </w:rPr>
        <w:t>Introduction</w:t>
      </w:r>
    </w:p>
    <w:p w:rsidR="00035345" w:rsidRPr="00035345" w:rsidRDefault="00035345" w:rsidP="00035345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</w:rPr>
      </w:pPr>
      <w:r w:rsidRPr="00035345">
        <w:rPr>
          <w:rFonts w:asciiTheme="majorBidi" w:hAnsiTheme="majorBidi" w:cstheme="majorBidi"/>
        </w:rPr>
        <w:t>La réaction du sol est une caractéristique fondamentale dont l’importance réside dans le fait qu’elle influence tous les processus d’évolution des sols, et la croissance des végétaux.</w:t>
      </w:r>
    </w:p>
    <w:p w:rsidR="00035345" w:rsidRDefault="00035345" w:rsidP="00035345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343E9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Le terme réaction du sol se refaire à la teneur en ions H</w:t>
      </w:r>
      <w:r w:rsidRPr="007F45E4">
        <w:rPr>
          <w:rFonts w:asciiTheme="majorBidi" w:hAnsiTheme="majorBidi" w:cstheme="majorBidi"/>
          <w:vertAlign w:val="superscript"/>
        </w:rPr>
        <w:t>+</w:t>
      </w:r>
      <w:r w:rsidRPr="00343E9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dans la solution du sol. De manière à faciliter cette expression, on utilise le </w:t>
      </w:r>
      <w:r w:rsidRPr="00343E99">
        <w:rPr>
          <w:rFonts w:asciiTheme="majorBidi" w:hAnsiTheme="majorBidi" w:cstheme="majorBidi"/>
        </w:rPr>
        <w:t xml:space="preserve"> logarithme décimal de la concentration d'une solution en ions H</w:t>
      </w:r>
      <w:r w:rsidRPr="00D3074B">
        <w:rPr>
          <w:rFonts w:asciiTheme="majorBidi" w:hAnsiTheme="majorBidi" w:cstheme="majorBidi"/>
          <w:vertAlign w:val="superscript"/>
        </w:rPr>
        <w:t>+</w:t>
      </w:r>
      <w:r>
        <w:rPr>
          <w:rFonts w:asciiTheme="majorBidi" w:hAnsiTheme="majorBidi" w:cstheme="majorBidi"/>
          <w:vertAlign w:val="superscript"/>
        </w:rPr>
        <w:t> </w:t>
      </w:r>
      <w:r>
        <w:rPr>
          <w:rFonts w:asciiTheme="majorBidi" w:hAnsiTheme="majorBidi" w:cstheme="majorBidi"/>
        </w:rPr>
        <w:t xml:space="preserve">: c’est le pH                   </w:t>
      </w:r>
      <m:oMath>
        <m:r>
          <w:rPr>
            <w:rFonts w:ascii="Cambria Math" w:hAnsi="Cambria Math" w:cstheme="majorBidi"/>
          </w:rPr>
          <m:t>pH=</m:t>
        </m:r>
        <m:func>
          <m:funcPr>
            <m:ctrlPr>
              <w:rPr>
                <w:rFonts w:ascii="Cambria Math" w:hAnsi="Cambria Math" w:cstheme="majorBid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</w:rPr>
              <m:t>log</m:t>
            </m:r>
          </m:fName>
          <m:e>
            <m:f>
              <m:fPr>
                <m:ctrlPr>
                  <w:rPr>
                    <w:rFonts w:ascii="Cambria Math" w:hAnsi="Cambria Math" w:cstheme="majorBidi"/>
                    <w:i/>
                  </w:rPr>
                </m:ctrlPr>
              </m:fPr>
              <m:num>
                <m:r>
                  <w:rPr>
                    <w:rFonts w:ascii="Cambria Math" w:hAnsi="Cambria Math" w:cstheme="majorBidi"/>
                  </w:rPr>
                  <m:t>1</m:t>
                </m: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H+</m:t>
                    </m:r>
                  </m:e>
                </m:d>
              </m:den>
            </m:f>
          </m:e>
        </m:func>
      </m:oMath>
    </w:p>
    <w:p w:rsidR="00035345" w:rsidRPr="008E4713" w:rsidRDefault="00035345" w:rsidP="008E471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L</w:t>
      </w:r>
      <w:r w:rsidRPr="00343E99">
        <w:rPr>
          <w:rFonts w:asciiTheme="majorBidi" w:hAnsiTheme="majorBidi" w:cstheme="majorBidi"/>
        </w:rPr>
        <w:t>e pH varie entre 0 et 14 et le pH = 7 lorsque [H</w:t>
      </w:r>
      <w:r w:rsidRPr="000A4D4C">
        <w:rPr>
          <w:rFonts w:asciiTheme="majorBidi" w:hAnsiTheme="majorBidi" w:cstheme="majorBidi"/>
          <w:vertAlign w:val="superscript"/>
        </w:rPr>
        <w:t>+</w:t>
      </w:r>
      <w:r w:rsidRPr="00343E99">
        <w:rPr>
          <w:rFonts w:asciiTheme="majorBidi" w:hAnsiTheme="majorBidi" w:cstheme="majorBidi"/>
        </w:rPr>
        <w:t>] = [OH</w:t>
      </w:r>
      <w:r w:rsidRPr="000A4D4C">
        <w:rPr>
          <w:rFonts w:asciiTheme="majorBidi" w:hAnsiTheme="majorBidi" w:cstheme="majorBidi"/>
          <w:vertAlign w:val="superscript"/>
        </w:rPr>
        <w:t>-</w:t>
      </w:r>
      <w:r w:rsidRPr="00343E99">
        <w:rPr>
          <w:rFonts w:asciiTheme="majorBidi" w:hAnsiTheme="majorBidi" w:cstheme="majorBidi"/>
        </w:rPr>
        <w:t>]</w:t>
      </w:r>
    </w:p>
    <w:p w:rsidR="00BE7CDB" w:rsidRDefault="00BE7CDB" w:rsidP="006D576A">
      <w:pPr>
        <w:spacing w:line="360" w:lineRule="auto"/>
        <w:jc w:val="both"/>
      </w:pPr>
      <w:r>
        <w:t xml:space="preserve">On peut mesurer deux types d’acidité du sol : l’acidité actuelle, et l’acidité </w:t>
      </w:r>
      <w:r w:rsidR="006D576A">
        <w:t>d’échange</w:t>
      </w:r>
    </w:p>
    <w:p w:rsidR="0094230A" w:rsidRDefault="0094230A" w:rsidP="008E4713">
      <w:pPr>
        <w:spacing w:line="360" w:lineRule="auto"/>
        <w:jc w:val="both"/>
      </w:pPr>
    </w:p>
    <w:p w:rsidR="00BE7CDB" w:rsidRDefault="001A02D3" w:rsidP="0094230A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1A02D3">
        <w:rPr>
          <w:b/>
          <w:bCs/>
        </w:rPr>
        <w:t>Acidité</w:t>
      </w:r>
      <w:r w:rsidR="00BE7CDB" w:rsidRPr="001A02D3">
        <w:rPr>
          <w:b/>
          <w:bCs/>
        </w:rPr>
        <w:t xml:space="preserve"> actuelle</w:t>
      </w:r>
      <w:r w:rsidR="00BE7CDB" w:rsidRPr="001A02D3">
        <w:rPr>
          <w:b/>
          <w:bCs/>
          <w:sz w:val="28"/>
          <w:szCs w:val="28"/>
        </w:rPr>
        <w:t xml:space="preserve"> </w:t>
      </w:r>
      <w:r w:rsidR="00BE7CDB" w:rsidRPr="005C1F57">
        <w:rPr>
          <w:b/>
          <w:bCs/>
        </w:rPr>
        <w:t>(pH eau) :</w:t>
      </w:r>
      <w:r w:rsidR="00BE7CDB">
        <w:rPr>
          <w:b/>
          <w:bCs/>
          <w:i/>
          <w:iCs/>
        </w:rPr>
        <w:t xml:space="preserve"> </w:t>
      </w:r>
      <w:r w:rsidR="004E59E5" w:rsidRPr="00342EC3">
        <w:rPr>
          <w:rFonts w:asciiTheme="majorBidi" w:hAnsiTheme="majorBidi" w:cstheme="majorBidi"/>
        </w:rPr>
        <w:t>Elle est</w:t>
      </w:r>
      <w:r w:rsidR="004E59E5" w:rsidRPr="00343E99">
        <w:rPr>
          <w:rFonts w:asciiTheme="majorBidi" w:hAnsiTheme="majorBidi" w:cstheme="majorBidi"/>
          <w:b/>
          <w:bCs/>
        </w:rPr>
        <w:t xml:space="preserve"> </w:t>
      </w:r>
      <w:r w:rsidR="004E59E5" w:rsidRPr="00343E99">
        <w:rPr>
          <w:rFonts w:asciiTheme="majorBidi" w:hAnsiTheme="majorBidi" w:cstheme="majorBidi"/>
        </w:rPr>
        <w:t>due aux ions H</w:t>
      </w:r>
      <w:r w:rsidR="004E59E5" w:rsidRPr="00FA29D4">
        <w:rPr>
          <w:rFonts w:asciiTheme="majorBidi" w:hAnsiTheme="majorBidi" w:cstheme="majorBidi"/>
          <w:vertAlign w:val="superscript"/>
        </w:rPr>
        <w:t>+</w:t>
      </w:r>
      <w:r w:rsidR="004E59E5" w:rsidRPr="00343E99">
        <w:rPr>
          <w:rFonts w:asciiTheme="majorBidi" w:hAnsiTheme="majorBidi" w:cstheme="majorBidi"/>
        </w:rPr>
        <w:t xml:space="preserve"> </w:t>
      </w:r>
      <w:r w:rsidR="00035345">
        <w:rPr>
          <w:rFonts w:asciiTheme="majorBidi" w:hAnsiTheme="majorBidi" w:cstheme="majorBidi"/>
        </w:rPr>
        <w:t>li</w:t>
      </w:r>
      <w:r w:rsidR="00282FB5">
        <w:rPr>
          <w:rFonts w:asciiTheme="majorBidi" w:hAnsiTheme="majorBidi" w:cstheme="majorBidi"/>
        </w:rPr>
        <w:t>b</w:t>
      </w:r>
      <w:r w:rsidR="00035345">
        <w:rPr>
          <w:rFonts w:asciiTheme="majorBidi" w:hAnsiTheme="majorBidi" w:cstheme="majorBidi"/>
        </w:rPr>
        <w:t xml:space="preserve">re </w:t>
      </w:r>
      <w:r w:rsidR="004E59E5" w:rsidRPr="00343E99">
        <w:rPr>
          <w:rFonts w:asciiTheme="majorBidi" w:hAnsiTheme="majorBidi" w:cstheme="majorBidi"/>
        </w:rPr>
        <w:t xml:space="preserve">dans la solution du sol ; elle est mesurée </w:t>
      </w:r>
      <w:r w:rsidR="0094230A">
        <w:rPr>
          <w:rFonts w:asciiTheme="majorBidi" w:hAnsiTheme="majorBidi" w:cstheme="majorBidi"/>
        </w:rPr>
        <w:t xml:space="preserve">avec le pH mètre dans une suspension </w:t>
      </w:r>
      <w:r w:rsidR="00282FB5">
        <w:t>sol/eau de 1/ 2.5</w:t>
      </w:r>
      <w:r w:rsidR="00282FB5" w:rsidRPr="0094230A">
        <w:rPr>
          <w:rFonts w:asciiTheme="majorBidi" w:hAnsiTheme="majorBidi" w:cstheme="majorBidi"/>
        </w:rPr>
        <w:t>.</w:t>
      </w:r>
      <w:r w:rsidR="004E59E5" w:rsidRPr="00343E99">
        <w:rPr>
          <w:rFonts w:asciiTheme="majorBidi" w:hAnsiTheme="majorBidi" w:cstheme="majorBidi"/>
          <w:b/>
          <w:bCs/>
        </w:rPr>
        <w:t xml:space="preserve"> </w:t>
      </w:r>
    </w:p>
    <w:p w:rsidR="0094230A" w:rsidRDefault="0094230A" w:rsidP="0094230A">
      <w:pPr>
        <w:spacing w:line="360" w:lineRule="auto"/>
        <w:jc w:val="both"/>
      </w:pPr>
    </w:p>
    <w:p w:rsidR="00BE7CDB" w:rsidRDefault="001A02D3" w:rsidP="00B71E37">
      <w:pPr>
        <w:spacing w:line="360" w:lineRule="auto"/>
        <w:jc w:val="both"/>
      </w:pPr>
      <w:r w:rsidRPr="005C1F57">
        <w:rPr>
          <w:b/>
          <w:bCs/>
        </w:rPr>
        <w:t>Acidité</w:t>
      </w:r>
      <w:r w:rsidR="00BE7CDB" w:rsidRPr="005C1F57">
        <w:rPr>
          <w:b/>
          <w:bCs/>
        </w:rPr>
        <w:t xml:space="preserve"> </w:t>
      </w:r>
      <w:r w:rsidR="0094230A">
        <w:rPr>
          <w:b/>
          <w:bCs/>
        </w:rPr>
        <w:t>d’échange</w:t>
      </w:r>
      <w:r w:rsidR="00BE7CDB" w:rsidRPr="005C1F57">
        <w:rPr>
          <w:b/>
          <w:bCs/>
        </w:rPr>
        <w:t xml:space="preserve"> (pH KCl) :</w:t>
      </w:r>
      <w:r w:rsidR="004E59E5" w:rsidRPr="004E59E5">
        <w:rPr>
          <w:rFonts w:asciiTheme="majorBidi" w:hAnsiTheme="majorBidi" w:cstheme="majorBidi"/>
        </w:rPr>
        <w:t xml:space="preserve"> </w:t>
      </w:r>
      <w:r w:rsidR="004E59E5" w:rsidRPr="00343E99">
        <w:rPr>
          <w:rFonts w:asciiTheme="majorBidi" w:hAnsiTheme="majorBidi" w:cstheme="majorBidi"/>
        </w:rPr>
        <w:t>Elle est due à</w:t>
      </w:r>
      <w:r w:rsidR="004E59E5" w:rsidRPr="00343E99">
        <w:rPr>
          <w:rFonts w:asciiTheme="majorBidi" w:hAnsiTheme="majorBidi" w:cstheme="majorBidi"/>
          <w:b/>
          <w:bCs/>
        </w:rPr>
        <w:t xml:space="preserve"> </w:t>
      </w:r>
      <w:r w:rsidR="004E59E5" w:rsidRPr="00343E99">
        <w:rPr>
          <w:rFonts w:asciiTheme="majorBidi" w:hAnsiTheme="majorBidi" w:cstheme="majorBidi"/>
        </w:rPr>
        <w:t>l’hydrogène adsorbés sur le complexe</w:t>
      </w:r>
      <w:r w:rsidR="00B71E37">
        <w:rPr>
          <w:rFonts w:asciiTheme="majorBidi" w:hAnsiTheme="majorBidi" w:cstheme="majorBidi"/>
        </w:rPr>
        <w:t xml:space="preserve"> adsorbant</w:t>
      </w:r>
      <w:r w:rsidR="004E59E5" w:rsidRPr="00343E99">
        <w:rPr>
          <w:rFonts w:asciiTheme="majorBidi" w:hAnsiTheme="majorBidi" w:cstheme="majorBidi"/>
        </w:rPr>
        <w:t>, facilement échangeables par</w:t>
      </w:r>
      <w:r w:rsidR="004E59E5">
        <w:rPr>
          <w:rFonts w:asciiTheme="majorBidi" w:hAnsiTheme="majorBidi" w:cstheme="majorBidi"/>
        </w:rPr>
        <w:t xml:space="preserve"> </w:t>
      </w:r>
      <w:r w:rsidR="004E59E5" w:rsidRPr="007F5E06">
        <w:rPr>
          <w:rFonts w:asciiTheme="majorBidi" w:hAnsiTheme="majorBidi" w:cstheme="majorBidi"/>
        </w:rPr>
        <w:t>d’autres cations, comme avec K</w:t>
      </w:r>
      <w:r w:rsidR="004E59E5" w:rsidRPr="000E7334">
        <w:rPr>
          <w:rFonts w:asciiTheme="majorBidi" w:hAnsiTheme="majorBidi" w:cstheme="majorBidi"/>
          <w:vertAlign w:val="superscript"/>
        </w:rPr>
        <w:t>+</w:t>
      </w:r>
      <w:r w:rsidR="004E59E5" w:rsidRPr="007F5E06">
        <w:rPr>
          <w:rFonts w:asciiTheme="majorBidi" w:hAnsiTheme="majorBidi" w:cstheme="majorBidi"/>
        </w:rPr>
        <w:t xml:space="preserve"> dans une solution de K</w:t>
      </w:r>
      <w:r w:rsidR="004E59E5">
        <w:rPr>
          <w:rFonts w:asciiTheme="majorBidi" w:hAnsiTheme="majorBidi" w:cstheme="majorBidi"/>
        </w:rPr>
        <w:t>C</w:t>
      </w:r>
      <w:r w:rsidR="004E59E5" w:rsidRPr="007F5E06">
        <w:rPr>
          <w:rFonts w:asciiTheme="majorBidi" w:hAnsiTheme="majorBidi" w:cstheme="majorBidi"/>
        </w:rPr>
        <w:t>l.</w:t>
      </w:r>
      <w:r w:rsidR="004E59E5">
        <w:rPr>
          <w:rFonts w:asciiTheme="majorBidi" w:hAnsiTheme="majorBidi" w:cstheme="majorBidi"/>
        </w:rPr>
        <w:t xml:space="preserve"> </w:t>
      </w:r>
      <w:r w:rsidR="00B71E37">
        <w:rPr>
          <w:rFonts w:asciiTheme="majorBidi" w:hAnsiTheme="majorBidi" w:cstheme="majorBidi"/>
        </w:rPr>
        <w:t>C</w:t>
      </w:r>
      <w:r w:rsidR="00142177">
        <w:rPr>
          <w:rFonts w:asciiTheme="majorBidi" w:hAnsiTheme="majorBidi" w:cstheme="majorBidi"/>
        </w:rPr>
        <w:t>’est l</w:t>
      </w:r>
      <w:r w:rsidR="004E59E5" w:rsidRPr="007F5E06">
        <w:rPr>
          <w:rFonts w:asciiTheme="majorBidi" w:hAnsiTheme="majorBidi" w:cstheme="majorBidi"/>
        </w:rPr>
        <w:t>e pH KCl</w:t>
      </w:r>
      <w:r w:rsidR="00B71E37">
        <w:rPr>
          <w:rFonts w:asciiTheme="majorBidi" w:hAnsiTheme="majorBidi" w:cstheme="majorBidi"/>
        </w:rPr>
        <w:t> ;</w:t>
      </w:r>
      <w:r w:rsidR="004E59E5" w:rsidRPr="007F5E06">
        <w:rPr>
          <w:rFonts w:asciiTheme="majorBidi" w:hAnsiTheme="majorBidi" w:cstheme="majorBidi"/>
        </w:rPr>
        <w:t xml:space="preserve"> permet donc de mesurer l'acidité d'échange</w:t>
      </w:r>
      <w:r w:rsidR="00BE7CDB">
        <w:t xml:space="preserve"> d’une suspension sol/KCl de 1/ 2.5. </w:t>
      </w:r>
    </w:p>
    <w:p w:rsidR="00282FB5" w:rsidRDefault="00282FB5" w:rsidP="001A02D3">
      <w:pPr>
        <w:spacing w:line="360" w:lineRule="auto"/>
        <w:jc w:val="both"/>
      </w:pPr>
    </w:p>
    <w:p w:rsidR="00BE7CDB" w:rsidRDefault="005753F1" w:rsidP="00BE7CDB">
      <w:pPr>
        <w:spacing w:line="360" w:lineRule="auto"/>
        <w:jc w:val="both"/>
      </w:pPr>
      <w:r w:rsidRPr="005753F1">
        <w:rPr>
          <w:b/>
          <w:bCs/>
        </w:rPr>
        <w:t>But</w:t>
      </w:r>
      <w:r>
        <w:t> : la détermination du pH du sol</w:t>
      </w:r>
    </w:p>
    <w:p w:rsidR="005753F1" w:rsidRDefault="005753F1" w:rsidP="00F603EC">
      <w:pPr>
        <w:spacing w:line="360" w:lineRule="auto"/>
        <w:jc w:val="both"/>
      </w:pPr>
      <w:r w:rsidRPr="005753F1">
        <w:rPr>
          <w:b/>
          <w:bCs/>
        </w:rPr>
        <w:t>Principe</w:t>
      </w:r>
      <w:r>
        <w:t xml:space="preserve"> : on constitue une suspension de sol dans l’eau (pH eau) ou dans </w:t>
      </w:r>
      <w:r w:rsidR="00F603EC">
        <w:t>une solution</w:t>
      </w:r>
      <w:r>
        <w:t xml:space="preserve"> </w:t>
      </w:r>
      <w:r w:rsidR="00F603EC">
        <w:t>de</w:t>
      </w:r>
      <w:r>
        <w:t xml:space="preserve"> KCl (pH KCl) avec un rapport 1/2.5, dans laquelle on mesure le pH</w:t>
      </w:r>
    </w:p>
    <w:p w:rsidR="008E4713" w:rsidRDefault="008E4713" w:rsidP="005753F1">
      <w:pPr>
        <w:spacing w:line="360" w:lineRule="auto"/>
        <w:jc w:val="both"/>
        <w:rPr>
          <w:b/>
          <w:bCs/>
        </w:rPr>
      </w:pPr>
      <w:r w:rsidRPr="008E4713">
        <w:rPr>
          <w:b/>
          <w:bCs/>
        </w:rPr>
        <w:t>Réactifs </w:t>
      </w:r>
      <w:r w:rsidRPr="0094230A">
        <w:t>:</w:t>
      </w:r>
    </w:p>
    <w:p w:rsidR="008E4713" w:rsidRPr="008E4713" w:rsidRDefault="008E4713" w:rsidP="008E4713">
      <w:pPr>
        <w:spacing w:line="360" w:lineRule="auto"/>
        <w:jc w:val="both"/>
        <w:rPr>
          <w:rFonts w:asciiTheme="majorBidi" w:hAnsiTheme="majorBidi" w:cstheme="majorBidi"/>
        </w:rPr>
      </w:pPr>
      <w:r w:rsidRPr="008E4713">
        <w:rPr>
          <w:rFonts w:asciiTheme="majorBidi" w:hAnsiTheme="majorBidi" w:cstheme="majorBidi"/>
        </w:rPr>
        <w:t>Chlorure de potassium KCl 0.1N (7.465g/l)</w:t>
      </w:r>
    </w:p>
    <w:p w:rsidR="00BE7CDB" w:rsidRPr="005C1F57" w:rsidRDefault="00BE7CDB" w:rsidP="00BE7CDB">
      <w:pPr>
        <w:spacing w:line="360" w:lineRule="auto"/>
        <w:jc w:val="both"/>
        <w:rPr>
          <w:b/>
          <w:bCs/>
        </w:rPr>
      </w:pPr>
      <w:r w:rsidRPr="005C1F57">
        <w:rPr>
          <w:b/>
          <w:bCs/>
        </w:rPr>
        <w:t>Mode opératoire </w:t>
      </w:r>
      <w:r w:rsidRPr="0094230A">
        <w:t>:</w:t>
      </w:r>
    </w:p>
    <w:p w:rsidR="00BE7CDB" w:rsidRPr="00557C00" w:rsidRDefault="00BE7CDB" w:rsidP="00557C00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557C00">
        <w:rPr>
          <w:b/>
          <w:bCs/>
        </w:rPr>
        <w:t xml:space="preserve">pH eau </w:t>
      </w:r>
      <w:r w:rsidR="00557C00">
        <w:rPr>
          <w:b/>
          <w:bCs/>
        </w:rPr>
        <w:t>(</w:t>
      </w:r>
      <w:r w:rsidRPr="00557C00">
        <w:rPr>
          <w:b/>
          <w:bCs/>
        </w:rPr>
        <w:t>sol/eau 1/2,5</w:t>
      </w:r>
      <w:r w:rsidR="00557C00">
        <w:rPr>
          <w:b/>
          <w:bCs/>
        </w:rPr>
        <w:t>)</w:t>
      </w:r>
    </w:p>
    <w:p w:rsidR="008E4713" w:rsidRDefault="00BE7CDB" w:rsidP="00D93A63">
      <w:pPr>
        <w:numPr>
          <w:ilvl w:val="0"/>
          <w:numId w:val="2"/>
        </w:numPr>
        <w:spacing w:line="360" w:lineRule="auto"/>
        <w:jc w:val="both"/>
      </w:pPr>
      <w:r>
        <w:t>Peser 10</w:t>
      </w:r>
      <w:r w:rsidR="008E4713">
        <w:t xml:space="preserve">g de sol </w:t>
      </w:r>
    </w:p>
    <w:p w:rsidR="00BE7CDB" w:rsidRDefault="00D93A63" w:rsidP="00BE7CDB">
      <w:pPr>
        <w:numPr>
          <w:ilvl w:val="0"/>
          <w:numId w:val="2"/>
        </w:numPr>
        <w:spacing w:line="360" w:lineRule="auto"/>
        <w:jc w:val="both"/>
      </w:pPr>
      <w:r>
        <w:t>I</w:t>
      </w:r>
      <w:r w:rsidR="008E4713">
        <w:t>ntroduire</w:t>
      </w:r>
      <w:r w:rsidR="00BE7CDB">
        <w:t xml:space="preserve"> dans un  Becher  de 100 ml.</w:t>
      </w:r>
    </w:p>
    <w:p w:rsidR="00BE7CDB" w:rsidRDefault="00BE7CDB" w:rsidP="00BE7CDB">
      <w:pPr>
        <w:numPr>
          <w:ilvl w:val="0"/>
          <w:numId w:val="2"/>
        </w:numPr>
        <w:spacing w:line="360" w:lineRule="auto"/>
        <w:jc w:val="both"/>
      </w:pPr>
      <w:r>
        <w:t>Ajouter 25 ml d’eau distillée.</w:t>
      </w:r>
    </w:p>
    <w:p w:rsidR="00BE7CDB" w:rsidRDefault="00BE7CDB" w:rsidP="00BE7CDB">
      <w:pPr>
        <w:numPr>
          <w:ilvl w:val="0"/>
          <w:numId w:val="2"/>
        </w:numPr>
        <w:spacing w:line="360" w:lineRule="auto"/>
        <w:jc w:val="both"/>
      </w:pPr>
      <w:r>
        <w:t xml:space="preserve">Agiter énergiquement pendant </w:t>
      </w:r>
      <w:r w:rsidR="00D93A63">
        <w:t>1</w:t>
      </w:r>
      <w:r>
        <w:t>5 mn à l’aide de l’agitateur magnétique.</w:t>
      </w:r>
    </w:p>
    <w:p w:rsidR="00BE7CDB" w:rsidRDefault="00BE7CDB" w:rsidP="00887516">
      <w:pPr>
        <w:numPr>
          <w:ilvl w:val="0"/>
          <w:numId w:val="2"/>
        </w:numPr>
        <w:spacing w:line="360" w:lineRule="auto"/>
        <w:jc w:val="both"/>
      </w:pPr>
      <w:r>
        <w:lastRenderedPageBreak/>
        <w:t xml:space="preserve">Effectuer la mesure </w:t>
      </w:r>
      <w:r w:rsidR="00D93A63">
        <w:t xml:space="preserve"> de</w:t>
      </w:r>
      <w:r>
        <w:t xml:space="preserve"> pH </w:t>
      </w:r>
      <w:r w:rsidR="00D93A63">
        <w:t>à l’aide d’un pH mètre</w:t>
      </w:r>
      <w:r>
        <w:t>.</w:t>
      </w:r>
    </w:p>
    <w:p w:rsidR="00D93A63" w:rsidRPr="00557C00" w:rsidRDefault="00BE7CDB" w:rsidP="00557C00">
      <w:pPr>
        <w:numPr>
          <w:ilvl w:val="0"/>
          <w:numId w:val="3"/>
        </w:numPr>
        <w:tabs>
          <w:tab w:val="clear" w:pos="720"/>
        </w:tabs>
        <w:spacing w:line="360" w:lineRule="auto"/>
        <w:jc w:val="both"/>
        <w:rPr>
          <w:b/>
          <w:bCs/>
        </w:rPr>
      </w:pPr>
      <w:r w:rsidRPr="00557C00">
        <w:rPr>
          <w:b/>
          <w:bCs/>
        </w:rPr>
        <w:t xml:space="preserve">pH KCl </w:t>
      </w:r>
      <w:r w:rsidR="00557C00">
        <w:rPr>
          <w:b/>
          <w:bCs/>
        </w:rPr>
        <w:t>(</w:t>
      </w:r>
      <w:r w:rsidRPr="00557C00">
        <w:rPr>
          <w:b/>
          <w:bCs/>
        </w:rPr>
        <w:t>sol/KCl 1/2,5</w:t>
      </w:r>
      <w:r w:rsidR="00557C00">
        <w:rPr>
          <w:b/>
          <w:bCs/>
        </w:rPr>
        <w:t>)</w:t>
      </w:r>
    </w:p>
    <w:p w:rsidR="00D93A63" w:rsidRPr="00D53F21" w:rsidRDefault="00D53F21" w:rsidP="00D53F2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t xml:space="preserve"> </w:t>
      </w:r>
      <w:r w:rsidR="00D93A63" w:rsidRPr="00D53F21">
        <w:rPr>
          <w:rFonts w:asciiTheme="majorBidi" w:hAnsiTheme="majorBidi" w:cstheme="majorBidi"/>
          <w:sz w:val="24"/>
          <w:szCs w:val="24"/>
        </w:rPr>
        <w:t xml:space="preserve">Peser 10g de sol </w:t>
      </w:r>
    </w:p>
    <w:p w:rsidR="00D93A63" w:rsidRPr="00D53F21" w:rsidRDefault="00D93A63" w:rsidP="00D53F2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F21">
        <w:rPr>
          <w:rFonts w:asciiTheme="majorBidi" w:hAnsiTheme="majorBidi" w:cstheme="majorBidi"/>
          <w:sz w:val="24"/>
          <w:szCs w:val="24"/>
        </w:rPr>
        <w:t>Introduire dans un  Becher  de 100 ml.</w:t>
      </w:r>
    </w:p>
    <w:p w:rsidR="00D93A63" w:rsidRPr="00D53F21" w:rsidRDefault="00D93A63" w:rsidP="00D53F2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F21">
        <w:rPr>
          <w:rFonts w:asciiTheme="majorBidi" w:hAnsiTheme="majorBidi" w:cstheme="majorBidi"/>
          <w:sz w:val="24"/>
          <w:szCs w:val="24"/>
        </w:rPr>
        <w:t>Ajouter 25 ml de la solution de KCl.</w:t>
      </w:r>
    </w:p>
    <w:p w:rsidR="00D93A63" w:rsidRPr="00D53F21" w:rsidRDefault="00D93A63" w:rsidP="00D53F2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F21">
        <w:rPr>
          <w:rFonts w:asciiTheme="majorBidi" w:hAnsiTheme="majorBidi" w:cstheme="majorBidi"/>
          <w:sz w:val="24"/>
          <w:szCs w:val="24"/>
        </w:rPr>
        <w:t xml:space="preserve">Agiter énergiquement pendant </w:t>
      </w:r>
      <w:r w:rsidR="007C139E">
        <w:rPr>
          <w:rFonts w:asciiTheme="majorBidi" w:hAnsiTheme="majorBidi" w:cstheme="majorBidi"/>
          <w:sz w:val="24"/>
          <w:szCs w:val="24"/>
        </w:rPr>
        <w:t>1</w:t>
      </w:r>
      <w:r w:rsidRPr="00D53F21">
        <w:rPr>
          <w:rFonts w:asciiTheme="majorBidi" w:hAnsiTheme="majorBidi" w:cstheme="majorBidi"/>
          <w:sz w:val="24"/>
          <w:szCs w:val="24"/>
        </w:rPr>
        <w:t>5 mn à l’aide de l’agitateur magnétique.</w:t>
      </w:r>
    </w:p>
    <w:p w:rsidR="00D93A63" w:rsidRPr="008D5237" w:rsidRDefault="00D93A63" w:rsidP="008D523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F21">
        <w:rPr>
          <w:rFonts w:asciiTheme="majorBidi" w:hAnsiTheme="majorBidi" w:cstheme="majorBidi"/>
          <w:sz w:val="24"/>
          <w:szCs w:val="24"/>
        </w:rPr>
        <w:t>Effectuer la mesure  de pH à l’aide d’un pH mètre.</w:t>
      </w:r>
    </w:p>
    <w:p w:rsidR="00BE7CDB" w:rsidRDefault="00BE7CDB" w:rsidP="00BE7CDB">
      <w:pPr>
        <w:spacing w:line="360" w:lineRule="auto"/>
        <w:jc w:val="both"/>
        <w:rPr>
          <w:b/>
          <w:bCs/>
        </w:rPr>
      </w:pPr>
      <w:r w:rsidRPr="005C1F57">
        <w:rPr>
          <w:b/>
          <w:bCs/>
        </w:rPr>
        <w:t>Interprétation :</w:t>
      </w:r>
    </w:p>
    <w:p w:rsidR="00BE7CDB" w:rsidRDefault="00BE7CDB" w:rsidP="00BE7CDB">
      <w:pPr>
        <w:spacing w:line="360" w:lineRule="auto"/>
        <w:jc w:val="both"/>
        <w:rPr>
          <w:b/>
          <w:bCs/>
        </w:rPr>
      </w:pPr>
      <w:r>
        <w:rPr>
          <w:b/>
          <w:bCs/>
        </w:rPr>
        <w:t>Le pH eau :</w:t>
      </w:r>
    </w:p>
    <w:p w:rsidR="005753F1" w:rsidRDefault="00F62707" w:rsidP="00BC74C9">
      <w:pPr>
        <w:spacing w:line="360" w:lineRule="auto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9.9pt;margin-top:7.85pt;width:52.5pt;height:.05pt;z-index:251658240" o:connectortype="straight"/>
        </w:pict>
      </w:r>
      <w:r w:rsidR="00282FB5">
        <w:t xml:space="preserve">Sol hyper acide              </w:t>
      </w:r>
      <w:r w:rsidR="00BC74C9">
        <w:t xml:space="preserve">           </w:t>
      </w:r>
      <w:r w:rsidR="00282FB5">
        <w:t xml:space="preserve"> &lt; </w:t>
      </w:r>
      <w:r w:rsidR="00B12F6C" w:rsidRPr="001A02D3">
        <w:t>3.5</w:t>
      </w:r>
      <w:r w:rsidR="00282FB5">
        <w:t xml:space="preserve">       </w:t>
      </w:r>
    </w:p>
    <w:p w:rsidR="00282FB5" w:rsidRDefault="00F62707" w:rsidP="00BE7CDB">
      <w:pPr>
        <w:spacing w:line="360" w:lineRule="auto"/>
        <w:jc w:val="both"/>
      </w:pPr>
      <w:r>
        <w:rPr>
          <w:noProof/>
        </w:rPr>
        <w:pict>
          <v:shape id="_x0000_s1027" type="#_x0000_t32" style="position:absolute;left:0;text-align:left;margin-left:79.9pt;margin-top:8.15pt;width:52.5pt;height:.05pt;z-index:251659264" o:connectortype="straight"/>
        </w:pict>
      </w:r>
      <w:r w:rsidR="00282FB5">
        <w:t xml:space="preserve">Sol très acide                  </w:t>
      </w:r>
      <w:r w:rsidR="00BC74C9">
        <w:t xml:space="preserve">           </w:t>
      </w:r>
      <w:r w:rsidR="00282FB5">
        <w:t>3.5 – 5.0</w:t>
      </w:r>
    </w:p>
    <w:p w:rsidR="00282FB5" w:rsidRDefault="00F62707" w:rsidP="00BE7CDB">
      <w:pPr>
        <w:spacing w:line="360" w:lineRule="auto"/>
        <w:jc w:val="both"/>
      </w:pPr>
      <w:r>
        <w:rPr>
          <w:noProof/>
        </w:rPr>
        <w:pict>
          <v:shape id="_x0000_s1028" type="#_x0000_t32" style="position:absolute;left:0;text-align:left;margin-left:79.9pt;margin-top:7.7pt;width:52.5pt;height:.05pt;z-index:251660288" o:connectortype="straight"/>
        </w:pict>
      </w:r>
      <w:r w:rsidR="00282FB5">
        <w:t xml:space="preserve">Sol acide                         </w:t>
      </w:r>
      <w:r w:rsidR="00BC74C9">
        <w:t xml:space="preserve">          </w:t>
      </w:r>
      <w:r w:rsidR="00282FB5">
        <w:t>5.0 – 6.5</w:t>
      </w:r>
    </w:p>
    <w:p w:rsidR="00282FB5" w:rsidRDefault="00F62707" w:rsidP="00BC74C9">
      <w:pPr>
        <w:spacing w:line="360" w:lineRule="auto"/>
        <w:jc w:val="both"/>
      </w:pPr>
      <w:r>
        <w:rPr>
          <w:noProof/>
        </w:rPr>
        <w:pict>
          <v:shape id="_x0000_s1029" type="#_x0000_t32" style="position:absolute;left:0;text-align:left;margin-left:79.9pt;margin-top:9.5pt;width:52.5pt;height:0;z-index:251661312" o:connectortype="straight"/>
        </w:pict>
      </w:r>
      <w:r w:rsidR="00282FB5">
        <w:t xml:space="preserve">Sol neutre                       </w:t>
      </w:r>
      <w:r w:rsidR="00BC74C9">
        <w:t xml:space="preserve">          </w:t>
      </w:r>
      <w:r w:rsidR="00282FB5">
        <w:t xml:space="preserve"> 6.5 – 7.5</w:t>
      </w:r>
    </w:p>
    <w:p w:rsidR="00282FB5" w:rsidRDefault="00F62707" w:rsidP="00282FB5">
      <w:pPr>
        <w:spacing w:line="360" w:lineRule="auto"/>
        <w:jc w:val="both"/>
      </w:pPr>
      <w:r>
        <w:rPr>
          <w:noProof/>
        </w:rPr>
        <w:pict>
          <v:shape id="_x0000_s1030" type="#_x0000_t32" style="position:absolute;left:0;text-align:left;margin-left:79.9pt;margin-top:8.3pt;width:52.5pt;height:.05pt;z-index:251662336" o:connectortype="straight"/>
        </w:pict>
      </w:r>
      <w:r w:rsidR="00282FB5">
        <w:t xml:space="preserve">Sol basique                     </w:t>
      </w:r>
      <w:r w:rsidR="00BC74C9">
        <w:t xml:space="preserve">           </w:t>
      </w:r>
      <w:r w:rsidR="00282FB5">
        <w:t>7.5 – 8.7</w:t>
      </w:r>
    </w:p>
    <w:p w:rsidR="00282FB5" w:rsidRDefault="00F62707" w:rsidP="00282FB5">
      <w:pPr>
        <w:spacing w:line="360" w:lineRule="auto"/>
        <w:jc w:val="both"/>
      </w:pPr>
      <w:r>
        <w:rPr>
          <w:noProof/>
        </w:rPr>
        <w:pict>
          <v:shape id="_x0000_s1031" type="#_x0000_t32" style="position:absolute;left:0;text-align:left;margin-left:79.9pt;margin-top:8.6pt;width:52.5pt;height:.05pt;z-index:251663360" o:connectortype="straight"/>
        </w:pict>
      </w:r>
      <w:r w:rsidR="00282FB5">
        <w:t xml:space="preserve">Sol très basique              </w:t>
      </w:r>
      <w:r w:rsidR="00BC74C9">
        <w:t xml:space="preserve">           </w:t>
      </w:r>
      <w:r w:rsidR="00282FB5">
        <w:t xml:space="preserve"> &gt; 8.7</w:t>
      </w:r>
    </w:p>
    <w:p w:rsidR="00282FB5" w:rsidRPr="001A02D3" w:rsidRDefault="00282FB5" w:rsidP="00282FB5">
      <w:pPr>
        <w:spacing w:line="360" w:lineRule="auto"/>
        <w:jc w:val="both"/>
      </w:pPr>
    </w:p>
    <w:p w:rsidR="00BE7CDB" w:rsidRPr="005C1F57" w:rsidRDefault="00282FB5" w:rsidP="00BE7CDB">
      <w:pPr>
        <w:spacing w:line="360" w:lineRule="auto"/>
        <w:jc w:val="both"/>
        <w:rPr>
          <w:b/>
          <w:bCs/>
        </w:rPr>
      </w:pPr>
      <w:r>
        <w:rPr>
          <w:b/>
          <w:bCs/>
        </w:rPr>
        <w:t>Le pH KCl :</w:t>
      </w:r>
    </w:p>
    <w:p w:rsidR="00BE7CDB" w:rsidRPr="008E4713" w:rsidRDefault="00BE7CDB" w:rsidP="008E4713">
      <w:pPr>
        <w:spacing w:line="360" w:lineRule="auto"/>
        <w:jc w:val="both"/>
      </w:pPr>
      <w:r w:rsidRPr="008E4713">
        <w:t>La différence entre le</w:t>
      </w:r>
      <w:r w:rsidR="008E4713" w:rsidRPr="008E4713">
        <w:t xml:space="preserve"> pH KCl et le</w:t>
      </w:r>
      <w:r w:rsidRPr="008E4713">
        <w:t xml:space="preserve"> pH eau est d’autan</w:t>
      </w:r>
      <w:r w:rsidR="008E4713">
        <w:t>t plus élevée que</w:t>
      </w:r>
      <w:r w:rsidR="008E4713">
        <w:rPr>
          <w:rFonts w:asciiTheme="majorBidi" w:hAnsiTheme="majorBidi" w:cstheme="majorBidi"/>
          <w:i/>
          <w:iCs/>
        </w:rPr>
        <w:t xml:space="preserve"> </w:t>
      </w:r>
      <w:r w:rsidR="008E4713" w:rsidRPr="008E4713">
        <w:rPr>
          <w:rFonts w:asciiTheme="majorBidi" w:hAnsiTheme="majorBidi" w:cstheme="majorBidi"/>
        </w:rPr>
        <w:t>l’acidité échangeable élevée</w:t>
      </w:r>
      <w:r w:rsidRPr="008E4713">
        <w:t>:</w:t>
      </w:r>
    </w:p>
    <w:p w:rsidR="00206D34" w:rsidRPr="008D5237" w:rsidRDefault="00206D34" w:rsidP="00206D3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</w:rPr>
      </w:pPr>
      <w:r w:rsidRPr="008D5237">
        <w:rPr>
          <w:rFonts w:asciiTheme="majorBidi" w:hAnsiTheme="majorBidi" w:cstheme="majorBidi"/>
        </w:rPr>
        <w:t>Ecart &lt; 0,5 : acidité échangeable faible</w:t>
      </w:r>
      <w:r w:rsidRPr="008D5237">
        <w:t xml:space="preserve"> (Sol </w:t>
      </w:r>
      <w:r w:rsidR="008E4713" w:rsidRPr="008D5237">
        <w:t>faiblement dé</w:t>
      </w:r>
      <w:r w:rsidRPr="008D5237">
        <w:t>saturé)</w:t>
      </w:r>
    </w:p>
    <w:p w:rsidR="00206D34" w:rsidRPr="008D5237" w:rsidRDefault="00206D34" w:rsidP="00206D3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</w:rPr>
      </w:pPr>
      <w:r w:rsidRPr="008D5237">
        <w:rPr>
          <w:rFonts w:asciiTheme="majorBidi" w:hAnsiTheme="majorBidi" w:cstheme="majorBidi"/>
        </w:rPr>
        <w:t>0,5&lt; Ecart &lt; 1 : acidité échangeable moyenne</w:t>
      </w:r>
      <w:r w:rsidRPr="008D5237">
        <w:t xml:space="preserve"> (Sol désaturé)</w:t>
      </w:r>
    </w:p>
    <w:p w:rsidR="00206D34" w:rsidRPr="008D5237" w:rsidRDefault="00206D34" w:rsidP="00206D3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</w:rPr>
      </w:pPr>
      <w:r w:rsidRPr="008D5237">
        <w:rPr>
          <w:rFonts w:asciiTheme="majorBidi" w:hAnsiTheme="majorBidi" w:cstheme="majorBidi"/>
        </w:rPr>
        <w:t>Ecart &gt; 1 : acidité échangeable élevée</w:t>
      </w:r>
      <w:r w:rsidRPr="008D5237">
        <w:t xml:space="preserve"> (</w:t>
      </w:r>
      <w:r w:rsidR="008D5237" w:rsidRPr="008D5237">
        <w:t>Sol fortement dé</w:t>
      </w:r>
      <w:r w:rsidRPr="008D5237">
        <w:t>saturé)</w:t>
      </w:r>
    </w:p>
    <w:p w:rsidR="00206D34" w:rsidRPr="008D5237" w:rsidRDefault="00206D34" w:rsidP="00BE7CDB">
      <w:pPr>
        <w:spacing w:line="360" w:lineRule="auto"/>
        <w:jc w:val="both"/>
      </w:pPr>
    </w:p>
    <w:p w:rsidR="00BE7CDB" w:rsidRDefault="00BE7CDB" w:rsidP="00BE7CDB">
      <w:pPr>
        <w:spacing w:line="360" w:lineRule="auto"/>
        <w:jc w:val="both"/>
      </w:pPr>
    </w:p>
    <w:p w:rsidR="00BE7CDB" w:rsidRDefault="00BE7CDB" w:rsidP="00BE7CDB">
      <w:pPr>
        <w:spacing w:line="360" w:lineRule="auto"/>
      </w:pPr>
    </w:p>
    <w:p w:rsidR="00BE7CDB" w:rsidRDefault="00BE7CDB" w:rsidP="00BE7CDB">
      <w:pPr>
        <w:spacing w:line="360" w:lineRule="auto"/>
      </w:pPr>
    </w:p>
    <w:p w:rsidR="00293702" w:rsidRDefault="00293702"/>
    <w:sectPr w:rsidR="00293702" w:rsidSect="009D1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8FD" w:rsidRDefault="001228FD" w:rsidP="00FF216C">
      <w:r>
        <w:separator/>
      </w:r>
    </w:p>
  </w:endnote>
  <w:endnote w:type="continuationSeparator" w:id="1">
    <w:p w:rsidR="001228FD" w:rsidRDefault="001228FD" w:rsidP="00FF2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36" w:rsidRDefault="00A1373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3262"/>
      <w:docPartObj>
        <w:docPartGallery w:val="Page Numbers (Bottom of Page)"/>
        <w:docPartUnique/>
      </w:docPartObj>
    </w:sdtPr>
    <w:sdtContent>
      <w:p w:rsidR="009D1E21" w:rsidRDefault="00F62707">
        <w:pPr>
          <w:pStyle w:val="Pieddepage"/>
          <w:jc w:val="right"/>
        </w:pPr>
        <w:fldSimple w:instr=" PAGE   \* MERGEFORMAT ">
          <w:r w:rsidR="00A13736">
            <w:rPr>
              <w:noProof/>
            </w:rPr>
            <w:t>1</w:t>
          </w:r>
        </w:fldSimple>
      </w:p>
    </w:sdtContent>
  </w:sdt>
  <w:p w:rsidR="009D1E21" w:rsidRDefault="009D1E2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36" w:rsidRDefault="00A137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8FD" w:rsidRDefault="001228FD" w:rsidP="00FF216C">
      <w:r>
        <w:separator/>
      </w:r>
    </w:p>
  </w:footnote>
  <w:footnote w:type="continuationSeparator" w:id="1">
    <w:p w:rsidR="001228FD" w:rsidRDefault="001228FD" w:rsidP="00FF2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36" w:rsidRDefault="00A1373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16C" w:rsidRDefault="00F62707" w:rsidP="00FF216C">
    <w:pPr>
      <w:pStyle w:val="En-tt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69" type="#_x0000_t32" style="position:absolute;margin-left:-68.6pt;margin-top:19.35pt;width:591pt;height:0;flip:x;z-index:251658240" o:connectortype="straight"/>
      </w:pict>
    </w:r>
    <w:r w:rsidR="00A13736">
      <w:t xml:space="preserve">Module : Chimie du sol </w:t>
    </w:r>
    <w:r w:rsidR="00FF216C">
      <w:t xml:space="preserve">                                           </w:t>
    </w:r>
    <w:r w:rsidR="00A13736">
      <w:t xml:space="preserve">                      </w:t>
    </w:r>
    <w:r w:rsidR="00FF216C">
      <w:t xml:space="preserve">    Enseignante Hiouani F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36" w:rsidRDefault="00A1373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79A"/>
    <w:multiLevelType w:val="hybridMultilevel"/>
    <w:tmpl w:val="722C97C0"/>
    <w:lvl w:ilvl="0" w:tplc="786E7F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14C8BC">
      <w:start w:val="4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CD4A2C"/>
    <w:multiLevelType w:val="hybridMultilevel"/>
    <w:tmpl w:val="5EECFB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683BB8"/>
    <w:multiLevelType w:val="hybridMultilevel"/>
    <w:tmpl w:val="C152DE0E"/>
    <w:lvl w:ilvl="0" w:tplc="538A4A8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C4CC4"/>
    <w:multiLevelType w:val="hybridMultilevel"/>
    <w:tmpl w:val="728E24A6"/>
    <w:lvl w:ilvl="0" w:tplc="D0B4280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14C8BC">
      <w:start w:val="4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E13D88"/>
    <w:multiLevelType w:val="multilevel"/>
    <w:tmpl w:val="D55E2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7"/>
      <o:rules v:ext="edit">
        <o:r id="V:Rule2" type="connector" idref="#_x0000_s716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E7CDB"/>
    <w:rsid w:val="00035345"/>
    <w:rsid w:val="00093C55"/>
    <w:rsid w:val="001228FD"/>
    <w:rsid w:val="00142177"/>
    <w:rsid w:val="001A02D3"/>
    <w:rsid w:val="0020654E"/>
    <w:rsid w:val="00206D34"/>
    <w:rsid w:val="00282FB5"/>
    <w:rsid w:val="00293702"/>
    <w:rsid w:val="0032549E"/>
    <w:rsid w:val="003F0FBA"/>
    <w:rsid w:val="004E59E5"/>
    <w:rsid w:val="00536E49"/>
    <w:rsid w:val="00557C00"/>
    <w:rsid w:val="005753F1"/>
    <w:rsid w:val="006029F6"/>
    <w:rsid w:val="006D576A"/>
    <w:rsid w:val="00744935"/>
    <w:rsid w:val="00771A7B"/>
    <w:rsid w:val="007C139E"/>
    <w:rsid w:val="00887516"/>
    <w:rsid w:val="008D5237"/>
    <w:rsid w:val="008E4713"/>
    <w:rsid w:val="0094230A"/>
    <w:rsid w:val="009D1E21"/>
    <w:rsid w:val="00A13736"/>
    <w:rsid w:val="00AC0F08"/>
    <w:rsid w:val="00B12F6C"/>
    <w:rsid w:val="00B71E37"/>
    <w:rsid w:val="00BC74C9"/>
    <w:rsid w:val="00BE7CDB"/>
    <w:rsid w:val="00C130C9"/>
    <w:rsid w:val="00D53F21"/>
    <w:rsid w:val="00D5571E"/>
    <w:rsid w:val="00D93A63"/>
    <w:rsid w:val="00DD2CF2"/>
    <w:rsid w:val="00F010A5"/>
    <w:rsid w:val="00F603EC"/>
    <w:rsid w:val="00F62707"/>
    <w:rsid w:val="00F759A4"/>
    <w:rsid w:val="00FF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7" type="connector" idref="#_x0000_s1027"/>
        <o:r id="V:Rule8" type="connector" idref="#_x0000_s1030"/>
        <o:r id="V:Rule9" type="connector" idref="#_x0000_s1026"/>
        <o:r id="V:Rule10" type="connector" idref="#_x0000_s1029"/>
        <o:r id="V:Rule11" type="connector" idref="#_x0000_s1028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53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53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34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F21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F21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21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216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horizon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2012-02-29T12:42:00Z</dcterms:created>
  <dcterms:modified xsi:type="dcterms:W3CDTF">2020-12-14T12:00:00Z</dcterms:modified>
</cp:coreProperties>
</file>