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ascii="Simplified Arabic" w:eastAsiaTheme="minorHAnsi" w:hAnsi="Simplified Arabic" w:cs="Simplified Arabic"/>
          <w:b/>
          <w:bCs/>
          <w:sz w:val="48"/>
          <w:szCs w:val="48"/>
          <w:rtl/>
          <w:lang w:eastAsia="en-US"/>
        </w:rPr>
        <w:id w:val="-204101022"/>
        <w:docPartObj>
          <w:docPartGallery w:val="Cover Pages"/>
          <w:docPartUnique/>
        </w:docPartObj>
      </w:sdtPr>
      <w:sdtEndPr>
        <w:rPr>
          <w:b w:val="0"/>
          <w:bCs w:val="0"/>
          <w:sz w:val="32"/>
          <w:szCs w:val="32"/>
          <w:lang w:val="en-US"/>
        </w:rPr>
      </w:sdtEndPr>
      <w:sdtContent>
        <w:p w:rsidR="00061192" w:rsidRPr="005B6617" w:rsidRDefault="00061192" w:rsidP="005B6617">
          <w:pPr>
            <w:shd w:val="clear" w:color="auto" w:fill="BFBFBF" w:themeFill="background1" w:themeFillShade="BF"/>
            <w:spacing w:line="276" w:lineRule="auto"/>
            <w:jc w:val="center"/>
            <w:rPr>
              <w:rFonts w:ascii="Simplified Arabic" w:eastAsiaTheme="minorHAnsi" w:hAnsi="Simplified Arabic" w:cs="Simplified Arabic"/>
              <w:b/>
              <w:bCs/>
              <w:sz w:val="48"/>
              <w:szCs w:val="48"/>
              <w:rtl/>
              <w:lang w:eastAsia="en-US"/>
            </w:rPr>
          </w:pPr>
          <w:r w:rsidRPr="005B6617">
            <w:rPr>
              <w:rFonts w:ascii="Simplified Arabic" w:eastAsiaTheme="minorHAnsi" w:hAnsi="Simplified Arabic" w:cs="Simplified Arabic"/>
              <w:b/>
              <w:bCs/>
              <w:sz w:val="48"/>
              <w:szCs w:val="48"/>
              <w:rtl/>
              <w:lang w:eastAsia="en-US"/>
            </w:rPr>
            <w:t>جامعة محمد خيضر - بسكرة</w:t>
          </w:r>
        </w:p>
        <w:p w:rsidR="00E90D3D" w:rsidRPr="005B6617" w:rsidRDefault="00061192" w:rsidP="005B6617">
          <w:pPr>
            <w:spacing w:line="276" w:lineRule="auto"/>
            <w:jc w:val="center"/>
            <w:rPr>
              <w:rFonts w:ascii="Simplified Arabic" w:eastAsiaTheme="minorHAnsi" w:hAnsi="Simplified Arabic" w:cs="Simplified Arabic"/>
              <w:b/>
              <w:bCs/>
              <w:sz w:val="40"/>
              <w:szCs w:val="40"/>
              <w:rtl/>
              <w:lang w:eastAsia="en-US" w:bidi="ar-DZ"/>
            </w:rPr>
          </w:pPr>
          <w:proofErr w:type="gramStart"/>
          <w:r w:rsidRPr="005B6617">
            <w:rPr>
              <w:rFonts w:ascii="Simplified Arabic" w:eastAsiaTheme="minorHAnsi" w:hAnsi="Simplified Arabic" w:cs="Simplified Arabic"/>
              <w:b/>
              <w:bCs/>
              <w:sz w:val="40"/>
              <w:szCs w:val="40"/>
              <w:rtl/>
              <w:lang w:eastAsia="en-US" w:bidi="ar-DZ"/>
            </w:rPr>
            <w:t>كلية</w:t>
          </w:r>
          <w:proofErr w:type="gramEnd"/>
          <w:r w:rsidRPr="005B6617">
            <w:rPr>
              <w:rFonts w:ascii="Simplified Arabic" w:eastAsiaTheme="minorHAnsi" w:hAnsi="Simplified Arabic" w:cs="Simplified Arabic"/>
              <w:b/>
              <w:bCs/>
              <w:sz w:val="40"/>
              <w:szCs w:val="40"/>
              <w:rtl/>
              <w:lang w:eastAsia="en-US" w:bidi="ar-DZ"/>
            </w:rPr>
            <w:t xml:space="preserve"> الحقوق والعلوم السياسية</w:t>
          </w:r>
        </w:p>
        <w:p w:rsidR="00061192" w:rsidRPr="005B6617" w:rsidRDefault="00061192" w:rsidP="005B6617">
          <w:pPr>
            <w:spacing w:line="276" w:lineRule="auto"/>
            <w:jc w:val="center"/>
            <w:rPr>
              <w:rFonts w:ascii="Simplified Arabic" w:eastAsiaTheme="minorHAnsi" w:hAnsi="Simplified Arabic" w:cs="Simplified Arabic"/>
              <w:b/>
              <w:bCs/>
              <w:sz w:val="40"/>
              <w:szCs w:val="40"/>
              <w:rtl/>
              <w:lang w:eastAsia="en-US" w:bidi="ar-DZ"/>
            </w:rPr>
          </w:pPr>
          <w:r w:rsidRPr="005B6617">
            <w:rPr>
              <w:rFonts w:ascii="Simplified Arabic" w:eastAsiaTheme="minorHAnsi" w:hAnsi="Simplified Arabic" w:cs="Simplified Arabic"/>
              <w:b/>
              <w:bCs/>
              <w:sz w:val="40"/>
              <w:szCs w:val="40"/>
              <w:rtl/>
              <w:lang w:eastAsia="en-US" w:bidi="ar-DZ"/>
            </w:rPr>
            <w:t>قسم الحقوق</w:t>
          </w:r>
        </w:p>
        <w:p w:rsidR="00061192" w:rsidRPr="005B6617" w:rsidRDefault="00061192" w:rsidP="005B6617">
          <w:pPr>
            <w:spacing w:line="276" w:lineRule="auto"/>
            <w:jc w:val="both"/>
            <w:rPr>
              <w:rFonts w:ascii="Simplified Arabic" w:eastAsiaTheme="minorHAnsi" w:hAnsi="Simplified Arabic" w:cs="Simplified Arabic"/>
              <w:sz w:val="22"/>
              <w:szCs w:val="22"/>
              <w:rtl/>
              <w:lang w:eastAsia="en-US" w:bidi="ar-DZ"/>
            </w:rPr>
          </w:pPr>
        </w:p>
        <w:p w:rsidR="00061192" w:rsidRPr="005B6617" w:rsidRDefault="003B44FD" w:rsidP="005B6617">
          <w:pPr>
            <w:spacing w:line="276" w:lineRule="auto"/>
            <w:jc w:val="both"/>
            <w:rPr>
              <w:rFonts w:ascii="Simplified Arabic" w:eastAsiaTheme="minorHAnsi" w:hAnsi="Simplified Arabic" w:cs="Simplified Arabic"/>
              <w:sz w:val="22"/>
              <w:szCs w:val="22"/>
              <w:rtl/>
              <w:lang w:eastAsia="en-US" w:bidi="ar-DZ"/>
            </w:rPr>
          </w:pPr>
          <w:r w:rsidRPr="005B6617">
            <w:rPr>
              <w:rFonts w:ascii="Simplified Arabic" w:eastAsiaTheme="minorHAnsi" w:hAnsi="Simplified Arabic" w:cs="Simplified Arabic"/>
              <w:noProof/>
              <w:sz w:val="22"/>
              <w:szCs w:val="22"/>
              <w:lang w:eastAsia="fr-FR"/>
            </w:rPr>
            <w:drawing>
              <wp:anchor distT="0" distB="0" distL="114300" distR="114300" simplePos="0" relativeHeight="251660288" behindDoc="1" locked="0" layoutInCell="1" allowOverlap="1" wp14:anchorId="22B28012" wp14:editId="34E7ED5C">
                <wp:simplePos x="0" y="0"/>
                <wp:positionH relativeFrom="column">
                  <wp:posOffset>157447</wp:posOffset>
                </wp:positionH>
                <wp:positionV relativeFrom="paragraph">
                  <wp:posOffset>1838</wp:posOffset>
                </wp:positionV>
                <wp:extent cx="6087979" cy="2911642"/>
                <wp:effectExtent l="0" t="0" r="8255" b="3175"/>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99574" cy="2917187"/>
                        </a:xfrm>
                        <a:prstGeom prst="rect">
                          <a:avLst/>
                        </a:prstGeom>
                        <a:noFill/>
                      </pic:spPr>
                    </pic:pic>
                  </a:graphicData>
                </a:graphic>
                <wp14:sizeRelH relativeFrom="page">
                  <wp14:pctWidth>0</wp14:pctWidth>
                </wp14:sizeRelH>
                <wp14:sizeRelV relativeFrom="page">
                  <wp14:pctHeight>0</wp14:pctHeight>
                </wp14:sizeRelV>
              </wp:anchor>
            </w:drawing>
          </w:r>
        </w:p>
        <w:p w:rsidR="00061192" w:rsidRPr="005B6617" w:rsidRDefault="00061192" w:rsidP="005B6617">
          <w:pPr>
            <w:spacing w:line="276" w:lineRule="auto"/>
            <w:jc w:val="both"/>
            <w:rPr>
              <w:rFonts w:ascii="Simplified Arabic" w:eastAsiaTheme="minorHAnsi" w:hAnsi="Simplified Arabic" w:cs="Simplified Arabic"/>
              <w:sz w:val="22"/>
              <w:szCs w:val="22"/>
              <w:rtl/>
              <w:lang w:eastAsia="en-US" w:bidi="ar-DZ"/>
            </w:rPr>
          </w:pPr>
        </w:p>
        <w:p w:rsidR="00061192" w:rsidRPr="005B6617" w:rsidRDefault="00061192" w:rsidP="005B6617">
          <w:pPr>
            <w:spacing w:line="276" w:lineRule="auto"/>
            <w:jc w:val="both"/>
            <w:rPr>
              <w:rFonts w:ascii="Simplified Arabic" w:eastAsiaTheme="minorHAnsi" w:hAnsi="Simplified Arabic" w:cs="Simplified Arabic"/>
              <w:sz w:val="22"/>
              <w:szCs w:val="22"/>
              <w:rtl/>
              <w:lang w:eastAsia="en-US" w:bidi="ar-DZ"/>
            </w:rPr>
          </w:pPr>
        </w:p>
        <w:p w:rsidR="00061192" w:rsidRPr="005B6617" w:rsidRDefault="00061192" w:rsidP="005B6617">
          <w:pPr>
            <w:spacing w:line="276" w:lineRule="auto"/>
            <w:jc w:val="both"/>
            <w:rPr>
              <w:rFonts w:ascii="Simplified Arabic" w:eastAsiaTheme="minorHAnsi" w:hAnsi="Simplified Arabic" w:cs="Simplified Arabic"/>
              <w:sz w:val="22"/>
              <w:szCs w:val="22"/>
              <w:rtl/>
              <w:lang w:eastAsia="en-US" w:bidi="ar-DZ"/>
            </w:rPr>
          </w:pPr>
        </w:p>
        <w:p w:rsidR="00061192" w:rsidRPr="005B6617" w:rsidRDefault="00061192" w:rsidP="005B6617">
          <w:pPr>
            <w:spacing w:line="276" w:lineRule="auto"/>
            <w:jc w:val="both"/>
            <w:rPr>
              <w:rFonts w:ascii="Simplified Arabic" w:eastAsiaTheme="minorHAnsi" w:hAnsi="Simplified Arabic" w:cs="Simplified Arabic"/>
              <w:sz w:val="22"/>
              <w:szCs w:val="22"/>
              <w:rtl/>
              <w:lang w:eastAsia="en-US" w:bidi="ar-DZ"/>
            </w:rPr>
          </w:pPr>
        </w:p>
        <w:p w:rsidR="003B44FD" w:rsidRPr="005B6617" w:rsidRDefault="003B44FD" w:rsidP="005B6617">
          <w:pPr>
            <w:spacing w:line="276" w:lineRule="auto"/>
            <w:jc w:val="both"/>
            <w:rPr>
              <w:rFonts w:ascii="Simplified Arabic" w:eastAsiaTheme="minorHAnsi" w:hAnsi="Simplified Arabic" w:cs="Simplified Arabic"/>
              <w:sz w:val="22"/>
              <w:szCs w:val="22"/>
              <w:rtl/>
              <w:lang w:eastAsia="en-US" w:bidi="ar-DZ"/>
            </w:rPr>
          </w:pPr>
        </w:p>
        <w:p w:rsidR="003B44FD" w:rsidRPr="005B6617" w:rsidRDefault="003B44FD" w:rsidP="005B6617">
          <w:pPr>
            <w:spacing w:line="276" w:lineRule="auto"/>
            <w:jc w:val="both"/>
            <w:rPr>
              <w:rFonts w:ascii="Simplified Arabic" w:eastAsiaTheme="minorHAnsi" w:hAnsi="Simplified Arabic" w:cs="Simplified Arabic"/>
              <w:sz w:val="22"/>
              <w:szCs w:val="22"/>
              <w:rtl/>
              <w:lang w:eastAsia="en-US" w:bidi="ar-DZ"/>
            </w:rPr>
          </w:pPr>
        </w:p>
        <w:p w:rsidR="003B44FD" w:rsidRPr="005B6617" w:rsidRDefault="003B44FD" w:rsidP="005B6617">
          <w:pPr>
            <w:spacing w:line="276" w:lineRule="auto"/>
            <w:jc w:val="both"/>
            <w:rPr>
              <w:rFonts w:ascii="Simplified Arabic" w:eastAsiaTheme="minorHAnsi" w:hAnsi="Simplified Arabic" w:cs="Simplified Arabic"/>
              <w:sz w:val="22"/>
              <w:szCs w:val="22"/>
              <w:rtl/>
              <w:lang w:eastAsia="en-US" w:bidi="ar-DZ"/>
            </w:rPr>
          </w:pPr>
        </w:p>
        <w:p w:rsidR="003B44FD" w:rsidRPr="005B6617" w:rsidRDefault="003B44FD" w:rsidP="005B6617">
          <w:pPr>
            <w:spacing w:line="276" w:lineRule="auto"/>
            <w:jc w:val="both"/>
            <w:rPr>
              <w:rFonts w:ascii="Simplified Arabic" w:eastAsiaTheme="minorHAnsi" w:hAnsi="Simplified Arabic" w:cs="Simplified Arabic"/>
              <w:sz w:val="22"/>
              <w:szCs w:val="22"/>
              <w:rtl/>
              <w:lang w:eastAsia="en-US" w:bidi="ar-DZ"/>
            </w:rPr>
          </w:pPr>
        </w:p>
        <w:p w:rsidR="00061192" w:rsidRPr="005B6617" w:rsidRDefault="00061192" w:rsidP="005B6617">
          <w:pPr>
            <w:spacing w:line="276" w:lineRule="auto"/>
            <w:jc w:val="both"/>
            <w:rPr>
              <w:rFonts w:ascii="Simplified Arabic" w:eastAsiaTheme="minorHAnsi" w:hAnsi="Simplified Arabic" w:cs="Simplified Arabic"/>
              <w:sz w:val="22"/>
              <w:szCs w:val="22"/>
              <w:rtl/>
              <w:lang w:eastAsia="en-US" w:bidi="ar-DZ"/>
            </w:rPr>
          </w:pPr>
        </w:p>
        <w:p w:rsidR="00E90D3D" w:rsidRPr="005B6617" w:rsidRDefault="00483CCD" w:rsidP="005B6617">
          <w:pPr>
            <w:bidi w:val="0"/>
            <w:spacing w:line="276" w:lineRule="auto"/>
            <w:jc w:val="both"/>
            <w:rPr>
              <w:rFonts w:ascii="Simplified Arabic" w:eastAsiaTheme="minorHAnsi" w:hAnsi="Simplified Arabic" w:cs="Simplified Arabic"/>
              <w:sz w:val="22"/>
              <w:szCs w:val="22"/>
              <w:lang w:eastAsia="en-US"/>
            </w:rPr>
          </w:pPr>
          <w:r w:rsidRPr="005B6617">
            <w:rPr>
              <w:rFonts w:ascii="Simplified Arabic" w:hAnsi="Simplified Arabic" w:cs="Simplified Arabic"/>
              <w:noProof/>
              <w:lang w:eastAsia="fr-FR"/>
            </w:rPr>
            <mc:AlternateContent>
              <mc:Choice Requires="wps">
                <w:drawing>
                  <wp:anchor distT="0" distB="0" distL="114300" distR="114300" simplePos="0" relativeHeight="251659264" behindDoc="0" locked="0" layoutInCell="1" allowOverlap="1" wp14:anchorId="4089AC74" wp14:editId="7CA9A34C">
                    <wp:simplePos x="0" y="0"/>
                    <wp:positionH relativeFrom="column">
                      <wp:posOffset>154940</wp:posOffset>
                    </wp:positionH>
                    <wp:positionV relativeFrom="paragraph">
                      <wp:posOffset>182083</wp:posOffset>
                    </wp:positionV>
                    <wp:extent cx="6096000" cy="1590675"/>
                    <wp:effectExtent l="57150" t="38100" r="95250" b="123825"/>
                    <wp:wrapNone/>
                    <wp:docPr id="1" name="Zone de texte 1"/>
                    <wp:cNvGraphicFramePr/>
                    <a:graphic xmlns:a="http://schemas.openxmlformats.org/drawingml/2006/main">
                      <a:graphicData uri="http://schemas.microsoft.com/office/word/2010/wordprocessingShape">
                        <wps:wsp>
                          <wps:cNvSpPr txBox="1"/>
                          <wps:spPr>
                            <a:xfrm>
                              <a:off x="0" y="0"/>
                              <a:ext cx="6096000" cy="1590675"/>
                            </a:xfrm>
                            <a:prstGeom prst="rect">
                              <a:avLst/>
                            </a:prstGeom>
                            <a:ln/>
                          </wps:spPr>
                          <wps:style>
                            <a:lnRef idx="0">
                              <a:schemeClr val="accent6"/>
                            </a:lnRef>
                            <a:fillRef idx="3">
                              <a:schemeClr val="accent6"/>
                            </a:fillRef>
                            <a:effectRef idx="3">
                              <a:schemeClr val="accent6"/>
                            </a:effectRef>
                            <a:fontRef idx="minor">
                              <a:schemeClr val="lt1"/>
                            </a:fontRef>
                          </wps:style>
                          <wps:txbx>
                            <w:txbxContent>
                              <w:p w:rsidR="0098166D" w:rsidRPr="00061192" w:rsidRDefault="00FE7BCA" w:rsidP="00061192">
                                <w:pPr>
                                  <w:jc w:val="center"/>
                                  <w:rPr>
                                    <w:rFonts w:eastAsiaTheme="minorHAnsi"/>
                                    <w:b/>
                                    <w:bCs/>
                                    <w:color w:val="EEECE1" w:themeColor="background2"/>
                                    <w:sz w:val="110"/>
                                    <w:szCs w:val="110"/>
                                    <w:lang w:eastAsia="en-US" w:bidi="ar-DZ"/>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Pr>
                                    <w:rFonts w:eastAsiaTheme="minorHAnsi" w:hint="cs"/>
                                    <w:b/>
                                    <w:bCs/>
                                    <w:color w:val="EEECE1" w:themeColor="background2"/>
                                    <w:sz w:val="110"/>
                                    <w:szCs w:val="110"/>
                                    <w:rtl/>
                                    <w:lang w:eastAsia="en-US" w:bidi="ar-DZ"/>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 xml:space="preserve">مقياس: </w:t>
                                </w:r>
                                <w:r w:rsidR="00820B62">
                                  <w:rPr>
                                    <w:rFonts w:eastAsiaTheme="minorHAnsi" w:hint="cs"/>
                                    <w:b/>
                                    <w:bCs/>
                                    <w:color w:val="EEECE1" w:themeColor="background2"/>
                                    <w:sz w:val="110"/>
                                    <w:szCs w:val="110"/>
                                    <w:rtl/>
                                    <w:lang w:eastAsia="en-US" w:bidi="ar-DZ"/>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 xml:space="preserve">مجتمع </w:t>
                                </w:r>
                                <w:r w:rsidR="0098166D" w:rsidRPr="00061192">
                                  <w:rPr>
                                    <w:rFonts w:eastAsiaTheme="minorHAnsi" w:hint="cs"/>
                                    <w:b/>
                                    <w:bCs/>
                                    <w:color w:val="EEECE1" w:themeColor="background2"/>
                                    <w:sz w:val="110"/>
                                    <w:szCs w:val="110"/>
                                    <w:rtl/>
                                    <w:lang w:eastAsia="en-US" w:bidi="ar-DZ"/>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دولي</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1" o:spid="_x0000_s1026" type="#_x0000_t202" style="position:absolute;left:0;text-align:left;margin-left:12.2pt;margin-top:14.35pt;width:480pt;height:125.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" fillcolor="#9a4906 [1641]" stroked="f">
                    <v:fill color2="#f68a32 [3017]" rotate="t" angle="180" colors="0 #cb6c1d;52429f #ff8f2a;1 #ff8f26" focus="100%" type="gradient">
                      <o:fill v:ext="view" type="gradientUnscaled"/>
                    </v:fill>
                    <v:shadow on="t" color="black" opacity="22937f" origin=",.5" offset="0,.63889mm"/>
                    <v:textbox>
                      <w:txbxContent>
                        <w:p w:rsidR="0098166D" w:rsidRPr="00061192" w:rsidRDefault="00FE7BCA" w:rsidP="00061192">
                          <w:pPr>
                            <w:jc w:val="center"/>
                            <w:rPr>
                              <w:rFonts w:eastAsiaTheme="minorHAnsi"/>
                              <w:b/>
                              <w:bCs/>
                              <w:color w:val="EEECE1" w:themeColor="background2"/>
                              <w:sz w:val="110"/>
                              <w:szCs w:val="110"/>
                              <w:lang w:eastAsia="en-US" w:bidi="ar-DZ"/>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Pr>
                              <w:rFonts w:eastAsiaTheme="minorHAnsi" w:hint="cs"/>
                              <w:b/>
                              <w:bCs/>
                              <w:color w:val="EEECE1" w:themeColor="background2"/>
                              <w:sz w:val="110"/>
                              <w:szCs w:val="110"/>
                              <w:rtl/>
                              <w:lang w:eastAsia="en-US" w:bidi="ar-DZ"/>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 xml:space="preserve">مقياس: </w:t>
                          </w:r>
                          <w:bookmarkStart w:id="1" w:name="_GoBack"/>
                          <w:bookmarkEnd w:id="1"/>
                          <w:r w:rsidR="00820B62">
                            <w:rPr>
                              <w:rFonts w:eastAsiaTheme="minorHAnsi" w:hint="cs"/>
                              <w:b/>
                              <w:bCs/>
                              <w:color w:val="EEECE1" w:themeColor="background2"/>
                              <w:sz w:val="110"/>
                              <w:szCs w:val="110"/>
                              <w:rtl/>
                              <w:lang w:eastAsia="en-US" w:bidi="ar-DZ"/>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 xml:space="preserve">مجتمع </w:t>
                          </w:r>
                          <w:r w:rsidR="0098166D" w:rsidRPr="00061192">
                            <w:rPr>
                              <w:rFonts w:eastAsiaTheme="minorHAnsi" w:hint="cs"/>
                              <w:b/>
                              <w:bCs/>
                              <w:color w:val="EEECE1" w:themeColor="background2"/>
                              <w:sz w:val="110"/>
                              <w:szCs w:val="110"/>
                              <w:rtl/>
                              <w:lang w:eastAsia="en-US" w:bidi="ar-DZ"/>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دولي</w:t>
                          </w:r>
                        </w:p>
                      </w:txbxContent>
                    </v:textbox>
                  </v:shape>
                </w:pict>
              </mc:Fallback>
            </mc:AlternateContent>
          </w:r>
        </w:p>
        <w:p w:rsidR="00E90D3D" w:rsidRPr="005B6617" w:rsidRDefault="00E90D3D" w:rsidP="005B6617">
          <w:pPr>
            <w:bidi w:val="0"/>
            <w:spacing w:line="276" w:lineRule="auto"/>
            <w:jc w:val="both"/>
            <w:rPr>
              <w:rFonts w:ascii="Simplified Arabic" w:eastAsiaTheme="minorHAnsi" w:hAnsi="Simplified Arabic" w:cs="Simplified Arabic"/>
              <w:sz w:val="22"/>
              <w:szCs w:val="22"/>
              <w:lang w:eastAsia="en-US"/>
            </w:rPr>
          </w:pPr>
        </w:p>
        <w:p w:rsidR="00E90D3D" w:rsidRPr="005B6617" w:rsidRDefault="00E90D3D" w:rsidP="005B6617">
          <w:pPr>
            <w:spacing w:line="276" w:lineRule="auto"/>
            <w:jc w:val="both"/>
            <w:rPr>
              <w:rFonts w:ascii="Simplified Arabic" w:eastAsiaTheme="minorHAnsi" w:hAnsi="Simplified Arabic" w:cs="Simplified Arabic"/>
              <w:sz w:val="22"/>
              <w:szCs w:val="22"/>
              <w:lang w:eastAsia="en-US"/>
            </w:rPr>
          </w:pPr>
        </w:p>
        <w:p w:rsidR="00061192" w:rsidRPr="005B6617" w:rsidRDefault="00061192" w:rsidP="005B6617">
          <w:pPr>
            <w:bidi w:val="0"/>
            <w:spacing w:line="276" w:lineRule="auto"/>
            <w:jc w:val="both"/>
            <w:rPr>
              <w:rFonts w:ascii="Simplified Arabic" w:eastAsiaTheme="minorHAnsi" w:hAnsi="Simplified Arabic" w:cs="Simplified Arabic"/>
              <w:sz w:val="32"/>
              <w:szCs w:val="32"/>
              <w:rtl/>
              <w:lang w:val="en-US" w:eastAsia="en-US"/>
            </w:rPr>
          </w:pPr>
        </w:p>
        <w:p w:rsidR="003B44FD" w:rsidRPr="005B6617" w:rsidRDefault="003B44FD" w:rsidP="005B6617">
          <w:pPr>
            <w:spacing w:line="276" w:lineRule="auto"/>
            <w:jc w:val="both"/>
            <w:rPr>
              <w:rFonts w:ascii="Simplified Arabic" w:eastAsiaTheme="minorHAnsi" w:hAnsi="Simplified Arabic" w:cs="Simplified Arabic"/>
              <w:b/>
              <w:bCs/>
              <w:sz w:val="2"/>
              <w:szCs w:val="2"/>
              <w:rtl/>
              <w:lang w:val="en-US" w:eastAsia="en-US"/>
            </w:rPr>
          </w:pPr>
        </w:p>
        <w:p w:rsidR="00061192" w:rsidRPr="005B6617" w:rsidRDefault="00061192" w:rsidP="005B6617">
          <w:pPr>
            <w:jc w:val="center"/>
            <w:rPr>
              <w:rFonts w:ascii="Simplified Arabic" w:eastAsiaTheme="minorHAnsi" w:hAnsi="Simplified Arabic" w:cs="Simplified Arabic"/>
              <w:b/>
              <w:bCs/>
              <w:sz w:val="32"/>
              <w:szCs w:val="32"/>
              <w:rtl/>
              <w:lang w:val="en-US" w:eastAsia="en-US"/>
            </w:rPr>
          </w:pPr>
          <w:r w:rsidRPr="005B6617">
            <w:rPr>
              <w:rFonts w:ascii="Simplified Arabic" w:eastAsiaTheme="minorHAnsi" w:hAnsi="Simplified Arabic" w:cs="Simplified Arabic"/>
              <w:b/>
              <w:bCs/>
              <w:sz w:val="32"/>
              <w:szCs w:val="32"/>
              <w:rtl/>
              <w:lang w:val="en-US" w:eastAsia="en-US"/>
            </w:rPr>
            <w:t xml:space="preserve">محاضرات القيت على طلبة السنة الاولى </w:t>
          </w:r>
          <w:r w:rsidR="003B44FD" w:rsidRPr="005B6617">
            <w:rPr>
              <w:rFonts w:ascii="Simplified Arabic" w:eastAsiaTheme="minorHAnsi" w:hAnsi="Simplified Arabic" w:cs="Simplified Arabic"/>
              <w:b/>
              <w:bCs/>
              <w:sz w:val="32"/>
              <w:szCs w:val="32"/>
              <w:rtl/>
              <w:lang w:val="en-US" w:eastAsia="en-US"/>
            </w:rPr>
            <w:t>ليسانس – حقوق</w:t>
          </w:r>
        </w:p>
        <w:p w:rsidR="00061192" w:rsidRPr="005B6617" w:rsidRDefault="00061192" w:rsidP="005B6617">
          <w:pPr>
            <w:bidi w:val="0"/>
            <w:spacing w:line="276" w:lineRule="auto"/>
            <w:jc w:val="both"/>
            <w:rPr>
              <w:rFonts w:ascii="Simplified Arabic" w:eastAsiaTheme="minorHAnsi" w:hAnsi="Simplified Arabic" w:cs="Simplified Arabic"/>
              <w:sz w:val="32"/>
              <w:szCs w:val="32"/>
              <w:rtl/>
              <w:lang w:val="en-US" w:eastAsia="en-US"/>
            </w:rPr>
          </w:pPr>
        </w:p>
        <w:p w:rsidR="00061192" w:rsidRPr="005B6617" w:rsidRDefault="00061192" w:rsidP="005B6617">
          <w:pPr>
            <w:bidi w:val="0"/>
            <w:spacing w:line="276" w:lineRule="auto"/>
            <w:jc w:val="both"/>
            <w:rPr>
              <w:rFonts w:ascii="Simplified Arabic" w:eastAsiaTheme="minorHAnsi" w:hAnsi="Simplified Arabic" w:cs="Simplified Arabic"/>
              <w:sz w:val="32"/>
              <w:szCs w:val="32"/>
              <w:rtl/>
              <w:lang w:val="en-US" w:eastAsia="en-US"/>
            </w:rPr>
          </w:pPr>
        </w:p>
        <w:p w:rsidR="00061192" w:rsidRPr="005B6617" w:rsidRDefault="00061192" w:rsidP="005B6617">
          <w:pPr>
            <w:bidi w:val="0"/>
            <w:spacing w:line="276" w:lineRule="auto"/>
            <w:jc w:val="both"/>
            <w:rPr>
              <w:rFonts w:ascii="Simplified Arabic" w:eastAsiaTheme="minorHAnsi" w:hAnsi="Simplified Arabic" w:cs="Simplified Arabic"/>
              <w:sz w:val="32"/>
              <w:szCs w:val="32"/>
              <w:rtl/>
              <w:lang w:val="en-US" w:eastAsia="en-US"/>
            </w:rPr>
          </w:pPr>
        </w:p>
        <w:p w:rsidR="003B44FD" w:rsidRDefault="003B44FD" w:rsidP="005B6617">
          <w:pPr>
            <w:bidi w:val="0"/>
            <w:spacing w:line="276" w:lineRule="auto"/>
            <w:jc w:val="both"/>
            <w:rPr>
              <w:rFonts w:ascii="Simplified Arabic" w:eastAsiaTheme="minorHAnsi" w:hAnsi="Simplified Arabic" w:cs="Simplified Arabic"/>
              <w:sz w:val="32"/>
              <w:szCs w:val="32"/>
              <w:rtl/>
              <w:lang w:val="en-US" w:eastAsia="en-US"/>
            </w:rPr>
          </w:pPr>
        </w:p>
        <w:p w:rsidR="0098166D" w:rsidRPr="005B6617" w:rsidRDefault="0098166D" w:rsidP="0098166D">
          <w:pPr>
            <w:bidi w:val="0"/>
            <w:spacing w:line="276" w:lineRule="auto"/>
            <w:jc w:val="both"/>
            <w:rPr>
              <w:rFonts w:ascii="Simplified Arabic" w:eastAsiaTheme="minorHAnsi" w:hAnsi="Simplified Arabic" w:cs="Simplified Arabic"/>
              <w:sz w:val="32"/>
              <w:szCs w:val="32"/>
              <w:rtl/>
              <w:lang w:val="en-US" w:eastAsia="en-US"/>
            </w:rPr>
          </w:pPr>
        </w:p>
        <w:p w:rsidR="003B44FD" w:rsidRDefault="00067802" w:rsidP="005B6617">
          <w:pPr>
            <w:bidi w:val="0"/>
            <w:spacing w:line="276" w:lineRule="auto"/>
            <w:jc w:val="both"/>
            <w:rPr>
              <w:rFonts w:ascii="Simplified Arabic" w:eastAsiaTheme="minorHAnsi" w:hAnsi="Simplified Arabic" w:cs="Simplified Arabic"/>
              <w:sz w:val="32"/>
              <w:szCs w:val="32"/>
              <w:lang w:val="en-US" w:eastAsia="en-US"/>
            </w:rPr>
          </w:pPr>
          <w:r>
            <w:rPr>
              <w:rFonts w:ascii="Simplified Arabic" w:eastAsiaTheme="minorHAnsi" w:hAnsi="Simplified Arabic" w:cs="Simplified Arabic"/>
              <w:sz w:val="32"/>
              <w:szCs w:val="32"/>
              <w:lang w:val="en-US" w:eastAsia="en-US"/>
            </w:rPr>
            <w:t>\</w:t>
          </w:r>
        </w:p>
        <w:p w:rsidR="00067802" w:rsidRDefault="00067802" w:rsidP="00067802">
          <w:pPr>
            <w:bidi w:val="0"/>
            <w:spacing w:line="276" w:lineRule="auto"/>
            <w:jc w:val="both"/>
            <w:rPr>
              <w:rFonts w:ascii="Simplified Arabic" w:eastAsiaTheme="minorHAnsi" w:hAnsi="Simplified Arabic" w:cs="Simplified Arabic"/>
              <w:sz w:val="32"/>
              <w:szCs w:val="32"/>
              <w:lang w:val="en-US" w:eastAsia="en-US"/>
            </w:rPr>
          </w:pPr>
        </w:p>
        <w:p w:rsidR="00067802" w:rsidRPr="005B6617" w:rsidRDefault="00067802" w:rsidP="00067802">
          <w:pPr>
            <w:bidi w:val="0"/>
            <w:spacing w:line="276" w:lineRule="auto"/>
            <w:jc w:val="both"/>
            <w:rPr>
              <w:rFonts w:ascii="Simplified Arabic" w:eastAsiaTheme="minorHAnsi" w:hAnsi="Simplified Arabic" w:cs="Simplified Arabic"/>
              <w:sz w:val="32"/>
              <w:szCs w:val="32"/>
              <w:rtl/>
              <w:lang w:val="en-US" w:eastAsia="en-US"/>
            </w:rPr>
          </w:pPr>
        </w:p>
        <w:p w:rsidR="00483CCD" w:rsidRPr="00067802" w:rsidRDefault="005B6617" w:rsidP="00067802">
          <w:pPr>
            <w:shd w:val="clear" w:color="auto" w:fill="BFBFBF" w:themeFill="background1" w:themeFillShade="BF"/>
            <w:spacing w:line="276" w:lineRule="auto"/>
            <w:jc w:val="both"/>
            <w:rPr>
              <w:rFonts w:ascii="Simplified Arabic" w:eastAsiaTheme="minorHAnsi" w:hAnsi="Simplified Arabic" w:cs="Simplified Arabic"/>
              <w:b/>
              <w:bCs/>
              <w:sz w:val="32"/>
              <w:szCs w:val="32"/>
              <w:rtl/>
              <w:lang w:val="en-US" w:eastAsia="en-US"/>
            </w:rPr>
          </w:pPr>
          <w:r>
            <w:rPr>
              <w:rFonts w:ascii="Simplified Arabic" w:eastAsiaTheme="minorHAnsi" w:hAnsi="Simplified Arabic" w:cs="Simplified Arabic" w:hint="cs"/>
              <w:b/>
              <w:bCs/>
              <w:sz w:val="32"/>
              <w:szCs w:val="32"/>
              <w:rtl/>
              <w:lang w:val="en-US" w:eastAsia="en-US"/>
            </w:rPr>
            <w:t xml:space="preserve">                                                       </w:t>
          </w:r>
          <w:r w:rsidR="003B44FD" w:rsidRPr="005B6617">
            <w:rPr>
              <w:rFonts w:ascii="Simplified Arabic" w:eastAsiaTheme="minorHAnsi" w:hAnsi="Simplified Arabic" w:cs="Simplified Arabic"/>
              <w:b/>
              <w:bCs/>
              <w:sz w:val="32"/>
              <w:szCs w:val="32"/>
              <w:rtl/>
              <w:lang w:val="en-US" w:eastAsia="en-US"/>
            </w:rPr>
            <w:t xml:space="preserve">اعداد </w:t>
          </w:r>
          <w:r w:rsidR="006C1703" w:rsidRPr="005B6617">
            <w:rPr>
              <w:rFonts w:ascii="Simplified Arabic" w:eastAsiaTheme="minorHAnsi" w:hAnsi="Simplified Arabic" w:cs="Simplified Arabic"/>
              <w:b/>
              <w:bCs/>
              <w:sz w:val="32"/>
              <w:szCs w:val="32"/>
              <w:rtl/>
              <w:lang w:val="en-US" w:eastAsia="en-US"/>
            </w:rPr>
            <w:t>الأستاذ</w:t>
          </w:r>
          <w:r w:rsidR="003B44FD" w:rsidRPr="005B6617">
            <w:rPr>
              <w:rFonts w:ascii="Simplified Arabic" w:eastAsiaTheme="minorHAnsi" w:hAnsi="Simplified Arabic" w:cs="Simplified Arabic"/>
              <w:b/>
              <w:bCs/>
              <w:sz w:val="32"/>
              <w:szCs w:val="32"/>
              <w:rtl/>
              <w:lang w:val="en-US" w:eastAsia="en-US"/>
            </w:rPr>
            <w:t>: مرزوقي عبد الحليم</w:t>
          </w:r>
        </w:p>
      </w:sdtContent>
    </w:sdt>
    <w:p w:rsidR="00483CCD" w:rsidRDefault="0098166D" w:rsidP="0098166D">
      <w:pPr>
        <w:spacing w:line="276" w:lineRule="auto"/>
        <w:jc w:val="center"/>
        <w:rPr>
          <w:rFonts w:ascii="Simplified Arabic" w:eastAsiaTheme="minorHAnsi" w:hAnsi="Simplified Arabic" w:cs="Simplified Arabic"/>
          <w:b/>
          <w:bCs/>
          <w:sz w:val="32"/>
          <w:szCs w:val="32"/>
          <w:rtl/>
          <w:lang w:val="en-US" w:eastAsia="en-US"/>
        </w:rPr>
      </w:pPr>
      <w:r w:rsidRPr="0098166D">
        <w:rPr>
          <w:rFonts w:ascii="Simplified Arabic" w:eastAsiaTheme="minorHAnsi" w:hAnsi="Simplified Arabic" w:cs="Simplified Arabic"/>
          <w:b/>
          <w:bCs/>
          <w:sz w:val="32"/>
          <w:szCs w:val="32"/>
          <w:rtl/>
          <w:lang w:val="en-US" w:eastAsia="en-US"/>
        </w:rPr>
        <w:lastRenderedPageBreak/>
        <w:t xml:space="preserve"> </w:t>
      </w:r>
      <w:proofErr w:type="gramStart"/>
      <w:r w:rsidRPr="005B6617">
        <w:rPr>
          <w:rFonts w:ascii="Simplified Arabic" w:eastAsiaTheme="minorHAnsi" w:hAnsi="Simplified Arabic" w:cs="Simplified Arabic"/>
          <w:b/>
          <w:bCs/>
          <w:sz w:val="32"/>
          <w:szCs w:val="32"/>
          <w:rtl/>
          <w:lang w:val="en-US" w:eastAsia="en-US"/>
        </w:rPr>
        <w:t>التطور</w:t>
      </w:r>
      <w:proofErr w:type="gramEnd"/>
      <w:r w:rsidRPr="005B6617">
        <w:rPr>
          <w:rFonts w:ascii="Simplified Arabic" w:eastAsiaTheme="minorHAnsi" w:hAnsi="Simplified Arabic" w:cs="Simplified Arabic"/>
          <w:b/>
          <w:bCs/>
          <w:sz w:val="32"/>
          <w:szCs w:val="32"/>
          <w:rtl/>
          <w:lang w:val="en-US" w:eastAsia="en-US"/>
        </w:rPr>
        <w:t xml:space="preserve"> التاريخي للمجتمع الدولي</w:t>
      </w:r>
      <w:r>
        <w:rPr>
          <w:rFonts w:ascii="Simplified Arabic" w:eastAsiaTheme="minorHAnsi" w:hAnsi="Simplified Arabic" w:cs="Simplified Arabic" w:hint="cs"/>
          <w:b/>
          <w:bCs/>
          <w:sz w:val="32"/>
          <w:szCs w:val="32"/>
          <w:rtl/>
          <w:lang w:val="en-US" w:eastAsia="en-US"/>
        </w:rPr>
        <w:t xml:space="preserve">: </w:t>
      </w:r>
    </w:p>
    <w:p w:rsidR="00E90D3D" w:rsidRDefault="0098166D" w:rsidP="0098166D">
      <w:pPr>
        <w:spacing w:line="276" w:lineRule="auto"/>
        <w:jc w:val="center"/>
        <w:rPr>
          <w:rFonts w:ascii="Simplified Arabic" w:eastAsiaTheme="minorHAnsi" w:hAnsi="Simplified Arabic" w:cs="Simplified Arabic"/>
          <w:b/>
          <w:bCs/>
          <w:sz w:val="32"/>
          <w:szCs w:val="32"/>
          <w:lang w:val="en-US" w:eastAsia="en-US" w:bidi="ar-DZ"/>
        </w:rPr>
      </w:pPr>
      <w:r w:rsidRPr="005B6617">
        <w:rPr>
          <w:rFonts w:ascii="Simplified Arabic" w:eastAsiaTheme="minorHAnsi" w:hAnsi="Simplified Arabic" w:cs="Simplified Arabic"/>
          <w:b/>
          <w:bCs/>
          <w:sz w:val="32"/>
          <w:szCs w:val="32"/>
          <w:rtl/>
          <w:lang w:val="en-US" w:eastAsia="en-US" w:bidi="ar-DZ"/>
        </w:rPr>
        <w:t>ال</w:t>
      </w:r>
      <w:r>
        <w:rPr>
          <w:rFonts w:ascii="Simplified Arabic" w:eastAsiaTheme="minorHAnsi" w:hAnsi="Simplified Arabic" w:cs="Simplified Arabic"/>
          <w:b/>
          <w:bCs/>
          <w:sz w:val="32"/>
          <w:szCs w:val="32"/>
          <w:rtl/>
          <w:lang w:val="en-US" w:eastAsia="en-US" w:bidi="ar-DZ"/>
        </w:rPr>
        <w:t xml:space="preserve">مجتمع الدولي </w:t>
      </w:r>
      <w:r w:rsidR="00E90D3D" w:rsidRPr="005B6617">
        <w:rPr>
          <w:rFonts w:ascii="Simplified Arabic" w:eastAsiaTheme="minorHAnsi" w:hAnsi="Simplified Arabic" w:cs="Simplified Arabic"/>
          <w:b/>
          <w:bCs/>
          <w:sz w:val="32"/>
          <w:szCs w:val="32"/>
          <w:rtl/>
          <w:lang w:val="en-US" w:eastAsia="en-US" w:bidi="ar-DZ"/>
        </w:rPr>
        <w:t>خلال العصر الحديث</w:t>
      </w:r>
    </w:p>
    <w:p w:rsidR="00B12338" w:rsidRPr="00BD4C56" w:rsidRDefault="00B12338" w:rsidP="00B12338">
      <w:pPr>
        <w:spacing w:line="276" w:lineRule="auto"/>
        <w:jc w:val="both"/>
        <w:rPr>
          <w:rFonts w:ascii="Simplified Arabic" w:eastAsiaTheme="minorHAnsi" w:hAnsi="Simplified Arabic" w:cs="Simplified Arabic"/>
          <w:b/>
          <w:bCs/>
          <w:sz w:val="28"/>
          <w:szCs w:val="28"/>
          <w:rtl/>
          <w:lang w:val="en-US" w:eastAsia="en-US" w:bidi="ar-DZ"/>
        </w:rPr>
      </w:pPr>
      <w:r w:rsidRPr="00BD4C56">
        <w:rPr>
          <w:rFonts w:ascii="Simplified Arabic" w:eastAsiaTheme="minorHAnsi" w:hAnsi="Simplified Arabic" w:cs="Simplified Arabic"/>
          <w:b/>
          <w:bCs/>
          <w:sz w:val="28"/>
          <w:szCs w:val="28"/>
          <w:rtl/>
          <w:lang w:val="en-US" w:eastAsia="en-US" w:bidi="ar-DZ"/>
        </w:rPr>
        <w:tab/>
      </w:r>
      <w:proofErr w:type="gramStart"/>
      <w:r w:rsidRPr="00BD4C56">
        <w:rPr>
          <w:rFonts w:ascii="Simplified Arabic" w:eastAsiaTheme="minorHAnsi" w:hAnsi="Simplified Arabic" w:cs="Simplified Arabic"/>
          <w:sz w:val="28"/>
          <w:szCs w:val="28"/>
          <w:rtl/>
          <w:lang w:val="en-US" w:eastAsia="en-US" w:bidi="ar-DZ"/>
        </w:rPr>
        <w:t>يبدأ</w:t>
      </w:r>
      <w:proofErr w:type="gramEnd"/>
      <w:r w:rsidRPr="00BD4C56">
        <w:rPr>
          <w:rFonts w:ascii="Simplified Arabic" w:eastAsiaTheme="minorHAnsi" w:hAnsi="Simplified Arabic" w:cs="Simplified Arabic"/>
          <w:sz w:val="28"/>
          <w:szCs w:val="28"/>
          <w:rtl/>
          <w:lang w:val="en-US" w:eastAsia="en-US" w:bidi="ar-DZ"/>
        </w:rPr>
        <w:t xml:space="preserve"> هذا العصر حسب المؤرخين من سقوط القسطنطينية 1453م إلى وقتنا الحالي، وتخللت هذه الفترة أحداث مختلفة كان لها دور كبير في تحديث المجتمع الدولي</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وتشكيل العلاقات الدولية</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ومن ثم تطوير القانون الدولي.</w:t>
      </w:r>
    </w:p>
    <w:p w:rsidR="00B12338" w:rsidRPr="00BD4C56" w:rsidRDefault="00B12338" w:rsidP="00B12338">
      <w:pPr>
        <w:spacing w:line="276" w:lineRule="auto"/>
        <w:ind w:firstLine="708"/>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t>فإذا كانت أوروبا حوالي 20 قرون من الانحطاط والتناحر والخضوع إلى السلطة الكنيسية،</w:t>
      </w:r>
      <w:r w:rsidRPr="00BD4C56">
        <w:rPr>
          <w:rFonts w:ascii="Simplified Arabic" w:eastAsiaTheme="minorHAnsi" w:hAnsi="Simplified Arabic" w:cs="Simplified Arabic" w:hint="cs"/>
          <w:sz w:val="28"/>
          <w:szCs w:val="28"/>
          <w:rtl/>
          <w:lang w:val="en-US" w:eastAsia="en-US" w:bidi="ar-DZ"/>
        </w:rPr>
        <w:t xml:space="preserve"> </w:t>
      </w:r>
      <w:r w:rsidRPr="00BD4C56">
        <w:rPr>
          <w:rFonts w:ascii="Simplified Arabic" w:eastAsiaTheme="minorHAnsi" w:hAnsi="Simplified Arabic" w:cs="Simplified Arabic"/>
          <w:sz w:val="28"/>
          <w:szCs w:val="28"/>
          <w:rtl/>
          <w:lang w:val="en-US" w:eastAsia="en-US" w:bidi="ar-DZ"/>
        </w:rPr>
        <w:t>فإنها استطاعت وفي وقت قصير أن تتخلص من كل ذلك وتحقق قفزة نوعية مكنت من تشكيل تنظيم دولي حقيقي في قارة أوروبا، ولهذا يطلق عادة على القانون الدولي التقليدي تسمية القانون العام الأوروبي</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لأنه نشأ في </w:t>
      </w:r>
      <w:r w:rsidRPr="00BD4C56">
        <w:rPr>
          <w:rFonts w:ascii="Simplified Arabic" w:eastAsiaTheme="minorHAnsi" w:hAnsi="Simplified Arabic" w:cs="Simplified Arabic" w:hint="cs"/>
          <w:sz w:val="28"/>
          <w:szCs w:val="28"/>
          <w:rtl/>
          <w:lang w:val="en-US" w:eastAsia="en-US" w:bidi="ar-DZ"/>
        </w:rPr>
        <w:t>بين</w:t>
      </w:r>
      <w:r w:rsidRPr="00BD4C56">
        <w:rPr>
          <w:rFonts w:ascii="Simplified Arabic" w:eastAsiaTheme="minorHAnsi" w:hAnsi="Simplified Arabic" w:cs="Simplified Arabic"/>
          <w:sz w:val="28"/>
          <w:szCs w:val="28"/>
          <w:rtl/>
          <w:lang w:val="en-US" w:eastAsia="en-US" w:bidi="ar-DZ"/>
        </w:rPr>
        <w:t xml:space="preserve"> الدول الأوروبية الكبرى،</w:t>
      </w:r>
      <w:r w:rsidRPr="00BD4C56">
        <w:rPr>
          <w:rFonts w:ascii="Simplified Arabic" w:eastAsiaTheme="minorHAnsi" w:hAnsi="Simplified Arabic" w:cs="Simplified Arabic" w:hint="cs"/>
          <w:sz w:val="28"/>
          <w:szCs w:val="28"/>
          <w:rtl/>
          <w:lang w:val="en-US" w:eastAsia="en-US" w:bidi="ar-DZ"/>
        </w:rPr>
        <w:t xml:space="preserve"> </w:t>
      </w:r>
      <w:r w:rsidRPr="00BD4C56">
        <w:rPr>
          <w:rFonts w:ascii="Simplified Arabic" w:eastAsiaTheme="minorHAnsi" w:hAnsi="Simplified Arabic" w:cs="Simplified Arabic"/>
          <w:sz w:val="28"/>
          <w:szCs w:val="28"/>
          <w:rtl/>
          <w:lang w:val="en-US" w:eastAsia="en-US" w:bidi="ar-DZ"/>
        </w:rPr>
        <w:t>والتي كانت تنظر إليه بنوع من الأنانية المفرطة لتح</w:t>
      </w:r>
      <w:r w:rsidRPr="00BD4C56">
        <w:rPr>
          <w:rFonts w:ascii="Simplified Arabic" w:eastAsiaTheme="minorHAnsi" w:hAnsi="Simplified Arabic" w:cs="Simplified Arabic" w:hint="cs"/>
          <w:sz w:val="28"/>
          <w:szCs w:val="28"/>
          <w:rtl/>
          <w:lang w:val="en-US" w:eastAsia="en-US" w:bidi="ar-DZ"/>
        </w:rPr>
        <w:t>ص</w:t>
      </w:r>
      <w:r w:rsidRPr="00BD4C56">
        <w:rPr>
          <w:rFonts w:ascii="Simplified Arabic" w:eastAsiaTheme="minorHAnsi" w:hAnsi="Simplified Arabic" w:cs="Simplified Arabic"/>
          <w:sz w:val="28"/>
          <w:szCs w:val="28"/>
          <w:rtl/>
          <w:lang w:val="en-US" w:eastAsia="en-US" w:bidi="ar-DZ"/>
        </w:rPr>
        <w:t>ر تطبيقه على علاقاتها المتبادلة في إطار ما يسمى "النادي الأوروبي</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باعتباره نوعا من الامتياز لشعوبها المتمدنة،</w:t>
      </w:r>
      <w:r w:rsidRPr="00BD4C56">
        <w:rPr>
          <w:rFonts w:ascii="Simplified Arabic" w:eastAsiaTheme="minorHAnsi" w:hAnsi="Simplified Arabic" w:cs="Simplified Arabic" w:hint="cs"/>
          <w:sz w:val="28"/>
          <w:szCs w:val="28"/>
          <w:rtl/>
          <w:lang w:val="en-US" w:eastAsia="en-US" w:bidi="ar-DZ"/>
        </w:rPr>
        <w:t xml:space="preserve"> </w:t>
      </w:r>
      <w:r w:rsidRPr="00BD4C56">
        <w:rPr>
          <w:rFonts w:ascii="Simplified Arabic" w:eastAsiaTheme="minorHAnsi" w:hAnsi="Simplified Arabic" w:cs="Simplified Arabic"/>
          <w:sz w:val="28"/>
          <w:szCs w:val="28"/>
          <w:rtl/>
          <w:lang w:val="en-US" w:eastAsia="en-US" w:bidi="ar-DZ"/>
        </w:rPr>
        <w:t>أما الشعوب الأخرى فهي بربرية متوحشة.</w:t>
      </w:r>
    </w:p>
    <w:p w:rsidR="00B12338" w:rsidRPr="00BD4C56" w:rsidRDefault="00B12338" w:rsidP="00B12338">
      <w:pPr>
        <w:spacing w:line="276" w:lineRule="auto"/>
        <w:ind w:firstLine="708"/>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t>وقد ظل المجتمع الدولي أوروبيا مسيحيا إلى غاية القرن 18 أين أصبح يضم دولا مستقلة غير أوروبية من أمريكا ولكنها مسيحية</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ولم يتحرر القانون الدولي العام من طابعه المسيحي إلا سنة 1856 بانضمام تركيا إلى المجتمع الدولي</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بموجب معاهدة باريس للسلام</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ثم إيران فالصين و اليابان.</w:t>
      </w:r>
    </w:p>
    <w:p w:rsidR="00B12338" w:rsidRPr="00BD4C56" w:rsidRDefault="00B12338" w:rsidP="00B12338">
      <w:pPr>
        <w:spacing w:line="276" w:lineRule="auto"/>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hint="cs"/>
          <w:sz w:val="28"/>
          <w:szCs w:val="28"/>
          <w:rtl/>
          <w:lang w:val="en-US" w:eastAsia="en-US" w:bidi="ar-DZ"/>
        </w:rPr>
        <w:tab/>
      </w:r>
      <w:r w:rsidRPr="00BD4C56">
        <w:rPr>
          <w:rFonts w:ascii="Simplified Arabic" w:eastAsiaTheme="minorHAnsi" w:hAnsi="Simplified Arabic" w:cs="Simplified Arabic"/>
          <w:sz w:val="28"/>
          <w:szCs w:val="28"/>
          <w:rtl/>
          <w:lang w:val="en-US" w:eastAsia="en-US" w:bidi="ar-DZ"/>
        </w:rPr>
        <w:t>وعليه واستناد إلى بعض الأحداث ذات الأهمية خلال هذه الحقبة الزمنية يمكن تسهيل فهم تطور المجتمع الدولي،</w:t>
      </w:r>
      <w:r w:rsidRPr="00BD4C56">
        <w:rPr>
          <w:rFonts w:ascii="Simplified Arabic" w:eastAsiaTheme="minorHAnsi" w:hAnsi="Simplified Arabic" w:cs="Simplified Arabic" w:hint="cs"/>
          <w:sz w:val="28"/>
          <w:szCs w:val="28"/>
          <w:rtl/>
          <w:lang w:val="en-US" w:eastAsia="en-US" w:bidi="ar-DZ"/>
        </w:rPr>
        <w:t xml:space="preserve"> ب</w:t>
      </w:r>
      <w:r w:rsidRPr="00BD4C56">
        <w:rPr>
          <w:rFonts w:ascii="Simplified Arabic" w:eastAsiaTheme="minorHAnsi" w:hAnsi="Simplified Arabic" w:cs="Simplified Arabic"/>
          <w:sz w:val="28"/>
          <w:szCs w:val="28"/>
          <w:rtl/>
          <w:lang w:val="en-US" w:eastAsia="en-US" w:bidi="ar-DZ"/>
        </w:rPr>
        <w:t>أن نقسمها إلى ثلاث مراحل</w:t>
      </w:r>
      <w:r w:rsidRPr="00BD4C56">
        <w:rPr>
          <w:rFonts w:ascii="Simplified Arabic" w:eastAsiaTheme="minorHAnsi" w:hAnsi="Simplified Arabic" w:cs="Simplified Arabic" w:hint="cs"/>
          <w:sz w:val="28"/>
          <w:szCs w:val="28"/>
          <w:rtl/>
          <w:lang w:val="en-US" w:eastAsia="en-US" w:bidi="ar-DZ"/>
        </w:rPr>
        <w:t xml:space="preserve">، </w:t>
      </w:r>
      <w:r w:rsidRPr="00BD4C56">
        <w:rPr>
          <w:rFonts w:ascii="Simplified Arabic" w:eastAsiaTheme="minorHAnsi" w:hAnsi="Simplified Arabic" w:cs="Simplified Arabic"/>
          <w:sz w:val="28"/>
          <w:szCs w:val="28"/>
          <w:rtl/>
          <w:lang w:val="en-US" w:eastAsia="en-US" w:bidi="ar-DZ"/>
        </w:rPr>
        <w:t>مع الإشارة إلى إمكانية تقسيم المرحلة الثالثة بالاعتماد على تاريخ حرب الخليج الثانية، أو سقوط الاتحاد السوفياتي، أو حتى أحداث الحادي عشر سبتمبر 2001، نظرا لدورها في إعادة  تنظيم وتشكيل المجتمع الدولي.</w:t>
      </w:r>
    </w:p>
    <w:p w:rsidR="00B12338" w:rsidRPr="00BD4C56" w:rsidRDefault="00B12338" w:rsidP="00B12338">
      <w:pPr>
        <w:spacing w:line="276" w:lineRule="auto"/>
        <w:jc w:val="center"/>
        <w:rPr>
          <w:rFonts w:ascii="Simplified Arabic" w:eastAsiaTheme="minorHAnsi" w:hAnsi="Simplified Arabic" w:cs="Simplified Arabic"/>
          <w:b/>
          <w:bCs/>
          <w:sz w:val="28"/>
          <w:szCs w:val="28"/>
          <w:lang w:val="en-US" w:eastAsia="en-US" w:bidi="ar-DZ"/>
        </w:rPr>
      </w:pPr>
      <w:r w:rsidRPr="00BD4C56">
        <w:rPr>
          <w:rFonts w:ascii="Simplified Arabic" w:eastAsiaTheme="minorHAnsi" w:hAnsi="Simplified Arabic" w:cs="Simplified Arabic"/>
          <w:b/>
          <w:bCs/>
          <w:sz w:val="28"/>
          <w:szCs w:val="28"/>
          <w:rtl/>
          <w:lang w:val="en-US" w:eastAsia="en-US" w:bidi="ar-DZ"/>
        </w:rPr>
        <w:t>المبحث الاول</w:t>
      </w:r>
    </w:p>
    <w:p w:rsidR="00B12338" w:rsidRPr="00BD4C56" w:rsidRDefault="00B12338" w:rsidP="00B12338">
      <w:pPr>
        <w:spacing w:line="276" w:lineRule="auto"/>
        <w:jc w:val="center"/>
        <w:rPr>
          <w:rFonts w:ascii="Simplified Arabic" w:eastAsiaTheme="minorHAnsi" w:hAnsi="Simplified Arabic" w:cs="Simplified Arabic"/>
          <w:b/>
          <w:bCs/>
          <w:sz w:val="28"/>
          <w:szCs w:val="28"/>
          <w:rtl/>
          <w:lang w:val="en-US" w:eastAsia="en-US" w:bidi="ar-DZ"/>
        </w:rPr>
      </w:pPr>
      <w:proofErr w:type="gramStart"/>
      <w:r w:rsidRPr="00BD4C56">
        <w:rPr>
          <w:rFonts w:ascii="Simplified Arabic" w:eastAsiaTheme="minorHAnsi" w:hAnsi="Simplified Arabic" w:cs="Simplified Arabic"/>
          <w:b/>
          <w:bCs/>
          <w:sz w:val="28"/>
          <w:szCs w:val="28"/>
          <w:rtl/>
          <w:lang w:val="en-US" w:eastAsia="en-US" w:bidi="ar-DZ"/>
        </w:rPr>
        <w:t>المجتمع</w:t>
      </w:r>
      <w:proofErr w:type="gramEnd"/>
      <w:r w:rsidRPr="00BD4C56">
        <w:rPr>
          <w:rFonts w:ascii="Simplified Arabic" w:eastAsiaTheme="minorHAnsi" w:hAnsi="Simplified Arabic" w:cs="Simplified Arabic"/>
          <w:b/>
          <w:bCs/>
          <w:sz w:val="28"/>
          <w:szCs w:val="28"/>
          <w:rtl/>
          <w:lang w:val="en-US" w:eastAsia="en-US" w:bidi="ar-DZ"/>
        </w:rPr>
        <w:t xml:space="preserve"> الدولي بين: 1453-1815</w:t>
      </w:r>
    </w:p>
    <w:p w:rsidR="00B12338" w:rsidRDefault="00B12338" w:rsidP="00B12338">
      <w:pPr>
        <w:spacing w:line="276" w:lineRule="auto"/>
        <w:ind w:firstLine="708"/>
        <w:jc w:val="both"/>
        <w:rPr>
          <w:rFonts w:ascii="Simplified Arabic" w:eastAsiaTheme="minorHAnsi" w:hAnsi="Simplified Arabic" w:cs="Simplified Arabic"/>
          <w:sz w:val="28"/>
          <w:szCs w:val="28"/>
          <w:lang w:val="en-US" w:eastAsia="en-US" w:bidi="ar-DZ"/>
        </w:rPr>
      </w:pPr>
      <w:r w:rsidRPr="00BD4C56">
        <w:rPr>
          <w:rFonts w:ascii="Simplified Arabic" w:eastAsiaTheme="minorHAnsi" w:hAnsi="Simplified Arabic" w:cs="Simplified Arabic" w:hint="cs"/>
          <w:sz w:val="28"/>
          <w:szCs w:val="28"/>
          <w:rtl/>
          <w:lang w:val="en-US" w:eastAsia="en-US" w:bidi="ar-DZ"/>
        </w:rPr>
        <w:t>تمتد هذه المرحلة بين حدثين هامين هما سقوط الإمبراطورية الرومانية الشرقية، وانعقاد مؤتمر فيينا عام 1815، و</w:t>
      </w:r>
      <w:r w:rsidRPr="00BD4C56">
        <w:rPr>
          <w:rFonts w:ascii="Simplified Arabic" w:eastAsiaTheme="minorHAnsi" w:hAnsi="Simplified Arabic" w:cs="Simplified Arabic"/>
          <w:sz w:val="28"/>
          <w:szCs w:val="28"/>
          <w:rtl/>
          <w:lang w:val="en-US" w:eastAsia="en-US" w:bidi="ar-DZ"/>
        </w:rPr>
        <w:t>عرفت هذه المرحلة ميلاد تنظيم دولي حقيقي في قارة أوروبا بظهور مفهوم الدولة الحديثة وسيادة التوازن الدولي</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ويمكن تلخيص العوامل المساعدة في نشوء المجتمع الدولي الأوروبي في</w:t>
      </w:r>
      <w:r w:rsidRPr="00BD4C56">
        <w:rPr>
          <w:rStyle w:val="Appelnotedebasdep"/>
          <w:rFonts w:ascii="Simplified Arabic" w:eastAsiaTheme="minorHAnsi" w:hAnsi="Simplified Arabic" w:cs="Simplified Arabic"/>
          <w:sz w:val="28"/>
          <w:szCs w:val="28"/>
          <w:rtl/>
          <w:lang w:val="en-US" w:eastAsia="en-US" w:bidi="ar-DZ"/>
        </w:rPr>
        <w:footnoteReference w:customMarkFollows="1" w:id="1"/>
        <w:t>(1)</w:t>
      </w:r>
      <w:r w:rsidRPr="00BD4C56">
        <w:rPr>
          <w:rFonts w:ascii="Simplified Arabic" w:eastAsiaTheme="minorHAnsi" w:hAnsi="Simplified Arabic" w:cs="Simplified Arabic"/>
          <w:sz w:val="28"/>
          <w:szCs w:val="28"/>
          <w:rtl/>
          <w:lang w:val="en-US" w:eastAsia="en-US" w:bidi="ar-DZ"/>
        </w:rPr>
        <w:t>:</w:t>
      </w:r>
    </w:p>
    <w:p w:rsidR="00067802" w:rsidRDefault="00067802" w:rsidP="00B12338">
      <w:pPr>
        <w:spacing w:line="276" w:lineRule="auto"/>
        <w:ind w:firstLine="708"/>
        <w:jc w:val="both"/>
        <w:rPr>
          <w:rFonts w:ascii="Simplified Arabic" w:eastAsiaTheme="minorHAnsi" w:hAnsi="Simplified Arabic" w:cs="Simplified Arabic"/>
          <w:sz w:val="28"/>
          <w:szCs w:val="28"/>
          <w:lang w:val="en-US" w:eastAsia="en-US" w:bidi="ar-DZ"/>
        </w:rPr>
      </w:pPr>
      <w:bookmarkStart w:id="0" w:name="_GoBack"/>
      <w:bookmarkEnd w:id="0"/>
    </w:p>
    <w:p w:rsidR="00067802" w:rsidRPr="00BD4C56" w:rsidRDefault="00067802" w:rsidP="00B12338">
      <w:pPr>
        <w:spacing w:line="276" w:lineRule="auto"/>
        <w:ind w:firstLine="708"/>
        <w:jc w:val="both"/>
        <w:rPr>
          <w:rFonts w:ascii="Simplified Arabic" w:eastAsiaTheme="minorHAnsi" w:hAnsi="Simplified Arabic" w:cs="Simplified Arabic"/>
          <w:sz w:val="28"/>
          <w:szCs w:val="28"/>
          <w:rtl/>
          <w:lang w:val="en-US" w:eastAsia="en-US" w:bidi="ar-DZ"/>
        </w:rPr>
      </w:pPr>
    </w:p>
    <w:p w:rsidR="00B12338" w:rsidRPr="00BD4C56" w:rsidRDefault="00B12338" w:rsidP="00B12338">
      <w:pPr>
        <w:spacing w:line="276" w:lineRule="auto"/>
        <w:jc w:val="center"/>
        <w:rPr>
          <w:rFonts w:ascii="Simplified Arabic" w:eastAsiaTheme="minorHAnsi" w:hAnsi="Simplified Arabic" w:cs="Simplified Arabic"/>
          <w:b/>
          <w:bCs/>
          <w:sz w:val="28"/>
          <w:szCs w:val="28"/>
          <w:rtl/>
          <w:lang w:val="en-US" w:eastAsia="en-US" w:bidi="ar-DZ"/>
        </w:rPr>
      </w:pPr>
      <w:r w:rsidRPr="00BD4C56">
        <w:rPr>
          <w:rFonts w:ascii="Simplified Arabic" w:eastAsiaTheme="minorHAnsi" w:hAnsi="Simplified Arabic" w:cs="Simplified Arabic"/>
          <w:b/>
          <w:bCs/>
          <w:sz w:val="28"/>
          <w:szCs w:val="28"/>
          <w:rtl/>
          <w:lang w:val="en-US" w:eastAsia="en-US" w:bidi="ar-DZ"/>
        </w:rPr>
        <w:lastRenderedPageBreak/>
        <w:t>المطلب الاول</w:t>
      </w:r>
    </w:p>
    <w:p w:rsidR="00B12338" w:rsidRPr="00BD4C56" w:rsidRDefault="00B12338" w:rsidP="00B12338">
      <w:pPr>
        <w:spacing w:line="276" w:lineRule="auto"/>
        <w:jc w:val="center"/>
        <w:rPr>
          <w:rFonts w:ascii="Simplified Arabic" w:eastAsiaTheme="minorHAnsi" w:hAnsi="Simplified Arabic" w:cs="Simplified Arabic"/>
          <w:b/>
          <w:bCs/>
          <w:sz w:val="28"/>
          <w:szCs w:val="28"/>
          <w:rtl/>
          <w:lang w:val="en-US" w:eastAsia="en-US" w:bidi="ar-DZ"/>
        </w:rPr>
      </w:pPr>
      <w:r w:rsidRPr="00BD4C56">
        <w:rPr>
          <w:rFonts w:ascii="Simplified Arabic" w:eastAsiaTheme="minorHAnsi" w:hAnsi="Simplified Arabic" w:cs="Simplified Arabic"/>
          <w:b/>
          <w:bCs/>
          <w:sz w:val="28"/>
          <w:szCs w:val="28"/>
          <w:rtl/>
          <w:lang w:val="en-US" w:eastAsia="en-US" w:bidi="ar-DZ"/>
        </w:rPr>
        <w:t xml:space="preserve">النهضة الفكرية </w:t>
      </w:r>
      <w:proofErr w:type="gramStart"/>
      <w:r w:rsidRPr="00BD4C56">
        <w:rPr>
          <w:rFonts w:ascii="Simplified Arabic" w:eastAsiaTheme="minorHAnsi" w:hAnsi="Simplified Arabic" w:cs="Simplified Arabic"/>
          <w:b/>
          <w:bCs/>
          <w:sz w:val="28"/>
          <w:szCs w:val="28"/>
          <w:rtl/>
          <w:lang w:val="en-US" w:eastAsia="en-US" w:bidi="ar-DZ"/>
        </w:rPr>
        <w:t>والعلمية</w:t>
      </w:r>
      <w:proofErr w:type="gramEnd"/>
      <w:r w:rsidRPr="00BD4C56">
        <w:rPr>
          <w:rFonts w:ascii="Simplified Arabic" w:eastAsiaTheme="minorHAnsi" w:hAnsi="Simplified Arabic" w:cs="Simplified Arabic"/>
          <w:b/>
          <w:bCs/>
          <w:sz w:val="28"/>
          <w:szCs w:val="28"/>
          <w:rtl/>
          <w:lang w:val="en-US" w:eastAsia="en-US" w:bidi="ar-DZ"/>
        </w:rPr>
        <w:t xml:space="preserve"> </w:t>
      </w:r>
    </w:p>
    <w:p w:rsidR="00B12338" w:rsidRPr="00BD4C56" w:rsidRDefault="00B12338" w:rsidP="00B12338">
      <w:pPr>
        <w:spacing w:line="276" w:lineRule="auto"/>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b/>
          <w:bCs/>
          <w:sz w:val="28"/>
          <w:szCs w:val="28"/>
          <w:rtl/>
          <w:lang w:val="en-US" w:eastAsia="en-US" w:bidi="ar-DZ"/>
        </w:rPr>
        <w:tab/>
      </w:r>
      <w:r w:rsidRPr="00BD4C56">
        <w:rPr>
          <w:rFonts w:ascii="Simplified Arabic" w:eastAsiaTheme="minorHAnsi" w:hAnsi="Simplified Arabic" w:cs="Simplified Arabic"/>
          <w:sz w:val="28"/>
          <w:szCs w:val="28"/>
          <w:rtl/>
          <w:lang w:val="en-US" w:eastAsia="en-US" w:bidi="ar-DZ"/>
        </w:rPr>
        <w:t>س</w:t>
      </w:r>
      <w:r w:rsidRPr="00BD4C56">
        <w:rPr>
          <w:rFonts w:ascii="Simplified Arabic" w:eastAsiaTheme="minorHAnsi" w:hAnsi="Simplified Arabic" w:cs="Simplified Arabic" w:hint="cs"/>
          <w:sz w:val="28"/>
          <w:szCs w:val="28"/>
          <w:rtl/>
          <w:lang w:val="en-US" w:eastAsia="en-US" w:bidi="ar-DZ"/>
        </w:rPr>
        <w:t>ا</w:t>
      </w:r>
      <w:r w:rsidRPr="00BD4C56">
        <w:rPr>
          <w:rFonts w:ascii="Simplified Arabic" w:eastAsiaTheme="minorHAnsi" w:hAnsi="Simplified Arabic" w:cs="Simplified Arabic"/>
          <w:sz w:val="28"/>
          <w:szCs w:val="28"/>
          <w:rtl/>
          <w:lang w:val="en-US" w:eastAsia="en-US" w:bidi="ar-DZ"/>
        </w:rPr>
        <w:t>همت الثورة الفكرية في مجال القانون الدولي والعلاقات الدولية في إثراء الكثير من مبادئ وأحكام القانون الدولي</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وهذا من خلال مؤلفات المختصين في هذا المجال</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والذين يعتبرون من رواد القانون الدولي من فقهاء المدرستين الطبيعية</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والوضعية</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إضافة إلى فقهاء المدرسة التوفيقية بينهما.</w:t>
      </w:r>
    </w:p>
    <w:p w:rsidR="00B12338" w:rsidRPr="00BD4C56" w:rsidRDefault="00B12338" w:rsidP="00B12338">
      <w:pPr>
        <w:spacing w:line="276" w:lineRule="auto"/>
        <w:ind w:firstLine="708"/>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t xml:space="preserve">ومن أشهر رواد المدرسة الطبيعية نجد عالم الديانة الإسباني "فرانشيسكو </w:t>
      </w:r>
      <w:proofErr w:type="spellStart"/>
      <w:r w:rsidRPr="00BD4C56">
        <w:rPr>
          <w:rFonts w:ascii="Simplified Arabic" w:eastAsiaTheme="minorHAnsi" w:hAnsi="Simplified Arabic" w:cs="Simplified Arabic"/>
          <w:sz w:val="28"/>
          <w:szCs w:val="28"/>
          <w:rtl/>
          <w:lang w:val="en-US" w:eastAsia="en-US" w:bidi="ar-DZ"/>
        </w:rPr>
        <w:t>دفيتوريا</w:t>
      </w:r>
      <w:proofErr w:type="spellEnd"/>
      <w:r w:rsidRPr="00BD4C56">
        <w:rPr>
          <w:rFonts w:ascii="Simplified Arabic" w:eastAsiaTheme="minorHAnsi" w:hAnsi="Simplified Arabic" w:cs="Simplified Arabic"/>
          <w:sz w:val="28"/>
          <w:szCs w:val="28"/>
          <w:rtl/>
          <w:lang w:val="en-US" w:eastAsia="en-US" w:bidi="ar-DZ"/>
        </w:rPr>
        <w:t xml:space="preserve"> "</w:t>
      </w:r>
      <w:proofErr w:type="spellStart"/>
      <w:r w:rsidRPr="00BD4C56">
        <w:rPr>
          <w:rFonts w:asciiTheme="majorBidi" w:eastAsiaTheme="minorHAnsi" w:hAnsiTheme="majorBidi" w:cstheme="majorBidi"/>
          <w:sz w:val="24"/>
          <w:szCs w:val="24"/>
          <w:lang w:eastAsia="en-US"/>
        </w:rPr>
        <w:t>francisco</w:t>
      </w:r>
      <w:proofErr w:type="spellEnd"/>
      <w:r w:rsidRPr="00BD4C56">
        <w:rPr>
          <w:rFonts w:ascii="Simplified Arabic" w:eastAsiaTheme="minorHAnsi" w:hAnsi="Simplified Arabic" w:cs="Simplified Arabic"/>
          <w:sz w:val="28"/>
          <w:szCs w:val="28"/>
          <w:lang w:eastAsia="en-US"/>
        </w:rPr>
        <w:t xml:space="preserve"> </w:t>
      </w:r>
      <w:r w:rsidRPr="00BD4C56">
        <w:rPr>
          <w:rFonts w:asciiTheme="majorBidi" w:eastAsiaTheme="minorHAnsi" w:hAnsiTheme="majorBidi" w:cstheme="majorBidi"/>
          <w:sz w:val="24"/>
          <w:szCs w:val="24"/>
          <w:lang w:eastAsia="en-US"/>
        </w:rPr>
        <w:t xml:space="preserve">de </w:t>
      </w:r>
      <w:proofErr w:type="spellStart"/>
      <w:r w:rsidRPr="00BD4C56">
        <w:rPr>
          <w:rFonts w:asciiTheme="majorBidi" w:eastAsiaTheme="minorHAnsi" w:hAnsiTheme="majorBidi" w:cstheme="majorBidi"/>
          <w:sz w:val="24"/>
          <w:szCs w:val="24"/>
          <w:lang w:eastAsia="en-US"/>
        </w:rPr>
        <w:t>vitorie</w:t>
      </w:r>
      <w:proofErr w:type="spellEnd"/>
      <w:r w:rsidRPr="00BD4C56">
        <w:rPr>
          <w:rFonts w:ascii="Simplified Arabic" w:eastAsiaTheme="minorHAnsi" w:hAnsi="Simplified Arabic" w:cs="Simplified Arabic"/>
          <w:sz w:val="28"/>
          <w:szCs w:val="28"/>
          <w:rtl/>
          <w:lang w:val="en-US" w:eastAsia="en-US" w:bidi="ar-DZ"/>
        </w:rPr>
        <w:t xml:space="preserve"> 1480-1546 " فهو أول من اعترف بسيادة الدولة  وحريتها</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ولكن في ظل القانون الطبيعي الذي يقيد إرادتها،</w:t>
      </w:r>
      <w:r w:rsidRPr="00BD4C56">
        <w:rPr>
          <w:rFonts w:ascii="Simplified Arabic" w:eastAsiaTheme="minorHAnsi" w:hAnsi="Simplified Arabic" w:cs="Simplified Arabic" w:hint="cs"/>
          <w:sz w:val="28"/>
          <w:szCs w:val="28"/>
          <w:rtl/>
          <w:lang w:val="en-US" w:eastAsia="en-US" w:bidi="ar-DZ"/>
        </w:rPr>
        <w:t xml:space="preserve"> </w:t>
      </w:r>
      <w:r w:rsidRPr="00BD4C56">
        <w:rPr>
          <w:rFonts w:ascii="Simplified Arabic" w:eastAsiaTheme="minorHAnsi" w:hAnsi="Simplified Arabic" w:cs="Simplified Arabic"/>
          <w:sz w:val="28"/>
          <w:szCs w:val="28"/>
          <w:rtl/>
          <w:lang w:val="en-US" w:eastAsia="en-US" w:bidi="ar-DZ"/>
        </w:rPr>
        <w:t>فالدولة مثلها مثل الأفراد في حاجة إلى</w:t>
      </w:r>
      <w:r w:rsidRPr="00BD4C56">
        <w:rPr>
          <w:rFonts w:ascii="Simplified Arabic" w:eastAsiaTheme="minorHAnsi" w:hAnsi="Simplified Arabic" w:cs="Simplified Arabic" w:hint="cs"/>
          <w:sz w:val="28"/>
          <w:szCs w:val="28"/>
          <w:rtl/>
          <w:lang w:val="en-US" w:eastAsia="en-US" w:bidi="ar-DZ"/>
        </w:rPr>
        <w:t xml:space="preserve"> </w:t>
      </w:r>
      <w:r w:rsidRPr="00BD4C56">
        <w:rPr>
          <w:rFonts w:ascii="Simplified Arabic" w:eastAsiaTheme="minorHAnsi" w:hAnsi="Simplified Arabic" w:cs="Simplified Arabic"/>
          <w:sz w:val="28"/>
          <w:szCs w:val="28"/>
          <w:rtl/>
          <w:lang w:val="en-US" w:eastAsia="en-US" w:bidi="ar-DZ"/>
        </w:rPr>
        <w:t>الانخراط في مجتمع، على أن يحكم ذلك المجتمع بقانون،</w:t>
      </w:r>
      <w:r w:rsidRPr="00BD4C56">
        <w:rPr>
          <w:rFonts w:ascii="Simplified Arabic" w:eastAsiaTheme="minorHAnsi" w:hAnsi="Simplified Arabic" w:cs="Simplified Arabic" w:hint="cs"/>
          <w:sz w:val="28"/>
          <w:szCs w:val="28"/>
          <w:rtl/>
          <w:lang w:val="en-US" w:eastAsia="en-US" w:bidi="ar-DZ"/>
        </w:rPr>
        <w:t xml:space="preserve"> </w:t>
      </w:r>
      <w:r w:rsidRPr="00BD4C56">
        <w:rPr>
          <w:rFonts w:ascii="Simplified Arabic" w:eastAsiaTheme="minorHAnsi" w:hAnsi="Simplified Arabic" w:cs="Simplified Arabic"/>
          <w:sz w:val="28"/>
          <w:szCs w:val="28"/>
          <w:rtl/>
          <w:lang w:val="en-US" w:eastAsia="en-US" w:bidi="ar-DZ"/>
        </w:rPr>
        <w:t>وعليه فوجود القانون الدولي الذي ينظم علاقات الدول ضرورة من ضرورات المجتمع</w:t>
      </w:r>
      <w:r w:rsidRPr="00BD4C56">
        <w:rPr>
          <w:rStyle w:val="Appelnotedebasdep"/>
          <w:rFonts w:ascii="Simplified Arabic" w:eastAsiaTheme="minorHAnsi" w:hAnsi="Simplified Arabic" w:cs="Simplified Arabic"/>
          <w:sz w:val="28"/>
          <w:szCs w:val="28"/>
          <w:rtl/>
          <w:lang w:val="en-US" w:eastAsia="en-US" w:bidi="ar-DZ"/>
        </w:rPr>
        <w:footnoteReference w:customMarkFollows="1" w:id="2"/>
        <w:t>(</w:t>
      </w:r>
      <w:r w:rsidRPr="00BD4C56">
        <w:rPr>
          <w:rStyle w:val="Appelnotedebasdep"/>
          <w:rFonts w:ascii="Simplified Arabic" w:eastAsiaTheme="minorHAnsi" w:hAnsi="Simplified Arabic" w:cs="Simplified Arabic" w:hint="cs"/>
          <w:sz w:val="28"/>
          <w:szCs w:val="28"/>
          <w:rtl/>
          <w:lang w:val="en-US" w:eastAsia="en-US" w:bidi="ar-DZ"/>
        </w:rPr>
        <w:t>2</w:t>
      </w:r>
      <w:r w:rsidRPr="00BD4C56">
        <w:rPr>
          <w:rStyle w:val="Appelnotedebasdep"/>
          <w:rFonts w:ascii="Simplified Arabic" w:eastAsiaTheme="minorHAnsi" w:hAnsi="Simplified Arabic" w:cs="Simplified Arabic"/>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w:t>
      </w:r>
    </w:p>
    <w:p w:rsidR="00B12338" w:rsidRPr="00BD4C56" w:rsidRDefault="00B12338" w:rsidP="00B12338">
      <w:pPr>
        <w:spacing w:line="276" w:lineRule="auto"/>
        <w:ind w:firstLine="708"/>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t xml:space="preserve">و قد سار على نهج الفقيه </w:t>
      </w:r>
      <w:proofErr w:type="spellStart"/>
      <w:r w:rsidRPr="00BD4C56">
        <w:rPr>
          <w:rFonts w:ascii="Simplified Arabic" w:eastAsiaTheme="minorHAnsi" w:hAnsi="Simplified Arabic" w:cs="Simplified Arabic"/>
          <w:sz w:val="28"/>
          <w:szCs w:val="28"/>
          <w:rtl/>
          <w:lang w:val="en-US" w:eastAsia="en-US" w:bidi="ar-DZ"/>
        </w:rPr>
        <w:t>دفيتوريا</w:t>
      </w:r>
      <w:proofErr w:type="spellEnd"/>
      <w:r w:rsidRPr="00BD4C56">
        <w:rPr>
          <w:rFonts w:ascii="Simplified Arabic" w:eastAsiaTheme="minorHAnsi" w:hAnsi="Simplified Arabic" w:cs="Simplified Arabic"/>
          <w:sz w:val="28"/>
          <w:szCs w:val="28"/>
          <w:rtl/>
          <w:lang w:val="en-US" w:eastAsia="en-US" w:bidi="ar-DZ"/>
        </w:rPr>
        <w:t xml:space="preserve"> الفقيه "سواريز"(</w:t>
      </w:r>
      <w:proofErr w:type="spellStart"/>
      <w:r w:rsidRPr="00BD4C56">
        <w:rPr>
          <w:rFonts w:asciiTheme="majorBidi" w:eastAsiaTheme="minorHAnsi" w:hAnsiTheme="majorBidi" w:cstheme="majorBidi"/>
          <w:sz w:val="24"/>
          <w:szCs w:val="24"/>
          <w:lang w:eastAsia="en-US"/>
        </w:rPr>
        <w:t>francisco</w:t>
      </w:r>
      <w:proofErr w:type="spellEnd"/>
      <w:r w:rsidRPr="00BD4C56">
        <w:rPr>
          <w:rFonts w:asciiTheme="majorBidi" w:eastAsiaTheme="minorHAnsi" w:hAnsiTheme="majorBidi" w:cstheme="majorBidi"/>
          <w:sz w:val="24"/>
          <w:szCs w:val="24"/>
          <w:lang w:eastAsia="en-US"/>
        </w:rPr>
        <w:t xml:space="preserve"> </w:t>
      </w:r>
      <w:proofErr w:type="spellStart"/>
      <w:r w:rsidRPr="00BD4C56">
        <w:rPr>
          <w:rFonts w:asciiTheme="majorBidi" w:eastAsiaTheme="minorHAnsi" w:hAnsiTheme="majorBidi" w:cstheme="majorBidi"/>
          <w:sz w:val="24"/>
          <w:szCs w:val="24"/>
          <w:lang w:eastAsia="en-US"/>
        </w:rPr>
        <w:t>suarez</w:t>
      </w:r>
      <w:proofErr w:type="spellEnd"/>
      <w:r w:rsidRPr="00BD4C56">
        <w:rPr>
          <w:rFonts w:asciiTheme="majorBidi" w:eastAsiaTheme="minorHAnsi" w:hAnsiTheme="majorBidi" w:cstheme="majorBidi" w:hint="cs"/>
          <w:sz w:val="24"/>
          <w:szCs w:val="24"/>
          <w:rtl/>
          <w:lang w:eastAsia="en-US"/>
        </w:rPr>
        <w:t xml:space="preserve"> </w:t>
      </w:r>
      <w:r w:rsidRPr="00BD4C56">
        <w:rPr>
          <w:rFonts w:asciiTheme="majorBidi" w:eastAsiaTheme="minorHAnsi" w:hAnsiTheme="majorBidi" w:cstheme="majorBidi"/>
          <w:sz w:val="24"/>
          <w:szCs w:val="24"/>
          <w:lang w:eastAsia="en-US"/>
        </w:rPr>
        <w:t xml:space="preserve"> </w:t>
      </w:r>
      <w:r w:rsidRPr="00BD4C56">
        <w:rPr>
          <w:rFonts w:ascii="Simplified Arabic" w:eastAsiaTheme="minorHAnsi" w:hAnsi="Simplified Arabic" w:cs="Simplified Arabic" w:hint="cs"/>
          <w:sz w:val="28"/>
          <w:szCs w:val="28"/>
          <w:rtl/>
          <w:lang w:eastAsia="en-US"/>
        </w:rPr>
        <w:t>1548-1617</w:t>
      </w:r>
      <w:r w:rsidRPr="00BD4C56">
        <w:rPr>
          <w:rFonts w:ascii="Simplified Arabic" w:eastAsiaTheme="minorHAnsi" w:hAnsi="Simplified Arabic" w:cs="Simplified Arabic"/>
          <w:sz w:val="28"/>
          <w:szCs w:val="28"/>
          <w:rtl/>
          <w:lang w:val="en-US" w:eastAsia="en-US" w:bidi="ar-DZ"/>
        </w:rPr>
        <w:t>) وهو أيضا رجل دين إسباني</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مع إضافته بعض التوضيحات حول ما جاء به مواطنه.</w:t>
      </w:r>
    </w:p>
    <w:p w:rsidR="00B12338" w:rsidRPr="00BD4C56" w:rsidRDefault="00B12338" w:rsidP="00B12338">
      <w:pPr>
        <w:spacing w:line="276" w:lineRule="auto"/>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hint="cs"/>
          <w:sz w:val="28"/>
          <w:szCs w:val="28"/>
          <w:rtl/>
          <w:lang w:val="en-US" w:eastAsia="en-US" w:bidi="ar-DZ"/>
        </w:rPr>
        <w:tab/>
      </w:r>
      <w:r w:rsidRPr="00BD4C56">
        <w:rPr>
          <w:rFonts w:ascii="Simplified Arabic" w:eastAsiaTheme="minorHAnsi" w:hAnsi="Simplified Arabic" w:cs="Simplified Arabic"/>
          <w:sz w:val="28"/>
          <w:szCs w:val="28"/>
          <w:rtl/>
          <w:lang w:val="en-US" w:eastAsia="en-US" w:bidi="ar-DZ"/>
        </w:rPr>
        <w:t>كما ضمت المدرسة التوفيقية الفقيه "</w:t>
      </w:r>
      <w:proofErr w:type="spellStart"/>
      <w:r w:rsidRPr="00BD4C56">
        <w:rPr>
          <w:rFonts w:ascii="Simplified Arabic" w:eastAsiaTheme="minorHAnsi" w:hAnsi="Simplified Arabic" w:cs="Simplified Arabic"/>
          <w:sz w:val="28"/>
          <w:szCs w:val="28"/>
          <w:rtl/>
          <w:lang w:val="en-US" w:eastAsia="en-US" w:bidi="ar-DZ"/>
        </w:rPr>
        <w:t>جروسيوس</w:t>
      </w:r>
      <w:proofErr w:type="spellEnd"/>
      <w:r w:rsidRPr="00BD4C56">
        <w:rPr>
          <w:rFonts w:ascii="Simplified Arabic" w:eastAsiaTheme="minorHAnsi" w:hAnsi="Simplified Arabic" w:cs="Simplified Arabic"/>
          <w:sz w:val="28"/>
          <w:szCs w:val="28"/>
          <w:rtl/>
          <w:lang w:val="en-US" w:eastAsia="en-US" w:bidi="ar-DZ"/>
        </w:rPr>
        <w:t>"(</w:t>
      </w:r>
      <w:proofErr w:type="spellStart"/>
      <w:r w:rsidRPr="00BD4C56">
        <w:rPr>
          <w:rFonts w:asciiTheme="majorBidi" w:eastAsiaTheme="minorHAnsi" w:hAnsiTheme="majorBidi" w:cstheme="majorBidi"/>
          <w:sz w:val="24"/>
          <w:szCs w:val="24"/>
          <w:lang w:eastAsia="en-US"/>
        </w:rPr>
        <w:t>Grotus</w:t>
      </w:r>
      <w:proofErr w:type="spellEnd"/>
      <w:r w:rsidRPr="00BD4C56">
        <w:rPr>
          <w:rFonts w:ascii="Simplified Arabic" w:eastAsiaTheme="minorHAnsi" w:hAnsi="Simplified Arabic" w:cs="Simplified Arabic"/>
          <w:sz w:val="28"/>
          <w:szCs w:val="28"/>
          <w:lang w:eastAsia="en-US"/>
        </w:rPr>
        <w:t xml:space="preserve"> 1583-1645</w:t>
      </w:r>
      <w:r w:rsidRPr="00BD4C56">
        <w:rPr>
          <w:rFonts w:ascii="Simplified Arabic" w:eastAsiaTheme="minorHAnsi" w:hAnsi="Simplified Arabic" w:cs="Simplified Arabic"/>
          <w:sz w:val="28"/>
          <w:szCs w:val="28"/>
          <w:rtl/>
          <w:lang w:val="en-US" w:eastAsia="en-US" w:bidi="ar-DZ"/>
        </w:rPr>
        <w:t xml:space="preserve">) والفقيه </w:t>
      </w:r>
      <w:r w:rsidRPr="00BD4C56">
        <w:rPr>
          <w:rFonts w:ascii="Simplified Arabic" w:eastAsiaTheme="minorHAnsi" w:hAnsi="Simplified Arabic" w:cs="Simplified Arabic" w:hint="cs"/>
          <w:sz w:val="28"/>
          <w:szCs w:val="28"/>
          <w:rtl/>
          <w:lang w:val="en-US" w:eastAsia="en-US" w:bidi="ar-DZ"/>
        </w:rPr>
        <w:t>ال</w:t>
      </w:r>
      <w:r w:rsidRPr="00BD4C56">
        <w:rPr>
          <w:rFonts w:ascii="Simplified Arabic" w:eastAsiaTheme="minorHAnsi" w:hAnsi="Simplified Arabic" w:cs="Simplified Arabic"/>
          <w:sz w:val="28"/>
          <w:szCs w:val="28"/>
          <w:rtl/>
          <w:lang w:val="en-US" w:eastAsia="en-US" w:bidi="ar-DZ"/>
        </w:rPr>
        <w:t xml:space="preserve">هولندي </w:t>
      </w:r>
      <w:proofErr w:type="spellStart"/>
      <w:r w:rsidRPr="00BD4C56">
        <w:rPr>
          <w:rFonts w:ascii="Simplified Arabic" w:eastAsiaTheme="minorHAnsi" w:hAnsi="Simplified Arabic" w:cs="Simplified Arabic"/>
          <w:sz w:val="28"/>
          <w:szCs w:val="28"/>
          <w:rtl/>
          <w:lang w:val="en-US" w:eastAsia="en-US" w:bidi="ar-DZ"/>
        </w:rPr>
        <w:t>بينكرشوك</w:t>
      </w:r>
      <w:proofErr w:type="spellEnd"/>
      <w:r w:rsidRPr="00BD4C56">
        <w:rPr>
          <w:rFonts w:ascii="Simplified Arabic" w:eastAsiaTheme="minorHAnsi" w:hAnsi="Simplified Arabic" w:cs="Simplified Arabic"/>
          <w:sz w:val="28"/>
          <w:szCs w:val="28"/>
          <w:rtl/>
          <w:lang w:val="en-US" w:eastAsia="en-US" w:bidi="ar-DZ"/>
        </w:rPr>
        <w:t xml:space="preserve"> </w:t>
      </w:r>
      <w:r w:rsidRPr="00BD4C56">
        <w:rPr>
          <w:rFonts w:ascii="Simplified Arabic" w:eastAsiaTheme="minorHAnsi" w:hAnsi="Simplified Arabic" w:cs="Simplified Arabic"/>
          <w:sz w:val="28"/>
          <w:szCs w:val="28"/>
          <w:lang w:val="en-US" w:eastAsia="en-US" w:bidi="ar-DZ"/>
        </w:rPr>
        <w:t xml:space="preserve"> </w:t>
      </w:r>
      <w:proofErr w:type="spellStart"/>
      <w:r w:rsidRPr="00BD4C56">
        <w:rPr>
          <w:rFonts w:asciiTheme="majorBidi" w:eastAsiaTheme="minorHAnsi" w:hAnsiTheme="majorBidi" w:cstheme="majorBidi"/>
          <w:sz w:val="24"/>
          <w:szCs w:val="24"/>
          <w:lang w:eastAsia="en-US" w:bidi="ar-DZ"/>
        </w:rPr>
        <w:t>Bynkershoek</w:t>
      </w:r>
      <w:proofErr w:type="spellEnd"/>
      <w:r w:rsidRPr="00BD4C56">
        <w:rPr>
          <w:rFonts w:ascii="Simplified Arabic" w:eastAsiaTheme="minorHAnsi" w:hAnsi="Simplified Arabic" w:cs="Simplified Arabic"/>
          <w:sz w:val="28"/>
          <w:szCs w:val="28"/>
          <w:lang w:eastAsia="en-US" w:bidi="ar-DZ"/>
        </w:rPr>
        <w:t xml:space="preserve"> </w:t>
      </w:r>
      <w:r w:rsidRPr="00BD4C56">
        <w:rPr>
          <w:rFonts w:ascii="Simplified Arabic" w:eastAsiaTheme="minorHAnsi" w:hAnsi="Simplified Arabic" w:cs="Simplified Arabic"/>
          <w:sz w:val="28"/>
          <w:szCs w:val="28"/>
          <w:rtl/>
          <w:lang w:val="en-US" w:eastAsia="en-US" w:bidi="ar-DZ"/>
        </w:rPr>
        <w:t>يعتبر المؤسس الأول للقانون الدولي الحديث،</w:t>
      </w:r>
      <w:r w:rsidRPr="00BD4C56">
        <w:rPr>
          <w:rFonts w:ascii="Simplified Arabic" w:eastAsiaTheme="minorHAnsi" w:hAnsi="Simplified Arabic" w:cs="Simplified Arabic" w:hint="cs"/>
          <w:sz w:val="28"/>
          <w:szCs w:val="28"/>
          <w:rtl/>
          <w:lang w:val="en-US" w:eastAsia="en-US" w:bidi="ar-DZ"/>
        </w:rPr>
        <w:t xml:space="preserve"> </w:t>
      </w:r>
      <w:r w:rsidRPr="00BD4C56">
        <w:rPr>
          <w:rFonts w:ascii="Simplified Arabic" w:eastAsiaTheme="minorHAnsi" w:hAnsi="Simplified Arabic" w:cs="Simplified Arabic"/>
          <w:sz w:val="28"/>
          <w:szCs w:val="28"/>
          <w:rtl/>
          <w:lang w:val="en-US" w:eastAsia="en-US" w:bidi="ar-DZ"/>
        </w:rPr>
        <w:t xml:space="preserve">خاصة من خلال مؤلفه في القانون الدولي" قانون الحرب والسلام 1625" </w:t>
      </w:r>
      <w:r w:rsidRPr="00BD4C56">
        <w:rPr>
          <w:rStyle w:val="Appelnotedebasdep"/>
          <w:rFonts w:ascii="Simplified Arabic" w:eastAsiaTheme="minorHAnsi" w:hAnsi="Simplified Arabic" w:cs="Simplified Arabic"/>
          <w:sz w:val="28"/>
          <w:szCs w:val="28"/>
          <w:rtl/>
          <w:lang w:val="en-US" w:eastAsia="en-US" w:bidi="ar-DZ"/>
        </w:rPr>
        <w:footnoteReference w:customMarkFollows="1" w:id="3"/>
        <w:t>(</w:t>
      </w:r>
      <w:r w:rsidRPr="00BD4C56">
        <w:rPr>
          <w:rStyle w:val="Appelnotedebasdep"/>
          <w:rFonts w:ascii="Simplified Arabic" w:eastAsiaTheme="minorHAnsi" w:hAnsi="Simplified Arabic" w:cs="Simplified Arabic" w:hint="cs"/>
          <w:sz w:val="28"/>
          <w:szCs w:val="28"/>
          <w:rtl/>
          <w:lang w:val="en-US" w:eastAsia="en-US" w:bidi="ar-DZ"/>
        </w:rPr>
        <w:t>3</w:t>
      </w:r>
      <w:r w:rsidRPr="00BD4C56">
        <w:rPr>
          <w:rStyle w:val="Appelnotedebasdep"/>
          <w:rFonts w:ascii="Simplified Arabic" w:eastAsiaTheme="minorHAnsi" w:hAnsi="Simplified Arabic" w:cs="Simplified Arabic"/>
          <w:sz w:val="28"/>
          <w:szCs w:val="28"/>
          <w:rtl/>
          <w:lang w:val="en-US" w:eastAsia="en-US" w:bidi="ar-DZ"/>
        </w:rPr>
        <w:t>)</w:t>
      </w:r>
      <w:r w:rsidRPr="00BD4C56">
        <w:rPr>
          <w:rStyle w:val="Appelnotedebasdep"/>
          <w:rFonts w:ascii="Simplified Arabic" w:eastAsiaTheme="minorHAnsi" w:hAnsi="Simplified Arabic" w:cs="Simplified Arabic"/>
          <w:sz w:val="28"/>
          <w:szCs w:val="28"/>
          <w:vertAlign w:val="baseline"/>
          <w:rtl/>
          <w:lang w:val="en-US" w:eastAsia="en-US" w:bidi="ar-DZ"/>
        </w:rPr>
        <w:t>.</w:t>
      </w:r>
    </w:p>
    <w:p w:rsidR="00B12338" w:rsidRPr="00BD4C56" w:rsidRDefault="00B12338" w:rsidP="00B12338">
      <w:pPr>
        <w:spacing w:line="276" w:lineRule="auto"/>
        <w:ind w:firstLine="708"/>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t>وعليه فقد سأهم المفكرون إلى جانب الجامعات التي أنشأت في أوروبا في القرنين 13،</w:t>
      </w:r>
      <w:r w:rsidRPr="00BD4C56">
        <w:rPr>
          <w:rFonts w:ascii="Simplified Arabic" w:eastAsiaTheme="minorHAnsi" w:hAnsi="Simplified Arabic" w:cs="Simplified Arabic" w:hint="cs"/>
          <w:sz w:val="28"/>
          <w:szCs w:val="28"/>
          <w:rtl/>
          <w:lang w:val="en-US" w:eastAsia="en-US" w:bidi="ar-DZ"/>
        </w:rPr>
        <w:t>14</w:t>
      </w:r>
      <w:r w:rsidRPr="00BD4C56">
        <w:rPr>
          <w:rFonts w:ascii="Simplified Arabic" w:eastAsiaTheme="minorHAnsi" w:hAnsi="Simplified Arabic" w:cs="Simplified Arabic"/>
          <w:sz w:val="28"/>
          <w:szCs w:val="28"/>
          <w:rtl/>
          <w:lang w:val="en-US" w:eastAsia="en-US" w:bidi="ar-DZ"/>
        </w:rPr>
        <w:t xml:space="preserve"> في تطوير جميع فروع المعارف والعلوم، من بينها العلوم القانونية</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وزادت هذه الحركة العلمية بعد سقوط القسطنطينية ثم الأندلس،</w:t>
      </w:r>
      <w:r w:rsidRPr="00BD4C56">
        <w:rPr>
          <w:rFonts w:ascii="Simplified Arabic" w:eastAsiaTheme="minorHAnsi" w:hAnsi="Simplified Arabic" w:cs="Simplified Arabic" w:hint="cs"/>
          <w:sz w:val="28"/>
          <w:szCs w:val="28"/>
          <w:rtl/>
          <w:lang w:val="en-US" w:eastAsia="en-US" w:bidi="ar-DZ"/>
        </w:rPr>
        <w:t xml:space="preserve"> </w:t>
      </w:r>
      <w:r w:rsidRPr="00BD4C56">
        <w:rPr>
          <w:rFonts w:ascii="Simplified Arabic" w:eastAsiaTheme="minorHAnsi" w:hAnsi="Simplified Arabic" w:cs="Simplified Arabic"/>
          <w:sz w:val="28"/>
          <w:szCs w:val="28"/>
          <w:rtl/>
          <w:lang w:val="en-US" w:eastAsia="en-US" w:bidi="ar-DZ"/>
        </w:rPr>
        <w:t>وهجرة علمائها إلى أوروبا</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وظهرت خلال هذه الفترة أهم مبادئ وقواعد القانون الدولي مثل</w:t>
      </w:r>
      <w:r w:rsidRPr="00BD4C56">
        <w:rPr>
          <w:rStyle w:val="Appelnotedebasdep"/>
          <w:rFonts w:ascii="Simplified Arabic" w:eastAsiaTheme="minorHAnsi" w:hAnsi="Simplified Arabic" w:cs="Simplified Arabic"/>
          <w:sz w:val="28"/>
          <w:szCs w:val="28"/>
          <w:rtl/>
          <w:lang w:val="en-US" w:eastAsia="en-US" w:bidi="ar-DZ"/>
        </w:rPr>
        <w:footnoteReference w:customMarkFollows="1" w:id="4"/>
        <w:t>(1)</w:t>
      </w:r>
      <w:r w:rsidRPr="00BD4C56">
        <w:rPr>
          <w:rFonts w:ascii="Simplified Arabic" w:eastAsiaTheme="minorHAnsi" w:hAnsi="Simplified Arabic" w:cs="Simplified Arabic"/>
          <w:sz w:val="28"/>
          <w:szCs w:val="28"/>
          <w:rtl/>
          <w:lang w:val="en-US" w:eastAsia="en-US" w:bidi="ar-DZ"/>
        </w:rPr>
        <w:t xml:space="preserve">: </w:t>
      </w:r>
    </w:p>
    <w:p w:rsidR="00B12338" w:rsidRPr="00BD4C56" w:rsidRDefault="00B12338" w:rsidP="00B12338">
      <w:pPr>
        <w:pStyle w:val="Paragraphedeliste"/>
        <w:numPr>
          <w:ilvl w:val="0"/>
          <w:numId w:val="25"/>
        </w:numPr>
        <w:spacing w:line="276" w:lineRule="auto"/>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t xml:space="preserve">الدول ذات سيادة مستقلة </w:t>
      </w:r>
      <w:proofErr w:type="gramStart"/>
      <w:r w:rsidRPr="00BD4C56">
        <w:rPr>
          <w:rFonts w:ascii="Simplified Arabic" w:eastAsiaTheme="minorHAnsi" w:hAnsi="Simplified Arabic" w:cs="Simplified Arabic"/>
          <w:sz w:val="28"/>
          <w:szCs w:val="28"/>
          <w:rtl/>
          <w:lang w:val="en-US" w:eastAsia="en-US" w:bidi="ar-DZ"/>
        </w:rPr>
        <w:t>ومتساوية</w:t>
      </w:r>
      <w:proofErr w:type="gramEnd"/>
      <w:r w:rsidRPr="00BD4C56">
        <w:rPr>
          <w:rFonts w:ascii="Simplified Arabic" w:eastAsiaTheme="minorHAnsi" w:hAnsi="Simplified Arabic" w:cs="Simplified Arabic"/>
          <w:sz w:val="28"/>
          <w:szCs w:val="28"/>
          <w:rtl/>
          <w:lang w:val="en-US" w:eastAsia="en-US" w:bidi="ar-DZ"/>
        </w:rPr>
        <w:t xml:space="preserve"> فيما بينها.</w:t>
      </w:r>
    </w:p>
    <w:p w:rsidR="00B12338" w:rsidRPr="00BD4C56" w:rsidRDefault="00B12338" w:rsidP="00B12338">
      <w:pPr>
        <w:pStyle w:val="Paragraphedeliste"/>
        <w:numPr>
          <w:ilvl w:val="0"/>
          <w:numId w:val="25"/>
        </w:numPr>
        <w:spacing w:line="276" w:lineRule="auto"/>
        <w:jc w:val="both"/>
        <w:rPr>
          <w:rFonts w:ascii="Simplified Arabic" w:eastAsiaTheme="minorHAnsi" w:hAnsi="Simplified Arabic" w:cs="Simplified Arabic"/>
          <w:sz w:val="28"/>
          <w:szCs w:val="28"/>
          <w:rtl/>
          <w:lang w:val="en-US" w:eastAsia="en-US" w:bidi="ar-DZ"/>
        </w:rPr>
      </w:pPr>
      <w:proofErr w:type="gramStart"/>
      <w:r w:rsidRPr="00BD4C56">
        <w:rPr>
          <w:rFonts w:ascii="Simplified Arabic" w:eastAsiaTheme="minorHAnsi" w:hAnsi="Simplified Arabic" w:cs="Simplified Arabic"/>
          <w:sz w:val="28"/>
          <w:szCs w:val="28"/>
          <w:rtl/>
          <w:lang w:val="en-US" w:eastAsia="en-US" w:bidi="ar-DZ"/>
        </w:rPr>
        <w:t>المجتمع</w:t>
      </w:r>
      <w:proofErr w:type="gramEnd"/>
      <w:r w:rsidRPr="00BD4C56">
        <w:rPr>
          <w:rFonts w:ascii="Simplified Arabic" w:eastAsiaTheme="minorHAnsi" w:hAnsi="Simplified Arabic" w:cs="Simplified Arabic"/>
          <w:sz w:val="28"/>
          <w:szCs w:val="28"/>
          <w:rtl/>
          <w:lang w:val="en-US" w:eastAsia="en-US" w:bidi="ar-DZ"/>
        </w:rPr>
        <w:t xml:space="preserve"> الدولي عبارة عن تجمع مكون من مجموعة من الدول ذات السيادة متساوية فيما بينها.</w:t>
      </w:r>
    </w:p>
    <w:p w:rsidR="00B12338" w:rsidRPr="00BD4C56" w:rsidRDefault="00B12338" w:rsidP="00B12338">
      <w:pPr>
        <w:pStyle w:val="Paragraphedeliste"/>
        <w:numPr>
          <w:ilvl w:val="0"/>
          <w:numId w:val="25"/>
        </w:numPr>
        <w:spacing w:line="276" w:lineRule="auto"/>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t>القانون الدولي هو قانون الدول ولا مجال لتطبيقه على الأفراد.</w:t>
      </w:r>
    </w:p>
    <w:p w:rsidR="00B12338" w:rsidRPr="00BD4C56" w:rsidRDefault="00B12338" w:rsidP="00B12338">
      <w:pPr>
        <w:pStyle w:val="Paragraphedeliste"/>
        <w:numPr>
          <w:ilvl w:val="0"/>
          <w:numId w:val="25"/>
        </w:numPr>
        <w:spacing w:line="276" w:lineRule="auto"/>
        <w:jc w:val="both"/>
        <w:rPr>
          <w:rFonts w:ascii="Simplified Arabic" w:eastAsiaTheme="minorHAnsi" w:hAnsi="Simplified Arabic" w:cs="Simplified Arabic"/>
          <w:sz w:val="28"/>
          <w:szCs w:val="28"/>
          <w:rtl/>
          <w:lang w:val="en-US" w:eastAsia="en-US" w:bidi="ar-DZ"/>
        </w:rPr>
      </w:pPr>
      <w:proofErr w:type="gramStart"/>
      <w:r w:rsidRPr="00BD4C56">
        <w:rPr>
          <w:rFonts w:ascii="Simplified Arabic" w:eastAsiaTheme="minorHAnsi" w:hAnsi="Simplified Arabic" w:cs="Simplified Arabic"/>
          <w:sz w:val="28"/>
          <w:szCs w:val="28"/>
          <w:rtl/>
          <w:lang w:val="en-US" w:eastAsia="en-US" w:bidi="ar-DZ"/>
        </w:rPr>
        <w:t>مصادر</w:t>
      </w:r>
      <w:proofErr w:type="gramEnd"/>
      <w:r w:rsidRPr="00BD4C56">
        <w:rPr>
          <w:rFonts w:ascii="Simplified Arabic" w:eastAsiaTheme="minorHAnsi" w:hAnsi="Simplified Arabic" w:cs="Simplified Arabic"/>
          <w:sz w:val="28"/>
          <w:szCs w:val="28"/>
          <w:rtl/>
          <w:lang w:val="en-US" w:eastAsia="en-US" w:bidi="ar-DZ"/>
        </w:rPr>
        <w:t xml:space="preserve"> القانون الدولي مستمدة من إرادة الدول</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وتتمثل في المعاهدات الدولية والعرف الدولي.</w:t>
      </w:r>
    </w:p>
    <w:p w:rsidR="00B12338" w:rsidRPr="00BD4C56" w:rsidRDefault="00B12338" w:rsidP="00B12338">
      <w:pPr>
        <w:pStyle w:val="Paragraphedeliste"/>
        <w:numPr>
          <w:ilvl w:val="0"/>
          <w:numId w:val="25"/>
        </w:numPr>
        <w:spacing w:line="276" w:lineRule="auto"/>
        <w:jc w:val="both"/>
        <w:rPr>
          <w:rFonts w:ascii="Simplified Arabic" w:eastAsiaTheme="minorHAnsi" w:hAnsi="Simplified Arabic" w:cs="Simplified Arabic"/>
          <w:sz w:val="28"/>
          <w:szCs w:val="28"/>
          <w:rtl/>
          <w:lang w:val="en-US" w:eastAsia="en-US" w:bidi="ar-DZ"/>
        </w:rPr>
      </w:pPr>
      <w:proofErr w:type="gramStart"/>
      <w:r w:rsidRPr="00BD4C56">
        <w:rPr>
          <w:rFonts w:ascii="Simplified Arabic" w:eastAsiaTheme="minorHAnsi" w:hAnsi="Simplified Arabic" w:cs="Simplified Arabic"/>
          <w:sz w:val="28"/>
          <w:szCs w:val="28"/>
          <w:rtl/>
          <w:lang w:val="en-US" w:eastAsia="en-US" w:bidi="ar-DZ"/>
        </w:rPr>
        <w:lastRenderedPageBreak/>
        <w:t>الدول</w:t>
      </w:r>
      <w:proofErr w:type="gramEnd"/>
      <w:r w:rsidRPr="00BD4C56">
        <w:rPr>
          <w:rFonts w:ascii="Simplified Arabic" w:eastAsiaTheme="minorHAnsi" w:hAnsi="Simplified Arabic" w:cs="Simplified Arabic"/>
          <w:sz w:val="28"/>
          <w:szCs w:val="28"/>
          <w:rtl/>
          <w:lang w:val="en-US" w:eastAsia="en-US" w:bidi="ar-DZ"/>
        </w:rPr>
        <w:t xml:space="preserve"> هي الوحيدة التي يمكنها أن تقرر ما يجب فعله</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أو تمتنع عن فعله</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في مجال العلاقات الدولية</w:t>
      </w:r>
      <w:r w:rsidRPr="00BD4C56">
        <w:rPr>
          <w:rFonts w:ascii="Simplified Arabic" w:eastAsiaTheme="minorHAnsi" w:hAnsi="Simplified Arabic" w:cs="Simplified Arabic" w:hint="cs"/>
          <w:sz w:val="28"/>
          <w:szCs w:val="28"/>
          <w:rtl/>
          <w:lang w:eastAsia="en-US" w:bidi="ar-DZ"/>
        </w:rPr>
        <w:t>.</w:t>
      </w:r>
      <w:r w:rsidRPr="00BD4C56">
        <w:rPr>
          <w:rFonts w:ascii="Simplified Arabic" w:eastAsiaTheme="minorHAnsi" w:hAnsi="Simplified Arabic" w:cs="Simplified Arabic"/>
          <w:sz w:val="28"/>
          <w:szCs w:val="28"/>
          <w:rtl/>
          <w:lang w:val="en-US" w:eastAsia="en-US" w:bidi="ar-DZ"/>
        </w:rPr>
        <w:t xml:space="preserve"> </w:t>
      </w:r>
    </w:p>
    <w:p w:rsidR="00B12338" w:rsidRPr="00BD4C56" w:rsidRDefault="00B12338" w:rsidP="00B12338">
      <w:pPr>
        <w:pStyle w:val="Paragraphedeliste"/>
        <w:numPr>
          <w:ilvl w:val="0"/>
          <w:numId w:val="25"/>
        </w:numPr>
        <w:spacing w:line="276" w:lineRule="auto"/>
        <w:jc w:val="both"/>
        <w:rPr>
          <w:rFonts w:ascii="Simplified Arabic" w:eastAsiaTheme="minorHAnsi" w:hAnsi="Simplified Arabic" w:cs="Simplified Arabic"/>
          <w:sz w:val="28"/>
          <w:szCs w:val="28"/>
          <w:lang w:val="en-US" w:eastAsia="en-US" w:bidi="ar-DZ"/>
        </w:rPr>
      </w:pPr>
      <w:r w:rsidRPr="00BD4C56">
        <w:rPr>
          <w:rFonts w:ascii="Simplified Arabic" w:eastAsiaTheme="minorHAnsi" w:hAnsi="Simplified Arabic" w:cs="Simplified Arabic"/>
          <w:sz w:val="28"/>
          <w:szCs w:val="28"/>
          <w:rtl/>
          <w:lang w:val="en-US" w:eastAsia="en-US" w:bidi="ar-DZ"/>
        </w:rPr>
        <w:t>الحرب مشروعة في إطار القانون الدولي.</w:t>
      </w:r>
    </w:p>
    <w:p w:rsidR="00B12338" w:rsidRPr="00BD4C56" w:rsidRDefault="00B12338" w:rsidP="00B12338">
      <w:pPr>
        <w:pStyle w:val="Paragraphedeliste"/>
        <w:spacing w:line="276" w:lineRule="auto"/>
        <w:jc w:val="center"/>
        <w:rPr>
          <w:rFonts w:ascii="Simplified Arabic" w:eastAsiaTheme="minorHAnsi" w:hAnsi="Simplified Arabic" w:cs="Simplified Arabic"/>
          <w:b/>
          <w:bCs/>
          <w:sz w:val="28"/>
          <w:szCs w:val="28"/>
          <w:rtl/>
          <w:lang w:val="en-US" w:eastAsia="en-US" w:bidi="ar-DZ"/>
        </w:rPr>
      </w:pPr>
      <w:proofErr w:type="gramStart"/>
      <w:r w:rsidRPr="00BD4C56">
        <w:rPr>
          <w:rFonts w:ascii="Simplified Arabic" w:eastAsiaTheme="minorHAnsi" w:hAnsi="Simplified Arabic" w:cs="Simplified Arabic"/>
          <w:b/>
          <w:bCs/>
          <w:sz w:val="28"/>
          <w:szCs w:val="28"/>
          <w:rtl/>
          <w:lang w:val="en-US" w:eastAsia="en-US" w:bidi="ar-DZ"/>
        </w:rPr>
        <w:t>المطلب</w:t>
      </w:r>
      <w:proofErr w:type="gramEnd"/>
      <w:r w:rsidRPr="00BD4C56">
        <w:rPr>
          <w:rFonts w:ascii="Simplified Arabic" w:eastAsiaTheme="minorHAnsi" w:hAnsi="Simplified Arabic" w:cs="Simplified Arabic"/>
          <w:b/>
          <w:bCs/>
          <w:sz w:val="28"/>
          <w:szCs w:val="28"/>
          <w:rtl/>
          <w:lang w:val="en-US" w:eastAsia="en-US" w:bidi="ar-DZ"/>
        </w:rPr>
        <w:t xml:space="preserve"> الثاني</w:t>
      </w:r>
    </w:p>
    <w:p w:rsidR="00B12338" w:rsidRPr="00BD4C56" w:rsidRDefault="00B12338" w:rsidP="00B12338">
      <w:pPr>
        <w:pStyle w:val="Paragraphedeliste"/>
        <w:spacing w:line="276" w:lineRule="auto"/>
        <w:jc w:val="center"/>
        <w:rPr>
          <w:rFonts w:ascii="Simplified Arabic" w:eastAsiaTheme="minorHAnsi" w:hAnsi="Simplified Arabic" w:cs="Simplified Arabic"/>
          <w:b/>
          <w:bCs/>
          <w:sz w:val="28"/>
          <w:szCs w:val="28"/>
          <w:rtl/>
          <w:lang w:val="en-US" w:eastAsia="en-US" w:bidi="ar-DZ"/>
        </w:rPr>
      </w:pPr>
      <w:proofErr w:type="gramStart"/>
      <w:r w:rsidRPr="00BD4C56">
        <w:rPr>
          <w:rFonts w:ascii="Simplified Arabic" w:eastAsiaTheme="minorHAnsi" w:hAnsi="Simplified Arabic" w:cs="Simplified Arabic"/>
          <w:b/>
          <w:bCs/>
          <w:sz w:val="28"/>
          <w:szCs w:val="28"/>
          <w:rtl/>
          <w:lang w:val="en-US" w:eastAsia="en-US" w:bidi="ar-DZ"/>
        </w:rPr>
        <w:t>الاكتشافات</w:t>
      </w:r>
      <w:proofErr w:type="gramEnd"/>
      <w:r w:rsidRPr="00BD4C56">
        <w:rPr>
          <w:rFonts w:ascii="Simplified Arabic" w:eastAsiaTheme="minorHAnsi" w:hAnsi="Simplified Arabic" w:cs="Simplified Arabic"/>
          <w:b/>
          <w:bCs/>
          <w:sz w:val="28"/>
          <w:szCs w:val="28"/>
          <w:rtl/>
          <w:lang w:val="en-US" w:eastAsia="en-US" w:bidi="ar-DZ"/>
        </w:rPr>
        <w:t xml:space="preserve"> الجغرافية</w:t>
      </w:r>
    </w:p>
    <w:p w:rsidR="00B12338" w:rsidRPr="00BD4C56" w:rsidRDefault="00B12338" w:rsidP="00B12338">
      <w:pPr>
        <w:pStyle w:val="Paragraphedeliste"/>
        <w:spacing w:line="276" w:lineRule="auto"/>
        <w:ind w:left="-2"/>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tab/>
      </w:r>
      <w:r w:rsidRPr="00BD4C56">
        <w:rPr>
          <w:rFonts w:ascii="Simplified Arabic" w:eastAsiaTheme="minorHAnsi" w:hAnsi="Simplified Arabic" w:cs="Simplified Arabic"/>
          <w:sz w:val="28"/>
          <w:szCs w:val="28"/>
          <w:lang w:val="en-US" w:eastAsia="en-US" w:bidi="ar-DZ"/>
        </w:rPr>
        <w:tab/>
      </w:r>
      <w:r w:rsidRPr="00BD4C56">
        <w:rPr>
          <w:rFonts w:ascii="Simplified Arabic" w:eastAsiaTheme="minorHAnsi" w:hAnsi="Simplified Arabic" w:cs="Simplified Arabic"/>
          <w:sz w:val="28"/>
          <w:szCs w:val="28"/>
          <w:rtl/>
          <w:lang w:val="en-US" w:eastAsia="en-US" w:bidi="ar-DZ"/>
        </w:rPr>
        <w:t xml:space="preserve">إن نجاح المكتشفون الأوروبيون خاصة الإسبان والبرتغاليون كان له الأثر الكبير في تطوير العلاقات الدولية </w:t>
      </w:r>
      <w:r w:rsidRPr="00BD4C56">
        <w:rPr>
          <w:rFonts w:ascii="Simplified Arabic" w:eastAsiaTheme="minorHAnsi" w:hAnsi="Simplified Arabic" w:cs="Simplified Arabic" w:hint="cs"/>
          <w:sz w:val="28"/>
          <w:szCs w:val="28"/>
          <w:rtl/>
          <w:lang w:val="en-US" w:eastAsia="en-US" w:bidi="ar-DZ"/>
        </w:rPr>
        <w:t>و</w:t>
      </w:r>
      <w:r w:rsidRPr="00BD4C56">
        <w:rPr>
          <w:rFonts w:ascii="Simplified Arabic" w:eastAsiaTheme="minorHAnsi" w:hAnsi="Simplified Arabic" w:cs="Simplified Arabic"/>
          <w:sz w:val="28"/>
          <w:szCs w:val="28"/>
          <w:rtl/>
          <w:lang w:val="en-US" w:eastAsia="en-US" w:bidi="ar-DZ"/>
        </w:rPr>
        <w:t>القانون الدولي</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وفتح مجال جديد للقانون الدولي التقليدي،</w:t>
      </w:r>
      <w:r w:rsidRPr="00BD4C56">
        <w:rPr>
          <w:rFonts w:ascii="Simplified Arabic" w:eastAsiaTheme="minorHAnsi" w:hAnsi="Simplified Arabic" w:cs="Simplified Arabic" w:hint="cs"/>
          <w:sz w:val="28"/>
          <w:szCs w:val="28"/>
          <w:rtl/>
          <w:lang w:val="en-US" w:eastAsia="en-US" w:bidi="ar-DZ"/>
        </w:rPr>
        <w:t xml:space="preserve"> </w:t>
      </w:r>
      <w:r w:rsidRPr="00BD4C56">
        <w:rPr>
          <w:rFonts w:ascii="Simplified Arabic" w:eastAsiaTheme="minorHAnsi" w:hAnsi="Simplified Arabic" w:cs="Simplified Arabic"/>
          <w:sz w:val="28"/>
          <w:szCs w:val="28"/>
          <w:rtl/>
          <w:lang w:val="en-US" w:eastAsia="en-US" w:bidi="ar-DZ"/>
        </w:rPr>
        <w:t>وبالتسابق للحصول على المستعمرات،</w:t>
      </w:r>
      <w:r w:rsidRPr="00BD4C56">
        <w:rPr>
          <w:rFonts w:ascii="Simplified Arabic" w:eastAsiaTheme="minorHAnsi" w:hAnsi="Simplified Arabic" w:cs="Simplified Arabic" w:hint="cs"/>
          <w:sz w:val="28"/>
          <w:szCs w:val="28"/>
          <w:rtl/>
          <w:lang w:val="en-US" w:eastAsia="en-US" w:bidi="ar-DZ"/>
        </w:rPr>
        <w:t xml:space="preserve"> </w:t>
      </w:r>
      <w:r w:rsidRPr="00BD4C56">
        <w:rPr>
          <w:rFonts w:ascii="Simplified Arabic" w:eastAsiaTheme="minorHAnsi" w:hAnsi="Simplified Arabic" w:cs="Simplified Arabic"/>
          <w:sz w:val="28"/>
          <w:szCs w:val="28"/>
          <w:rtl/>
          <w:lang w:val="en-US" w:eastAsia="en-US" w:bidi="ar-DZ"/>
        </w:rPr>
        <w:t>ووصل الأمر لتدخل البابا وأصدر العديد من المراسيم لتقسيم المناطق المكتشفة</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و التي ستكتشف</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شهرها مرسوم الاسكندر الثالث عام 1439، معاهدة 09جوان1493 بين اسبانيا والبرتغال لتقسيم المستعمرات، وبموجب هذه الاتفاقيات ظهرت على مسرح العلاقات الدولية العلاقات الدولية الاستعمارية</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في شكل تجاري واقليمي</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مثل شركة الهند الشرقية</w:t>
      </w:r>
      <w:r w:rsidRPr="00BD4C56">
        <w:rPr>
          <w:rFonts w:ascii="Simplified Arabic" w:eastAsiaTheme="minorHAnsi" w:hAnsi="Simplified Arabic" w:cs="Simplified Arabic" w:hint="cs"/>
          <w:sz w:val="28"/>
          <w:szCs w:val="28"/>
          <w:rtl/>
          <w:lang w:val="en-US" w:eastAsia="en-US" w:bidi="ar-DZ"/>
        </w:rPr>
        <w:t xml:space="preserve">، </w:t>
      </w:r>
      <w:r w:rsidRPr="00BD4C56">
        <w:rPr>
          <w:rFonts w:ascii="Simplified Arabic" w:eastAsiaTheme="minorHAnsi" w:hAnsi="Simplified Arabic" w:cs="Simplified Arabic"/>
          <w:sz w:val="28"/>
          <w:szCs w:val="28"/>
          <w:rtl/>
          <w:lang w:val="en-US" w:eastAsia="en-US" w:bidi="ar-DZ"/>
        </w:rPr>
        <w:t>وقد نجم عن كل هذه الحركية والاكتشافات توسيع العلاقات الدولية السياسية والتجارية</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w:t>
      </w:r>
      <w:r w:rsidRPr="00BD4C56">
        <w:rPr>
          <w:rFonts w:ascii="Simplified Arabic" w:eastAsiaTheme="minorHAnsi" w:hAnsi="Simplified Arabic" w:cs="Simplified Arabic" w:hint="cs"/>
          <w:sz w:val="28"/>
          <w:szCs w:val="28"/>
          <w:rtl/>
          <w:lang w:val="en-US" w:eastAsia="en-US" w:bidi="ar-DZ"/>
        </w:rPr>
        <w:t>و</w:t>
      </w:r>
      <w:r w:rsidRPr="00BD4C56">
        <w:rPr>
          <w:rFonts w:ascii="Simplified Arabic" w:eastAsiaTheme="minorHAnsi" w:hAnsi="Simplified Arabic" w:cs="Simplified Arabic"/>
          <w:sz w:val="28"/>
          <w:szCs w:val="28"/>
          <w:rtl/>
          <w:lang w:val="en-US" w:eastAsia="en-US" w:bidi="ar-DZ"/>
        </w:rPr>
        <w:t>تطور في القانون الدولي كنظام الملاحة زمن الحرب والسلم، ومبد</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 xml:space="preserve"> التعويض عن الضرر في البحار </w:t>
      </w:r>
      <w:r w:rsidRPr="00BD4C56">
        <w:rPr>
          <w:rFonts w:ascii="Simplified Arabic" w:eastAsiaTheme="minorHAnsi" w:hAnsi="Simplified Arabic" w:cs="Simplified Arabic" w:hint="cs"/>
          <w:sz w:val="28"/>
          <w:szCs w:val="28"/>
          <w:rtl/>
          <w:lang w:val="en-US" w:eastAsia="en-US" w:bidi="ar-DZ"/>
        </w:rPr>
        <w:t>أو</w:t>
      </w:r>
      <w:r w:rsidRPr="00BD4C56">
        <w:rPr>
          <w:rFonts w:ascii="Simplified Arabic" w:eastAsiaTheme="minorHAnsi" w:hAnsi="Simplified Arabic" w:cs="Simplified Arabic"/>
          <w:sz w:val="28"/>
          <w:szCs w:val="28"/>
          <w:rtl/>
          <w:lang w:val="en-US" w:eastAsia="en-US" w:bidi="ar-DZ"/>
        </w:rPr>
        <w:t xml:space="preserve"> اليابسة، وتطور قانون البحار</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وكذلك قواعد اكتساب السيادة الاقليمية</w:t>
      </w:r>
      <w:r w:rsidRPr="00BD4C56">
        <w:rPr>
          <w:rStyle w:val="Appelnotedebasdep"/>
          <w:rFonts w:ascii="Simplified Arabic" w:eastAsiaTheme="minorHAnsi" w:hAnsi="Simplified Arabic" w:cs="Simplified Arabic"/>
          <w:sz w:val="28"/>
          <w:szCs w:val="28"/>
          <w:rtl/>
          <w:lang w:val="en-US" w:eastAsia="en-US" w:bidi="ar-DZ"/>
        </w:rPr>
        <w:footnoteReference w:customMarkFollows="1" w:id="5"/>
        <w:t>(2)</w:t>
      </w:r>
      <w:r w:rsidRPr="00BD4C56">
        <w:rPr>
          <w:rFonts w:ascii="Simplified Arabic" w:eastAsiaTheme="minorHAnsi" w:hAnsi="Simplified Arabic" w:cs="Simplified Arabic"/>
          <w:sz w:val="28"/>
          <w:szCs w:val="28"/>
          <w:rtl/>
          <w:lang w:val="en-US" w:eastAsia="en-US" w:bidi="ar-DZ"/>
        </w:rPr>
        <w:t>.</w:t>
      </w:r>
    </w:p>
    <w:p w:rsidR="00B12338" w:rsidRPr="00BD4C56" w:rsidRDefault="00B12338" w:rsidP="00B12338">
      <w:pPr>
        <w:spacing w:line="276" w:lineRule="auto"/>
        <w:jc w:val="center"/>
        <w:rPr>
          <w:rFonts w:ascii="Simplified Arabic" w:eastAsiaTheme="minorHAnsi" w:hAnsi="Simplified Arabic" w:cs="Simplified Arabic"/>
          <w:b/>
          <w:bCs/>
          <w:sz w:val="28"/>
          <w:szCs w:val="28"/>
          <w:rtl/>
          <w:lang w:val="en-US" w:eastAsia="en-US" w:bidi="ar-DZ"/>
        </w:rPr>
      </w:pPr>
      <w:proofErr w:type="gramStart"/>
      <w:r w:rsidRPr="00BD4C56">
        <w:rPr>
          <w:rFonts w:ascii="Simplified Arabic" w:eastAsiaTheme="minorHAnsi" w:hAnsi="Simplified Arabic" w:cs="Simplified Arabic"/>
          <w:b/>
          <w:bCs/>
          <w:sz w:val="28"/>
          <w:szCs w:val="28"/>
          <w:rtl/>
          <w:lang w:val="en-US" w:eastAsia="en-US" w:bidi="ar-DZ"/>
        </w:rPr>
        <w:t>المطلب</w:t>
      </w:r>
      <w:proofErr w:type="gramEnd"/>
      <w:r w:rsidRPr="00BD4C56">
        <w:rPr>
          <w:rFonts w:ascii="Simplified Arabic" w:eastAsiaTheme="minorHAnsi" w:hAnsi="Simplified Arabic" w:cs="Simplified Arabic"/>
          <w:b/>
          <w:bCs/>
          <w:sz w:val="28"/>
          <w:szCs w:val="28"/>
          <w:rtl/>
          <w:lang w:val="en-US" w:eastAsia="en-US" w:bidi="ar-DZ"/>
        </w:rPr>
        <w:t xml:space="preserve"> الثالث</w:t>
      </w:r>
    </w:p>
    <w:p w:rsidR="00B12338" w:rsidRPr="00BD4C56" w:rsidRDefault="00B12338" w:rsidP="00B12338">
      <w:pPr>
        <w:spacing w:line="276" w:lineRule="auto"/>
        <w:jc w:val="center"/>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b/>
          <w:bCs/>
          <w:sz w:val="28"/>
          <w:szCs w:val="28"/>
          <w:rtl/>
          <w:lang w:val="en-US" w:eastAsia="en-US" w:bidi="ar-DZ"/>
        </w:rPr>
        <w:t xml:space="preserve">حركة الاصلاح الديني ومعاهدات </w:t>
      </w:r>
      <w:proofErr w:type="spellStart"/>
      <w:r w:rsidRPr="00BD4C56">
        <w:rPr>
          <w:rFonts w:ascii="Simplified Arabic" w:eastAsiaTheme="minorHAnsi" w:hAnsi="Simplified Arabic" w:cs="Simplified Arabic"/>
          <w:b/>
          <w:bCs/>
          <w:sz w:val="28"/>
          <w:szCs w:val="28"/>
          <w:rtl/>
          <w:lang w:val="en-US" w:eastAsia="en-US" w:bidi="ar-DZ"/>
        </w:rPr>
        <w:t>وستفاليا</w:t>
      </w:r>
      <w:proofErr w:type="spellEnd"/>
      <w:r w:rsidRPr="00BD4C56">
        <w:rPr>
          <w:rFonts w:ascii="Simplified Arabic" w:eastAsiaTheme="minorHAnsi" w:hAnsi="Simplified Arabic" w:cs="Simplified Arabic"/>
          <w:b/>
          <w:bCs/>
          <w:sz w:val="28"/>
          <w:szCs w:val="28"/>
          <w:rtl/>
          <w:lang w:val="en-US" w:eastAsia="en-US" w:bidi="ar-DZ"/>
        </w:rPr>
        <w:t xml:space="preserve"> 1648</w:t>
      </w:r>
    </w:p>
    <w:p w:rsidR="00B12338" w:rsidRPr="00BD4C56" w:rsidRDefault="00B12338" w:rsidP="00B12338">
      <w:pPr>
        <w:spacing w:line="276" w:lineRule="auto"/>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tab/>
        <w:t xml:space="preserve">لقد سبق ابرام معاهدات </w:t>
      </w:r>
      <w:proofErr w:type="spellStart"/>
      <w:r w:rsidRPr="00BD4C56">
        <w:rPr>
          <w:rFonts w:ascii="Simplified Arabic" w:eastAsiaTheme="minorHAnsi" w:hAnsi="Simplified Arabic" w:cs="Simplified Arabic"/>
          <w:sz w:val="28"/>
          <w:szCs w:val="28"/>
          <w:rtl/>
          <w:lang w:val="en-US" w:eastAsia="en-US" w:bidi="ar-DZ"/>
        </w:rPr>
        <w:t>وستفاليا</w:t>
      </w:r>
      <w:proofErr w:type="spellEnd"/>
      <w:r w:rsidRPr="00BD4C56">
        <w:rPr>
          <w:rFonts w:ascii="Simplified Arabic" w:eastAsiaTheme="minorHAnsi" w:hAnsi="Simplified Arabic" w:cs="Simplified Arabic"/>
          <w:sz w:val="28"/>
          <w:szCs w:val="28"/>
          <w:rtl/>
          <w:lang w:val="en-US" w:eastAsia="en-US" w:bidi="ar-DZ"/>
        </w:rPr>
        <w:t xml:space="preserve"> تطور في كل الميادين التجارية والتقنية البحرية والاكتشافات الكبيرة خاصة بين(1453– 1517)</w:t>
      </w:r>
      <w:r w:rsidRPr="00BD4C56">
        <w:rPr>
          <w:rFonts w:ascii="Simplified Arabic" w:eastAsiaTheme="minorHAnsi" w:hAnsi="Simplified Arabic" w:cs="Simplified Arabic" w:hint="cs"/>
          <w:sz w:val="28"/>
          <w:szCs w:val="28"/>
          <w:rtl/>
          <w:lang w:val="en-US" w:eastAsia="en-US" w:bidi="ar-DZ"/>
        </w:rPr>
        <w:t xml:space="preserve">، </w:t>
      </w:r>
      <w:r w:rsidRPr="00BD4C56">
        <w:rPr>
          <w:rFonts w:ascii="Simplified Arabic" w:eastAsiaTheme="minorHAnsi" w:hAnsi="Simplified Arabic" w:cs="Simplified Arabic"/>
          <w:sz w:val="28"/>
          <w:szCs w:val="28"/>
          <w:rtl/>
          <w:lang w:val="en-US" w:eastAsia="en-US" w:bidi="ar-DZ"/>
        </w:rPr>
        <w:t>وصاحب ذلك انهيار النظام الاقطاعي</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وتراجع دور الكنيسة، وظهور البورجوازية وتحالفها مع الملوك وال</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مراء، وتكونت دولا ذات سيادة، وتبادلت السفراء بينها، و</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قامت علاقات ديبلوماسية وتجارية خاصة بين مدن ايطاليا والمانيا وفرنسا، كما ظهرت الدولة القومية المتأثرة بمب</w:t>
      </w:r>
      <w:r w:rsidRPr="00BD4C56">
        <w:rPr>
          <w:rFonts w:ascii="Simplified Arabic" w:eastAsiaTheme="minorHAnsi" w:hAnsi="Simplified Arabic" w:cs="Simplified Arabic" w:hint="cs"/>
          <w:sz w:val="28"/>
          <w:szCs w:val="28"/>
          <w:rtl/>
          <w:lang w:val="en-US" w:eastAsia="en-US" w:bidi="ar-DZ"/>
        </w:rPr>
        <w:t>ـ</w:t>
      </w:r>
      <w:r w:rsidRPr="00BD4C56">
        <w:rPr>
          <w:rFonts w:ascii="Simplified Arabic" w:eastAsiaTheme="minorHAnsi" w:hAnsi="Simplified Arabic" w:cs="Simplified Arabic"/>
          <w:sz w:val="28"/>
          <w:szCs w:val="28"/>
          <w:rtl/>
          <w:lang w:val="en-US" w:eastAsia="en-US" w:bidi="ar-DZ"/>
        </w:rPr>
        <w:t>ادئ</w:t>
      </w:r>
      <w:r w:rsidRPr="00BD4C56">
        <w:rPr>
          <w:rFonts w:ascii="Simplified Arabic" w:eastAsiaTheme="minorHAnsi" w:hAnsi="Simplified Arabic" w:cs="Simplified Arabic" w:hint="cs"/>
          <w:sz w:val="28"/>
          <w:szCs w:val="28"/>
          <w:rtl/>
          <w:lang w:val="en-US" w:eastAsia="en-US" w:bidi="ar-DZ"/>
        </w:rPr>
        <w:t xml:space="preserve"> </w:t>
      </w:r>
      <w:r w:rsidRPr="00BD4C56">
        <w:rPr>
          <w:rFonts w:ascii="Simplified Arabic" w:eastAsiaTheme="minorHAnsi" w:hAnsi="Simplified Arabic" w:cs="Simplified Arabic"/>
          <w:sz w:val="28"/>
          <w:szCs w:val="28"/>
          <w:rtl/>
          <w:lang w:val="en-US" w:eastAsia="en-US" w:bidi="ar-DZ"/>
        </w:rPr>
        <w:t>"</w:t>
      </w:r>
      <w:proofErr w:type="spellStart"/>
      <w:r w:rsidRPr="00BD4C56">
        <w:rPr>
          <w:rFonts w:ascii="Simplified Arabic" w:eastAsiaTheme="minorHAnsi" w:hAnsi="Simplified Arabic" w:cs="Simplified Arabic"/>
          <w:sz w:val="28"/>
          <w:szCs w:val="28"/>
          <w:rtl/>
          <w:lang w:val="en-US" w:eastAsia="en-US" w:bidi="ar-DZ"/>
        </w:rPr>
        <w:t>ميكافيلي</w:t>
      </w:r>
      <w:proofErr w:type="spellEnd"/>
      <w:r w:rsidRPr="00BD4C56">
        <w:rPr>
          <w:rFonts w:ascii="Simplified Arabic" w:eastAsiaTheme="minorHAnsi" w:hAnsi="Simplified Arabic" w:cs="Simplified Arabic"/>
          <w:sz w:val="28"/>
          <w:szCs w:val="28"/>
          <w:rtl/>
          <w:lang w:val="en-US" w:eastAsia="en-US" w:bidi="ar-DZ"/>
        </w:rPr>
        <w:t xml:space="preserve">" التي انتشرت بسرعة في ايطاليا والمانيا وفرنسا، والتي كان من نتائجها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 xml:space="preserve">ن اندلعت الحرب في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وروبا بين مجموعتين من الدول ال</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ولى كانت توالي الكنيسة الكاثوليكية</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والثانية توالي الكنيسة البروتستانتية، ال</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 xml:space="preserve">ولى تدافع على بقاء دول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 xml:space="preserve">وروبا موحدة تحت لواء الكنيسة،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ما الثانية ف</w:t>
      </w:r>
      <w:r w:rsidRPr="00BD4C56">
        <w:rPr>
          <w:rFonts w:ascii="Simplified Arabic" w:eastAsiaTheme="minorHAnsi" w:hAnsi="Simplified Arabic" w:cs="Simplified Arabic" w:hint="cs"/>
          <w:sz w:val="28"/>
          <w:szCs w:val="28"/>
          <w:rtl/>
          <w:lang w:val="en-US" w:eastAsia="en-US" w:bidi="ar-DZ"/>
        </w:rPr>
        <w:t>ه</w:t>
      </w:r>
      <w:r w:rsidRPr="00BD4C56">
        <w:rPr>
          <w:rFonts w:ascii="Simplified Arabic" w:eastAsiaTheme="minorHAnsi" w:hAnsi="Simplified Arabic" w:cs="Simplified Arabic"/>
          <w:sz w:val="28"/>
          <w:szCs w:val="28"/>
          <w:rtl/>
          <w:lang w:val="en-US" w:eastAsia="en-US" w:bidi="ar-DZ"/>
        </w:rPr>
        <w:t xml:space="preserve">ي تدعوا إلى الحرية الدينية والاستقلال عن نفوذ الكنيسة، وانتهت هذه الحرب بعد 30 عاما من الدمار(1618 – 1648) إلى ابرام </w:t>
      </w:r>
      <w:r w:rsidRPr="00BD4C56">
        <w:rPr>
          <w:rFonts w:ascii="Simplified Arabic" w:eastAsiaTheme="minorHAnsi" w:hAnsi="Simplified Arabic" w:cs="Simplified Arabic"/>
          <w:sz w:val="28"/>
          <w:szCs w:val="28"/>
          <w:rtl/>
          <w:lang w:val="en-US" w:eastAsia="en-US" w:bidi="ar-DZ"/>
        </w:rPr>
        <w:lastRenderedPageBreak/>
        <w:t xml:space="preserve">معاهدات </w:t>
      </w:r>
      <w:proofErr w:type="spellStart"/>
      <w:r w:rsidRPr="00BD4C56">
        <w:rPr>
          <w:rFonts w:ascii="Simplified Arabic" w:eastAsiaTheme="minorHAnsi" w:hAnsi="Simplified Arabic" w:cs="Simplified Arabic"/>
          <w:sz w:val="28"/>
          <w:szCs w:val="28"/>
          <w:rtl/>
          <w:lang w:val="en-US" w:eastAsia="en-US" w:bidi="ar-DZ"/>
        </w:rPr>
        <w:t>وستفاليا</w:t>
      </w:r>
      <w:proofErr w:type="spellEnd"/>
      <w:r w:rsidRPr="00BD4C56">
        <w:rPr>
          <w:rStyle w:val="Appelnotedebasdep"/>
          <w:rFonts w:ascii="Simplified Arabic" w:eastAsiaTheme="minorHAnsi" w:hAnsi="Simplified Arabic" w:cs="Simplified Arabic"/>
          <w:sz w:val="28"/>
          <w:szCs w:val="28"/>
          <w:rtl/>
          <w:lang w:val="en-US" w:eastAsia="en-US" w:bidi="ar-DZ"/>
        </w:rPr>
        <w:footnoteReference w:customMarkFollows="1" w:id="6"/>
        <w:t>(</w:t>
      </w:r>
      <w:r w:rsidRPr="00BD4C56">
        <w:rPr>
          <w:rStyle w:val="Appelnotedebasdep"/>
          <w:rFonts w:ascii="Simplified Arabic" w:eastAsiaTheme="minorHAnsi" w:hAnsi="Simplified Arabic" w:cs="Simplified Arabic" w:hint="cs"/>
          <w:sz w:val="28"/>
          <w:szCs w:val="28"/>
          <w:rtl/>
          <w:lang w:val="en-US" w:eastAsia="en-US" w:bidi="ar-DZ"/>
        </w:rPr>
        <w:t>1</w:t>
      </w:r>
      <w:r w:rsidRPr="00BD4C56">
        <w:rPr>
          <w:rStyle w:val="Appelnotedebasdep"/>
          <w:rFonts w:ascii="Simplified Arabic" w:eastAsiaTheme="minorHAnsi" w:hAnsi="Simplified Arabic" w:cs="Simplified Arabic"/>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w:t>
      </w:r>
      <w:r w:rsidRPr="00BD4C56">
        <w:rPr>
          <w:rFonts w:ascii="Simplified Arabic" w:eastAsiaTheme="minorHAnsi" w:hAnsi="Simplified Arabic" w:cs="Simplified Arabic" w:hint="cs"/>
          <w:sz w:val="28"/>
          <w:szCs w:val="28"/>
          <w:rtl/>
          <w:lang w:val="en-US" w:eastAsia="en-US" w:bidi="ar-DZ"/>
        </w:rPr>
        <w:t>والتي تعتبر الحجر الأساس الذي قامت عليه قواعد القانون الدولي</w:t>
      </w:r>
      <w:r w:rsidRPr="00BD4C56">
        <w:rPr>
          <w:rStyle w:val="Appelnotedebasdep"/>
          <w:rFonts w:ascii="Simplified Arabic" w:eastAsiaTheme="minorHAnsi" w:hAnsi="Simplified Arabic" w:cs="Simplified Arabic"/>
          <w:sz w:val="28"/>
          <w:szCs w:val="28"/>
          <w:rtl/>
          <w:lang w:val="en-US" w:eastAsia="en-US" w:bidi="ar-DZ"/>
        </w:rPr>
        <w:footnoteReference w:customMarkFollows="1" w:id="7"/>
        <w:t>(2)</w:t>
      </w:r>
      <w:r w:rsidRPr="00BD4C56">
        <w:rPr>
          <w:rFonts w:ascii="Simplified Arabic" w:eastAsiaTheme="minorHAnsi" w:hAnsi="Simplified Arabic" w:cs="Simplified Arabic" w:hint="cs"/>
          <w:sz w:val="28"/>
          <w:szCs w:val="28"/>
          <w:rtl/>
          <w:lang w:val="en-US" w:eastAsia="en-US" w:bidi="ar-DZ"/>
        </w:rPr>
        <w:t xml:space="preserve">، </w:t>
      </w:r>
      <w:r w:rsidRPr="00BD4C56">
        <w:rPr>
          <w:rFonts w:ascii="Simplified Arabic" w:eastAsiaTheme="minorHAnsi" w:hAnsi="Simplified Arabic" w:cs="Simplified Arabic"/>
          <w:sz w:val="28"/>
          <w:szCs w:val="28"/>
          <w:rtl/>
          <w:lang w:val="en-US" w:eastAsia="en-US" w:bidi="ar-DZ"/>
        </w:rPr>
        <w:t>لتس</w:t>
      </w:r>
      <w:r w:rsidRPr="00BD4C56">
        <w:rPr>
          <w:rFonts w:ascii="Simplified Arabic" w:eastAsiaTheme="minorHAnsi" w:hAnsi="Simplified Arabic" w:cs="Simplified Arabic" w:hint="cs"/>
          <w:sz w:val="28"/>
          <w:szCs w:val="28"/>
          <w:rtl/>
          <w:lang w:val="en-US" w:eastAsia="en-US" w:bidi="ar-DZ"/>
        </w:rPr>
        <w:t>ا</w:t>
      </w:r>
      <w:r w:rsidRPr="00BD4C56">
        <w:rPr>
          <w:rFonts w:ascii="Simplified Arabic" w:eastAsiaTheme="minorHAnsi" w:hAnsi="Simplified Arabic" w:cs="Simplified Arabic"/>
          <w:sz w:val="28"/>
          <w:szCs w:val="28"/>
          <w:rtl/>
          <w:lang w:val="en-US" w:eastAsia="en-US" w:bidi="ar-DZ"/>
        </w:rPr>
        <w:t>هم هذه الخطوة إلى جانب قواعد اخرى جادت بها بعض مؤلفات الفقهاء المتأثرين من هذا الدمار والخراب في اوروبا</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منهم الفقيه "</w:t>
      </w:r>
      <w:proofErr w:type="spellStart"/>
      <w:r w:rsidRPr="00BD4C56">
        <w:rPr>
          <w:rFonts w:ascii="Simplified Arabic" w:eastAsiaTheme="minorHAnsi" w:hAnsi="Simplified Arabic" w:cs="Simplified Arabic"/>
          <w:sz w:val="28"/>
          <w:szCs w:val="28"/>
          <w:rtl/>
          <w:lang w:val="en-US" w:eastAsia="en-US" w:bidi="ar-DZ"/>
        </w:rPr>
        <w:t>جروسيوس</w:t>
      </w:r>
      <w:proofErr w:type="spellEnd"/>
      <w:r w:rsidRPr="00BD4C56">
        <w:rPr>
          <w:rFonts w:ascii="Simplified Arabic" w:eastAsiaTheme="minorHAnsi" w:hAnsi="Simplified Arabic" w:cs="Simplified Arabic"/>
          <w:sz w:val="28"/>
          <w:szCs w:val="28"/>
          <w:rtl/>
          <w:lang w:val="en-US" w:eastAsia="en-US" w:bidi="ar-DZ"/>
        </w:rPr>
        <w:t xml:space="preserve">(قانون الحرب والسلام) والفقيه </w:t>
      </w:r>
      <w:r w:rsidRPr="00BD4C56">
        <w:rPr>
          <w:rFonts w:ascii="Simplified Arabic" w:eastAsiaTheme="minorHAnsi" w:hAnsi="Simplified Arabic" w:cs="Simplified Arabic" w:hint="cs"/>
          <w:sz w:val="28"/>
          <w:szCs w:val="28"/>
          <w:rtl/>
          <w:lang w:val="en-US" w:eastAsia="en-US" w:bidi="ar-DZ"/>
        </w:rPr>
        <w:t>"</w:t>
      </w:r>
      <w:proofErr w:type="spellStart"/>
      <w:r w:rsidRPr="00BD4C56">
        <w:rPr>
          <w:rFonts w:ascii="Simplified Arabic" w:eastAsiaTheme="minorHAnsi" w:hAnsi="Simplified Arabic" w:cs="Simplified Arabic"/>
          <w:sz w:val="28"/>
          <w:szCs w:val="28"/>
          <w:rtl/>
          <w:lang w:val="en-US" w:eastAsia="en-US" w:bidi="ar-DZ"/>
        </w:rPr>
        <w:t>جنتليس</w:t>
      </w:r>
      <w:proofErr w:type="spellEnd"/>
      <w:r w:rsidRPr="00BD4C56">
        <w:rPr>
          <w:rFonts w:ascii="Simplified Arabic" w:eastAsiaTheme="minorHAnsi" w:hAnsi="Simplified Arabic" w:cs="Simplified Arabic" w:hint="cs"/>
          <w:sz w:val="28"/>
          <w:szCs w:val="28"/>
          <w:rtl/>
          <w:lang w:val="en-US" w:eastAsia="en-US" w:bidi="ar-DZ"/>
        </w:rPr>
        <w:t xml:space="preserve"> </w:t>
      </w:r>
      <w:proofErr w:type="spellStart"/>
      <w:r w:rsidRPr="00BD4C56">
        <w:rPr>
          <w:rFonts w:ascii="Simplified Arabic" w:eastAsiaTheme="minorHAnsi" w:hAnsi="Simplified Arabic" w:cs="Simplified Arabic"/>
          <w:sz w:val="28"/>
          <w:szCs w:val="28"/>
          <w:lang w:eastAsia="en-US" w:bidi="ar-DZ"/>
        </w:rPr>
        <w:t>Jentiliess</w:t>
      </w:r>
      <w:proofErr w:type="spellEnd"/>
      <w:r w:rsidRPr="00BD4C56">
        <w:rPr>
          <w:rFonts w:ascii="Simplified Arabic" w:eastAsiaTheme="minorHAnsi" w:hAnsi="Simplified Arabic" w:cs="Simplified Arabic"/>
          <w:sz w:val="28"/>
          <w:szCs w:val="28"/>
          <w:lang w:eastAsia="en-US" w:bidi="ar-DZ"/>
        </w:rPr>
        <w:t xml:space="preserve"> </w:t>
      </w:r>
      <w:r w:rsidRPr="00BD4C56">
        <w:rPr>
          <w:rFonts w:ascii="Simplified Arabic" w:eastAsiaTheme="minorHAnsi" w:hAnsi="Simplified Arabic" w:cs="Simplified Arabic" w:hint="cs"/>
          <w:sz w:val="28"/>
          <w:szCs w:val="28"/>
          <w:rtl/>
          <w:lang w:eastAsia="en-US" w:bidi="ar-DZ"/>
        </w:rPr>
        <w:t>"</w:t>
      </w:r>
      <w:r w:rsidRPr="00BD4C56">
        <w:rPr>
          <w:rFonts w:ascii="Simplified Arabic" w:eastAsiaTheme="minorHAnsi" w:hAnsi="Simplified Arabic" w:cs="Simplified Arabic"/>
          <w:sz w:val="28"/>
          <w:szCs w:val="28"/>
          <w:rtl/>
          <w:lang w:val="en-US" w:eastAsia="en-US" w:bidi="ar-DZ"/>
        </w:rPr>
        <w:t xml:space="preserve"> ( قانون الحرب ) في ميلاد القانون الدولي المعاصر</w:t>
      </w:r>
      <w:r w:rsidRPr="00BD4C56">
        <w:rPr>
          <w:rStyle w:val="Appelnotedebasdep"/>
          <w:rFonts w:ascii="Simplified Arabic" w:eastAsiaTheme="minorHAnsi" w:hAnsi="Simplified Arabic" w:cs="Simplified Arabic"/>
          <w:sz w:val="28"/>
          <w:szCs w:val="28"/>
          <w:rtl/>
          <w:lang w:val="en-US" w:eastAsia="en-US" w:bidi="ar-DZ"/>
        </w:rPr>
        <w:footnoteReference w:customMarkFollows="1" w:id="8"/>
        <w:t>(</w:t>
      </w:r>
      <w:r w:rsidRPr="00BD4C56">
        <w:rPr>
          <w:rStyle w:val="Appelnotedebasdep"/>
          <w:rFonts w:ascii="Simplified Arabic" w:eastAsiaTheme="minorHAnsi" w:hAnsi="Simplified Arabic" w:cs="Simplified Arabic" w:hint="cs"/>
          <w:sz w:val="28"/>
          <w:szCs w:val="28"/>
          <w:rtl/>
          <w:lang w:val="en-US" w:eastAsia="en-US" w:bidi="ar-DZ"/>
        </w:rPr>
        <w:t>3</w:t>
      </w:r>
      <w:r w:rsidRPr="00BD4C56">
        <w:rPr>
          <w:rStyle w:val="Appelnotedebasdep"/>
          <w:rFonts w:ascii="Simplified Arabic" w:eastAsiaTheme="minorHAnsi" w:hAnsi="Simplified Arabic" w:cs="Simplified Arabic"/>
          <w:sz w:val="28"/>
          <w:szCs w:val="28"/>
          <w:rtl/>
          <w:lang w:val="en-US" w:eastAsia="en-US" w:bidi="ar-DZ"/>
        </w:rPr>
        <w:t>)</w:t>
      </w:r>
      <w:r w:rsidRPr="00BD4C56">
        <w:rPr>
          <w:rFonts w:ascii="Simplified Arabic" w:eastAsiaTheme="minorHAnsi" w:hAnsi="Simplified Arabic" w:cs="Simplified Arabic" w:hint="cs"/>
          <w:sz w:val="28"/>
          <w:szCs w:val="28"/>
          <w:rtl/>
          <w:lang w:val="en-US" w:eastAsia="en-US" w:bidi="ar-DZ"/>
        </w:rPr>
        <w:t>.</w:t>
      </w:r>
    </w:p>
    <w:p w:rsidR="00B12338" w:rsidRPr="00BD4C56" w:rsidRDefault="00B12338" w:rsidP="00B12338">
      <w:pPr>
        <w:spacing w:line="276" w:lineRule="auto"/>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tab/>
        <w:t>وبالعودة إلى معاهدة "</w:t>
      </w:r>
      <w:proofErr w:type="spellStart"/>
      <w:r w:rsidRPr="00BD4C56">
        <w:rPr>
          <w:rFonts w:ascii="Simplified Arabic" w:eastAsiaTheme="minorHAnsi" w:hAnsi="Simplified Arabic" w:cs="Simplified Arabic"/>
          <w:sz w:val="28"/>
          <w:szCs w:val="28"/>
          <w:rtl/>
          <w:lang w:val="en-US" w:eastAsia="en-US" w:bidi="ar-DZ"/>
        </w:rPr>
        <w:t>وستفاليا</w:t>
      </w:r>
      <w:proofErr w:type="spellEnd"/>
      <w:r w:rsidRPr="00BD4C56">
        <w:rPr>
          <w:rFonts w:ascii="Simplified Arabic" w:eastAsiaTheme="minorHAnsi" w:hAnsi="Simplified Arabic" w:cs="Simplified Arabic"/>
          <w:sz w:val="28"/>
          <w:szCs w:val="28"/>
          <w:rtl/>
          <w:lang w:val="en-US" w:eastAsia="en-US" w:bidi="ar-DZ"/>
        </w:rPr>
        <w:t>" فقد ترتب عنها ما يلي</w:t>
      </w:r>
      <w:r w:rsidRPr="00BD4C56">
        <w:rPr>
          <w:rStyle w:val="Appelnotedebasdep"/>
          <w:rFonts w:ascii="Simplified Arabic" w:eastAsiaTheme="minorHAnsi" w:hAnsi="Simplified Arabic" w:cs="Simplified Arabic"/>
          <w:sz w:val="28"/>
          <w:szCs w:val="28"/>
          <w:rtl/>
          <w:lang w:val="en-US" w:eastAsia="en-US" w:bidi="ar-DZ"/>
        </w:rPr>
        <w:footnoteReference w:customMarkFollows="1" w:id="9"/>
        <w:t>(</w:t>
      </w:r>
      <w:r w:rsidRPr="00BD4C56">
        <w:rPr>
          <w:rStyle w:val="Appelnotedebasdep"/>
          <w:rFonts w:ascii="Simplified Arabic" w:eastAsiaTheme="minorHAnsi" w:hAnsi="Simplified Arabic" w:cs="Simplified Arabic" w:hint="cs"/>
          <w:sz w:val="28"/>
          <w:szCs w:val="28"/>
          <w:rtl/>
          <w:lang w:val="en-US" w:eastAsia="en-US" w:bidi="ar-DZ"/>
        </w:rPr>
        <w:t>4</w:t>
      </w:r>
      <w:r w:rsidRPr="00BD4C56">
        <w:rPr>
          <w:rStyle w:val="Appelnotedebasdep"/>
          <w:rFonts w:ascii="Simplified Arabic" w:eastAsiaTheme="minorHAnsi" w:hAnsi="Simplified Arabic" w:cs="Simplified Arabic"/>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w:t>
      </w:r>
    </w:p>
    <w:p w:rsidR="00B12338" w:rsidRPr="00BD4C56" w:rsidRDefault="00B12338" w:rsidP="00B12338">
      <w:pPr>
        <w:pStyle w:val="Paragraphedeliste"/>
        <w:numPr>
          <w:ilvl w:val="0"/>
          <w:numId w:val="15"/>
        </w:numPr>
        <w:spacing w:line="276" w:lineRule="auto"/>
        <w:ind w:left="565"/>
        <w:jc w:val="both"/>
        <w:rPr>
          <w:rFonts w:ascii="Simplified Arabic" w:eastAsiaTheme="minorHAnsi" w:hAnsi="Simplified Arabic" w:cs="Simplified Arabic"/>
          <w:sz w:val="28"/>
          <w:szCs w:val="28"/>
          <w:lang w:val="en-US" w:eastAsia="en-US" w:bidi="ar-DZ"/>
        </w:rPr>
      </w:pPr>
      <w:r w:rsidRPr="00BD4C56">
        <w:rPr>
          <w:rFonts w:ascii="Simplified Arabic" w:eastAsiaTheme="minorHAnsi" w:hAnsi="Simplified Arabic" w:cs="Simplified Arabic" w:hint="cs"/>
          <w:sz w:val="28"/>
          <w:szCs w:val="28"/>
          <w:rtl/>
          <w:lang w:val="en-US" w:eastAsia="en-US" w:bidi="ar-DZ"/>
        </w:rPr>
        <w:t>إ</w:t>
      </w:r>
      <w:r w:rsidRPr="00BD4C56">
        <w:rPr>
          <w:rFonts w:ascii="Simplified Arabic" w:eastAsiaTheme="minorHAnsi" w:hAnsi="Simplified Arabic" w:cs="Simplified Arabic"/>
          <w:sz w:val="28"/>
          <w:szCs w:val="28"/>
          <w:rtl/>
          <w:lang w:val="en-US" w:eastAsia="en-US" w:bidi="ar-DZ"/>
        </w:rPr>
        <w:t>نهاء سيطرة الكنيسة وزوال السلطة البابوية من الناحية الزمنية</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وحصرها في الجانب الديني.</w:t>
      </w:r>
    </w:p>
    <w:p w:rsidR="00B12338" w:rsidRPr="00BD4C56" w:rsidRDefault="00B12338" w:rsidP="00B12338">
      <w:pPr>
        <w:pStyle w:val="Paragraphedeliste"/>
        <w:numPr>
          <w:ilvl w:val="0"/>
          <w:numId w:val="15"/>
        </w:numPr>
        <w:spacing w:line="276" w:lineRule="auto"/>
        <w:ind w:left="565"/>
        <w:jc w:val="both"/>
        <w:rPr>
          <w:rFonts w:ascii="Simplified Arabic" w:eastAsiaTheme="minorHAnsi" w:hAnsi="Simplified Arabic" w:cs="Simplified Arabic"/>
          <w:sz w:val="28"/>
          <w:szCs w:val="28"/>
          <w:lang w:val="en-US" w:eastAsia="en-US" w:bidi="ar-DZ"/>
        </w:rPr>
      </w:pPr>
      <w:r w:rsidRPr="00BD4C56">
        <w:rPr>
          <w:rFonts w:ascii="Simplified Arabic" w:eastAsiaTheme="minorHAnsi" w:hAnsi="Simplified Arabic" w:cs="Simplified Arabic" w:hint="cs"/>
          <w:sz w:val="28"/>
          <w:szCs w:val="28"/>
          <w:rtl/>
          <w:lang w:val="en-US" w:eastAsia="en-US" w:bidi="ar-DZ"/>
        </w:rPr>
        <w:t>إ</w:t>
      </w:r>
      <w:r w:rsidRPr="00BD4C56">
        <w:rPr>
          <w:rFonts w:ascii="Simplified Arabic" w:eastAsiaTheme="minorHAnsi" w:hAnsi="Simplified Arabic" w:cs="Simplified Arabic"/>
          <w:sz w:val="28"/>
          <w:szCs w:val="28"/>
          <w:rtl/>
          <w:lang w:val="en-US" w:eastAsia="en-US" w:bidi="ar-DZ"/>
        </w:rPr>
        <w:t>قرار مبد</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 xml:space="preserve"> سيادة الدول المسيحية</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والاعتراف بتساويها في السيادة</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بغض النظر عن كونها كاثوليكية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 xml:space="preserve">و </w:t>
      </w:r>
      <w:proofErr w:type="spellStart"/>
      <w:r w:rsidRPr="00BD4C56">
        <w:rPr>
          <w:rFonts w:ascii="Simplified Arabic" w:eastAsiaTheme="minorHAnsi" w:hAnsi="Simplified Arabic" w:cs="Simplified Arabic"/>
          <w:sz w:val="28"/>
          <w:szCs w:val="28"/>
          <w:rtl/>
          <w:lang w:val="en-US" w:eastAsia="en-US" w:bidi="ar-DZ"/>
        </w:rPr>
        <w:t>بروتيستانتية</w:t>
      </w:r>
      <w:proofErr w:type="spellEnd"/>
      <w:r w:rsidRPr="00BD4C56">
        <w:rPr>
          <w:rFonts w:ascii="Simplified Arabic" w:eastAsiaTheme="minorHAnsi" w:hAnsi="Simplified Arabic" w:cs="Simplified Arabic"/>
          <w:sz w:val="28"/>
          <w:szCs w:val="28"/>
          <w:rtl/>
          <w:lang w:val="en-US" w:eastAsia="en-US" w:bidi="ar-DZ"/>
        </w:rPr>
        <w:t xml:space="preserve">، ملكية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و اقطاعية.</w:t>
      </w:r>
    </w:p>
    <w:p w:rsidR="00B12338" w:rsidRPr="00BD4C56" w:rsidRDefault="00B12338" w:rsidP="00B12338">
      <w:pPr>
        <w:pStyle w:val="Paragraphedeliste"/>
        <w:numPr>
          <w:ilvl w:val="0"/>
          <w:numId w:val="15"/>
        </w:numPr>
        <w:spacing w:line="276" w:lineRule="auto"/>
        <w:ind w:left="565"/>
        <w:jc w:val="both"/>
        <w:rPr>
          <w:rFonts w:ascii="Simplified Arabic" w:eastAsiaTheme="minorHAnsi" w:hAnsi="Simplified Arabic" w:cs="Simplified Arabic"/>
          <w:sz w:val="28"/>
          <w:szCs w:val="28"/>
          <w:lang w:val="en-US" w:eastAsia="en-US" w:bidi="ar-DZ"/>
        </w:rPr>
      </w:pPr>
      <w:proofErr w:type="gramStart"/>
      <w:r w:rsidRPr="00BD4C56">
        <w:rPr>
          <w:rFonts w:ascii="Simplified Arabic" w:eastAsiaTheme="minorHAnsi" w:hAnsi="Simplified Arabic" w:cs="Simplified Arabic"/>
          <w:sz w:val="28"/>
          <w:szCs w:val="28"/>
          <w:rtl/>
          <w:lang w:val="en-US" w:eastAsia="en-US" w:bidi="ar-DZ"/>
        </w:rPr>
        <w:t>إحلال</w:t>
      </w:r>
      <w:proofErr w:type="gramEnd"/>
      <w:r w:rsidRPr="00BD4C56">
        <w:rPr>
          <w:rFonts w:ascii="Simplified Arabic" w:eastAsiaTheme="minorHAnsi" w:hAnsi="Simplified Arabic" w:cs="Simplified Arabic"/>
          <w:sz w:val="28"/>
          <w:szCs w:val="28"/>
          <w:rtl/>
          <w:lang w:val="en-US" w:eastAsia="en-US" w:bidi="ar-DZ"/>
        </w:rPr>
        <w:t xml:space="preserve"> نظام السفارات الدائمة محل السفارات المؤقتة</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وذلك لأجل تمتين العلاقات</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وحل المشاكل الثنائية.</w:t>
      </w:r>
    </w:p>
    <w:p w:rsidR="00B12338" w:rsidRPr="00BD4C56" w:rsidRDefault="00B12338" w:rsidP="00B12338">
      <w:pPr>
        <w:pStyle w:val="Paragraphedeliste"/>
        <w:numPr>
          <w:ilvl w:val="0"/>
          <w:numId w:val="15"/>
        </w:numPr>
        <w:spacing w:line="276" w:lineRule="auto"/>
        <w:ind w:left="565"/>
        <w:jc w:val="both"/>
        <w:rPr>
          <w:rFonts w:ascii="Simplified Arabic" w:eastAsiaTheme="minorHAnsi" w:hAnsi="Simplified Arabic" w:cs="Simplified Arabic"/>
          <w:sz w:val="28"/>
          <w:szCs w:val="28"/>
          <w:lang w:val="en-US" w:eastAsia="en-US" w:bidi="ar-DZ"/>
        </w:rPr>
      </w:pPr>
      <w:proofErr w:type="gramStart"/>
      <w:r w:rsidRPr="00BD4C56">
        <w:rPr>
          <w:rFonts w:ascii="Simplified Arabic" w:eastAsiaTheme="minorHAnsi" w:hAnsi="Simplified Arabic" w:cs="Simplified Arabic"/>
          <w:sz w:val="28"/>
          <w:szCs w:val="28"/>
          <w:rtl/>
          <w:lang w:val="en-US" w:eastAsia="en-US" w:bidi="ar-DZ"/>
        </w:rPr>
        <w:t>تكريس</w:t>
      </w:r>
      <w:proofErr w:type="gramEnd"/>
      <w:r w:rsidRPr="00BD4C56">
        <w:rPr>
          <w:rFonts w:ascii="Simplified Arabic" w:eastAsiaTheme="minorHAnsi" w:hAnsi="Simplified Arabic" w:cs="Simplified Arabic"/>
          <w:sz w:val="28"/>
          <w:szCs w:val="28"/>
          <w:rtl/>
          <w:lang w:val="en-US" w:eastAsia="en-US" w:bidi="ar-DZ"/>
        </w:rPr>
        <w:t xml:space="preserve"> مبدأ الحريات الدينية.</w:t>
      </w:r>
    </w:p>
    <w:p w:rsidR="00B12338" w:rsidRPr="00BD4C56" w:rsidRDefault="00B12338" w:rsidP="00B12338">
      <w:pPr>
        <w:pStyle w:val="Paragraphedeliste"/>
        <w:numPr>
          <w:ilvl w:val="0"/>
          <w:numId w:val="15"/>
        </w:numPr>
        <w:spacing w:line="276" w:lineRule="auto"/>
        <w:ind w:left="565"/>
        <w:jc w:val="both"/>
        <w:rPr>
          <w:rFonts w:ascii="Simplified Arabic" w:eastAsiaTheme="minorHAnsi" w:hAnsi="Simplified Arabic" w:cs="Simplified Arabic"/>
          <w:sz w:val="28"/>
          <w:szCs w:val="28"/>
          <w:lang w:val="en-US" w:eastAsia="en-US" w:bidi="ar-DZ"/>
        </w:rPr>
      </w:pPr>
      <w:proofErr w:type="gramStart"/>
      <w:r w:rsidRPr="00BD4C56">
        <w:rPr>
          <w:rFonts w:ascii="Simplified Arabic" w:eastAsiaTheme="minorHAnsi" w:hAnsi="Simplified Arabic" w:cs="Simplified Arabic"/>
          <w:sz w:val="28"/>
          <w:szCs w:val="28"/>
          <w:rtl/>
          <w:lang w:val="en-US" w:eastAsia="en-US" w:bidi="ar-DZ"/>
        </w:rPr>
        <w:t>إقرار</w:t>
      </w:r>
      <w:proofErr w:type="gramEnd"/>
      <w:r w:rsidRPr="00BD4C56">
        <w:rPr>
          <w:rFonts w:ascii="Simplified Arabic" w:eastAsiaTheme="minorHAnsi" w:hAnsi="Simplified Arabic" w:cs="Simplified Arabic"/>
          <w:sz w:val="28"/>
          <w:szCs w:val="28"/>
          <w:rtl/>
          <w:lang w:val="en-US" w:eastAsia="en-US" w:bidi="ar-DZ"/>
        </w:rPr>
        <w:t xml:space="preserve"> المعاهدات الجماعية باعتبارها من أهم ال</w:t>
      </w:r>
      <w:r w:rsidRPr="00BD4C56">
        <w:rPr>
          <w:rFonts w:ascii="Simplified Arabic" w:eastAsiaTheme="minorHAnsi" w:hAnsi="Simplified Arabic" w:cs="Simplified Arabic" w:hint="cs"/>
          <w:sz w:val="28"/>
          <w:szCs w:val="28"/>
          <w:rtl/>
          <w:lang w:val="en-US" w:eastAsia="en-US" w:bidi="ar-DZ"/>
        </w:rPr>
        <w:t>آ</w:t>
      </w:r>
      <w:r w:rsidRPr="00BD4C56">
        <w:rPr>
          <w:rFonts w:ascii="Simplified Arabic" w:eastAsiaTheme="minorHAnsi" w:hAnsi="Simplified Arabic" w:cs="Simplified Arabic"/>
          <w:sz w:val="28"/>
          <w:szCs w:val="28"/>
          <w:rtl/>
          <w:lang w:val="en-US" w:eastAsia="en-US" w:bidi="ar-DZ"/>
        </w:rPr>
        <w:t>ليات ذات التأثير الكبير على تطور القانون الدولي العام.</w:t>
      </w:r>
    </w:p>
    <w:p w:rsidR="00B12338" w:rsidRPr="00BD4C56" w:rsidRDefault="00B12338" w:rsidP="00B12338">
      <w:pPr>
        <w:pStyle w:val="Paragraphedeliste"/>
        <w:numPr>
          <w:ilvl w:val="0"/>
          <w:numId w:val="15"/>
        </w:numPr>
        <w:spacing w:line="276" w:lineRule="auto"/>
        <w:ind w:left="565"/>
        <w:jc w:val="both"/>
        <w:rPr>
          <w:rFonts w:ascii="Simplified Arabic" w:eastAsiaTheme="minorHAnsi" w:hAnsi="Simplified Arabic" w:cs="Simplified Arabic"/>
          <w:sz w:val="28"/>
          <w:szCs w:val="28"/>
          <w:lang w:val="en-US" w:eastAsia="en-US" w:bidi="ar-DZ"/>
        </w:rPr>
      </w:pPr>
      <w:r w:rsidRPr="00BD4C56">
        <w:rPr>
          <w:rFonts w:ascii="Simplified Arabic" w:eastAsiaTheme="minorHAnsi" w:hAnsi="Simplified Arabic" w:cs="Simplified Arabic"/>
          <w:sz w:val="28"/>
          <w:szCs w:val="28"/>
          <w:rtl/>
          <w:lang w:val="en-US" w:eastAsia="en-US" w:bidi="ar-DZ"/>
        </w:rPr>
        <w:t>تفكيك وحدة القرون الوسطى،</w:t>
      </w:r>
      <w:r w:rsidRPr="00BD4C56">
        <w:rPr>
          <w:rFonts w:ascii="Simplified Arabic" w:eastAsiaTheme="minorHAnsi" w:hAnsi="Simplified Arabic" w:cs="Simplified Arabic" w:hint="cs"/>
          <w:sz w:val="28"/>
          <w:szCs w:val="28"/>
          <w:rtl/>
          <w:lang w:val="en-US" w:eastAsia="en-US" w:bidi="ar-DZ"/>
        </w:rPr>
        <w:t xml:space="preserve"> </w:t>
      </w:r>
      <w:r w:rsidRPr="00BD4C56">
        <w:rPr>
          <w:rFonts w:ascii="Simplified Arabic" w:eastAsiaTheme="minorHAnsi" w:hAnsi="Simplified Arabic" w:cs="Simplified Arabic"/>
          <w:sz w:val="28"/>
          <w:szCs w:val="28"/>
          <w:rtl/>
          <w:lang w:val="en-US" w:eastAsia="en-US" w:bidi="ar-DZ"/>
        </w:rPr>
        <w:t>وتعويضها بعهد الدول المتعددة</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وبالتالي القضاء على عهد الإمبراطورية</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وظهور الدول المستقلة</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وبالتالي علاقات حقيقية.</w:t>
      </w:r>
    </w:p>
    <w:p w:rsidR="00B12338" w:rsidRPr="00BD4C56" w:rsidRDefault="00B12338" w:rsidP="00B12338">
      <w:pPr>
        <w:pStyle w:val="Paragraphedeliste"/>
        <w:numPr>
          <w:ilvl w:val="0"/>
          <w:numId w:val="15"/>
        </w:numPr>
        <w:spacing w:line="276" w:lineRule="auto"/>
        <w:ind w:left="565"/>
        <w:jc w:val="both"/>
        <w:rPr>
          <w:rFonts w:ascii="Simplified Arabic" w:eastAsiaTheme="minorHAnsi" w:hAnsi="Simplified Arabic" w:cs="Simplified Arabic"/>
          <w:sz w:val="28"/>
          <w:szCs w:val="28"/>
          <w:lang w:val="en-US" w:eastAsia="en-US" w:bidi="ar-DZ"/>
        </w:rPr>
      </w:pPr>
      <w:r w:rsidRPr="00BD4C56">
        <w:rPr>
          <w:rFonts w:ascii="Simplified Arabic" w:eastAsiaTheme="minorHAnsi" w:hAnsi="Simplified Arabic" w:cs="Simplified Arabic"/>
          <w:sz w:val="28"/>
          <w:szCs w:val="28"/>
          <w:rtl/>
          <w:lang w:val="en-US" w:eastAsia="en-US" w:bidi="ar-DZ"/>
        </w:rPr>
        <w:t>فتح مجال جديد للتنافس من نوع جديد بين الدول الأوروبية خاصة بريطانيا هولندا إسبانيا البرتغال.</w:t>
      </w:r>
    </w:p>
    <w:p w:rsidR="00B12338" w:rsidRPr="00BD4C56" w:rsidRDefault="00B12338" w:rsidP="00B12338">
      <w:pPr>
        <w:pStyle w:val="Paragraphedeliste"/>
        <w:numPr>
          <w:ilvl w:val="0"/>
          <w:numId w:val="15"/>
        </w:numPr>
        <w:spacing w:line="276" w:lineRule="auto"/>
        <w:ind w:left="565"/>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t>إنشاء فكرة التوازن الدولي في أوروبا كوسيلة من وسائل حفظ السلم (ومعناه عدم السماح لدولة بالوصول إلى درجة من القوة</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بحيث تشكل خطرا على الدول الأوروبية الأخرى</w:t>
      </w:r>
      <w:r w:rsidRPr="00BD4C56">
        <w:rPr>
          <w:rStyle w:val="Appelnotedebasdep"/>
          <w:rFonts w:ascii="Simplified Arabic" w:eastAsiaTheme="minorHAnsi" w:hAnsi="Simplified Arabic" w:cs="Simplified Arabic"/>
          <w:sz w:val="28"/>
          <w:szCs w:val="28"/>
          <w:rtl/>
          <w:lang w:val="en-US" w:eastAsia="en-US" w:bidi="ar-DZ"/>
        </w:rPr>
        <w:footnoteReference w:customMarkFollows="1" w:id="10"/>
        <w:t>(</w:t>
      </w:r>
      <w:r w:rsidRPr="00BD4C56">
        <w:rPr>
          <w:rStyle w:val="Appelnotedebasdep"/>
          <w:rFonts w:ascii="Simplified Arabic" w:eastAsiaTheme="minorHAnsi" w:hAnsi="Simplified Arabic" w:cs="Simplified Arabic" w:hint="cs"/>
          <w:sz w:val="28"/>
          <w:szCs w:val="28"/>
          <w:rtl/>
          <w:lang w:val="en-US" w:eastAsia="en-US" w:bidi="ar-DZ"/>
        </w:rPr>
        <w:t>1</w:t>
      </w:r>
      <w:r w:rsidRPr="00BD4C56">
        <w:rPr>
          <w:rStyle w:val="Appelnotedebasdep"/>
          <w:rFonts w:ascii="Simplified Arabic" w:eastAsiaTheme="minorHAnsi" w:hAnsi="Simplified Arabic" w:cs="Simplified Arabic"/>
          <w:sz w:val="28"/>
          <w:szCs w:val="28"/>
          <w:rtl/>
          <w:lang w:val="en-US" w:eastAsia="en-US" w:bidi="ar-DZ"/>
        </w:rPr>
        <w:t>)</w:t>
      </w:r>
      <w:r w:rsidRPr="00BD4C56">
        <w:rPr>
          <w:rFonts w:ascii="Simplified Arabic" w:eastAsiaTheme="minorHAnsi" w:hAnsi="Simplified Arabic" w:cs="Simplified Arabic" w:hint="cs"/>
          <w:sz w:val="28"/>
          <w:szCs w:val="28"/>
          <w:rtl/>
          <w:lang w:val="en-US" w:eastAsia="en-US" w:bidi="ar-DZ"/>
        </w:rPr>
        <w:t>، أ</w:t>
      </w:r>
      <w:r w:rsidRPr="00BD4C56">
        <w:rPr>
          <w:rFonts w:ascii="Simplified Arabic" w:eastAsiaTheme="minorHAnsi" w:hAnsi="Simplified Arabic" w:cs="Simplified Arabic"/>
          <w:sz w:val="28"/>
          <w:szCs w:val="28"/>
          <w:rtl/>
          <w:lang w:val="en-US" w:eastAsia="en-US" w:bidi="ar-DZ"/>
        </w:rPr>
        <w:t xml:space="preserve">ي عدم توسع الدولة على حساب أخرى مثلما حدث في حرب أوروبا ضد فرنسا الراغبة في الهيمنة على جيرانها في </w:t>
      </w:r>
      <w:r w:rsidRPr="00BD4C56">
        <w:rPr>
          <w:rFonts w:ascii="Simplified Arabic" w:eastAsiaTheme="minorHAnsi" w:hAnsi="Simplified Arabic" w:cs="Simplified Arabic"/>
          <w:sz w:val="28"/>
          <w:szCs w:val="28"/>
          <w:rtl/>
          <w:lang w:val="en-US" w:eastAsia="en-US" w:bidi="ar-DZ"/>
        </w:rPr>
        <w:lastRenderedPageBreak/>
        <w:t>عهد "لويس الرابع عشر"</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وانتهت بمعاهدة "</w:t>
      </w:r>
      <w:proofErr w:type="spellStart"/>
      <w:r w:rsidRPr="00BD4C56">
        <w:rPr>
          <w:rFonts w:ascii="Simplified Arabic" w:eastAsiaTheme="minorHAnsi" w:hAnsi="Simplified Arabic" w:cs="Simplified Arabic"/>
          <w:sz w:val="28"/>
          <w:szCs w:val="28"/>
          <w:rtl/>
          <w:lang w:val="en-US" w:eastAsia="en-US" w:bidi="ar-DZ"/>
        </w:rPr>
        <w:t>أوتراخت</w:t>
      </w:r>
      <w:proofErr w:type="spellEnd"/>
      <w:r w:rsidRPr="00BD4C56">
        <w:rPr>
          <w:rFonts w:ascii="Simplified Arabic" w:eastAsiaTheme="minorHAnsi" w:hAnsi="Simplified Arabic" w:cs="Simplified Arabic"/>
          <w:sz w:val="28"/>
          <w:szCs w:val="28"/>
          <w:rtl/>
          <w:lang w:val="en-US" w:eastAsia="en-US" w:bidi="ar-DZ"/>
        </w:rPr>
        <w:t>" 1713</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وأعيد تقسيم أوروبا وفقا لنظرية حفظ التوازن الأوروبي الدولي.</w:t>
      </w:r>
    </w:p>
    <w:p w:rsidR="00B12338" w:rsidRPr="00BD4C56" w:rsidRDefault="00B12338" w:rsidP="00B12338">
      <w:pPr>
        <w:spacing w:line="276" w:lineRule="auto"/>
        <w:ind w:firstLine="708"/>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t>و هكذا نلاحظ أن معاهدة "</w:t>
      </w:r>
      <w:proofErr w:type="spellStart"/>
      <w:r w:rsidRPr="00BD4C56">
        <w:rPr>
          <w:rFonts w:ascii="Simplified Arabic" w:eastAsiaTheme="minorHAnsi" w:hAnsi="Simplified Arabic" w:cs="Simplified Arabic"/>
          <w:sz w:val="28"/>
          <w:szCs w:val="28"/>
          <w:rtl/>
          <w:lang w:val="en-US" w:eastAsia="en-US" w:bidi="ar-DZ"/>
        </w:rPr>
        <w:t>وستفاليا</w:t>
      </w:r>
      <w:proofErr w:type="spellEnd"/>
      <w:r w:rsidRPr="00BD4C56">
        <w:rPr>
          <w:rFonts w:ascii="Simplified Arabic" w:eastAsiaTheme="minorHAnsi" w:hAnsi="Simplified Arabic" w:cs="Simplified Arabic"/>
          <w:sz w:val="28"/>
          <w:szCs w:val="28"/>
          <w:rtl/>
          <w:lang w:val="en-US" w:eastAsia="en-US" w:bidi="ar-DZ"/>
        </w:rPr>
        <w:t>" وضعت أوروبا على أبواب عهد جديد</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يتسم باحترام كل دولة ومعاملتها على قدم المساواة مع الدول الأخرى،</w:t>
      </w:r>
      <w:r w:rsidRPr="00BD4C56">
        <w:rPr>
          <w:rFonts w:ascii="Simplified Arabic" w:eastAsiaTheme="minorHAnsi" w:hAnsi="Simplified Arabic" w:cs="Simplified Arabic" w:hint="cs"/>
          <w:sz w:val="28"/>
          <w:szCs w:val="28"/>
          <w:rtl/>
          <w:lang w:val="en-US" w:eastAsia="en-US" w:bidi="ar-DZ"/>
        </w:rPr>
        <w:t xml:space="preserve"> </w:t>
      </w:r>
      <w:r w:rsidRPr="00BD4C56">
        <w:rPr>
          <w:rFonts w:ascii="Simplified Arabic" w:eastAsiaTheme="minorHAnsi" w:hAnsi="Simplified Arabic" w:cs="Simplified Arabic"/>
          <w:sz w:val="28"/>
          <w:szCs w:val="28"/>
          <w:rtl/>
          <w:lang w:val="en-US" w:eastAsia="en-US" w:bidi="ar-DZ"/>
        </w:rPr>
        <w:t>وكذلك الدخول في علاقات ديبلوماسية عن طريق السفارات بين الدول</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وتكريس مبدأ التوازن الأوروبي</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الذي استمر إلى غاية 1815م</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وابرام معاهدة "في</w:t>
      </w:r>
      <w:r w:rsidRPr="00BD4C56">
        <w:rPr>
          <w:rFonts w:ascii="Simplified Arabic" w:eastAsiaTheme="minorHAnsi" w:hAnsi="Simplified Arabic" w:cs="Simplified Arabic" w:hint="cs"/>
          <w:sz w:val="28"/>
          <w:szCs w:val="28"/>
          <w:rtl/>
          <w:lang w:val="en-US" w:eastAsia="en-US" w:bidi="ar-DZ"/>
        </w:rPr>
        <w:t>ي</w:t>
      </w:r>
      <w:r w:rsidRPr="00BD4C56">
        <w:rPr>
          <w:rFonts w:ascii="Simplified Arabic" w:eastAsiaTheme="minorHAnsi" w:hAnsi="Simplified Arabic" w:cs="Simplified Arabic"/>
          <w:sz w:val="28"/>
          <w:szCs w:val="28"/>
          <w:rtl/>
          <w:lang w:val="en-US" w:eastAsia="en-US" w:bidi="ar-DZ"/>
        </w:rPr>
        <w:t>نا".</w:t>
      </w:r>
    </w:p>
    <w:p w:rsidR="00B12338" w:rsidRPr="00BD4C56" w:rsidRDefault="00B12338" w:rsidP="00B12338">
      <w:pPr>
        <w:spacing w:line="276" w:lineRule="auto"/>
        <w:ind w:hanging="2"/>
        <w:jc w:val="center"/>
        <w:rPr>
          <w:rFonts w:ascii="Simplified Arabic" w:eastAsiaTheme="minorHAnsi" w:hAnsi="Simplified Arabic" w:cs="Simplified Arabic"/>
          <w:b/>
          <w:bCs/>
          <w:sz w:val="28"/>
          <w:szCs w:val="28"/>
          <w:rtl/>
          <w:lang w:val="en-US" w:eastAsia="en-US" w:bidi="ar-DZ"/>
        </w:rPr>
      </w:pPr>
      <w:proofErr w:type="gramStart"/>
      <w:r w:rsidRPr="00BD4C56">
        <w:rPr>
          <w:rFonts w:ascii="Simplified Arabic" w:eastAsiaTheme="minorHAnsi" w:hAnsi="Simplified Arabic" w:cs="Simplified Arabic"/>
          <w:b/>
          <w:bCs/>
          <w:sz w:val="28"/>
          <w:szCs w:val="28"/>
          <w:rtl/>
          <w:lang w:val="en-US" w:eastAsia="en-US" w:bidi="ar-DZ"/>
        </w:rPr>
        <w:t>المطلب</w:t>
      </w:r>
      <w:proofErr w:type="gramEnd"/>
      <w:r w:rsidRPr="00BD4C56">
        <w:rPr>
          <w:rFonts w:ascii="Simplified Arabic" w:eastAsiaTheme="minorHAnsi" w:hAnsi="Simplified Arabic" w:cs="Simplified Arabic"/>
          <w:b/>
          <w:bCs/>
          <w:sz w:val="28"/>
          <w:szCs w:val="28"/>
          <w:rtl/>
          <w:lang w:val="en-US" w:eastAsia="en-US" w:bidi="ar-DZ"/>
        </w:rPr>
        <w:t xml:space="preserve"> الرابع</w:t>
      </w:r>
    </w:p>
    <w:p w:rsidR="00B12338" w:rsidRPr="00BD4C56" w:rsidRDefault="00B12338" w:rsidP="00B12338">
      <w:pPr>
        <w:ind w:hanging="2"/>
        <w:jc w:val="center"/>
        <w:rPr>
          <w:rFonts w:ascii="Simplified Arabic" w:eastAsiaTheme="minorHAnsi" w:hAnsi="Simplified Arabic" w:cs="Simplified Arabic"/>
          <w:b/>
          <w:bCs/>
          <w:sz w:val="28"/>
          <w:szCs w:val="28"/>
          <w:rtl/>
          <w:lang w:val="en-US" w:eastAsia="en-US" w:bidi="ar-DZ"/>
        </w:rPr>
      </w:pPr>
      <w:r w:rsidRPr="00BD4C56">
        <w:rPr>
          <w:rFonts w:ascii="Simplified Arabic" w:eastAsiaTheme="minorHAnsi" w:hAnsi="Simplified Arabic" w:cs="Simplified Arabic"/>
          <w:b/>
          <w:bCs/>
          <w:sz w:val="28"/>
          <w:szCs w:val="28"/>
          <w:rtl/>
          <w:lang w:val="en-US" w:eastAsia="en-US" w:bidi="ar-DZ"/>
        </w:rPr>
        <w:t xml:space="preserve">الثورتان الأمريكية </w:t>
      </w:r>
      <w:proofErr w:type="gramStart"/>
      <w:r w:rsidRPr="00BD4C56">
        <w:rPr>
          <w:rFonts w:ascii="Simplified Arabic" w:eastAsiaTheme="minorHAnsi" w:hAnsi="Simplified Arabic" w:cs="Simplified Arabic"/>
          <w:b/>
          <w:bCs/>
          <w:sz w:val="28"/>
          <w:szCs w:val="28"/>
          <w:rtl/>
          <w:lang w:val="en-US" w:eastAsia="en-US" w:bidi="ar-DZ"/>
        </w:rPr>
        <w:t>والفرنسية</w:t>
      </w:r>
      <w:proofErr w:type="gramEnd"/>
    </w:p>
    <w:p w:rsidR="00B12338" w:rsidRPr="00BD4C56" w:rsidRDefault="00B12338" w:rsidP="00B12338">
      <w:pPr>
        <w:ind w:firstLine="708"/>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t xml:space="preserve">سمحت الثورة الامريكية بإخراج المجتمع الدولي من </w:t>
      </w:r>
      <w:proofErr w:type="spellStart"/>
      <w:r w:rsidRPr="00BD4C56">
        <w:rPr>
          <w:rFonts w:ascii="Simplified Arabic" w:eastAsiaTheme="minorHAnsi" w:hAnsi="Simplified Arabic" w:cs="Simplified Arabic"/>
          <w:sz w:val="28"/>
          <w:szCs w:val="28"/>
          <w:rtl/>
          <w:lang w:val="en-US" w:eastAsia="en-US" w:bidi="ar-DZ"/>
        </w:rPr>
        <w:t>أوروبيته</w:t>
      </w:r>
      <w:proofErr w:type="spellEnd"/>
      <w:r w:rsidRPr="00BD4C56">
        <w:rPr>
          <w:rFonts w:ascii="Simplified Arabic" w:eastAsiaTheme="minorHAnsi" w:hAnsi="Simplified Arabic" w:cs="Simplified Arabic"/>
          <w:sz w:val="28"/>
          <w:szCs w:val="28"/>
          <w:rtl/>
          <w:lang w:val="en-US" w:eastAsia="en-US" w:bidi="ar-DZ"/>
        </w:rPr>
        <w:t xml:space="preserve"> إلى العالمية</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بانضمام دولة قوية من خار</w:t>
      </w:r>
      <w:r w:rsidRPr="00BD4C56">
        <w:rPr>
          <w:rFonts w:ascii="Simplified Arabic" w:eastAsiaTheme="minorHAnsi" w:hAnsi="Simplified Arabic" w:cs="Simplified Arabic" w:hint="cs"/>
          <w:sz w:val="28"/>
          <w:szCs w:val="28"/>
          <w:rtl/>
          <w:lang w:val="en-US" w:eastAsia="en-US" w:bidi="ar-DZ"/>
        </w:rPr>
        <w:t>ج</w:t>
      </w:r>
      <w:r w:rsidRPr="00BD4C56">
        <w:rPr>
          <w:rFonts w:ascii="Simplified Arabic" w:eastAsiaTheme="minorHAnsi" w:hAnsi="Simplified Arabic" w:cs="Simplified Arabic"/>
          <w:sz w:val="28"/>
          <w:szCs w:val="28"/>
          <w:rtl/>
          <w:lang w:val="en-US" w:eastAsia="en-US" w:bidi="ar-DZ"/>
        </w:rPr>
        <w:t xml:space="preserve"> اوروبا إلى ميدان العلاقات الدولية، و</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سقطت الثورة الفرنسية النظام القديم</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والسائد في معظم ال</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قاليم الاوروبية</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وسمحت بميلاد دولة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وروبية ذات نظام جمهوري</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قادت في بداياتها حروبا طويلة مع معظم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 xml:space="preserve">وروبا للوقوف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مام محولة اسقاطه والحيلولة دون انتشاره لباقي الدول ال</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وروبية.</w:t>
      </w:r>
    </w:p>
    <w:p w:rsidR="00B12338" w:rsidRPr="00BD4C56" w:rsidRDefault="00B12338" w:rsidP="00B12338">
      <w:pPr>
        <w:ind w:hanging="2"/>
        <w:jc w:val="both"/>
        <w:rPr>
          <w:rFonts w:ascii="Simplified Arabic" w:eastAsiaTheme="minorHAnsi" w:hAnsi="Simplified Arabic" w:cs="Simplified Arabic"/>
          <w:b/>
          <w:bCs/>
          <w:sz w:val="28"/>
          <w:szCs w:val="28"/>
          <w:rtl/>
          <w:lang w:val="en-US" w:eastAsia="en-US" w:bidi="ar-DZ"/>
        </w:rPr>
      </w:pPr>
      <w:r w:rsidRPr="00BD4C56">
        <w:rPr>
          <w:rFonts w:ascii="Simplified Arabic" w:eastAsiaTheme="minorHAnsi" w:hAnsi="Simplified Arabic" w:cs="Simplified Arabic"/>
          <w:b/>
          <w:bCs/>
          <w:sz w:val="28"/>
          <w:szCs w:val="28"/>
          <w:rtl/>
          <w:lang w:val="en-US" w:eastAsia="en-US" w:bidi="ar-DZ"/>
        </w:rPr>
        <w:t xml:space="preserve">أولا: الثورة الامريكية: </w:t>
      </w:r>
      <w:r w:rsidRPr="00BD4C56">
        <w:rPr>
          <w:rFonts w:ascii="Simplified Arabic" w:eastAsiaTheme="minorHAnsi" w:hAnsi="Simplified Arabic" w:cs="Simplified Arabic"/>
          <w:sz w:val="28"/>
          <w:szCs w:val="28"/>
          <w:rtl/>
          <w:lang w:val="en-US" w:eastAsia="en-US" w:bidi="ar-DZ"/>
        </w:rPr>
        <w:t>تظهر أهمية الثورة الأمريكية بصفة خاصة في أنها أسفرت عن ميلاد دولة مسيحية مستقلة غير أوروبية</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انضمت بقوة لميدان العلاقات الدولية</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وكان لها دورا بارزا في تثبيت أكبر قواعد القانون الدولي.</w:t>
      </w:r>
    </w:p>
    <w:p w:rsidR="00B12338" w:rsidRPr="00BD4C56" w:rsidRDefault="00B12338" w:rsidP="00B12338">
      <w:pPr>
        <w:spacing w:line="276" w:lineRule="auto"/>
        <w:ind w:firstLine="708"/>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t xml:space="preserve">و كما هو معلوم فالثورة الأمريكية اندلعت سنة 1776م </w:t>
      </w:r>
      <w:r w:rsidRPr="00BD4C56">
        <w:rPr>
          <w:rStyle w:val="Appelnotedebasdep"/>
          <w:rFonts w:ascii="Simplified Arabic" w:eastAsiaTheme="minorHAnsi" w:hAnsi="Simplified Arabic" w:cs="Simplified Arabic"/>
          <w:sz w:val="28"/>
          <w:szCs w:val="28"/>
          <w:rtl/>
          <w:lang w:val="en-US" w:eastAsia="en-US" w:bidi="ar-DZ"/>
        </w:rPr>
        <w:footnoteReference w:customMarkFollows="1" w:id="11"/>
        <w:t>(</w:t>
      </w:r>
      <w:r w:rsidRPr="00BD4C56">
        <w:rPr>
          <w:rStyle w:val="Appelnotedebasdep"/>
          <w:rFonts w:ascii="Simplified Arabic" w:eastAsiaTheme="minorHAnsi" w:hAnsi="Simplified Arabic" w:cs="Simplified Arabic" w:hint="cs"/>
          <w:sz w:val="28"/>
          <w:szCs w:val="28"/>
          <w:rtl/>
          <w:lang w:val="en-US" w:eastAsia="en-US" w:bidi="ar-DZ"/>
        </w:rPr>
        <w:t>2</w:t>
      </w:r>
      <w:r w:rsidRPr="00BD4C56">
        <w:rPr>
          <w:rStyle w:val="Appelnotedebasdep"/>
          <w:rFonts w:ascii="Simplified Arabic" w:eastAsiaTheme="minorHAnsi" w:hAnsi="Simplified Arabic" w:cs="Simplified Arabic"/>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ضد التاج البريطاني بسبب مشكلة التمثيل غير الممنوح للأمريكان في البرلمان البريطاني</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رغم أنهم يدفعون الضرائب لذلك رفعوا شعار</w:t>
      </w:r>
      <w:r w:rsidRPr="00BD4C56">
        <w:rPr>
          <w:rFonts w:ascii="Simplified Arabic" w:eastAsiaTheme="minorHAnsi" w:hAnsi="Simplified Arabic" w:cs="Simplified Arabic" w:hint="cs"/>
          <w:sz w:val="28"/>
          <w:szCs w:val="28"/>
          <w:rtl/>
          <w:lang w:val="en-US" w:eastAsia="en-US" w:bidi="ar-DZ"/>
        </w:rPr>
        <w:t xml:space="preserve"> </w:t>
      </w:r>
      <w:r w:rsidRPr="00BD4C56">
        <w:rPr>
          <w:rFonts w:ascii="Simplified Arabic" w:eastAsiaTheme="minorHAnsi" w:hAnsi="Simplified Arabic" w:cs="Simplified Arabic"/>
          <w:sz w:val="28"/>
          <w:szCs w:val="28"/>
          <w:rtl/>
          <w:lang w:val="en-US" w:eastAsia="en-US" w:bidi="ar-DZ"/>
        </w:rPr>
        <w:t>"لا تمثيل لا ضرائب" في البداية ليتطور الأمر نحو الثورة ضد التاج البريطاني</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وانتهت بانتصار الثوار الأمريكان وتبع ذلك إعلان الاستقلال في 1جويلية 1776م،</w:t>
      </w:r>
      <w:r w:rsidRPr="00BD4C56">
        <w:rPr>
          <w:rFonts w:ascii="Simplified Arabic" w:eastAsiaTheme="minorHAnsi" w:hAnsi="Simplified Arabic" w:cs="Simplified Arabic" w:hint="cs"/>
          <w:sz w:val="28"/>
          <w:szCs w:val="28"/>
          <w:rtl/>
          <w:lang w:val="en-US" w:eastAsia="en-US" w:bidi="ar-DZ"/>
        </w:rPr>
        <w:t xml:space="preserve"> </w:t>
      </w:r>
      <w:r w:rsidRPr="00BD4C56">
        <w:rPr>
          <w:rFonts w:ascii="Simplified Arabic" w:eastAsiaTheme="minorHAnsi" w:hAnsi="Simplified Arabic" w:cs="Simplified Arabic"/>
          <w:sz w:val="28"/>
          <w:szCs w:val="28"/>
          <w:rtl/>
          <w:lang w:val="en-US" w:eastAsia="en-US" w:bidi="ar-DZ"/>
        </w:rPr>
        <w:t>واجتمعت 13 ولاية في "فيلادلفيا" سنة 1787م لوضع دستور الدولة الفيدرالية</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إلا أن الجنوب تمرد على الشمال وطالب بنظام كونفدرالي</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w:t>
      </w:r>
      <w:r w:rsidRPr="00BD4C56">
        <w:rPr>
          <w:rFonts w:ascii="Simplified Arabic" w:eastAsiaTheme="minorHAnsi" w:hAnsi="Simplified Arabic" w:cs="Simplified Arabic" w:hint="cs"/>
          <w:sz w:val="28"/>
          <w:szCs w:val="28"/>
          <w:rtl/>
          <w:lang w:val="en-US" w:eastAsia="en-US" w:bidi="ar-DZ"/>
        </w:rPr>
        <w:t>و</w:t>
      </w:r>
      <w:r w:rsidRPr="00BD4C56">
        <w:rPr>
          <w:rFonts w:ascii="Simplified Arabic" w:eastAsiaTheme="minorHAnsi" w:hAnsi="Simplified Arabic" w:cs="Simplified Arabic"/>
          <w:sz w:val="28"/>
          <w:szCs w:val="28"/>
          <w:rtl/>
          <w:lang w:val="en-US" w:eastAsia="en-US" w:bidi="ar-DZ"/>
        </w:rPr>
        <w:t>هو ما أدى إلى نشوب حرب أهلية بن الشمال والجنوب</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دامت 4 سنوات عادت فيها الكلمة للشماليين</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وتشكلت من جديد الولايات المتحدة الأمريكية</w:t>
      </w:r>
      <w:r w:rsidRPr="00BD4C56">
        <w:rPr>
          <w:rFonts w:ascii="Simplified Arabic" w:eastAsiaTheme="minorHAnsi" w:hAnsi="Simplified Arabic" w:cs="Simplified Arabic"/>
          <w:sz w:val="28"/>
          <w:szCs w:val="28"/>
          <w:lang w:val="en-US" w:eastAsia="en-US" w:bidi="ar-DZ"/>
        </w:rPr>
        <w:t xml:space="preserve"> </w:t>
      </w:r>
      <w:r w:rsidRPr="00BD4C56">
        <w:rPr>
          <w:rFonts w:ascii="Simplified Arabic" w:eastAsiaTheme="minorHAnsi" w:hAnsi="Simplified Arabic" w:cs="Simplified Arabic"/>
          <w:sz w:val="28"/>
          <w:szCs w:val="28"/>
          <w:rtl/>
          <w:lang w:eastAsia="en-US" w:bidi="ar-DZ"/>
        </w:rPr>
        <w:t>في1886</w:t>
      </w:r>
      <w:r w:rsidRPr="00BD4C56">
        <w:rPr>
          <w:rStyle w:val="Appelnotedebasdep"/>
          <w:rFonts w:ascii="Simplified Arabic" w:eastAsiaTheme="minorHAnsi" w:hAnsi="Simplified Arabic" w:cs="Simplified Arabic"/>
          <w:sz w:val="28"/>
          <w:szCs w:val="28"/>
          <w:rtl/>
          <w:lang w:eastAsia="en-US" w:bidi="ar-DZ"/>
        </w:rPr>
        <w:footnoteReference w:customMarkFollows="1" w:id="12"/>
        <w:t>(</w:t>
      </w:r>
      <w:r w:rsidRPr="00BD4C56">
        <w:rPr>
          <w:rStyle w:val="Appelnotedebasdep"/>
          <w:rFonts w:ascii="Simplified Arabic" w:eastAsiaTheme="minorHAnsi" w:hAnsi="Simplified Arabic" w:cs="Simplified Arabic"/>
          <w:sz w:val="28"/>
          <w:szCs w:val="28"/>
          <w:lang w:eastAsia="en-US" w:bidi="ar-DZ"/>
        </w:rPr>
        <w:t>1</w:t>
      </w:r>
      <w:r w:rsidRPr="00BD4C56">
        <w:rPr>
          <w:rStyle w:val="Appelnotedebasdep"/>
          <w:rFonts w:ascii="Simplified Arabic" w:eastAsiaTheme="minorHAnsi" w:hAnsi="Simplified Arabic" w:cs="Simplified Arabic"/>
          <w:sz w:val="28"/>
          <w:szCs w:val="28"/>
          <w:rtl/>
          <w:lang w:eastAsia="en-US" w:bidi="ar-DZ"/>
        </w:rPr>
        <w:t>)</w:t>
      </w:r>
      <w:r w:rsidRPr="00BD4C56">
        <w:rPr>
          <w:rFonts w:ascii="Simplified Arabic" w:eastAsiaTheme="minorHAnsi" w:hAnsi="Simplified Arabic" w:cs="Simplified Arabic"/>
          <w:sz w:val="28"/>
          <w:szCs w:val="28"/>
          <w:rtl/>
          <w:lang w:eastAsia="en-US" w:bidi="ar-DZ"/>
        </w:rPr>
        <w:t>،</w:t>
      </w:r>
      <w:r w:rsidRPr="00BD4C56">
        <w:rPr>
          <w:rFonts w:ascii="Simplified Arabic" w:eastAsiaTheme="minorHAnsi" w:hAnsi="Simplified Arabic" w:cs="Simplified Arabic"/>
          <w:sz w:val="28"/>
          <w:szCs w:val="28"/>
          <w:rtl/>
          <w:lang w:val="en-US" w:eastAsia="en-US" w:bidi="ar-DZ"/>
        </w:rPr>
        <w:t xml:space="preserve"> وأصبحت عضوا فاعلا في المجتمع الدولي،</w:t>
      </w:r>
      <w:r w:rsidRPr="00BD4C56">
        <w:rPr>
          <w:rFonts w:ascii="Simplified Arabic" w:eastAsiaTheme="minorHAnsi" w:hAnsi="Simplified Arabic" w:cs="Simplified Arabic" w:hint="cs"/>
          <w:sz w:val="28"/>
          <w:szCs w:val="28"/>
          <w:rtl/>
          <w:lang w:val="en-US" w:eastAsia="en-US" w:bidi="ar-DZ"/>
        </w:rPr>
        <w:t xml:space="preserve"> </w:t>
      </w:r>
      <w:r w:rsidRPr="00BD4C56">
        <w:rPr>
          <w:rFonts w:ascii="Simplified Arabic" w:eastAsiaTheme="minorHAnsi" w:hAnsi="Simplified Arabic" w:cs="Simplified Arabic"/>
          <w:sz w:val="28"/>
          <w:szCs w:val="28"/>
          <w:rtl/>
          <w:lang w:val="en-US" w:eastAsia="en-US" w:bidi="ar-DZ"/>
        </w:rPr>
        <w:t>وحددت سياستها تجاه الدول الأوروبية في إعلان رئيسها "مونرو" سنة1823م والتي تتلخص في</w:t>
      </w:r>
      <w:r w:rsidRPr="00BD4C56">
        <w:rPr>
          <w:rStyle w:val="Appelnotedebasdep"/>
          <w:rFonts w:ascii="Simplified Arabic" w:eastAsiaTheme="minorHAnsi" w:hAnsi="Simplified Arabic" w:cs="Simplified Arabic"/>
          <w:sz w:val="28"/>
          <w:szCs w:val="28"/>
          <w:rtl/>
          <w:lang w:val="en-US" w:eastAsia="en-US" w:bidi="ar-DZ"/>
        </w:rPr>
        <w:footnoteReference w:customMarkFollows="1" w:id="13"/>
        <w:t>(</w:t>
      </w:r>
      <w:r w:rsidRPr="00BD4C56">
        <w:rPr>
          <w:rStyle w:val="Appelnotedebasdep"/>
          <w:rFonts w:ascii="Simplified Arabic" w:eastAsiaTheme="minorHAnsi" w:hAnsi="Simplified Arabic" w:cs="Simplified Arabic"/>
          <w:sz w:val="28"/>
          <w:szCs w:val="28"/>
          <w:lang w:val="en-US" w:eastAsia="en-US" w:bidi="ar-DZ"/>
        </w:rPr>
        <w:t>2</w:t>
      </w:r>
      <w:r w:rsidRPr="00BD4C56">
        <w:rPr>
          <w:rStyle w:val="Appelnotedebasdep"/>
          <w:rFonts w:ascii="Simplified Arabic" w:eastAsiaTheme="minorHAnsi" w:hAnsi="Simplified Arabic" w:cs="Simplified Arabic"/>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w:t>
      </w:r>
    </w:p>
    <w:p w:rsidR="00B12338" w:rsidRPr="00BD4C56" w:rsidRDefault="00B12338" w:rsidP="00B12338">
      <w:pPr>
        <w:pStyle w:val="Paragraphedeliste"/>
        <w:numPr>
          <w:ilvl w:val="0"/>
          <w:numId w:val="15"/>
        </w:numPr>
        <w:spacing w:line="276" w:lineRule="auto"/>
        <w:ind w:left="990"/>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t>القارة الامريكية تتمتع بدرجة الحرية والاستقلال</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لا</w:t>
      </w:r>
      <w:r w:rsidRPr="00BD4C56">
        <w:rPr>
          <w:rFonts w:ascii="Simplified Arabic" w:eastAsiaTheme="minorHAnsi" w:hAnsi="Simplified Arabic" w:cs="Simplified Arabic" w:hint="cs"/>
          <w:sz w:val="28"/>
          <w:szCs w:val="28"/>
          <w:rtl/>
          <w:lang w:val="en-US" w:eastAsia="en-US" w:bidi="ar-DZ"/>
        </w:rPr>
        <w:t xml:space="preserve"> </w:t>
      </w:r>
      <w:r w:rsidRPr="00BD4C56">
        <w:rPr>
          <w:rFonts w:ascii="Simplified Arabic" w:eastAsiaTheme="minorHAnsi" w:hAnsi="Simplified Arabic" w:cs="Simplified Arabic"/>
          <w:sz w:val="28"/>
          <w:szCs w:val="28"/>
          <w:rtl/>
          <w:lang w:val="en-US" w:eastAsia="en-US" w:bidi="ar-DZ"/>
        </w:rPr>
        <w:t>يصح معها احتلال أي جزء من أراضيها من قبل الدول الأوروبية.</w:t>
      </w:r>
    </w:p>
    <w:p w:rsidR="00B12338" w:rsidRPr="00BD4C56" w:rsidRDefault="00B12338" w:rsidP="00B12338">
      <w:pPr>
        <w:pStyle w:val="Paragraphedeliste"/>
        <w:numPr>
          <w:ilvl w:val="0"/>
          <w:numId w:val="15"/>
        </w:numPr>
        <w:spacing w:line="276" w:lineRule="auto"/>
        <w:ind w:left="990"/>
        <w:jc w:val="both"/>
        <w:rPr>
          <w:rFonts w:ascii="Simplified Arabic" w:eastAsiaTheme="minorHAnsi" w:hAnsi="Simplified Arabic" w:cs="Simplified Arabic"/>
          <w:sz w:val="28"/>
          <w:szCs w:val="28"/>
          <w:rtl/>
          <w:lang w:val="en-US" w:eastAsia="en-US" w:bidi="ar-DZ"/>
        </w:rPr>
      </w:pPr>
      <w:proofErr w:type="gramStart"/>
      <w:r w:rsidRPr="00BD4C56">
        <w:rPr>
          <w:rFonts w:ascii="Simplified Arabic" w:eastAsiaTheme="minorHAnsi" w:hAnsi="Simplified Arabic" w:cs="Simplified Arabic"/>
          <w:sz w:val="28"/>
          <w:szCs w:val="28"/>
          <w:rtl/>
          <w:lang w:val="en-US" w:eastAsia="en-US" w:bidi="ar-DZ"/>
        </w:rPr>
        <w:lastRenderedPageBreak/>
        <w:t>كل</w:t>
      </w:r>
      <w:proofErr w:type="gramEnd"/>
      <w:r w:rsidRPr="00BD4C56">
        <w:rPr>
          <w:rFonts w:ascii="Simplified Arabic" w:eastAsiaTheme="minorHAnsi" w:hAnsi="Simplified Arabic" w:cs="Simplified Arabic"/>
          <w:sz w:val="28"/>
          <w:szCs w:val="28"/>
          <w:rtl/>
          <w:lang w:val="en-US" w:eastAsia="en-US" w:bidi="ar-DZ"/>
        </w:rPr>
        <w:t xml:space="preserve"> محاولة من الدول الأوروبية لغرض نظامها على أجزاء القارة الأمريكية يعتبرا خطرا على أمن و سلامة( و م أ).</w:t>
      </w:r>
    </w:p>
    <w:p w:rsidR="00B12338" w:rsidRPr="00BD4C56" w:rsidRDefault="00B12338" w:rsidP="00B12338">
      <w:pPr>
        <w:pStyle w:val="Paragraphedeliste"/>
        <w:numPr>
          <w:ilvl w:val="0"/>
          <w:numId w:val="15"/>
        </w:numPr>
        <w:spacing w:line="276" w:lineRule="auto"/>
        <w:ind w:left="990"/>
        <w:jc w:val="both"/>
        <w:rPr>
          <w:rFonts w:ascii="Simplified Arabic" w:eastAsiaTheme="minorHAnsi" w:hAnsi="Simplified Arabic" w:cs="Simplified Arabic"/>
          <w:sz w:val="28"/>
          <w:szCs w:val="28"/>
          <w:lang w:val="en-US" w:eastAsia="en-US" w:bidi="ar-DZ"/>
        </w:rPr>
      </w:pPr>
      <w:proofErr w:type="gramStart"/>
      <w:r w:rsidRPr="00BD4C56">
        <w:rPr>
          <w:rFonts w:ascii="Simplified Arabic" w:eastAsiaTheme="minorHAnsi" w:hAnsi="Simplified Arabic" w:cs="Simplified Arabic"/>
          <w:sz w:val="28"/>
          <w:szCs w:val="28"/>
          <w:rtl/>
          <w:lang w:val="en-US" w:eastAsia="en-US" w:bidi="ar-DZ"/>
        </w:rPr>
        <w:t>عدم</w:t>
      </w:r>
      <w:proofErr w:type="gramEnd"/>
      <w:r w:rsidRPr="00BD4C56">
        <w:rPr>
          <w:rFonts w:ascii="Simplified Arabic" w:eastAsiaTheme="minorHAnsi" w:hAnsi="Simplified Arabic" w:cs="Simplified Arabic"/>
          <w:sz w:val="28"/>
          <w:szCs w:val="28"/>
          <w:rtl/>
          <w:lang w:val="en-US" w:eastAsia="en-US" w:bidi="ar-DZ"/>
        </w:rPr>
        <w:t xml:space="preserve"> تدخل(و م أ) في شؤون الدول الأوروبية</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ولا شأن لها في الحروب التي تقع بينها</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إلا في حالة الدفاع عن النفس.</w:t>
      </w:r>
    </w:p>
    <w:p w:rsidR="00B12338" w:rsidRPr="00BD4C56" w:rsidRDefault="00B12338" w:rsidP="00B12338">
      <w:pPr>
        <w:pStyle w:val="Paragraphedeliste"/>
        <w:spacing w:line="276" w:lineRule="auto"/>
        <w:ind w:left="-2"/>
        <w:jc w:val="both"/>
        <w:rPr>
          <w:rFonts w:ascii="Simplified Arabic" w:eastAsiaTheme="minorHAnsi" w:hAnsi="Simplified Arabic" w:cs="Simplified Arabic"/>
          <w:b/>
          <w:bCs/>
          <w:sz w:val="28"/>
          <w:szCs w:val="28"/>
          <w:u w:val="single"/>
          <w:rtl/>
          <w:lang w:val="en-US" w:eastAsia="en-US" w:bidi="ar-DZ"/>
        </w:rPr>
      </w:pPr>
      <w:r w:rsidRPr="00BD4C56">
        <w:rPr>
          <w:rFonts w:ascii="Simplified Arabic" w:eastAsiaTheme="minorHAnsi" w:hAnsi="Simplified Arabic" w:cs="Simplified Arabic"/>
          <w:b/>
          <w:bCs/>
          <w:sz w:val="28"/>
          <w:szCs w:val="28"/>
          <w:rtl/>
          <w:lang w:val="en-US" w:eastAsia="en-US" w:bidi="ar-DZ"/>
        </w:rPr>
        <w:t>ثانيا: الثورة الفرنسية:</w:t>
      </w:r>
      <w:r w:rsidRPr="00BD4C56">
        <w:rPr>
          <w:rFonts w:ascii="Simplified Arabic" w:eastAsiaTheme="minorHAnsi" w:hAnsi="Simplified Arabic" w:cs="Simplified Arabic"/>
          <w:sz w:val="28"/>
          <w:szCs w:val="28"/>
          <w:rtl/>
          <w:lang w:val="en-US" w:eastAsia="en-US" w:bidi="ar-DZ"/>
        </w:rPr>
        <w:t xml:space="preserve"> قامت الثورة الفرنسية سنة1789م كرد فعل على الاستبداد السياسي</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الذي ميز السنوات السابقة عن الثورة، و قد عملت هذه الثورة على إقرار العديد من المبادئ </w:t>
      </w:r>
      <w:proofErr w:type="gramStart"/>
      <w:r w:rsidRPr="00BD4C56">
        <w:rPr>
          <w:rFonts w:ascii="Simplified Arabic" w:eastAsiaTheme="minorHAnsi" w:hAnsi="Simplified Arabic" w:cs="Simplified Arabic"/>
          <w:sz w:val="28"/>
          <w:szCs w:val="28"/>
          <w:rtl/>
          <w:lang w:val="en-US" w:eastAsia="en-US" w:bidi="ar-DZ"/>
        </w:rPr>
        <w:t>أبرزها</w:t>
      </w:r>
      <w:r w:rsidRPr="00BD4C56">
        <w:rPr>
          <w:rStyle w:val="Appelnotedebasdep"/>
          <w:rFonts w:ascii="Simplified Arabic" w:eastAsiaTheme="minorHAnsi" w:hAnsi="Simplified Arabic" w:cs="Simplified Arabic"/>
          <w:sz w:val="28"/>
          <w:szCs w:val="28"/>
          <w:rtl/>
          <w:lang w:val="en-US" w:eastAsia="en-US" w:bidi="ar-DZ"/>
        </w:rPr>
        <w:footnoteReference w:customMarkFollows="1" w:id="14"/>
        <w:t>(</w:t>
      </w:r>
      <w:r w:rsidRPr="00BD4C56">
        <w:rPr>
          <w:rStyle w:val="Appelnotedebasdep"/>
          <w:rFonts w:ascii="Simplified Arabic" w:eastAsiaTheme="minorHAnsi" w:hAnsi="Simplified Arabic" w:cs="Simplified Arabic"/>
          <w:sz w:val="28"/>
          <w:szCs w:val="28"/>
          <w:lang w:val="en-US" w:eastAsia="en-US" w:bidi="ar-DZ"/>
        </w:rPr>
        <w:t>3</w:t>
      </w:r>
      <w:r w:rsidRPr="00BD4C56">
        <w:rPr>
          <w:rStyle w:val="Appelnotedebasdep"/>
          <w:rFonts w:ascii="Simplified Arabic" w:eastAsiaTheme="minorHAnsi" w:hAnsi="Simplified Arabic" w:cs="Simplified Arabic"/>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w:t>
      </w:r>
      <w:proofErr w:type="gramEnd"/>
    </w:p>
    <w:p w:rsidR="00B12338" w:rsidRPr="00BD4C56" w:rsidRDefault="00B12338" w:rsidP="00B12338">
      <w:pPr>
        <w:pStyle w:val="Paragraphedeliste"/>
        <w:numPr>
          <w:ilvl w:val="0"/>
          <w:numId w:val="15"/>
        </w:numPr>
        <w:spacing w:line="276" w:lineRule="auto"/>
        <w:ind w:left="990"/>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t xml:space="preserve">الاعتراف بالحريات الأساسية </w:t>
      </w:r>
      <w:proofErr w:type="gramStart"/>
      <w:r w:rsidRPr="00BD4C56">
        <w:rPr>
          <w:rFonts w:ascii="Simplified Arabic" w:eastAsiaTheme="minorHAnsi" w:hAnsi="Simplified Arabic" w:cs="Simplified Arabic"/>
          <w:sz w:val="28"/>
          <w:szCs w:val="28"/>
          <w:rtl/>
          <w:lang w:val="en-US" w:eastAsia="en-US" w:bidi="ar-DZ"/>
        </w:rPr>
        <w:t>والحقوق</w:t>
      </w:r>
      <w:proofErr w:type="gramEnd"/>
      <w:r w:rsidRPr="00BD4C56">
        <w:rPr>
          <w:rFonts w:ascii="Simplified Arabic" w:eastAsiaTheme="minorHAnsi" w:hAnsi="Simplified Arabic" w:cs="Simplified Arabic"/>
          <w:sz w:val="28"/>
          <w:szCs w:val="28"/>
          <w:rtl/>
          <w:lang w:val="en-US" w:eastAsia="en-US" w:bidi="ar-DZ"/>
        </w:rPr>
        <w:t xml:space="preserve"> العامة التي يتمتع بها الإنسان</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كفرد من أفراد المجتمع.</w:t>
      </w:r>
    </w:p>
    <w:p w:rsidR="00B12338" w:rsidRPr="00BD4C56" w:rsidRDefault="00B12338" w:rsidP="00B12338">
      <w:pPr>
        <w:pStyle w:val="Paragraphedeliste"/>
        <w:numPr>
          <w:ilvl w:val="0"/>
          <w:numId w:val="15"/>
        </w:numPr>
        <w:spacing w:line="276" w:lineRule="auto"/>
        <w:ind w:left="990"/>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t xml:space="preserve">التأكيد </w:t>
      </w:r>
      <w:proofErr w:type="gramStart"/>
      <w:r w:rsidRPr="00BD4C56">
        <w:rPr>
          <w:rFonts w:ascii="Simplified Arabic" w:eastAsiaTheme="minorHAnsi" w:hAnsi="Simplified Arabic" w:cs="Simplified Arabic"/>
          <w:sz w:val="28"/>
          <w:szCs w:val="28"/>
          <w:rtl/>
          <w:lang w:val="en-US" w:eastAsia="en-US" w:bidi="ar-DZ"/>
        </w:rPr>
        <w:t>على</w:t>
      </w:r>
      <w:proofErr w:type="gramEnd"/>
      <w:r w:rsidRPr="00BD4C56">
        <w:rPr>
          <w:rFonts w:ascii="Simplified Arabic" w:eastAsiaTheme="minorHAnsi" w:hAnsi="Simplified Arabic" w:cs="Simplified Arabic"/>
          <w:sz w:val="28"/>
          <w:szCs w:val="28"/>
          <w:rtl/>
          <w:lang w:val="en-US" w:eastAsia="en-US" w:bidi="ar-DZ"/>
        </w:rPr>
        <w:t xml:space="preserve"> أن السيادة ملك للشعب والأمة</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يمارسها عن طريق النواب.</w:t>
      </w:r>
    </w:p>
    <w:p w:rsidR="00B12338" w:rsidRPr="00BD4C56" w:rsidRDefault="00B12338" w:rsidP="00B12338">
      <w:pPr>
        <w:pStyle w:val="Paragraphedeliste"/>
        <w:numPr>
          <w:ilvl w:val="0"/>
          <w:numId w:val="15"/>
        </w:numPr>
        <w:spacing w:line="276" w:lineRule="auto"/>
        <w:ind w:left="990"/>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t>الإقرار بمبدأ حق تقرير المصير</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w:t>
      </w:r>
      <w:proofErr w:type="gramStart"/>
      <w:r w:rsidRPr="00BD4C56">
        <w:rPr>
          <w:rFonts w:ascii="Simplified Arabic" w:eastAsiaTheme="minorHAnsi" w:hAnsi="Simplified Arabic" w:cs="Simplified Arabic"/>
          <w:sz w:val="28"/>
          <w:szCs w:val="28"/>
          <w:rtl/>
          <w:lang w:val="en-US" w:eastAsia="en-US" w:bidi="ar-DZ"/>
        </w:rPr>
        <w:t>حتى</w:t>
      </w:r>
      <w:proofErr w:type="gramEnd"/>
      <w:r w:rsidRPr="00BD4C56">
        <w:rPr>
          <w:rFonts w:ascii="Simplified Arabic" w:eastAsiaTheme="minorHAnsi" w:hAnsi="Simplified Arabic" w:cs="Simplified Arabic"/>
          <w:sz w:val="28"/>
          <w:szCs w:val="28"/>
          <w:rtl/>
          <w:lang w:val="en-US" w:eastAsia="en-US" w:bidi="ar-DZ"/>
        </w:rPr>
        <w:t xml:space="preserve"> تتمكن الشعوب من تكوين دولة على هذا الأساس. </w:t>
      </w:r>
    </w:p>
    <w:p w:rsidR="00B12338" w:rsidRPr="00BD4C56" w:rsidRDefault="00B12338" w:rsidP="00B12338">
      <w:pPr>
        <w:pStyle w:val="Paragraphedeliste"/>
        <w:numPr>
          <w:ilvl w:val="0"/>
          <w:numId w:val="15"/>
        </w:numPr>
        <w:spacing w:line="276" w:lineRule="auto"/>
        <w:ind w:left="990"/>
        <w:jc w:val="both"/>
        <w:rPr>
          <w:rFonts w:ascii="Simplified Arabic" w:eastAsiaTheme="minorHAnsi" w:hAnsi="Simplified Arabic" w:cs="Simplified Arabic"/>
          <w:sz w:val="28"/>
          <w:szCs w:val="28"/>
          <w:rtl/>
          <w:lang w:val="en-US" w:eastAsia="en-US" w:bidi="ar-DZ"/>
        </w:rPr>
      </w:pPr>
      <w:proofErr w:type="gramStart"/>
      <w:r w:rsidRPr="00BD4C56">
        <w:rPr>
          <w:rFonts w:ascii="Simplified Arabic" w:eastAsiaTheme="minorHAnsi" w:hAnsi="Simplified Arabic" w:cs="Simplified Arabic"/>
          <w:sz w:val="28"/>
          <w:szCs w:val="28"/>
          <w:rtl/>
          <w:lang w:val="en-US" w:eastAsia="en-US" w:bidi="ar-DZ"/>
        </w:rPr>
        <w:t>أعلنت</w:t>
      </w:r>
      <w:proofErr w:type="gramEnd"/>
      <w:r w:rsidRPr="00BD4C56">
        <w:rPr>
          <w:rFonts w:ascii="Simplified Arabic" w:eastAsiaTheme="minorHAnsi" w:hAnsi="Simplified Arabic" w:cs="Simplified Arabic"/>
          <w:sz w:val="28"/>
          <w:szCs w:val="28"/>
          <w:rtl/>
          <w:lang w:val="en-US" w:eastAsia="en-US" w:bidi="ar-DZ"/>
        </w:rPr>
        <w:t xml:space="preserve"> الثورة الفرنسية أن الحروب غير </w:t>
      </w:r>
      <w:r w:rsidRPr="00BD4C56">
        <w:rPr>
          <w:rFonts w:ascii="Simplified Arabic" w:eastAsiaTheme="minorHAnsi" w:hAnsi="Simplified Arabic" w:cs="Simplified Arabic" w:hint="cs"/>
          <w:sz w:val="28"/>
          <w:szCs w:val="28"/>
          <w:rtl/>
          <w:lang w:val="en-US" w:eastAsia="en-US" w:bidi="ar-DZ"/>
        </w:rPr>
        <w:t>ال</w:t>
      </w:r>
      <w:r w:rsidRPr="00BD4C56">
        <w:rPr>
          <w:rFonts w:ascii="Simplified Arabic" w:eastAsiaTheme="minorHAnsi" w:hAnsi="Simplified Arabic" w:cs="Simplified Arabic"/>
          <w:sz w:val="28"/>
          <w:szCs w:val="28"/>
          <w:rtl/>
          <w:lang w:val="en-US" w:eastAsia="en-US" w:bidi="ar-DZ"/>
        </w:rPr>
        <w:t>دفاعية تعتبر حروبا عدوانية</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مهما كان سببها وأهدافها، وعدم مشروعية تدخل دولة في شؤون دولة أخرى، و مبدأ السيادة الإقليمية.</w:t>
      </w:r>
    </w:p>
    <w:p w:rsidR="00B12338" w:rsidRPr="00BD4C56" w:rsidRDefault="00B12338" w:rsidP="00B12338">
      <w:pPr>
        <w:spacing w:line="276" w:lineRule="auto"/>
        <w:ind w:firstLine="708"/>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t>و جاء إعلان حقوق الإنسان والمواطن ليثبت هذه المبادئ</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والأفكار عام 1789م</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والذي يعتبر مقدمة للإعلان العالمي لحقوق الإنسان الصادر سنة 1948م،</w:t>
      </w:r>
      <w:r w:rsidRPr="00BD4C56">
        <w:rPr>
          <w:rFonts w:ascii="Simplified Arabic" w:eastAsiaTheme="minorHAnsi" w:hAnsi="Simplified Arabic" w:cs="Simplified Arabic" w:hint="cs"/>
          <w:sz w:val="28"/>
          <w:szCs w:val="28"/>
          <w:rtl/>
          <w:lang w:val="en-US" w:eastAsia="en-US" w:bidi="ar-DZ"/>
        </w:rPr>
        <w:t xml:space="preserve"> </w:t>
      </w:r>
      <w:r w:rsidRPr="00BD4C56">
        <w:rPr>
          <w:rFonts w:ascii="Simplified Arabic" w:eastAsiaTheme="minorHAnsi" w:hAnsi="Simplified Arabic" w:cs="Simplified Arabic"/>
          <w:sz w:val="28"/>
          <w:szCs w:val="28"/>
          <w:rtl/>
          <w:lang w:val="en-US" w:eastAsia="en-US" w:bidi="ar-DZ"/>
        </w:rPr>
        <w:t>كما نص عليها الدستور الفرنسي الصادر عام 1793م</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كما أن الأفكار الثورية المتمثلة في المساواة،</w:t>
      </w:r>
      <w:r w:rsidRPr="00BD4C56">
        <w:rPr>
          <w:rFonts w:ascii="Simplified Arabic" w:eastAsiaTheme="minorHAnsi" w:hAnsi="Simplified Arabic" w:cs="Simplified Arabic" w:hint="cs"/>
          <w:sz w:val="28"/>
          <w:szCs w:val="28"/>
          <w:rtl/>
          <w:lang w:val="en-US" w:eastAsia="en-US" w:bidi="ar-DZ"/>
        </w:rPr>
        <w:t xml:space="preserve"> </w:t>
      </w:r>
      <w:r w:rsidRPr="00BD4C56">
        <w:rPr>
          <w:rFonts w:ascii="Simplified Arabic" w:eastAsiaTheme="minorHAnsi" w:hAnsi="Simplified Arabic" w:cs="Simplified Arabic"/>
          <w:sz w:val="28"/>
          <w:szCs w:val="28"/>
          <w:rtl/>
          <w:lang w:val="en-US" w:eastAsia="en-US" w:bidi="ar-DZ"/>
        </w:rPr>
        <w:t>والحرية الاقتصادية، والتمثيل الحكومي والسيادة الشعبية س</w:t>
      </w:r>
      <w:r w:rsidRPr="00BD4C56">
        <w:rPr>
          <w:rFonts w:ascii="Simplified Arabic" w:eastAsiaTheme="minorHAnsi" w:hAnsi="Simplified Arabic" w:cs="Simplified Arabic" w:hint="cs"/>
          <w:sz w:val="28"/>
          <w:szCs w:val="28"/>
          <w:rtl/>
          <w:lang w:eastAsia="en-US" w:bidi="ar-DZ"/>
        </w:rPr>
        <w:t>ا</w:t>
      </w:r>
      <w:r w:rsidRPr="00BD4C56">
        <w:rPr>
          <w:rFonts w:ascii="Simplified Arabic" w:eastAsiaTheme="minorHAnsi" w:hAnsi="Simplified Arabic" w:cs="Simplified Arabic"/>
          <w:sz w:val="28"/>
          <w:szCs w:val="28"/>
          <w:rtl/>
          <w:lang w:val="en-US" w:eastAsia="en-US" w:bidi="ar-DZ"/>
        </w:rPr>
        <w:t>همت في تحويل النظام الدولي فيما بعد</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حيث أصبحت العلاقات الدولية علاقات صراع بين الفكر الليبرالي</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والفكر المحافظ</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وبين الثورية وعدم الثورية</w:t>
      </w:r>
      <w:r w:rsidRPr="00BD4C56">
        <w:rPr>
          <w:rFonts w:ascii="Simplified Arabic" w:eastAsiaTheme="minorHAnsi" w:hAnsi="Simplified Arabic" w:cs="Simplified Arabic" w:hint="cs"/>
          <w:sz w:val="28"/>
          <w:szCs w:val="28"/>
          <w:rtl/>
          <w:lang w:val="en-US" w:eastAsia="en-US" w:bidi="ar-DZ"/>
        </w:rPr>
        <w:t>.</w:t>
      </w:r>
    </w:p>
    <w:p w:rsidR="00B12338" w:rsidRPr="00BD4C56" w:rsidRDefault="00B12338" w:rsidP="00B12338">
      <w:pPr>
        <w:spacing w:line="276" w:lineRule="auto"/>
        <w:jc w:val="center"/>
        <w:rPr>
          <w:rFonts w:ascii="Simplified Arabic" w:eastAsiaTheme="minorHAnsi" w:hAnsi="Simplified Arabic" w:cs="Simplified Arabic"/>
          <w:b/>
          <w:bCs/>
          <w:sz w:val="28"/>
          <w:szCs w:val="28"/>
          <w:rtl/>
          <w:lang w:val="en-US" w:eastAsia="en-US" w:bidi="ar-DZ"/>
        </w:rPr>
      </w:pPr>
      <w:proofErr w:type="gramStart"/>
      <w:r w:rsidRPr="00BD4C56">
        <w:rPr>
          <w:rFonts w:ascii="Simplified Arabic" w:eastAsiaTheme="minorHAnsi" w:hAnsi="Simplified Arabic" w:cs="Simplified Arabic"/>
          <w:b/>
          <w:bCs/>
          <w:sz w:val="28"/>
          <w:szCs w:val="28"/>
          <w:rtl/>
          <w:lang w:val="en-US" w:eastAsia="en-US" w:bidi="ar-DZ"/>
        </w:rPr>
        <w:t>المطلب</w:t>
      </w:r>
      <w:proofErr w:type="gramEnd"/>
      <w:r w:rsidRPr="00BD4C56">
        <w:rPr>
          <w:rFonts w:ascii="Simplified Arabic" w:eastAsiaTheme="minorHAnsi" w:hAnsi="Simplified Arabic" w:cs="Simplified Arabic"/>
          <w:b/>
          <w:bCs/>
          <w:sz w:val="28"/>
          <w:szCs w:val="28"/>
          <w:rtl/>
          <w:lang w:val="en-US" w:eastAsia="en-US" w:bidi="ar-DZ"/>
        </w:rPr>
        <w:t xml:space="preserve"> الخامس</w:t>
      </w:r>
    </w:p>
    <w:p w:rsidR="00B12338" w:rsidRPr="00BD4C56" w:rsidRDefault="00B12338" w:rsidP="00B12338">
      <w:pPr>
        <w:spacing w:line="276" w:lineRule="auto"/>
        <w:jc w:val="center"/>
        <w:rPr>
          <w:rFonts w:ascii="Simplified Arabic" w:eastAsiaTheme="minorHAnsi" w:hAnsi="Simplified Arabic" w:cs="Simplified Arabic"/>
          <w:b/>
          <w:bCs/>
          <w:sz w:val="28"/>
          <w:szCs w:val="28"/>
          <w:rtl/>
          <w:lang w:val="en-US" w:eastAsia="en-US" w:bidi="ar-DZ"/>
        </w:rPr>
      </w:pPr>
      <w:r w:rsidRPr="00BD4C56">
        <w:rPr>
          <w:rFonts w:ascii="Simplified Arabic" w:eastAsiaTheme="minorHAnsi" w:hAnsi="Simplified Arabic" w:cs="Simplified Arabic"/>
          <w:b/>
          <w:bCs/>
          <w:sz w:val="28"/>
          <w:szCs w:val="28"/>
          <w:rtl/>
          <w:lang w:val="en-US" w:eastAsia="en-US" w:bidi="ar-DZ"/>
        </w:rPr>
        <w:t>مبدأ القوميات</w:t>
      </w:r>
    </w:p>
    <w:p w:rsidR="00B12338" w:rsidRPr="00BD4C56" w:rsidRDefault="00B12338" w:rsidP="00B12338">
      <w:pPr>
        <w:spacing w:line="276" w:lineRule="auto"/>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hint="cs"/>
          <w:sz w:val="28"/>
          <w:szCs w:val="28"/>
          <w:rtl/>
          <w:lang w:val="en-US" w:eastAsia="en-US" w:bidi="ar-DZ"/>
        </w:rPr>
        <w:tab/>
      </w:r>
      <w:r w:rsidRPr="00BD4C56">
        <w:rPr>
          <w:rFonts w:ascii="Simplified Arabic" w:eastAsiaTheme="minorHAnsi" w:hAnsi="Simplified Arabic" w:cs="Simplified Arabic"/>
          <w:sz w:val="28"/>
          <w:szCs w:val="28"/>
          <w:rtl/>
          <w:lang w:val="en-US" w:eastAsia="en-US" w:bidi="ar-DZ"/>
        </w:rPr>
        <w:t xml:space="preserve">ظهر هذا المبدأ </w:t>
      </w:r>
      <w:r w:rsidRPr="00BD4C56">
        <w:rPr>
          <w:rFonts w:ascii="Simplified Arabic" w:eastAsiaTheme="minorHAnsi" w:hAnsi="Simplified Arabic" w:cs="Simplified Arabic" w:hint="cs"/>
          <w:sz w:val="28"/>
          <w:szCs w:val="28"/>
          <w:rtl/>
          <w:lang w:val="en-US" w:eastAsia="en-US" w:bidi="ar-DZ"/>
        </w:rPr>
        <w:t>أولا</w:t>
      </w:r>
      <w:r w:rsidRPr="00BD4C56">
        <w:rPr>
          <w:rFonts w:ascii="Simplified Arabic" w:eastAsiaTheme="minorHAnsi" w:hAnsi="Simplified Arabic" w:cs="Simplified Arabic"/>
          <w:sz w:val="28"/>
          <w:szCs w:val="28"/>
          <w:rtl/>
          <w:lang w:val="en-US" w:eastAsia="en-US" w:bidi="ar-DZ"/>
        </w:rPr>
        <w:t xml:space="preserve"> بعد الثورة الفرنسية 1789</w:t>
      </w:r>
      <w:r w:rsidRPr="00BD4C56">
        <w:rPr>
          <w:rFonts w:ascii="Simplified Arabic" w:eastAsiaTheme="minorHAnsi" w:hAnsi="Simplified Arabic" w:cs="Simplified Arabic" w:hint="cs"/>
          <w:sz w:val="28"/>
          <w:szCs w:val="28"/>
          <w:rtl/>
          <w:lang w:val="en-US" w:eastAsia="en-US" w:bidi="ar-DZ"/>
        </w:rPr>
        <w:t xml:space="preserve"> </w:t>
      </w:r>
      <w:r w:rsidRPr="00BD4C56">
        <w:rPr>
          <w:rFonts w:ascii="Simplified Arabic" w:eastAsiaTheme="minorHAnsi" w:hAnsi="Simplified Arabic" w:cs="Simplified Arabic"/>
          <w:sz w:val="28"/>
          <w:szCs w:val="28"/>
          <w:rtl/>
          <w:lang w:val="en-US" w:eastAsia="en-US" w:bidi="ar-DZ"/>
        </w:rPr>
        <w:t>وانتشر في اوروبا</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w:t>
      </w:r>
      <w:r w:rsidRPr="00BD4C56">
        <w:rPr>
          <w:rFonts w:ascii="Simplified Arabic" w:eastAsiaTheme="minorHAnsi" w:hAnsi="Simplified Arabic" w:cs="Simplified Arabic" w:hint="cs"/>
          <w:sz w:val="28"/>
          <w:szCs w:val="28"/>
          <w:rtl/>
          <w:lang w:val="en-US" w:eastAsia="en-US" w:bidi="ar-DZ"/>
        </w:rPr>
        <w:t>إ</w:t>
      </w:r>
      <w:r w:rsidRPr="00BD4C56">
        <w:rPr>
          <w:rFonts w:ascii="Simplified Arabic" w:eastAsiaTheme="minorHAnsi" w:hAnsi="Simplified Arabic" w:cs="Simplified Arabic"/>
          <w:sz w:val="28"/>
          <w:szCs w:val="28"/>
          <w:rtl/>
          <w:lang w:val="en-US" w:eastAsia="en-US" w:bidi="ar-DZ"/>
        </w:rPr>
        <w:t>ثر ظهور التحالفات الاوروبية ضد فرنسا</w:t>
      </w:r>
      <w:r w:rsidRPr="00BD4C56">
        <w:rPr>
          <w:rFonts w:ascii="Simplified Arabic" w:eastAsiaTheme="minorHAnsi" w:hAnsi="Simplified Arabic" w:cs="Simplified Arabic"/>
          <w:b/>
          <w:bCs/>
          <w:sz w:val="28"/>
          <w:szCs w:val="28"/>
          <w:rtl/>
          <w:lang w:val="en-US" w:eastAsia="en-US" w:bidi="ar-DZ"/>
        </w:rPr>
        <w:t xml:space="preserve">، </w:t>
      </w:r>
      <w:r w:rsidRPr="00BD4C56">
        <w:rPr>
          <w:rFonts w:ascii="Simplified Arabic" w:eastAsiaTheme="minorHAnsi" w:hAnsi="Simplified Arabic" w:cs="Simplified Arabic"/>
          <w:sz w:val="28"/>
          <w:szCs w:val="28"/>
          <w:rtl/>
          <w:lang w:val="en-US" w:eastAsia="en-US" w:bidi="ar-DZ"/>
        </w:rPr>
        <w:t>وقد لعبت القومية دورا هاما في العلاقات بين الدول خاصة في القرن التاسع عشر</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ومطلع القرن العشر</w:t>
      </w:r>
      <w:r w:rsidRPr="00BD4C56">
        <w:rPr>
          <w:rFonts w:ascii="Simplified Arabic" w:eastAsiaTheme="minorHAnsi" w:hAnsi="Simplified Arabic" w:cs="Simplified Arabic" w:hint="cs"/>
          <w:sz w:val="28"/>
          <w:szCs w:val="28"/>
          <w:rtl/>
          <w:lang w:val="en-US" w:eastAsia="en-US" w:bidi="ar-DZ"/>
        </w:rPr>
        <w:t>ين،</w:t>
      </w:r>
      <w:r w:rsidRPr="00BD4C56">
        <w:rPr>
          <w:rFonts w:ascii="Simplified Arabic" w:eastAsiaTheme="minorHAnsi" w:hAnsi="Simplified Arabic" w:cs="Simplified Arabic"/>
          <w:sz w:val="28"/>
          <w:szCs w:val="28"/>
          <w:rtl/>
          <w:lang w:val="en-US" w:eastAsia="en-US" w:bidi="ar-DZ"/>
        </w:rPr>
        <w:t xml:space="preserve"> وهذا المبدأ يعطي الحق لكل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 xml:space="preserve">مة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ن يكون لها دولتها الوطنية المستقلة الخاصة بها،</w:t>
      </w:r>
      <w:r w:rsidRPr="00BD4C56">
        <w:rPr>
          <w:rFonts w:ascii="Simplified Arabic" w:eastAsiaTheme="minorHAnsi" w:hAnsi="Simplified Arabic" w:cs="Simplified Arabic" w:hint="cs"/>
          <w:sz w:val="28"/>
          <w:szCs w:val="28"/>
          <w:rtl/>
          <w:lang w:val="en-US" w:eastAsia="en-US" w:bidi="ar-DZ"/>
        </w:rPr>
        <w:t xml:space="preserve"> </w:t>
      </w:r>
      <w:r w:rsidRPr="00BD4C56">
        <w:rPr>
          <w:rFonts w:ascii="Simplified Arabic" w:eastAsiaTheme="minorHAnsi" w:hAnsi="Simplified Arabic" w:cs="Simplified Arabic"/>
          <w:sz w:val="28"/>
          <w:szCs w:val="28"/>
          <w:rtl/>
          <w:lang w:val="en-US" w:eastAsia="en-US" w:bidi="ar-DZ"/>
        </w:rPr>
        <w:t>وعليه نجد في هده الفترة ارتباطا بين مبدأ تقرير المصير</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ومبدأ القوميات،</w:t>
      </w:r>
      <w:r w:rsidRPr="00BD4C56">
        <w:rPr>
          <w:rFonts w:ascii="Simplified Arabic" w:eastAsiaTheme="minorHAnsi" w:hAnsi="Simplified Arabic" w:cs="Simplified Arabic" w:hint="cs"/>
          <w:sz w:val="28"/>
          <w:szCs w:val="28"/>
          <w:rtl/>
          <w:lang w:val="en-US" w:eastAsia="en-US" w:bidi="ar-DZ"/>
        </w:rPr>
        <w:t xml:space="preserve"> </w:t>
      </w:r>
      <w:r w:rsidRPr="00BD4C56">
        <w:rPr>
          <w:rFonts w:ascii="Simplified Arabic" w:eastAsiaTheme="minorHAnsi" w:hAnsi="Simplified Arabic" w:cs="Simplified Arabic"/>
          <w:sz w:val="28"/>
          <w:szCs w:val="28"/>
          <w:rtl/>
          <w:lang w:val="en-US" w:eastAsia="en-US" w:bidi="ar-DZ"/>
        </w:rPr>
        <w:t>ولعل ذلك كان سببا في تسميته "مبدأ تقرير المصير القومي"</w:t>
      </w:r>
      <w:r w:rsidRPr="00BD4C56">
        <w:rPr>
          <w:rStyle w:val="Appelnotedebasdep"/>
          <w:rFonts w:ascii="Simplified Arabic" w:eastAsiaTheme="minorHAnsi" w:hAnsi="Simplified Arabic" w:cs="Simplified Arabic"/>
          <w:sz w:val="28"/>
          <w:szCs w:val="28"/>
          <w:rtl/>
          <w:lang w:val="en-US" w:eastAsia="en-US" w:bidi="ar-DZ"/>
        </w:rPr>
        <w:footnoteReference w:customMarkFollows="1" w:id="15"/>
        <w:t>(</w:t>
      </w:r>
      <w:r w:rsidRPr="00BD4C56">
        <w:rPr>
          <w:rStyle w:val="Appelnotedebasdep"/>
          <w:rFonts w:ascii="Simplified Arabic" w:eastAsiaTheme="minorHAnsi" w:hAnsi="Simplified Arabic" w:cs="Simplified Arabic" w:hint="cs"/>
          <w:sz w:val="28"/>
          <w:szCs w:val="28"/>
          <w:rtl/>
          <w:lang w:val="en-US" w:eastAsia="en-US" w:bidi="ar-DZ"/>
        </w:rPr>
        <w:t>1</w:t>
      </w:r>
      <w:r w:rsidRPr="00BD4C56">
        <w:rPr>
          <w:rStyle w:val="Appelnotedebasdep"/>
          <w:rFonts w:ascii="Simplified Arabic" w:eastAsiaTheme="minorHAnsi" w:hAnsi="Simplified Arabic" w:cs="Simplified Arabic"/>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وهذا الأخير نجح في الكثير من الحالات منها :</w:t>
      </w:r>
    </w:p>
    <w:p w:rsidR="00B12338" w:rsidRPr="00BD4C56" w:rsidRDefault="00B12338" w:rsidP="00B12338">
      <w:pPr>
        <w:spacing w:line="276" w:lineRule="auto"/>
        <w:ind w:left="1416"/>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lastRenderedPageBreak/>
        <w:t>- انفصال اليونان عن تركيا سنة (1830).</w:t>
      </w:r>
    </w:p>
    <w:p w:rsidR="00B12338" w:rsidRPr="00BD4C56" w:rsidRDefault="00B12338" w:rsidP="00B12338">
      <w:pPr>
        <w:spacing w:line="276" w:lineRule="auto"/>
        <w:ind w:left="1416"/>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t>- انفصال بلجيكا عن هولاندا سنة (1831)</w:t>
      </w:r>
    </w:p>
    <w:p w:rsidR="00B12338" w:rsidRPr="00BD4C56" w:rsidRDefault="00B12338" w:rsidP="00B12338">
      <w:pPr>
        <w:spacing w:line="276" w:lineRule="auto"/>
        <w:ind w:left="1416"/>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t xml:space="preserve">- </w:t>
      </w:r>
      <w:proofErr w:type="gramStart"/>
      <w:r w:rsidRPr="00BD4C56">
        <w:rPr>
          <w:rFonts w:ascii="Simplified Arabic" w:eastAsiaTheme="minorHAnsi" w:hAnsi="Simplified Arabic" w:cs="Simplified Arabic"/>
          <w:sz w:val="28"/>
          <w:szCs w:val="28"/>
          <w:rtl/>
          <w:lang w:val="en-US" w:eastAsia="en-US" w:bidi="ar-DZ"/>
        </w:rPr>
        <w:t>الوحدة</w:t>
      </w:r>
      <w:proofErr w:type="gramEnd"/>
      <w:r w:rsidRPr="00BD4C56">
        <w:rPr>
          <w:rFonts w:ascii="Simplified Arabic" w:eastAsiaTheme="minorHAnsi" w:hAnsi="Simplified Arabic" w:cs="Simplified Arabic"/>
          <w:sz w:val="28"/>
          <w:szCs w:val="28"/>
          <w:rtl/>
          <w:lang w:val="en-US" w:eastAsia="en-US" w:bidi="ar-DZ"/>
        </w:rPr>
        <w:t xml:space="preserve"> الإيطالية (1859-1871)</w:t>
      </w:r>
    </w:p>
    <w:p w:rsidR="00B12338" w:rsidRPr="00BD4C56" w:rsidRDefault="00B12338" w:rsidP="00B12338">
      <w:pPr>
        <w:spacing w:line="276" w:lineRule="auto"/>
        <w:ind w:left="1416"/>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t>- الوحدة الألمانية سنة (1871).</w:t>
      </w:r>
    </w:p>
    <w:p w:rsidR="0098166D" w:rsidRDefault="0098166D" w:rsidP="00954BC6">
      <w:pPr>
        <w:spacing w:line="276" w:lineRule="auto"/>
        <w:ind w:left="1416"/>
        <w:jc w:val="both"/>
        <w:rPr>
          <w:rFonts w:ascii="Simplified Arabic" w:eastAsiaTheme="minorHAnsi" w:hAnsi="Simplified Arabic" w:cs="Simplified Arabic"/>
          <w:sz w:val="32"/>
          <w:szCs w:val="32"/>
          <w:lang w:val="en-US" w:eastAsia="en-US" w:bidi="ar-DZ"/>
        </w:rPr>
      </w:pPr>
    </w:p>
    <w:p w:rsidR="003E6A5D" w:rsidRDefault="003E6A5D" w:rsidP="00954BC6">
      <w:pPr>
        <w:spacing w:line="276" w:lineRule="auto"/>
        <w:ind w:left="1416"/>
        <w:jc w:val="both"/>
        <w:rPr>
          <w:rFonts w:ascii="Simplified Arabic" w:eastAsiaTheme="minorHAnsi" w:hAnsi="Simplified Arabic" w:cs="Simplified Arabic"/>
          <w:sz w:val="32"/>
          <w:szCs w:val="32"/>
          <w:lang w:val="en-US" w:eastAsia="en-US" w:bidi="ar-DZ"/>
        </w:rPr>
      </w:pPr>
    </w:p>
    <w:p w:rsidR="00597C44" w:rsidRPr="008D445D" w:rsidRDefault="00597C44" w:rsidP="005B6617">
      <w:pPr>
        <w:jc w:val="both"/>
        <w:rPr>
          <w:rFonts w:ascii="Simplified Arabic" w:hAnsi="Simplified Arabic" w:cs="Simplified Arabic"/>
          <w:lang w:val="en-US"/>
        </w:rPr>
      </w:pPr>
    </w:p>
    <w:p w:rsidR="00746B25" w:rsidRPr="005B6617" w:rsidRDefault="00746B25" w:rsidP="005B6617">
      <w:pPr>
        <w:jc w:val="both"/>
        <w:rPr>
          <w:rFonts w:ascii="Simplified Arabic" w:hAnsi="Simplified Arabic" w:cs="Simplified Arabic"/>
          <w:rtl/>
          <w:lang w:val="en-US"/>
        </w:rPr>
      </w:pPr>
      <w:r w:rsidRPr="005B6617">
        <w:rPr>
          <w:rFonts w:ascii="Simplified Arabic" w:hAnsi="Simplified Arabic" w:cs="Simplified Arabic"/>
          <w:noProof/>
          <w:lang w:eastAsia="fr-FR"/>
        </w:rPr>
        <mc:AlternateContent>
          <mc:Choice Requires="wps">
            <w:drawing>
              <wp:anchor distT="0" distB="0" distL="114300" distR="114300" simplePos="0" relativeHeight="251662336" behindDoc="0" locked="0" layoutInCell="1" allowOverlap="1" wp14:anchorId="28E063EC" wp14:editId="436617DF">
                <wp:simplePos x="0" y="0"/>
                <wp:positionH relativeFrom="column">
                  <wp:posOffset>735522</wp:posOffset>
                </wp:positionH>
                <wp:positionV relativeFrom="paragraph">
                  <wp:posOffset>156269</wp:posOffset>
                </wp:positionV>
                <wp:extent cx="5200650" cy="999461"/>
                <wp:effectExtent l="0" t="0" r="0" b="0"/>
                <wp:wrapNone/>
                <wp:docPr id="2" name="Zone de texte 2"/>
                <wp:cNvGraphicFramePr/>
                <a:graphic xmlns:a="http://schemas.openxmlformats.org/drawingml/2006/main">
                  <a:graphicData uri="http://schemas.microsoft.com/office/word/2010/wordprocessingShape">
                    <wps:wsp>
                      <wps:cNvSpPr txBox="1"/>
                      <wps:spPr>
                        <a:xfrm>
                          <a:off x="0" y="0"/>
                          <a:ext cx="5200650" cy="999461"/>
                        </a:xfrm>
                        <a:prstGeom prst="rect">
                          <a:avLst/>
                        </a:prstGeom>
                        <a:noFill/>
                        <a:ln>
                          <a:noFill/>
                        </a:ln>
                        <a:effectLst/>
                      </wps:spPr>
                      <wps:txbx>
                        <w:txbxContent>
                          <w:p w:rsidR="0098166D" w:rsidRPr="00873DE2" w:rsidRDefault="0098166D" w:rsidP="00873DE2">
                            <w:pPr>
                              <w:pBdr>
                                <w:top w:val="single" w:sz="4" w:space="1" w:color="auto"/>
                                <w:left w:val="single" w:sz="4" w:space="4" w:color="auto"/>
                                <w:bottom w:val="single" w:sz="4" w:space="1" w:color="auto"/>
                                <w:right w:val="single" w:sz="4" w:space="4" w:color="auto"/>
                              </w:pBdr>
                              <w:shd w:val="clear" w:color="auto" w:fill="FABF8F" w:themeFill="accent6" w:themeFillTint="99"/>
                              <w:rPr>
                                <w:b/>
                                <w:color w:val="EEECE1" w:themeColor="background2"/>
                                <w:sz w:val="96"/>
                                <w:szCs w:val="96"/>
                                <w:lang w:val="en-US" w:bidi="ar-DZ"/>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roofErr w:type="gramStart"/>
                            <w:r w:rsidRPr="00873DE2">
                              <w:rPr>
                                <w:rFonts w:hint="cs"/>
                                <w:b/>
                                <w:color w:val="EEECE1" w:themeColor="background2"/>
                                <w:sz w:val="96"/>
                                <w:szCs w:val="96"/>
                                <w:rtl/>
                                <w:lang w:val="en-US" w:bidi="ar-DZ"/>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قائمة</w:t>
                            </w:r>
                            <w:proofErr w:type="gramEnd"/>
                            <w:r w:rsidRPr="00873DE2">
                              <w:rPr>
                                <w:rFonts w:hint="cs"/>
                                <w:b/>
                                <w:color w:val="EEECE1" w:themeColor="background2"/>
                                <w:sz w:val="96"/>
                                <w:szCs w:val="96"/>
                                <w:rtl/>
                                <w:lang w:val="en-US" w:bidi="ar-DZ"/>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 xml:space="preserve"> المراجع</w:t>
                            </w:r>
                            <w:r w:rsidR="00873DE2">
                              <w:rPr>
                                <w:rFonts w:hint="cs"/>
                                <w:b/>
                                <w:color w:val="EEECE1" w:themeColor="background2"/>
                                <w:sz w:val="96"/>
                                <w:szCs w:val="96"/>
                                <w:rtl/>
                                <w:lang w:val="en-US" w:bidi="ar-DZ"/>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2" o:spid="_x0000_s1027" type="#_x0000_t202" style="position:absolute;left:0;text-align:left;margin-left:57.9pt;margin-top:12.3pt;width:409.5pt;height:78.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" filled="f" stroked="f">
                <v:textbox>
                  <w:txbxContent>
                    <w:p w:rsidR="0098166D" w:rsidRPr="00873DE2" w:rsidRDefault="0098166D" w:rsidP="00873DE2">
                      <w:pPr>
                        <w:pBdr>
                          <w:top w:val="single" w:sz="4" w:space="1" w:color="auto"/>
                          <w:left w:val="single" w:sz="4" w:space="4" w:color="auto"/>
                          <w:bottom w:val="single" w:sz="4" w:space="1" w:color="auto"/>
                          <w:right w:val="single" w:sz="4" w:space="4" w:color="auto"/>
                        </w:pBdr>
                        <w:shd w:val="clear" w:color="auto" w:fill="FABF8F" w:themeFill="accent6" w:themeFillTint="99"/>
                        <w:rPr>
                          <w:b/>
                          <w:color w:val="EEECE1" w:themeColor="background2"/>
                          <w:sz w:val="96"/>
                          <w:szCs w:val="96"/>
                          <w:lang w:val="en-US" w:bidi="ar-DZ"/>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roofErr w:type="gramStart"/>
                      <w:r w:rsidRPr="00873DE2">
                        <w:rPr>
                          <w:rFonts w:hint="cs"/>
                          <w:b/>
                          <w:color w:val="EEECE1" w:themeColor="background2"/>
                          <w:sz w:val="96"/>
                          <w:szCs w:val="96"/>
                          <w:rtl/>
                          <w:lang w:val="en-US" w:bidi="ar-DZ"/>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قائمة</w:t>
                      </w:r>
                      <w:proofErr w:type="gramEnd"/>
                      <w:r w:rsidRPr="00873DE2">
                        <w:rPr>
                          <w:rFonts w:hint="cs"/>
                          <w:b/>
                          <w:color w:val="EEECE1" w:themeColor="background2"/>
                          <w:sz w:val="96"/>
                          <w:szCs w:val="96"/>
                          <w:rtl/>
                          <w:lang w:val="en-US" w:bidi="ar-DZ"/>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 xml:space="preserve"> المراجع</w:t>
                      </w:r>
                      <w:r w:rsidR="00873DE2">
                        <w:rPr>
                          <w:rFonts w:hint="cs"/>
                          <w:b/>
                          <w:color w:val="EEECE1" w:themeColor="background2"/>
                          <w:sz w:val="96"/>
                          <w:szCs w:val="96"/>
                          <w:rtl/>
                          <w:lang w:val="en-US" w:bidi="ar-DZ"/>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w:t>
                      </w:r>
                    </w:p>
                  </w:txbxContent>
                </v:textbox>
              </v:shape>
            </w:pict>
          </mc:Fallback>
        </mc:AlternateContent>
      </w:r>
    </w:p>
    <w:p w:rsidR="00746B25" w:rsidRPr="005B6617" w:rsidRDefault="00746B25" w:rsidP="005B6617">
      <w:pPr>
        <w:jc w:val="both"/>
        <w:rPr>
          <w:rFonts w:ascii="Simplified Arabic" w:hAnsi="Simplified Arabic" w:cs="Simplified Arabic"/>
          <w:rtl/>
          <w:lang w:val="en-US"/>
        </w:rPr>
      </w:pPr>
    </w:p>
    <w:p w:rsidR="00746B25" w:rsidRPr="005B6617" w:rsidRDefault="00746B25" w:rsidP="005B6617">
      <w:pPr>
        <w:jc w:val="both"/>
        <w:rPr>
          <w:rFonts w:ascii="Simplified Arabic" w:hAnsi="Simplified Arabic" w:cs="Simplified Arabic"/>
          <w:rtl/>
          <w:lang w:val="en-US"/>
        </w:rPr>
      </w:pPr>
    </w:p>
    <w:p w:rsidR="00746B25" w:rsidRPr="005B6617" w:rsidRDefault="00746B25" w:rsidP="005B6617">
      <w:pPr>
        <w:jc w:val="both"/>
        <w:rPr>
          <w:rFonts w:ascii="Simplified Arabic" w:hAnsi="Simplified Arabic" w:cs="Simplified Arabic"/>
          <w:rtl/>
          <w:lang w:val="en-US"/>
        </w:rPr>
      </w:pPr>
    </w:p>
    <w:p w:rsidR="00746B25" w:rsidRPr="005B6617" w:rsidRDefault="00746B25" w:rsidP="005B6617">
      <w:pPr>
        <w:jc w:val="both"/>
        <w:rPr>
          <w:rFonts w:ascii="Simplified Arabic" w:hAnsi="Simplified Arabic" w:cs="Simplified Arabic"/>
          <w:rtl/>
          <w:lang w:val="en-US"/>
        </w:rPr>
      </w:pPr>
    </w:p>
    <w:p w:rsidR="00746B25" w:rsidRPr="005B6617" w:rsidRDefault="00746B25" w:rsidP="005B6617">
      <w:pPr>
        <w:jc w:val="both"/>
        <w:rPr>
          <w:rFonts w:ascii="Simplified Arabic" w:hAnsi="Simplified Arabic" w:cs="Simplified Arabic"/>
          <w:rtl/>
          <w:lang w:val="en-US"/>
        </w:rPr>
      </w:pPr>
    </w:p>
    <w:p w:rsidR="00746B25" w:rsidRPr="00F42F7B" w:rsidRDefault="00F42F7B" w:rsidP="00F42F7B">
      <w:pPr>
        <w:pStyle w:val="Paragraphedeliste"/>
        <w:numPr>
          <w:ilvl w:val="0"/>
          <w:numId w:val="29"/>
        </w:numPr>
        <w:ind w:left="423"/>
        <w:jc w:val="both"/>
        <w:rPr>
          <w:rFonts w:ascii="Simplified Arabic" w:hAnsi="Simplified Arabic" w:cs="Simplified Arabic"/>
          <w:sz w:val="32"/>
          <w:szCs w:val="32"/>
          <w:rtl/>
          <w:lang w:val="en-US"/>
        </w:rPr>
      </w:pPr>
      <w:r>
        <w:rPr>
          <w:rFonts w:ascii="Simplified Arabic" w:hAnsi="Simplified Arabic" w:cs="Simplified Arabic" w:hint="cs"/>
          <w:sz w:val="32"/>
          <w:szCs w:val="32"/>
          <w:rtl/>
          <w:lang w:val="en-US"/>
        </w:rPr>
        <w:t xml:space="preserve"> </w:t>
      </w:r>
      <w:r w:rsidR="00F26DB8" w:rsidRPr="00F42F7B">
        <w:rPr>
          <w:rFonts w:ascii="Simplified Arabic" w:hAnsi="Simplified Arabic" w:cs="Simplified Arabic"/>
          <w:sz w:val="32"/>
          <w:szCs w:val="32"/>
          <w:rtl/>
          <w:lang w:val="en-US"/>
        </w:rPr>
        <w:t>ميثاق الامم المتحدة.</w:t>
      </w:r>
    </w:p>
    <w:p w:rsidR="00AA6A6C" w:rsidRPr="00F42F7B" w:rsidRDefault="00AA6A6C" w:rsidP="00F42F7B">
      <w:pPr>
        <w:pStyle w:val="Paragraphedeliste"/>
        <w:numPr>
          <w:ilvl w:val="0"/>
          <w:numId w:val="29"/>
        </w:numPr>
        <w:tabs>
          <w:tab w:val="left" w:pos="5544"/>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t xml:space="preserve"> </w:t>
      </w:r>
      <w:proofErr w:type="gramStart"/>
      <w:r w:rsidRPr="00F42F7B">
        <w:rPr>
          <w:rFonts w:ascii="Simplified Arabic" w:hAnsi="Simplified Arabic" w:cs="Simplified Arabic"/>
          <w:sz w:val="32"/>
          <w:szCs w:val="32"/>
          <w:rtl/>
          <w:lang w:val="en-US"/>
        </w:rPr>
        <w:t>تونسي</w:t>
      </w:r>
      <w:proofErr w:type="gramEnd"/>
      <w:r w:rsidRPr="00F42F7B">
        <w:rPr>
          <w:rFonts w:ascii="Simplified Arabic" w:hAnsi="Simplified Arabic" w:cs="Simplified Arabic"/>
          <w:sz w:val="32"/>
          <w:szCs w:val="32"/>
          <w:rtl/>
          <w:lang w:val="en-US"/>
        </w:rPr>
        <w:t xml:space="preserve"> بن عامر، </w:t>
      </w:r>
      <w:r w:rsidRPr="00F42F7B">
        <w:rPr>
          <w:rFonts w:ascii="Simplified Arabic" w:hAnsi="Simplified Arabic" w:cs="Simplified Arabic"/>
          <w:b/>
          <w:bCs/>
          <w:sz w:val="32"/>
          <w:szCs w:val="32"/>
          <w:u w:val="single"/>
          <w:rtl/>
          <w:lang w:val="en-US"/>
        </w:rPr>
        <w:t>قانون المجتمع الدولي المعاصر</w:t>
      </w:r>
      <w:r w:rsidRPr="00F42F7B">
        <w:rPr>
          <w:rFonts w:ascii="Simplified Arabic" w:hAnsi="Simplified Arabic" w:cs="Simplified Arabic"/>
          <w:sz w:val="32"/>
          <w:szCs w:val="32"/>
          <w:rtl/>
          <w:lang w:val="en-US"/>
        </w:rPr>
        <w:t>، ديوان المطبوعات الجامعية، الجزائر، 1998.</w:t>
      </w:r>
    </w:p>
    <w:p w:rsidR="00AA6A6C" w:rsidRPr="00F42F7B" w:rsidRDefault="00AA6A6C" w:rsidP="00F42F7B">
      <w:pPr>
        <w:pStyle w:val="Paragraphedeliste"/>
        <w:numPr>
          <w:ilvl w:val="0"/>
          <w:numId w:val="29"/>
        </w:numPr>
        <w:tabs>
          <w:tab w:val="right" w:pos="565"/>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t xml:space="preserve"> </w:t>
      </w:r>
      <w:proofErr w:type="gramStart"/>
      <w:r w:rsidRPr="00F42F7B">
        <w:rPr>
          <w:rFonts w:ascii="Simplified Arabic" w:hAnsi="Simplified Arabic" w:cs="Simplified Arabic"/>
          <w:sz w:val="32"/>
          <w:szCs w:val="32"/>
          <w:rtl/>
          <w:lang w:val="en-US"/>
        </w:rPr>
        <w:t>جهاد</w:t>
      </w:r>
      <w:proofErr w:type="gramEnd"/>
      <w:r w:rsidRPr="00F42F7B">
        <w:rPr>
          <w:rFonts w:ascii="Simplified Arabic" w:hAnsi="Simplified Arabic" w:cs="Simplified Arabic"/>
          <w:sz w:val="32"/>
          <w:szCs w:val="32"/>
          <w:rtl/>
          <w:lang w:val="en-US"/>
        </w:rPr>
        <w:t xml:space="preserve"> عودة، </w:t>
      </w:r>
      <w:r w:rsidRPr="00F42F7B">
        <w:rPr>
          <w:rFonts w:ascii="Simplified Arabic" w:hAnsi="Simplified Arabic" w:cs="Simplified Arabic"/>
          <w:b/>
          <w:bCs/>
          <w:sz w:val="32"/>
          <w:szCs w:val="32"/>
          <w:u w:val="single"/>
          <w:rtl/>
          <w:lang w:val="en-US"/>
        </w:rPr>
        <w:t>النظام الدولي: نظريات وإشكالات</w:t>
      </w:r>
      <w:r w:rsidRPr="00F42F7B">
        <w:rPr>
          <w:rFonts w:ascii="Simplified Arabic" w:hAnsi="Simplified Arabic" w:cs="Simplified Arabic"/>
          <w:sz w:val="32"/>
          <w:szCs w:val="32"/>
          <w:rtl/>
          <w:lang w:val="en-US"/>
        </w:rPr>
        <w:t>، دار الهدى، مصر، ط1، 2005.</w:t>
      </w:r>
    </w:p>
    <w:p w:rsidR="00AA6A6C" w:rsidRPr="00F42F7B" w:rsidRDefault="00AA6A6C" w:rsidP="00F42F7B">
      <w:pPr>
        <w:pStyle w:val="Paragraphedeliste"/>
        <w:numPr>
          <w:ilvl w:val="0"/>
          <w:numId w:val="29"/>
        </w:numPr>
        <w:tabs>
          <w:tab w:val="right" w:pos="565"/>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t xml:space="preserve"> جوزيف </w:t>
      </w:r>
      <w:proofErr w:type="spellStart"/>
      <w:r w:rsidRPr="00F42F7B">
        <w:rPr>
          <w:rFonts w:ascii="Simplified Arabic" w:hAnsi="Simplified Arabic" w:cs="Simplified Arabic"/>
          <w:sz w:val="32"/>
          <w:szCs w:val="32"/>
          <w:rtl/>
          <w:lang w:val="en-US"/>
        </w:rPr>
        <w:t>فرانكل</w:t>
      </w:r>
      <w:proofErr w:type="spellEnd"/>
      <w:r w:rsidRPr="00F42F7B">
        <w:rPr>
          <w:rFonts w:ascii="Simplified Arabic" w:hAnsi="Simplified Arabic" w:cs="Simplified Arabic"/>
          <w:sz w:val="32"/>
          <w:szCs w:val="32"/>
          <w:rtl/>
          <w:lang w:val="en-US"/>
        </w:rPr>
        <w:t xml:space="preserve">، </w:t>
      </w:r>
      <w:r w:rsidRPr="00F42F7B">
        <w:rPr>
          <w:rFonts w:ascii="Simplified Arabic" w:hAnsi="Simplified Arabic" w:cs="Simplified Arabic"/>
          <w:b/>
          <w:bCs/>
          <w:sz w:val="32"/>
          <w:szCs w:val="32"/>
          <w:u w:val="single"/>
          <w:rtl/>
          <w:lang w:val="en-US"/>
        </w:rPr>
        <w:t>العلاقات الدولية</w:t>
      </w:r>
      <w:r w:rsidRPr="00F42F7B">
        <w:rPr>
          <w:rFonts w:ascii="Simplified Arabic" w:hAnsi="Simplified Arabic" w:cs="Simplified Arabic"/>
          <w:sz w:val="32"/>
          <w:szCs w:val="32"/>
          <w:rtl/>
          <w:lang w:val="en-US"/>
        </w:rPr>
        <w:t>، ترجمة: غازي عبد الرحمان القصيبي، دار تهامة، جدة، المملكة العربية السعودية، ط2، 1984.</w:t>
      </w:r>
    </w:p>
    <w:p w:rsidR="00AA6A6C" w:rsidRPr="00F42F7B" w:rsidRDefault="00AA6A6C" w:rsidP="00F42F7B">
      <w:pPr>
        <w:pStyle w:val="Paragraphedeliste"/>
        <w:numPr>
          <w:ilvl w:val="0"/>
          <w:numId w:val="29"/>
        </w:numPr>
        <w:tabs>
          <w:tab w:val="left" w:pos="5544"/>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t xml:space="preserve"> حسين عمر، </w:t>
      </w:r>
      <w:proofErr w:type="gramStart"/>
      <w:r w:rsidRPr="00F42F7B">
        <w:rPr>
          <w:rFonts w:ascii="Simplified Arabic" w:hAnsi="Simplified Arabic" w:cs="Simplified Arabic"/>
          <w:b/>
          <w:bCs/>
          <w:sz w:val="32"/>
          <w:szCs w:val="32"/>
          <w:u w:val="single"/>
          <w:rtl/>
          <w:lang w:val="en-US"/>
        </w:rPr>
        <w:t>دليل</w:t>
      </w:r>
      <w:proofErr w:type="gramEnd"/>
      <w:r w:rsidRPr="00F42F7B">
        <w:rPr>
          <w:rFonts w:ascii="Simplified Arabic" w:hAnsi="Simplified Arabic" w:cs="Simplified Arabic"/>
          <w:b/>
          <w:bCs/>
          <w:sz w:val="32"/>
          <w:szCs w:val="32"/>
          <w:u w:val="single"/>
          <w:rtl/>
          <w:lang w:val="en-US"/>
        </w:rPr>
        <w:t xml:space="preserve"> المنظمات الدولية</w:t>
      </w:r>
      <w:r w:rsidRPr="00F42F7B">
        <w:rPr>
          <w:rFonts w:ascii="Simplified Arabic" w:hAnsi="Simplified Arabic" w:cs="Simplified Arabic"/>
          <w:sz w:val="32"/>
          <w:szCs w:val="32"/>
          <w:rtl/>
          <w:lang w:val="en-US"/>
        </w:rPr>
        <w:t>، دار الفكر العربي، القاهرة، 2000.</w:t>
      </w:r>
    </w:p>
    <w:p w:rsidR="00AA6A6C" w:rsidRPr="00F42F7B" w:rsidRDefault="00AA6A6C" w:rsidP="00F42F7B">
      <w:pPr>
        <w:pStyle w:val="Paragraphedeliste"/>
        <w:numPr>
          <w:ilvl w:val="0"/>
          <w:numId w:val="29"/>
        </w:numPr>
        <w:tabs>
          <w:tab w:val="left" w:pos="5544"/>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t xml:space="preserve"> رياض صالح ابو العطا، </w:t>
      </w:r>
      <w:r w:rsidRPr="00F42F7B">
        <w:rPr>
          <w:rFonts w:ascii="Simplified Arabic" w:hAnsi="Simplified Arabic" w:cs="Simplified Arabic"/>
          <w:b/>
          <w:bCs/>
          <w:sz w:val="32"/>
          <w:szCs w:val="32"/>
          <w:u w:val="single"/>
          <w:rtl/>
          <w:lang w:val="en-US"/>
        </w:rPr>
        <w:t>المنظمات الدولية</w:t>
      </w:r>
      <w:r w:rsidRPr="00F42F7B">
        <w:rPr>
          <w:rFonts w:ascii="Simplified Arabic" w:hAnsi="Simplified Arabic" w:cs="Simplified Arabic"/>
          <w:sz w:val="32"/>
          <w:szCs w:val="32"/>
          <w:rtl/>
          <w:lang w:val="en-US"/>
        </w:rPr>
        <w:t>، اثراء للنشر، عمان ، الاردن، ط1، 2010.</w:t>
      </w:r>
    </w:p>
    <w:p w:rsidR="00AA6A6C" w:rsidRPr="00F42F7B" w:rsidRDefault="00AA6A6C" w:rsidP="00F42F7B">
      <w:pPr>
        <w:pStyle w:val="Paragraphedeliste"/>
        <w:numPr>
          <w:ilvl w:val="0"/>
          <w:numId w:val="29"/>
        </w:numPr>
        <w:tabs>
          <w:tab w:val="left" w:pos="5544"/>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t xml:space="preserve"> عبد الرحمان لحرش، </w:t>
      </w:r>
      <w:r w:rsidRPr="00F42F7B">
        <w:rPr>
          <w:rFonts w:ascii="Simplified Arabic" w:hAnsi="Simplified Arabic" w:cs="Simplified Arabic"/>
          <w:b/>
          <w:bCs/>
          <w:sz w:val="32"/>
          <w:szCs w:val="32"/>
          <w:u w:val="single"/>
          <w:rtl/>
          <w:lang w:val="en-US"/>
        </w:rPr>
        <w:t>المجتمع الدولي: التطور والاشخاص</w:t>
      </w:r>
      <w:r w:rsidRPr="00F42F7B">
        <w:rPr>
          <w:rFonts w:ascii="Simplified Arabic" w:hAnsi="Simplified Arabic" w:cs="Simplified Arabic"/>
          <w:sz w:val="32"/>
          <w:szCs w:val="32"/>
          <w:rtl/>
          <w:lang w:val="en-US"/>
        </w:rPr>
        <w:t>، دار العلوم، عنابة، الجزائر، 2007.</w:t>
      </w:r>
    </w:p>
    <w:p w:rsidR="00AA6A6C" w:rsidRPr="00F42F7B" w:rsidRDefault="00AA6A6C" w:rsidP="00F42F7B">
      <w:pPr>
        <w:pStyle w:val="Paragraphedeliste"/>
        <w:numPr>
          <w:ilvl w:val="0"/>
          <w:numId w:val="29"/>
        </w:numPr>
        <w:tabs>
          <w:tab w:val="right" w:pos="565"/>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t xml:space="preserve"> عبد الكريم عوض خليفة، </w:t>
      </w:r>
      <w:r w:rsidRPr="00F42F7B">
        <w:rPr>
          <w:rFonts w:ascii="Simplified Arabic" w:hAnsi="Simplified Arabic" w:cs="Simplified Arabic"/>
          <w:b/>
          <w:bCs/>
          <w:sz w:val="32"/>
          <w:szCs w:val="32"/>
          <w:u w:val="single"/>
          <w:rtl/>
          <w:lang w:val="en-US"/>
        </w:rPr>
        <w:t>قانون المنظمات الدولية</w:t>
      </w:r>
      <w:r w:rsidRPr="00F42F7B">
        <w:rPr>
          <w:rFonts w:ascii="Simplified Arabic" w:hAnsi="Simplified Arabic" w:cs="Simplified Arabic"/>
          <w:sz w:val="32"/>
          <w:szCs w:val="32"/>
          <w:rtl/>
          <w:lang w:val="en-US"/>
        </w:rPr>
        <w:t>، دار الجامعة الجديدة، الاسكندرية، مصر، 2009.</w:t>
      </w:r>
    </w:p>
    <w:p w:rsidR="00AA6A6C" w:rsidRPr="00F42F7B" w:rsidRDefault="00AA6A6C" w:rsidP="00F42F7B">
      <w:pPr>
        <w:pStyle w:val="Paragraphedeliste"/>
        <w:numPr>
          <w:ilvl w:val="0"/>
          <w:numId w:val="29"/>
        </w:numPr>
        <w:tabs>
          <w:tab w:val="left" w:pos="565"/>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t xml:space="preserve"> عثمان </w:t>
      </w:r>
      <w:proofErr w:type="spellStart"/>
      <w:r w:rsidRPr="00F42F7B">
        <w:rPr>
          <w:rFonts w:ascii="Simplified Arabic" w:hAnsi="Simplified Arabic" w:cs="Simplified Arabic"/>
          <w:sz w:val="32"/>
          <w:szCs w:val="32"/>
          <w:rtl/>
          <w:lang w:val="en-US"/>
        </w:rPr>
        <w:t>بقنيش</w:t>
      </w:r>
      <w:proofErr w:type="spellEnd"/>
      <w:r w:rsidRPr="00F42F7B">
        <w:rPr>
          <w:rFonts w:ascii="Simplified Arabic" w:hAnsi="Simplified Arabic" w:cs="Simplified Arabic"/>
          <w:sz w:val="32"/>
          <w:szCs w:val="32"/>
          <w:rtl/>
          <w:lang w:val="en-US"/>
        </w:rPr>
        <w:t xml:space="preserve">، </w:t>
      </w:r>
      <w:r w:rsidRPr="00F42F7B">
        <w:rPr>
          <w:rFonts w:ascii="Simplified Arabic" w:hAnsi="Simplified Arabic" w:cs="Simplified Arabic"/>
          <w:b/>
          <w:bCs/>
          <w:sz w:val="32"/>
          <w:szCs w:val="32"/>
          <w:u w:val="single"/>
          <w:rtl/>
          <w:lang w:val="en-US"/>
        </w:rPr>
        <w:t>قانون المجتمع الدولي المعاصر</w:t>
      </w:r>
      <w:r w:rsidRPr="00F42F7B">
        <w:rPr>
          <w:rFonts w:ascii="Simplified Arabic" w:hAnsi="Simplified Arabic" w:cs="Simplified Arabic"/>
          <w:sz w:val="32"/>
          <w:szCs w:val="32"/>
          <w:rtl/>
          <w:lang w:val="en-US"/>
        </w:rPr>
        <w:t>، ديوان المطبوعات الجامعية،الجزائر،2012.</w:t>
      </w:r>
    </w:p>
    <w:p w:rsidR="00AA6A6C" w:rsidRPr="00F42F7B" w:rsidRDefault="00AA6A6C" w:rsidP="00F42F7B">
      <w:pPr>
        <w:pStyle w:val="Paragraphedeliste"/>
        <w:numPr>
          <w:ilvl w:val="0"/>
          <w:numId w:val="29"/>
        </w:numPr>
        <w:tabs>
          <w:tab w:val="right" w:pos="565"/>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lastRenderedPageBreak/>
        <w:t xml:space="preserve"> علي خليل اسماعيل الحديثي، </w:t>
      </w:r>
      <w:r w:rsidRPr="00F42F7B">
        <w:rPr>
          <w:rFonts w:ascii="Simplified Arabic" w:hAnsi="Simplified Arabic" w:cs="Simplified Arabic"/>
          <w:b/>
          <w:bCs/>
          <w:sz w:val="32"/>
          <w:szCs w:val="32"/>
          <w:u w:val="single"/>
          <w:rtl/>
          <w:lang w:val="en-US"/>
        </w:rPr>
        <w:t>القانون الدولي العام: المبادئ والاصول</w:t>
      </w:r>
      <w:r w:rsidRPr="00F42F7B">
        <w:rPr>
          <w:rFonts w:ascii="Simplified Arabic" w:hAnsi="Simplified Arabic" w:cs="Simplified Arabic"/>
          <w:sz w:val="32"/>
          <w:szCs w:val="32"/>
          <w:rtl/>
          <w:lang w:val="en-US"/>
        </w:rPr>
        <w:t>، ج1، دار النهضة العربية، دب ن، 2010.</w:t>
      </w:r>
    </w:p>
    <w:p w:rsidR="00AA6A6C" w:rsidRPr="00F42F7B" w:rsidRDefault="00AA6A6C" w:rsidP="00F42F7B">
      <w:pPr>
        <w:pStyle w:val="Paragraphedeliste"/>
        <w:numPr>
          <w:ilvl w:val="0"/>
          <w:numId w:val="29"/>
        </w:numPr>
        <w:tabs>
          <w:tab w:val="right" w:pos="565"/>
          <w:tab w:val="right" w:pos="707"/>
          <w:tab w:val="right" w:pos="849"/>
          <w:tab w:val="left" w:pos="5544"/>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t xml:space="preserve"> عمر </w:t>
      </w:r>
      <w:proofErr w:type="gramStart"/>
      <w:r w:rsidRPr="00F42F7B">
        <w:rPr>
          <w:rFonts w:ascii="Simplified Arabic" w:hAnsi="Simplified Arabic" w:cs="Simplified Arabic"/>
          <w:sz w:val="32"/>
          <w:szCs w:val="32"/>
          <w:rtl/>
          <w:lang w:val="en-US"/>
        </w:rPr>
        <w:t>سعد</w:t>
      </w:r>
      <w:proofErr w:type="gramEnd"/>
      <w:r w:rsidRPr="00F42F7B">
        <w:rPr>
          <w:rFonts w:ascii="Simplified Arabic" w:hAnsi="Simplified Arabic" w:cs="Simplified Arabic"/>
          <w:sz w:val="32"/>
          <w:szCs w:val="32"/>
          <w:rtl/>
          <w:lang w:val="en-US"/>
        </w:rPr>
        <w:t xml:space="preserve"> الله، احمد بن ناصر، </w:t>
      </w:r>
      <w:r w:rsidRPr="00F42F7B">
        <w:rPr>
          <w:rFonts w:ascii="Simplified Arabic" w:hAnsi="Simplified Arabic" w:cs="Simplified Arabic"/>
          <w:b/>
          <w:bCs/>
          <w:sz w:val="32"/>
          <w:szCs w:val="32"/>
          <w:u w:val="single"/>
          <w:rtl/>
          <w:lang w:val="en-US"/>
        </w:rPr>
        <w:t>قانون المجتمع الدولي المعاصر</w:t>
      </w:r>
      <w:r w:rsidRPr="00F42F7B">
        <w:rPr>
          <w:rFonts w:ascii="Simplified Arabic" w:hAnsi="Simplified Arabic" w:cs="Simplified Arabic"/>
          <w:sz w:val="32"/>
          <w:szCs w:val="32"/>
          <w:rtl/>
          <w:lang w:val="en-US"/>
        </w:rPr>
        <w:t>، ديوان المطبوعات الجامعية، الجزائر، 2000.</w:t>
      </w:r>
    </w:p>
    <w:p w:rsidR="00AA6A6C" w:rsidRPr="00F42F7B" w:rsidRDefault="00AA6A6C" w:rsidP="00F42F7B">
      <w:pPr>
        <w:pStyle w:val="Paragraphedeliste"/>
        <w:numPr>
          <w:ilvl w:val="0"/>
          <w:numId w:val="29"/>
        </w:numPr>
        <w:tabs>
          <w:tab w:val="right" w:pos="707"/>
          <w:tab w:val="left" w:pos="5544"/>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t xml:space="preserve"> </w:t>
      </w:r>
      <w:proofErr w:type="gramStart"/>
      <w:r w:rsidR="00F42F7B">
        <w:rPr>
          <w:rFonts w:ascii="Simplified Arabic" w:hAnsi="Simplified Arabic" w:cs="Simplified Arabic" w:hint="cs"/>
          <w:sz w:val="32"/>
          <w:szCs w:val="32"/>
          <w:rtl/>
          <w:lang w:val="en-US"/>
        </w:rPr>
        <w:t>ـــــــــــــــــــــــــــــــــــــــــــــــــــــــــــــــــــــــــــــــــــ</w:t>
      </w:r>
      <w:r w:rsidR="00F42F7B" w:rsidRPr="00F42F7B">
        <w:rPr>
          <w:rFonts w:ascii="Simplified Arabic" w:hAnsi="Simplified Arabic" w:cs="Simplified Arabic"/>
          <w:sz w:val="32"/>
          <w:szCs w:val="32"/>
          <w:rtl/>
          <w:lang w:val="en-US"/>
        </w:rPr>
        <w:t xml:space="preserve"> </w:t>
      </w:r>
      <w:r w:rsidRPr="00F42F7B">
        <w:rPr>
          <w:rFonts w:ascii="Simplified Arabic" w:hAnsi="Simplified Arabic" w:cs="Simplified Arabic"/>
          <w:sz w:val="32"/>
          <w:szCs w:val="32"/>
          <w:rtl/>
          <w:lang w:val="en-US"/>
        </w:rPr>
        <w:t>،</w:t>
      </w:r>
      <w:proofErr w:type="gramEnd"/>
      <w:r w:rsidRPr="00F42F7B">
        <w:rPr>
          <w:rFonts w:ascii="Simplified Arabic" w:hAnsi="Simplified Arabic" w:cs="Simplified Arabic"/>
          <w:sz w:val="32"/>
          <w:szCs w:val="32"/>
          <w:rtl/>
          <w:lang w:val="en-US"/>
        </w:rPr>
        <w:t xml:space="preserve"> </w:t>
      </w:r>
      <w:r w:rsidRPr="00F42F7B">
        <w:rPr>
          <w:rFonts w:ascii="Simplified Arabic" w:hAnsi="Simplified Arabic" w:cs="Simplified Arabic"/>
          <w:b/>
          <w:bCs/>
          <w:sz w:val="32"/>
          <w:szCs w:val="32"/>
          <w:u w:val="single"/>
          <w:rtl/>
          <w:lang w:val="en-US"/>
        </w:rPr>
        <w:t>قانون المجتمع الدولي المعاصر</w:t>
      </w:r>
      <w:r w:rsidRPr="00F42F7B">
        <w:rPr>
          <w:rFonts w:ascii="Simplified Arabic" w:hAnsi="Simplified Arabic" w:cs="Simplified Arabic"/>
          <w:sz w:val="32"/>
          <w:szCs w:val="32"/>
          <w:rtl/>
          <w:lang w:val="en-US"/>
        </w:rPr>
        <w:t>، ديوان المطبوعات الجامعية، الجزائر، 2009.</w:t>
      </w:r>
    </w:p>
    <w:p w:rsidR="00AA6A6C" w:rsidRPr="00F42F7B" w:rsidRDefault="00AA6A6C" w:rsidP="00F42F7B">
      <w:pPr>
        <w:pStyle w:val="Paragraphedeliste"/>
        <w:numPr>
          <w:ilvl w:val="0"/>
          <w:numId w:val="29"/>
        </w:numPr>
        <w:tabs>
          <w:tab w:val="right" w:pos="707"/>
          <w:tab w:val="left" w:pos="5544"/>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t xml:space="preserve"> مبروك غضبان، </w:t>
      </w:r>
      <w:r w:rsidRPr="00F42F7B">
        <w:rPr>
          <w:rFonts w:ascii="Simplified Arabic" w:hAnsi="Simplified Arabic" w:cs="Simplified Arabic"/>
          <w:b/>
          <w:bCs/>
          <w:sz w:val="32"/>
          <w:szCs w:val="32"/>
          <w:u w:val="single"/>
          <w:rtl/>
          <w:lang w:val="en-US"/>
        </w:rPr>
        <w:t>التنظيم الدولي والمنظمات الدولية</w:t>
      </w:r>
      <w:r w:rsidRPr="00F42F7B">
        <w:rPr>
          <w:rFonts w:ascii="Simplified Arabic" w:hAnsi="Simplified Arabic" w:cs="Simplified Arabic"/>
          <w:sz w:val="32"/>
          <w:szCs w:val="32"/>
          <w:rtl/>
          <w:lang w:val="en-US"/>
        </w:rPr>
        <w:t>، ديوان المطبوعات الجامعية، الجزائر</w:t>
      </w:r>
      <w:proofErr w:type="gramStart"/>
      <w:r w:rsidRPr="00F42F7B">
        <w:rPr>
          <w:rFonts w:ascii="Simplified Arabic" w:hAnsi="Simplified Arabic" w:cs="Simplified Arabic"/>
          <w:sz w:val="32"/>
          <w:szCs w:val="32"/>
          <w:rtl/>
          <w:lang w:val="en-US"/>
        </w:rPr>
        <w:t>،1994</w:t>
      </w:r>
      <w:proofErr w:type="gramEnd"/>
      <w:r w:rsidRPr="00F42F7B">
        <w:rPr>
          <w:rFonts w:ascii="Simplified Arabic" w:hAnsi="Simplified Arabic" w:cs="Simplified Arabic"/>
          <w:sz w:val="32"/>
          <w:szCs w:val="32"/>
          <w:rtl/>
          <w:lang w:val="en-US"/>
        </w:rPr>
        <w:t>.</w:t>
      </w:r>
    </w:p>
    <w:p w:rsidR="00AA6A6C" w:rsidRPr="00F42F7B" w:rsidRDefault="00AA6A6C" w:rsidP="00F42F7B">
      <w:pPr>
        <w:pStyle w:val="Paragraphedeliste"/>
        <w:numPr>
          <w:ilvl w:val="0"/>
          <w:numId w:val="29"/>
        </w:numPr>
        <w:tabs>
          <w:tab w:val="right" w:pos="707"/>
          <w:tab w:val="left" w:pos="5544"/>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t xml:space="preserve"> </w:t>
      </w:r>
      <w:r w:rsidR="00F42F7B">
        <w:rPr>
          <w:rFonts w:ascii="Simplified Arabic" w:hAnsi="Simplified Arabic" w:cs="Simplified Arabic" w:hint="cs"/>
          <w:sz w:val="32"/>
          <w:szCs w:val="32"/>
          <w:rtl/>
          <w:lang w:val="en-US"/>
        </w:rPr>
        <w:t>ـــــــــــــــــــــــــــــــــــــــــــــــــــــــــــــــــــــــــــــــــــ</w:t>
      </w:r>
      <w:r w:rsidR="00F42F7B" w:rsidRPr="00F42F7B">
        <w:rPr>
          <w:rFonts w:ascii="Simplified Arabic" w:hAnsi="Simplified Arabic" w:cs="Simplified Arabic"/>
          <w:sz w:val="32"/>
          <w:szCs w:val="32"/>
          <w:rtl/>
          <w:lang w:val="en-US"/>
        </w:rPr>
        <w:t xml:space="preserve"> </w:t>
      </w:r>
      <w:r w:rsidRPr="00F42F7B">
        <w:rPr>
          <w:rFonts w:ascii="Simplified Arabic" w:hAnsi="Simplified Arabic" w:cs="Simplified Arabic"/>
          <w:sz w:val="32"/>
          <w:szCs w:val="32"/>
          <w:rtl/>
          <w:lang w:val="en-US"/>
        </w:rPr>
        <w:t xml:space="preserve">، </w:t>
      </w:r>
      <w:r w:rsidRPr="00F42F7B">
        <w:rPr>
          <w:rFonts w:ascii="Simplified Arabic" w:hAnsi="Simplified Arabic" w:cs="Simplified Arabic"/>
          <w:b/>
          <w:bCs/>
          <w:sz w:val="32"/>
          <w:szCs w:val="32"/>
          <w:u w:val="single"/>
          <w:rtl/>
          <w:lang w:val="en-US"/>
        </w:rPr>
        <w:t>المجتمع الدولي: الاصول والتطور والاشخاص</w:t>
      </w:r>
      <w:r w:rsidRPr="00F42F7B">
        <w:rPr>
          <w:rFonts w:ascii="Simplified Arabic" w:hAnsi="Simplified Arabic" w:cs="Simplified Arabic"/>
          <w:sz w:val="32"/>
          <w:szCs w:val="32"/>
          <w:rtl/>
          <w:lang w:val="en-US"/>
        </w:rPr>
        <w:t xml:space="preserve">، القسم الاول، ديوان المطبوعات الجامعية، الجزائر، 1994. </w:t>
      </w:r>
    </w:p>
    <w:p w:rsidR="00AA6A6C" w:rsidRPr="00F42F7B" w:rsidRDefault="00AA6A6C" w:rsidP="00F42F7B">
      <w:pPr>
        <w:pStyle w:val="Paragraphedeliste"/>
        <w:numPr>
          <w:ilvl w:val="0"/>
          <w:numId w:val="29"/>
        </w:numPr>
        <w:tabs>
          <w:tab w:val="right" w:pos="565"/>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t xml:space="preserve"> </w:t>
      </w:r>
      <w:r w:rsidR="00F42F7B">
        <w:rPr>
          <w:rFonts w:ascii="Simplified Arabic" w:hAnsi="Simplified Arabic" w:cs="Simplified Arabic" w:hint="cs"/>
          <w:sz w:val="32"/>
          <w:szCs w:val="32"/>
          <w:rtl/>
          <w:lang w:val="en-US"/>
        </w:rPr>
        <w:t>ـــــــــــــــــــــــــــــــــــــــــــــــــــــــــــــــــــــــــــــــــــ</w:t>
      </w:r>
      <w:r w:rsidRPr="00F42F7B">
        <w:rPr>
          <w:rFonts w:ascii="Simplified Arabic" w:hAnsi="Simplified Arabic" w:cs="Simplified Arabic"/>
          <w:sz w:val="32"/>
          <w:szCs w:val="32"/>
          <w:rtl/>
          <w:lang w:val="en-US"/>
        </w:rPr>
        <w:t xml:space="preserve">، </w:t>
      </w:r>
      <w:r w:rsidRPr="00F42F7B">
        <w:rPr>
          <w:rFonts w:ascii="Simplified Arabic" w:hAnsi="Simplified Arabic" w:cs="Simplified Arabic"/>
          <w:b/>
          <w:bCs/>
          <w:sz w:val="32"/>
          <w:szCs w:val="32"/>
          <w:u w:val="single"/>
          <w:rtl/>
          <w:lang w:val="en-US"/>
        </w:rPr>
        <w:t>المجتمع الدولي: الاصول والتطور والاشخاص</w:t>
      </w:r>
      <w:r w:rsidRPr="00F42F7B">
        <w:rPr>
          <w:rFonts w:ascii="Simplified Arabic" w:hAnsi="Simplified Arabic" w:cs="Simplified Arabic"/>
          <w:sz w:val="32"/>
          <w:szCs w:val="32"/>
          <w:rtl/>
          <w:lang w:val="en-US"/>
        </w:rPr>
        <w:t>، القسم الثاني، ديوان المطبوعات الجامعية، الجزائر، 1994.</w:t>
      </w:r>
    </w:p>
    <w:p w:rsidR="00AA6A6C" w:rsidRPr="00F42F7B" w:rsidRDefault="00AA6A6C" w:rsidP="00F42F7B">
      <w:pPr>
        <w:pStyle w:val="Paragraphedeliste"/>
        <w:numPr>
          <w:ilvl w:val="0"/>
          <w:numId w:val="29"/>
        </w:numPr>
        <w:tabs>
          <w:tab w:val="right" w:pos="565"/>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t xml:space="preserve">محمد المجذوب، </w:t>
      </w:r>
      <w:r w:rsidRPr="00F42F7B">
        <w:rPr>
          <w:rFonts w:ascii="Simplified Arabic" w:hAnsi="Simplified Arabic" w:cs="Simplified Arabic"/>
          <w:b/>
          <w:bCs/>
          <w:sz w:val="32"/>
          <w:szCs w:val="32"/>
          <w:u w:val="single"/>
          <w:rtl/>
          <w:lang w:val="en-US"/>
        </w:rPr>
        <w:t>التنظيم الدولي: النظرية العامة والمنظمات الدولية والاقليمية</w:t>
      </w:r>
      <w:r w:rsidRPr="00F42F7B">
        <w:rPr>
          <w:rFonts w:ascii="Simplified Arabic" w:hAnsi="Simplified Arabic" w:cs="Simplified Arabic"/>
          <w:sz w:val="32"/>
          <w:szCs w:val="32"/>
          <w:rtl/>
          <w:lang w:val="en-US"/>
        </w:rPr>
        <w:t>، الدار الجامعية، بيروت، د س ن.</w:t>
      </w:r>
    </w:p>
    <w:p w:rsidR="00AA6A6C" w:rsidRPr="00F42F7B" w:rsidRDefault="00AA6A6C" w:rsidP="00F42F7B">
      <w:pPr>
        <w:pStyle w:val="Paragraphedeliste"/>
        <w:numPr>
          <w:ilvl w:val="0"/>
          <w:numId w:val="29"/>
        </w:numPr>
        <w:tabs>
          <w:tab w:val="right" w:pos="565"/>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t xml:space="preserve"> </w:t>
      </w:r>
      <w:proofErr w:type="gramStart"/>
      <w:r w:rsidRPr="00F42F7B">
        <w:rPr>
          <w:rFonts w:ascii="Simplified Arabic" w:hAnsi="Simplified Arabic" w:cs="Simplified Arabic"/>
          <w:sz w:val="32"/>
          <w:szCs w:val="32"/>
          <w:rtl/>
          <w:lang w:val="en-US"/>
        </w:rPr>
        <w:t>محمود</w:t>
      </w:r>
      <w:proofErr w:type="gramEnd"/>
      <w:r w:rsidRPr="00F42F7B">
        <w:rPr>
          <w:rFonts w:ascii="Simplified Arabic" w:hAnsi="Simplified Arabic" w:cs="Simplified Arabic"/>
          <w:sz w:val="32"/>
          <w:szCs w:val="32"/>
          <w:rtl/>
          <w:lang w:val="en-US"/>
        </w:rPr>
        <w:t xml:space="preserve"> مرشحة، </w:t>
      </w:r>
      <w:r w:rsidRPr="00F42F7B">
        <w:rPr>
          <w:rFonts w:ascii="Simplified Arabic" w:hAnsi="Simplified Arabic" w:cs="Simplified Arabic"/>
          <w:b/>
          <w:bCs/>
          <w:sz w:val="32"/>
          <w:szCs w:val="32"/>
          <w:u w:val="single"/>
          <w:rtl/>
          <w:lang w:val="en-US"/>
        </w:rPr>
        <w:t>الوجيز في المنظمات الدولية</w:t>
      </w:r>
      <w:r w:rsidRPr="00F42F7B">
        <w:rPr>
          <w:rFonts w:ascii="Simplified Arabic" w:hAnsi="Simplified Arabic" w:cs="Simplified Arabic"/>
          <w:sz w:val="32"/>
          <w:szCs w:val="32"/>
          <w:rtl/>
          <w:lang w:val="en-US"/>
        </w:rPr>
        <w:t>، منشورات جامعة حلب، كلية الحقوق، 2009/2010</w:t>
      </w:r>
    </w:p>
    <w:p w:rsidR="0040148F" w:rsidRPr="005B6617" w:rsidRDefault="0040148F" w:rsidP="005B6617">
      <w:pPr>
        <w:pStyle w:val="Paragraphedeliste"/>
        <w:tabs>
          <w:tab w:val="left" w:pos="5544"/>
        </w:tabs>
        <w:ind w:left="423"/>
        <w:rPr>
          <w:rFonts w:ascii="Simplified Arabic" w:hAnsi="Simplified Arabic" w:cs="Simplified Arabic"/>
          <w:sz w:val="32"/>
          <w:szCs w:val="32"/>
          <w:lang w:val="en-US"/>
        </w:rPr>
      </w:pPr>
    </w:p>
    <w:sectPr w:rsidR="0040148F" w:rsidRPr="005B6617" w:rsidSect="00061192">
      <w:headerReference w:type="default" r:id="rId10"/>
      <w:footerReference w:type="default" r:id="rId11"/>
      <w:footnotePr>
        <w:numRestart w:val="eachPage"/>
      </w:footnotePr>
      <w:pgSz w:w="11906" w:h="16838"/>
      <w:pgMar w:top="851" w:right="1701" w:bottom="851" w:left="851" w:header="709" w:footer="709" w:gutter="0"/>
      <w:pgBorders w:offsetFrom="page">
        <w:top w:val="thinThickMediumGap" w:sz="24" w:space="24" w:color="auto"/>
        <w:left w:val="thinThickMediumGap" w:sz="24" w:space="24" w:color="auto"/>
        <w:bottom w:val="thickThinMediumGap" w:sz="24" w:space="24" w:color="auto"/>
        <w:right w:val="thickThinMediumGap" w:sz="24" w:space="24" w:color="auto"/>
      </w:pgBorders>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6BED" w:rsidRDefault="00D96BED" w:rsidP="00E90D3D">
      <w:r>
        <w:separator/>
      </w:r>
    </w:p>
  </w:endnote>
  <w:endnote w:type="continuationSeparator" w:id="0">
    <w:p w:rsidR="00D96BED" w:rsidRDefault="00D96BED" w:rsidP="00E90D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akkal Majalla">
    <w:panose1 w:val="02000000000000000000"/>
    <w:charset w:val="00"/>
    <w:family w:val="auto"/>
    <w:pitch w:val="variable"/>
    <w:sig w:usb0="A000207F" w:usb1="C000204B" w:usb2="00000008" w:usb3="00000000" w:csb0="000000D3"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notTrueType/>
    <w:pitch w:val="variable"/>
    <w:sig w:usb0="00000003" w:usb1="00000000" w:usb2="00000000" w:usb3="00000000" w:csb0="00000001"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377474903"/>
      <w:docPartObj>
        <w:docPartGallery w:val="Page Numbers (Bottom of Page)"/>
        <w:docPartUnique/>
      </w:docPartObj>
    </w:sdtPr>
    <w:sdtEndPr/>
    <w:sdtContent>
      <w:p w:rsidR="0098166D" w:rsidRDefault="0098166D">
        <w:pPr>
          <w:pStyle w:val="Pieddepage"/>
          <w:jc w:val="center"/>
        </w:pPr>
        <w:r>
          <w:fldChar w:fldCharType="begin"/>
        </w:r>
        <w:r>
          <w:instrText>PAGE   \* MERGEFORMAT</w:instrText>
        </w:r>
        <w:r>
          <w:fldChar w:fldCharType="separate"/>
        </w:r>
        <w:r w:rsidR="00067802">
          <w:rPr>
            <w:noProof/>
            <w:rtl/>
          </w:rPr>
          <w:t>3</w:t>
        </w:r>
        <w:r>
          <w:fldChar w:fldCharType="end"/>
        </w:r>
      </w:p>
    </w:sdtContent>
  </w:sdt>
  <w:p w:rsidR="0098166D" w:rsidRDefault="0098166D">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6BED" w:rsidRDefault="00D96BED" w:rsidP="00E90D3D">
      <w:r>
        <w:separator/>
      </w:r>
    </w:p>
  </w:footnote>
  <w:footnote w:type="continuationSeparator" w:id="0">
    <w:p w:rsidR="00D96BED" w:rsidRDefault="00D96BED" w:rsidP="00E90D3D">
      <w:r>
        <w:continuationSeparator/>
      </w:r>
    </w:p>
  </w:footnote>
  <w:footnote w:id="1">
    <w:p w:rsidR="00B12338" w:rsidRPr="00A9515E" w:rsidRDefault="00B12338" w:rsidP="00B12338">
      <w:pPr>
        <w:pStyle w:val="Notedebasdepage"/>
        <w:rPr>
          <w:rFonts w:ascii="Simplified Arabic" w:hAnsi="Simplified Arabic" w:cs="Simplified Arabic"/>
          <w:sz w:val="24"/>
          <w:szCs w:val="24"/>
        </w:rPr>
      </w:pPr>
      <w:r w:rsidRPr="00647B57">
        <w:rPr>
          <w:rStyle w:val="Appelnotedebasdep"/>
          <w:rFonts w:ascii="Simplified Arabic" w:hAnsi="Simplified Arabic" w:cs="Simplified Arabic"/>
          <w:sz w:val="24"/>
          <w:szCs w:val="24"/>
          <w:rtl/>
        </w:rPr>
        <w:t>(1)</w:t>
      </w:r>
      <w:r w:rsidRPr="00A9515E">
        <w:rPr>
          <w:rFonts w:ascii="Simplified Arabic" w:hAnsi="Simplified Arabic" w:cs="Simplified Arabic"/>
          <w:sz w:val="24"/>
          <w:szCs w:val="24"/>
          <w:rtl/>
        </w:rPr>
        <w:t xml:space="preserve">  </w:t>
      </w:r>
      <w:r w:rsidRPr="00647B57">
        <w:rPr>
          <w:rFonts w:ascii="Simplified Arabic" w:hAnsi="Simplified Arabic" w:cs="Simplified Arabic"/>
          <w:b/>
          <w:bCs/>
          <w:sz w:val="24"/>
          <w:szCs w:val="24"/>
          <w:rtl/>
        </w:rPr>
        <w:t>في ذلك انظر</w:t>
      </w:r>
      <w:r w:rsidRPr="00A9515E">
        <w:rPr>
          <w:rFonts w:ascii="Simplified Arabic" w:hAnsi="Simplified Arabic" w:cs="Simplified Arabic"/>
          <w:sz w:val="24"/>
          <w:szCs w:val="24"/>
          <w:rtl/>
        </w:rPr>
        <w:t xml:space="preserve">: محمد سامي عبد الحميد، </w:t>
      </w:r>
      <w:proofErr w:type="gramStart"/>
      <w:r w:rsidRPr="00A9515E">
        <w:rPr>
          <w:rFonts w:ascii="Simplified Arabic" w:hAnsi="Simplified Arabic" w:cs="Simplified Arabic"/>
          <w:sz w:val="24"/>
          <w:szCs w:val="24"/>
          <w:rtl/>
        </w:rPr>
        <w:t>المرجع</w:t>
      </w:r>
      <w:proofErr w:type="gramEnd"/>
      <w:r w:rsidRPr="00A9515E">
        <w:rPr>
          <w:rFonts w:ascii="Simplified Arabic" w:hAnsi="Simplified Arabic" w:cs="Simplified Arabic"/>
          <w:sz w:val="24"/>
          <w:szCs w:val="24"/>
          <w:rtl/>
        </w:rPr>
        <w:t xml:space="preserve"> السابق، ص 63، 64.</w:t>
      </w:r>
    </w:p>
  </w:footnote>
  <w:footnote w:id="2">
    <w:p w:rsidR="00B12338" w:rsidRPr="006D1CAB" w:rsidRDefault="00B12338" w:rsidP="00B12338">
      <w:pPr>
        <w:pStyle w:val="Notedebasdepage"/>
        <w:rPr>
          <w:rFonts w:ascii="Simplified Arabic" w:hAnsi="Simplified Arabic" w:cs="Simplified Arabic"/>
          <w:sz w:val="24"/>
          <w:szCs w:val="24"/>
          <w:lang w:bidi="ar-DZ"/>
        </w:rPr>
      </w:pPr>
      <w:r w:rsidRPr="006D1CAB">
        <w:rPr>
          <w:rStyle w:val="Appelnotedebasdep"/>
          <w:rFonts w:ascii="Simplified Arabic" w:hAnsi="Simplified Arabic" w:cs="Simplified Arabic"/>
          <w:sz w:val="24"/>
          <w:szCs w:val="24"/>
          <w:rtl/>
        </w:rPr>
        <w:t>(</w:t>
      </w:r>
      <w:r>
        <w:rPr>
          <w:rStyle w:val="Appelnotedebasdep"/>
          <w:rFonts w:ascii="Simplified Arabic" w:hAnsi="Simplified Arabic" w:cs="Simplified Arabic" w:hint="cs"/>
          <w:sz w:val="24"/>
          <w:szCs w:val="24"/>
          <w:rtl/>
        </w:rPr>
        <w:t>2</w:t>
      </w:r>
      <w:r w:rsidRPr="006D1CAB">
        <w:rPr>
          <w:rStyle w:val="Appelnotedebasdep"/>
          <w:rFonts w:ascii="Simplified Arabic" w:hAnsi="Simplified Arabic" w:cs="Simplified Arabic"/>
          <w:sz w:val="24"/>
          <w:szCs w:val="24"/>
          <w:rtl/>
        </w:rPr>
        <w:t>)</w:t>
      </w:r>
      <w:r w:rsidRPr="006D1CAB">
        <w:rPr>
          <w:rFonts w:ascii="Simplified Arabic" w:hAnsi="Simplified Arabic" w:cs="Simplified Arabic"/>
          <w:sz w:val="24"/>
          <w:szCs w:val="24"/>
          <w:rtl/>
        </w:rPr>
        <w:t xml:space="preserve"> </w:t>
      </w:r>
      <w:r w:rsidRPr="006D1CAB">
        <w:rPr>
          <w:rFonts w:ascii="Simplified Arabic" w:hAnsi="Simplified Arabic" w:cs="Simplified Arabic"/>
          <w:sz w:val="24"/>
          <w:szCs w:val="24"/>
          <w:rtl/>
          <w:lang w:bidi="ar-DZ"/>
        </w:rPr>
        <w:t xml:space="preserve"> انظر ايضا: عمر صدوق، المرجع السابق، ص24.</w:t>
      </w:r>
    </w:p>
  </w:footnote>
  <w:footnote w:id="3">
    <w:p w:rsidR="00B12338" w:rsidRPr="00A9515E" w:rsidRDefault="00B12338" w:rsidP="00B12338">
      <w:pPr>
        <w:pStyle w:val="Notedebasdepage"/>
        <w:rPr>
          <w:rFonts w:ascii="Simplified Arabic" w:hAnsi="Simplified Arabic" w:cs="Simplified Arabic"/>
          <w:sz w:val="24"/>
          <w:szCs w:val="24"/>
        </w:rPr>
      </w:pPr>
      <w:r w:rsidRPr="00647B57">
        <w:rPr>
          <w:rStyle w:val="Appelnotedebasdep"/>
          <w:rFonts w:ascii="Simplified Arabic" w:hAnsi="Simplified Arabic" w:cs="Simplified Arabic"/>
          <w:sz w:val="24"/>
          <w:szCs w:val="24"/>
          <w:rtl/>
        </w:rPr>
        <w:t>(</w:t>
      </w:r>
      <w:r>
        <w:rPr>
          <w:rStyle w:val="Appelnotedebasdep"/>
          <w:rFonts w:ascii="Simplified Arabic" w:hAnsi="Simplified Arabic" w:cs="Simplified Arabic" w:hint="cs"/>
          <w:sz w:val="24"/>
          <w:szCs w:val="24"/>
          <w:rtl/>
        </w:rPr>
        <w:t>3</w:t>
      </w:r>
      <w:r w:rsidRPr="00647B57">
        <w:rPr>
          <w:rStyle w:val="Appelnotedebasdep"/>
          <w:rFonts w:ascii="Simplified Arabic" w:hAnsi="Simplified Arabic" w:cs="Simplified Arabic"/>
          <w:sz w:val="24"/>
          <w:szCs w:val="24"/>
          <w:rtl/>
        </w:rPr>
        <w:t>)</w:t>
      </w:r>
      <w:r>
        <w:rPr>
          <w:rFonts w:ascii="Simplified Arabic" w:hAnsi="Simplified Arabic" w:cs="Simplified Arabic"/>
          <w:sz w:val="24"/>
          <w:szCs w:val="24"/>
          <w:rtl/>
        </w:rPr>
        <w:t xml:space="preserve"> </w:t>
      </w:r>
      <w:r w:rsidRPr="00A9515E">
        <w:rPr>
          <w:rFonts w:ascii="Simplified Arabic" w:hAnsi="Simplified Arabic" w:cs="Simplified Arabic"/>
          <w:sz w:val="24"/>
          <w:szCs w:val="24"/>
          <w:rtl/>
        </w:rPr>
        <w:t xml:space="preserve">عثمان </w:t>
      </w:r>
      <w:proofErr w:type="spellStart"/>
      <w:r w:rsidRPr="00A9515E">
        <w:rPr>
          <w:rFonts w:ascii="Simplified Arabic" w:hAnsi="Simplified Arabic" w:cs="Simplified Arabic"/>
          <w:sz w:val="24"/>
          <w:szCs w:val="24"/>
          <w:rtl/>
        </w:rPr>
        <w:t>بقنيش</w:t>
      </w:r>
      <w:proofErr w:type="spellEnd"/>
      <w:r w:rsidRPr="00A9515E">
        <w:rPr>
          <w:rFonts w:ascii="Simplified Arabic" w:hAnsi="Simplified Arabic" w:cs="Simplified Arabic"/>
          <w:sz w:val="24"/>
          <w:szCs w:val="24"/>
          <w:rtl/>
        </w:rPr>
        <w:t>، المرجع السابق، 19، 20.</w:t>
      </w:r>
    </w:p>
  </w:footnote>
  <w:footnote w:id="4">
    <w:p w:rsidR="00B12338" w:rsidRPr="009D2916" w:rsidRDefault="00B12338" w:rsidP="00B12338">
      <w:pPr>
        <w:pStyle w:val="Notedebasdepage"/>
        <w:rPr>
          <w:rFonts w:ascii="Simplified Arabic" w:hAnsi="Simplified Arabic" w:cs="Simplified Arabic"/>
          <w:sz w:val="24"/>
          <w:szCs w:val="24"/>
        </w:rPr>
      </w:pPr>
      <w:r w:rsidRPr="009D2916">
        <w:rPr>
          <w:rStyle w:val="Appelnotedebasdep"/>
          <w:rFonts w:ascii="Simplified Arabic" w:hAnsi="Simplified Arabic" w:cs="Simplified Arabic"/>
          <w:sz w:val="24"/>
          <w:szCs w:val="24"/>
          <w:rtl/>
        </w:rPr>
        <w:t>(1)</w:t>
      </w:r>
      <w:r w:rsidRPr="009D2916">
        <w:rPr>
          <w:rFonts w:ascii="Simplified Arabic" w:hAnsi="Simplified Arabic" w:cs="Simplified Arabic"/>
          <w:sz w:val="24"/>
          <w:szCs w:val="24"/>
          <w:rtl/>
        </w:rPr>
        <w:t xml:space="preserve">  </w:t>
      </w:r>
      <w:proofErr w:type="gramStart"/>
      <w:r w:rsidRPr="009D2916">
        <w:rPr>
          <w:rFonts w:ascii="Simplified Arabic" w:hAnsi="Simplified Arabic" w:cs="Simplified Arabic"/>
          <w:sz w:val="24"/>
          <w:szCs w:val="24"/>
          <w:rtl/>
        </w:rPr>
        <w:t>تونسي</w:t>
      </w:r>
      <w:proofErr w:type="gramEnd"/>
      <w:r w:rsidRPr="009D2916">
        <w:rPr>
          <w:rFonts w:ascii="Simplified Arabic" w:hAnsi="Simplified Arabic" w:cs="Simplified Arabic"/>
          <w:sz w:val="24"/>
          <w:szCs w:val="24"/>
          <w:rtl/>
        </w:rPr>
        <w:t xml:space="preserve"> بن عامر، </w:t>
      </w:r>
      <w:r w:rsidRPr="00E352A3">
        <w:rPr>
          <w:rFonts w:ascii="Simplified Arabic" w:hAnsi="Simplified Arabic" w:cs="Simplified Arabic" w:hint="cs"/>
          <w:sz w:val="24"/>
          <w:szCs w:val="24"/>
          <w:rtl/>
        </w:rPr>
        <w:t>المرجع السابق</w:t>
      </w:r>
      <w:r w:rsidRPr="009D2916">
        <w:rPr>
          <w:rFonts w:ascii="Simplified Arabic" w:hAnsi="Simplified Arabic" w:cs="Simplified Arabic"/>
          <w:sz w:val="24"/>
          <w:szCs w:val="24"/>
          <w:rtl/>
        </w:rPr>
        <w:t>، ص39.</w:t>
      </w:r>
    </w:p>
  </w:footnote>
  <w:footnote w:id="5">
    <w:p w:rsidR="00B12338" w:rsidRPr="00B613E2" w:rsidRDefault="00B12338" w:rsidP="00B12338">
      <w:pPr>
        <w:pStyle w:val="Notedebasdepage"/>
        <w:rPr>
          <w:rFonts w:ascii="Simplified Arabic" w:hAnsi="Simplified Arabic" w:cs="Simplified Arabic"/>
          <w:sz w:val="24"/>
          <w:szCs w:val="24"/>
        </w:rPr>
      </w:pPr>
      <w:r w:rsidRPr="00B613E2">
        <w:rPr>
          <w:rFonts w:ascii="Simplified Arabic" w:hAnsi="Simplified Arabic" w:cs="Simplified Arabic"/>
          <w:sz w:val="24"/>
          <w:szCs w:val="24"/>
          <w:vertAlign w:val="superscript"/>
          <w:rtl/>
        </w:rPr>
        <w:t>(2)</w:t>
      </w:r>
      <w:r w:rsidRPr="00B613E2">
        <w:rPr>
          <w:rFonts w:ascii="Simplified Arabic" w:hAnsi="Simplified Arabic" w:cs="Simplified Arabic"/>
          <w:sz w:val="24"/>
          <w:szCs w:val="24"/>
          <w:rtl/>
        </w:rPr>
        <w:t xml:space="preserve"> </w:t>
      </w:r>
      <w:r w:rsidRPr="00B613E2">
        <w:rPr>
          <w:rFonts w:ascii="Simplified Arabic" w:hAnsi="Simplified Arabic" w:cs="Simplified Arabic" w:hint="cs"/>
          <w:sz w:val="24"/>
          <w:szCs w:val="24"/>
          <w:rtl/>
        </w:rPr>
        <w:t xml:space="preserve"> مبروك غضبان، </w:t>
      </w:r>
      <w:r w:rsidRPr="00BD4C56">
        <w:rPr>
          <w:rFonts w:ascii="Simplified Arabic" w:hAnsi="Simplified Arabic" w:cs="Simplified Arabic" w:hint="cs"/>
          <w:b/>
          <w:bCs/>
          <w:sz w:val="24"/>
          <w:szCs w:val="24"/>
          <w:u w:val="single"/>
          <w:rtl/>
        </w:rPr>
        <w:t>المجتمع الدولي: الاصول والتطور والاشخاص</w:t>
      </w:r>
      <w:r w:rsidRPr="00B613E2">
        <w:rPr>
          <w:rFonts w:ascii="Simplified Arabic" w:hAnsi="Simplified Arabic" w:cs="Simplified Arabic" w:hint="cs"/>
          <w:sz w:val="24"/>
          <w:szCs w:val="24"/>
          <w:rtl/>
        </w:rPr>
        <w:t>، القسم الاول، المرجع السابق، ص 48، 49.</w:t>
      </w:r>
    </w:p>
  </w:footnote>
  <w:footnote w:id="6">
    <w:p w:rsidR="00B12338" w:rsidRPr="00A9515E" w:rsidRDefault="00B12338" w:rsidP="00B12338">
      <w:pPr>
        <w:pStyle w:val="Notedebasdepage"/>
        <w:rPr>
          <w:rFonts w:ascii="Simplified Arabic" w:hAnsi="Simplified Arabic" w:cs="Simplified Arabic"/>
          <w:sz w:val="24"/>
          <w:szCs w:val="24"/>
          <w:lang w:bidi="ar-DZ"/>
        </w:rPr>
      </w:pPr>
      <w:r w:rsidRPr="00311424">
        <w:rPr>
          <w:rStyle w:val="Appelnotedebasdep"/>
          <w:rFonts w:ascii="Simplified Arabic" w:hAnsi="Simplified Arabic" w:cs="Simplified Arabic"/>
          <w:sz w:val="24"/>
          <w:szCs w:val="24"/>
          <w:rtl/>
        </w:rPr>
        <w:t>(1)</w:t>
      </w:r>
      <w:r w:rsidRPr="00A9515E">
        <w:rPr>
          <w:rFonts w:ascii="Simplified Arabic" w:hAnsi="Simplified Arabic" w:cs="Simplified Arabic"/>
          <w:sz w:val="24"/>
          <w:szCs w:val="24"/>
          <w:rtl/>
        </w:rPr>
        <w:t xml:space="preserve"> </w:t>
      </w:r>
      <w:r w:rsidRPr="00A9515E">
        <w:rPr>
          <w:rFonts w:ascii="Simplified Arabic" w:hAnsi="Simplified Arabic" w:cs="Simplified Arabic"/>
          <w:sz w:val="24"/>
          <w:szCs w:val="24"/>
          <w:rtl/>
          <w:lang w:bidi="ar-DZ"/>
        </w:rPr>
        <w:t xml:space="preserve"> في ذلك انظر: جمال عبد الناصر مانع، </w:t>
      </w:r>
      <w:r w:rsidRPr="00311424">
        <w:rPr>
          <w:rFonts w:ascii="Simplified Arabic" w:hAnsi="Simplified Arabic" w:cs="Simplified Arabic"/>
          <w:b/>
          <w:bCs/>
          <w:sz w:val="24"/>
          <w:szCs w:val="24"/>
          <w:u w:val="single"/>
          <w:rtl/>
          <w:lang w:bidi="ar-DZ"/>
        </w:rPr>
        <w:t>التنظيم الدولي: النظرية العامة والمنظمات العالمية  والإقليمية والمتخصصة</w:t>
      </w:r>
      <w:r w:rsidRPr="00A9515E">
        <w:rPr>
          <w:rFonts w:ascii="Simplified Arabic" w:hAnsi="Simplified Arabic" w:cs="Simplified Arabic"/>
          <w:sz w:val="24"/>
          <w:szCs w:val="24"/>
          <w:rtl/>
          <w:lang w:bidi="ar-DZ"/>
        </w:rPr>
        <w:t>،  دار الفكر الجامعي، الاسكندرية، 2007، ص19.</w:t>
      </w:r>
    </w:p>
  </w:footnote>
  <w:footnote w:id="7">
    <w:p w:rsidR="00B12338" w:rsidRPr="0050229D" w:rsidRDefault="00B12338" w:rsidP="00B12338">
      <w:pPr>
        <w:pStyle w:val="Notedebasdepage"/>
        <w:rPr>
          <w:rFonts w:ascii="Simplified Arabic" w:eastAsiaTheme="minorHAnsi" w:hAnsi="Simplified Arabic" w:cs="Simplified Arabic"/>
          <w:sz w:val="24"/>
          <w:szCs w:val="24"/>
          <w:lang w:bidi="ar-DZ"/>
        </w:rPr>
      </w:pPr>
      <w:r w:rsidRPr="0050229D">
        <w:rPr>
          <w:rStyle w:val="Appelnotedebasdep"/>
          <w:rFonts w:ascii="Simplified Arabic" w:hAnsi="Simplified Arabic" w:cs="Simplified Arabic"/>
          <w:sz w:val="24"/>
          <w:szCs w:val="24"/>
          <w:rtl/>
        </w:rPr>
        <w:t>(2)</w:t>
      </w:r>
      <w:r w:rsidRPr="0050229D">
        <w:rPr>
          <w:sz w:val="24"/>
          <w:szCs w:val="24"/>
          <w:rtl/>
        </w:rPr>
        <w:t xml:space="preserve"> </w:t>
      </w:r>
      <w:r w:rsidRPr="0050229D">
        <w:rPr>
          <w:rFonts w:hint="cs"/>
          <w:sz w:val="24"/>
          <w:szCs w:val="24"/>
          <w:rtl/>
        </w:rPr>
        <w:t xml:space="preserve"> </w:t>
      </w:r>
      <w:r w:rsidRPr="00A9515E">
        <w:rPr>
          <w:rFonts w:ascii="Simplified Arabic" w:eastAsiaTheme="minorHAnsi" w:hAnsi="Simplified Arabic" w:cs="Simplified Arabic"/>
          <w:sz w:val="24"/>
          <w:szCs w:val="24"/>
          <w:rtl/>
          <w:lang w:bidi="ar-DZ"/>
        </w:rPr>
        <w:t xml:space="preserve">علي خليل اسماعيل الحديثي، </w:t>
      </w:r>
      <w:r w:rsidRPr="00A9515E">
        <w:rPr>
          <w:rFonts w:ascii="Simplified Arabic" w:eastAsiaTheme="minorHAnsi" w:hAnsi="Simplified Arabic" w:cs="Simplified Arabic"/>
          <w:b/>
          <w:bCs/>
          <w:sz w:val="24"/>
          <w:szCs w:val="24"/>
          <w:u w:val="single"/>
          <w:rtl/>
          <w:lang w:bidi="ar-DZ"/>
        </w:rPr>
        <w:t>القانون الدولي العام: المبادئ والاصول</w:t>
      </w:r>
      <w:r w:rsidRPr="00A9515E">
        <w:rPr>
          <w:rFonts w:ascii="Simplified Arabic" w:eastAsiaTheme="minorHAnsi" w:hAnsi="Simplified Arabic" w:cs="Simplified Arabic"/>
          <w:sz w:val="24"/>
          <w:szCs w:val="24"/>
          <w:rtl/>
          <w:lang w:bidi="ar-DZ"/>
        </w:rPr>
        <w:t>، ج1، دار النهضة العربية، د ب ن، 2010</w:t>
      </w:r>
      <w:r>
        <w:rPr>
          <w:rFonts w:ascii="Simplified Arabic" w:eastAsiaTheme="minorHAnsi" w:hAnsi="Simplified Arabic" w:cs="Simplified Arabic" w:hint="cs"/>
          <w:sz w:val="24"/>
          <w:szCs w:val="24"/>
          <w:rtl/>
          <w:lang w:bidi="ar-DZ"/>
        </w:rPr>
        <w:t>، ص15، و</w:t>
      </w:r>
      <w:r w:rsidRPr="00C4581E">
        <w:rPr>
          <w:rFonts w:ascii="Simplified Arabic" w:eastAsiaTheme="minorHAnsi" w:hAnsi="Simplified Arabic" w:cs="Simplified Arabic" w:hint="cs"/>
          <w:b/>
          <w:bCs/>
          <w:sz w:val="24"/>
          <w:szCs w:val="24"/>
          <w:u w:val="single"/>
          <w:rtl/>
          <w:lang w:bidi="ar-DZ"/>
        </w:rPr>
        <w:t>انظر ايضا</w:t>
      </w:r>
      <w:r>
        <w:rPr>
          <w:rFonts w:ascii="Simplified Arabic" w:eastAsiaTheme="minorHAnsi" w:hAnsi="Simplified Arabic" w:cs="Simplified Arabic" w:hint="cs"/>
          <w:sz w:val="24"/>
          <w:szCs w:val="24"/>
          <w:rtl/>
          <w:lang w:bidi="ar-DZ"/>
        </w:rPr>
        <w:t xml:space="preserve">: محمد السعيد الدقاق، </w:t>
      </w:r>
      <w:r w:rsidRPr="00C4581E">
        <w:rPr>
          <w:rFonts w:ascii="Simplified Arabic" w:eastAsiaTheme="minorHAnsi" w:hAnsi="Simplified Arabic" w:cs="Simplified Arabic" w:hint="cs"/>
          <w:b/>
          <w:bCs/>
          <w:sz w:val="24"/>
          <w:szCs w:val="24"/>
          <w:u w:val="single"/>
          <w:rtl/>
          <w:lang w:bidi="ar-DZ"/>
        </w:rPr>
        <w:t>التنظيم الدولي</w:t>
      </w:r>
      <w:r>
        <w:rPr>
          <w:rFonts w:ascii="Simplified Arabic" w:eastAsiaTheme="minorHAnsi" w:hAnsi="Simplified Arabic" w:cs="Simplified Arabic" w:hint="cs"/>
          <w:sz w:val="24"/>
          <w:szCs w:val="24"/>
          <w:rtl/>
          <w:lang w:bidi="ar-DZ"/>
        </w:rPr>
        <w:t>، الدار الجامعية، بيروت،  د س ن، ص 25</w:t>
      </w:r>
    </w:p>
  </w:footnote>
  <w:footnote w:id="8">
    <w:p w:rsidR="00B12338" w:rsidRPr="00A9515E" w:rsidRDefault="00B12338" w:rsidP="00B12338">
      <w:pPr>
        <w:pStyle w:val="Notedebasdepage"/>
        <w:rPr>
          <w:rFonts w:ascii="Simplified Arabic" w:hAnsi="Simplified Arabic" w:cs="Simplified Arabic"/>
          <w:sz w:val="24"/>
          <w:szCs w:val="24"/>
          <w:lang w:bidi="ar-DZ"/>
        </w:rPr>
      </w:pPr>
      <w:r w:rsidRPr="00311424">
        <w:rPr>
          <w:rFonts w:ascii="Simplified Arabic" w:hAnsi="Simplified Arabic" w:cs="Simplified Arabic"/>
          <w:sz w:val="24"/>
          <w:szCs w:val="24"/>
          <w:vertAlign w:val="superscript"/>
          <w:rtl/>
          <w:lang w:bidi="ar-DZ"/>
        </w:rPr>
        <w:t>(</w:t>
      </w:r>
      <w:r>
        <w:rPr>
          <w:rFonts w:ascii="Simplified Arabic" w:hAnsi="Simplified Arabic" w:cs="Simplified Arabic" w:hint="cs"/>
          <w:sz w:val="24"/>
          <w:szCs w:val="24"/>
          <w:vertAlign w:val="superscript"/>
          <w:rtl/>
          <w:lang w:bidi="ar-DZ"/>
        </w:rPr>
        <w:t>3</w:t>
      </w:r>
      <w:r w:rsidRPr="00311424">
        <w:rPr>
          <w:rFonts w:ascii="Simplified Arabic" w:hAnsi="Simplified Arabic" w:cs="Simplified Arabic"/>
          <w:sz w:val="24"/>
          <w:szCs w:val="24"/>
          <w:vertAlign w:val="superscript"/>
          <w:rtl/>
          <w:lang w:bidi="ar-DZ"/>
        </w:rPr>
        <w:t>)</w:t>
      </w:r>
      <w:r w:rsidRPr="00A9515E">
        <w:rPr>
          <w:rFonts w:ascii="Simplified Arabic" w:hAnsi="Simplified Arabic" w:cs="Simplified Arabic"/>
          <w:sz w:val="24"/>
          <w:szCs w:val="24"/>
          <w:rtl/>
          <w:lang w:bidi="ar-DZ"/>
        </w:rPr>
        <w:t xml:space="preserve">  مبروك غضبان، </w:t>
      </w:r>
      <w:r w:rsidRPr="00BD4C56">
        <w:rPr>
          <w:rFonts w:ascii="Simplified Arabic" w:hAnsi="Simplified Arabic" w:cs="Simplified Arabic"/>
          <w:b/>
          <w:bCs/>
          <w:sz w:val="24"/>
          <w:szCs w:val="24"/>
          <w:u w:val="single"/>
          <w:rtl/>
          <w:lang w:bidi="ar-DZ"/>
        </w:rPr>
        <w:t>المجتمع الدولي: الاصول والتطور والاشخاص</w:t>
      </w:r>
      <w:r w:rsidRPr="00A9515E">
        <w:rPr>
          <w:rFonts w:ascii="Simplified Arabic" w:hAnsi="Simplified Arabic" w:cs="Simplified Arabic"/>
          <w:sz w:val="24"/>
          <w:szCs w:val="24"/>
          <w:rtl/>
          <w:lang w:bidi="ar-DZ"/>
        </w:rPr>
        <w:t>، القسم الاول، المرجع السابق، ص 52، 53.</w:t>
      </w:r>
    </w:p>
  </w:footnote>
  <w:footnote w:id="9">
    <w:p w:rsidR="00B12338" w:rsidRPr="00A9515E" w:rsidRDefault="00B12338" w:rsidP="00B12338">
      <w:pPr>
        <w:pStyle w:val="Notedebasdepage"/>
        <w:rPr>
          <w:rFonts w:ascii="Simplified Arabic" w:hAnsi="Simplified Arabic" w:cs="Simplified Arabic"/>
          <w:sz w:val="24"/>
          <w:szCs w:val="24"/>
        </w:rPr>
      </w:pPr>
      <w:r w:rsidRPr="00311424">
        <w:rPr>
          <w:rStyle w:val="Appelnotedebasdep"/>
          <w:rFonts w:ascii="Simplified Arabic" w:hAnsi="Simplified Arabic" w:cs="Simplified Arabic"/>
          <w:sz w:val="24"/>
          <w:szCs w:val="24"/>
          <w:rtl/>
        </w:rPr>
        <w:t>(</w:t>
      </w:r>
      <w:r>
        <w:rPr>
          <w:rStyle w:val="Appelnotedebasdep"/>
          <w:rFonts w:ascii="Simplified Arabic" w:hAnsi="Simplified Arabic" w:cs="Simplified Arabic" w:hint="cs"/>
          <w:sz w:val="24"/>
          <w:szCs w:val="24"/>
          <w:rtl/>
        </w:rPr>
        <w:t>4</w:t>
      </w:r>
      <w:r w:rsidRPr="00311424">
        <w:rPr>
          <w:rStyle w:val="Appelnotedebasdep"/>
          <w:rFonts w:ascii="Simplified Arabic" w:hAnsi="Simplified Arabic" w:cs="Simplified Arabic"/>
          <w:sz w:val="24"/>
          <w:szCs w:val="24"/>
          <w:rtl/>
        </w:rPr>
        <w:t>)</w:t>
      </w:r>
      <w:r w:rsidRPr="00A9515E">
        <w:rPr>
          <w:rFonts w:ascii="Simplified Arabic" w:hAnsi="Simplified Arabic" w:cs="Simplified Arabic"/>
          <w:sz w:val="24"/>
          <w:szCs w:val="24"/>
          <w:rtl/>
        </w:rPr>
        <w:t xml:space="preserve">  عثمان </w:t>
      </w:r>
      <w:proofErr w:type="spellStart"/>
      <w:r w:rsidRPr="00A9515E">
        <w:rPr>
          <w:rFonts w:ascii="Simplified Arabic" w:hAnsi="Simplified Arabic" w:cs="Simplified Arabic"/>
          <w:sz w:val="24"/>
          <w:szCs w:val="24"/>
          <w:rtl/>
        </w:rPr>
        <w:t>بقنيش</w:t>
      </w:r>
      <w:proofErr w:type="spellEnd"/>
      <w:r w:rsidRPr="00A9515E">
        <w:rPr>
          <w:rFonts w:ascii="Simplified Arabic" w:hAnsi="Simplified Arabic" w:cs="Simplified Arabic"/>
          <w:sz w:val="24"/>
          <w:szCs w:val="24"/>
          <w:rtl/>
        </w:rPr>
        <w:t>، المرجع السابق، ص21</w:t>
      </w:r>
    </w:p>
  </w:footnote>
  <w:footnote w:id="10">
    <w:p w:rsidR="00B12338" w:rsidRPr="00A9515E" w:rsidRDefault="00B12338" w:rsidP="00B12338">
      <w:pPr>
        <w:pStyle w:val="Notedebasdepage"/>
        <w:rPr>
          <w:rFonts w:ascii="Simplified Arabic" w:eastAsiaTheme="minorHAnsi" w:hAnsi="Simplified Arabic" w:cs="Simplified Arabic"/>
          <w:sz w:val="24"/>
          <w:szCs w:val="24"/>
          <w:lang w:bidi="ar-DZ"/>
        </w:rPr>
      </w:pPr>
      <w:r w:rsidRPr="00311424">
        <w:rPr>
          <w:rFonts w:ascii="Simplified Arabic" w:eastAsiaTheme="minorHAnsi" w:hAnsi="Simplified Arabic" w:cs="Simplified Arabic"/>
          <w:sz w:val="24"/>
          <w:szCs w:val="24"/>
          <w:vertAlign w:val="superscript"/>
          <w:rtl/>
          <w:lang w:bidi="ar-DZ"/>
        </w:rPr>
        <w:t>(</w:t>
      </w:r>
      <w:r>
        <w:rPr>
          <w:rFonts w:ascii="Simplified Arabic" w:eastAsiaTheme="minorHAnsi" w:hAnsi="Simplified Arabic" w:cs="Simplified Arabic" w:hint="cs"/>
          <w:sz w:val="24"/>
          <w:szCs w:val="24"/>
          <w:vertAlign w:val="superscript"/>
          <w:rtl/>
          <w:lang w:bidi="ar-DZ"/>
        </w:rPr>
        <w:t>1</w:t>
      </w:r>
      <w:r w:rsidRPr="00311424">
        <w:rPr>
          <w:rFonts w:ascii="Simplified Arabic" w:eastAsiaTheme="minorHAnsi" w:hAnsi="Simplified Arabic" w:cs="Simplified Arabic"/>
          <w:sz w:val="24"/>
          <w:szCs w:val="24"/>
          <w:vertAlign w:val="superscript"/>
          <w:rtl/>
          <w:lang w:bidi="ar-DZ"/>
        </w:rPr>
        <w:t>)</w:t>
      </w:r>
      <w:r w:rsidRPr="00A9515E">
        <w:rPr>
          <w:rFonts w:ascii="Simplified Arabic" w:eastAsiaTheme="minorHAnsi" w:hAnsi="Simplified Arabic" w:cs="Simplified Arabic"/>
          <w:sz w:val="24"/>
          <w:szCs w:val="24"/>
          <w:rtl/>
          <w:lang w:bidi="ar-DZ"/>
        </w:rPr>
        <w:t xml:space="preserve">  علي خليل اسماعيل الحديثي</w:t>
      </w:r>
      <w:r w:rsidRPr="004541A0">
        <w:rPr>
          <w:rFonts w:ascii="Simplified Arabic" w:eastAsiaTheme="minorHAnsi" w:hAnsi="Simplified Arabic" w:cs="Simplified Arabic"/>
          <w:sz w:val="24"/>
          <w:szCs w:val="24"/>
          <w:rtl/>
          <w:lang w:bidi="ar-DZ"/>
        </w:rPr>
        <w:t xml:space="preserve">، </w:t>
      </w:r>
      <w:r w:rsidRPr="004541A0">
        <w:rPr>
          <w:rFonts w:ascii="Simplified Arabic" w:eastAsiaTheme="minorHAnsi" w:hAnsi="Simplified Arabic" w:cs="Simplified Arabic" w:hint="cs"/>
          <w:sz w:val="24"/>
          <w:szCs w:val="24"/>
          <w:rtl/>
          <w:lang w:bidi="ar-DZ"/>
        </w:rPr>
        <w:t>المرجع السابق</w:t>
      </w:r>
      <w:r w:rsidRPr="00A9515E">
        <w:rPr>
          <w:rFonts w:ascii="Simplified Arabic" w:eastAsiaTheme="minorHAnsi" w:hAnsi="Simplified Arabic" w:cs="Simplified Arabic"/>
          <w:sz w:val="24"/>
          <w:szCs w:val="24"/>
          <w:rtl/>
          <w:lang w:bidi="ar-DZ"/>
        </w:rPr>
        <w:t>، ص15.</w:t>
      </w:r>
    </w:p>
  </w:footnote>
  <w:footnote w:id="11">
    <w:p w:rsidR="00B12338" w:rsidRPr="00A9515E" w:rsidRDefault="00B12338" w:rsidP="00B12338">
      <w:pPr>
        <w:pStyle w:val="Notedebasdepage"/>
        <w:rPr>
          <w:rFonts w:ascii="Simplified Arabic" w:hAnsi="Simplified Arabic" w:cs="Simplified Arabic"/>
          <w:sz w:val="24"/>
          <w:szCs w:val="24"/>
        </w:rPr>
      </w:pPr>
      <w:r w:rsidRPr="00311424">
        <w:rPr>
          <w:rStyle w:val="Appelnotedebasdep"/>
          <w:rFonts w:ascii="Simplified Arabic" w:hAnsi="Simplified Arabic" w:cs="Simplified Arabic"/>
          <w:sz w:val="24"/>
          <w:szCs w:val="24"/>
          <w:rtl/>
        </w:rPr>
        <w:t>(</w:t>
      </w:r>
      <w:r>
        <w:rPr>
          <w:rStyle w:val="Appelnotedebasdep"/>
          <w:rFonts w:ascii="Simplified Arabic" w:hAnsi="Simplified Arabic" w:cs="Simplified Arabic" w:hint="cs"/>
          <w:sz w:val="24"/>
          <w:szCs w:val="24"/>
          <w:rtl/>
        </w:rPr>
        <w:t>2</w:t>
      </w:r>
      <w:r w:rsidRPr="00311424">
        <w:rPr>
          <w:rStyle w:val="Appelnotedebasdep"/>
          <w:rFonts w:ascii="Simplified Arabic" w:hAnsi="Simplified Arabic" w:cs="Simplified Arabic"/>
          <w:sz w:val="24"/>
          <w:szCs w:val="24"/>
          <w:rtl/>
        </w:rPr>
        <w:t>)</w:t>
      </w:r>
      <w:r w:rsidRPr="00A9515E">
        <w:rPr>
          <w:rFonts w:ascii="Simplified Arabic" w:hAnsi="Simplified Arabic" w:cs="Simplified Arabic"/>
          <w:sz w:val="24"/>
          <w:szCs w:val="24"/>
          <w:rtl/>
        </w:rPr>
        <w:t xml:space="preserve">  عثمان </w:t>
      </w:r>
      <w:proofErr w:type="spellStart"/>
      <w:r w:rsidRPr="00A9515E">
        <w:rPr>
          <w:rFonts w:ascii="Simplified Arabic" w:hAnsi="Simplified Arabic" w:cs="Simplified Arabic"/>
          <w:sz w:val="24"/>
          <w:szCs w:val="24"/>
          <w:rtl/>
        </w:rPr>
        <w:t>بقنيش</w:t>
      </w:r>
      <w:proofErr w:type="spellEnd"/>
      <w:r w:rsidRPr="00A9515E">
        <w:rPr>
          <w:rFonts w:ascii="Simplified Arabic" w:hAnsi="Simplified Arabic" w:cs="Simplified Arabic"/>
          <w:sz w:val="24"/>
          <w:szCs w:val="24"/>
          <w:rtl/>
        </w:rPr>
        <w:t>، المرجع السابق، ص22.</w:t>
      </w:r>
    </w:p>
  </w:footnote>
  <w:footnote w:id="12">
    <w:p w:rsidR="00B12338" w:rsidRPr="00A9515E" w:rsidRDefault="00B12338" w:rsidP="00B12338">
      <w:pPr>
        <w:pStyle w:val="Notedebasdepage"/>
        <w:rPr>
          <w:rFonts w:ascii="Simplified Arabic" w:hAnsi="Simplified Arabic" w:cs="Simplified Arabic"/>
          <w:sz w:val="24"/>
          <w:szCs w:val="24"/>
        </w:rPr>
      </w:pPr>
      <w:r w:rsidRPr="00311424">
        <w:rPr>
          <w:rStyle w:val="Appelnotedebasdep"/>
          <w:rFonts w:ascii="Simplified Arabic" w:hAnsi="Simplified Arabic" w:cs="Simplified Arabic"/>
          <w:sz w:val="24"/>
          <w:szCs w:val="24"/>
          <w:rtl/>
        </w:rPr>
        <w:t>(</w:t>
      </w:r>
      <w:r>
        <w:rPr>
          <w:rStyle w:val="Appelnotedebasdep"/>
          <w:rFonts w:ascii="Simplified Arabic" w:hAnsi="Simplified Arabic" w:cs="Simplified Arabic" w:hint="cs"/>
          <w:sz w:val="24"/>
          <w:szCs w:val="24"/>
          <w:rtl/>
        </w:rPr>
        <w:t>1</w:t>
      </w:r>
      <w:r w:rsidRPr="00311424">
        <w:rPr>
          <w:rStyle w:val="Appelnotedebasdep"/>
          <w:rFonts w:ascii="Simplified Arabic" w:hAnsi="Simplified Arabic" w:cs="Simplified Arabic"/>
          <w:sz w:val="24"/>
          <w:szCs w:val="24"/>
          <w:rtl/>
        </w:rPr>
        <w:t>)</w:t>
      </w:r>
      <w:r w:rsidRPr="00A9515E">
        <w:rPr>
          <w:rFonts w:ascii="Simplified Arabic" w:hAnsi="Simplified Arabic" w:cs="Simplified Arabic"/>
          <w:sz w:val="24"/>
          <w:szCs w:val="24"/>
          <w:rtl/>
        </w:rPr>
        <w:t xml:space="preserve">  مبروك غضبان، </w:t>
      </w:r>
      <w:r w:rsidRPr="00BD4C56">
        <w:rPr>
          <w:rFonts w:ascii="Simplified Arabic" w:hAnsi="Simplified Arabic" w:cs="Simplified Arabic"/>
          <w:b/>
          <w:bCs/>
          <w:sz w:val="24"/>
          <w:szCs w:val="24"/>
          <w:u w:val="single"/>
          <w:rtl/>
        </w:rPr>
        <w:t>المجتمع الدولي: الاصول والتطور والاشخاص</w:t>
      </w:r>
      <w:r w:rsidRPr="00A9515E">
        <w:rPr>
          <w:rFonts w:ascii="Simplified Arabic" w:hAnsi="Simplified Arabic" w:cs="Simplified Arabic"/>
          <w:sz w:val="24"/>
          <w:szCs w:val="24"/>
          <w:rtl/>
        </w:rPr>
        <w:t>، القسم الأول، المرجع السابق، ص59.</w:t>
      </w:r>
    </w:p>
  </w:footnote>
  <w:footnote w:id="13">
    <w:p w:rsidR="00B12338" w:rsidRPr="00A9515E" w:rsidRDefault="00B12338" w:rsidP="00B12338">
      <w:pPr>
        <w:pStyle w:val="Notedebasdepage"/>
        <w:rPr>
          <w:rFonts w:ascii="Simplified Arabic" w:hAnsi="Simplified Arabic" w:cs="Simplified Arabic"/>
          <w:sz w:val="24"/>
          <w:szCs w:val="24"/>
        </w:rPr>
      </w:pPr>
      <w:r w:rsidRPr="00C3284B">
        <w:rPr>
          <w:rStyle w:val="Appelnotedebasdep"/>
          <w:rFonts w:ascii="Simplified Arabic" w:hAnsi="Simplified Arabic" w:cs="Simplified Arabic"/>
          <w:sz w:val="24"/>
          <w:szCs w:val="24"/>
          <w:rtl/>
        </w:rPr>
        <w:t>(</w:t>
      </w:r>
      <w:r>
        <w:rPr>
          <w:rStyle w:val="Appelnotedebasdep"/>
          <w:rFonts w:ascii="Simplified Arabic" w:hAnsi="Simplified Arabic" w:cs="Simplified Arabic" w:hint="cs"/>
          <w:sz w:val="24"/>
          <w:szCs w:val="24"/>
          <w:rtl/>
        </w:rPr>
        <w:t>2</w:t>
      </w:r>
      <w:r w:rsidRPr="00C3284B">
        <w:rPr>
          <w:rStyle w:val="Appelnotedebasdep"/>
          <w:rFonts w:ascii="Simplified Arabic" w:hAnsi="Simplified Arabic" w:cs="Simplified Arabic"/>
          <w:sz w:val="24"/>
          <w:szCs w:val="24"/>
          <w:rtl/>
        </w:rPr>
        <w:t>)</w:t>
      </w:r>
      <w:r>
        <w:rPr>
          <w:rFonts w:ascii="Simplified Arabic" w:hAnsi="Simplified Arabic" w:cs="Simplified Arabic"/>
          <w:sz w:val="32"/>
          <w:szCs w:val="32"/>
          <w:rtl/>
        </w:rPr>
        <w:t xml:space="preserve"> </w:t>
      </w:r>
      <w:r w:rsidRPr="00A9515E">
        <w:rPr>
          <w:rFonts w:ascii="Simplified Arabic" w:hAnsi="Simplified Arabic" w:cs="Simplified Arabic"/>
          <w:sz w:val="24"/>
          <w:szCs w:val="24"/>
          <w:rtl/>
        </w:rPr>
        <w:t xml:space="preserve">محمد المجذوب، </w:t>
      </w:r>
      <w:r w:rsidRPr="00A9515E">
        <w:rPr>
          <w:rFonts w:ascii="Simplified Arabic" w:hAnsi="Simplified Arabic" w:cs="Simplified Arabic"/>
          <w:b/>
          <w:bCs/>
          <w:sz w:val="24"/>
          <w:szCs w:val="24"/>
          <w:u w:val="single"/>
          <w:rtl/>
        </w:rPr>
        <w:t>التنظيم الدولي: النظرية العامة والمنظمات الدولية والاقليمية</w:t>
      </w:r>
      <w:r w:rsidRPr="00A9515E">
        <w:rPr>
          <w:rFonts w:ascii="Simplified Arabic" w:hAnsi="Simplified Arabic" w:cs="Simplified Arabic"/>
          <w:sz w:val="24"/>
          <w:szCs w:val="24"/>
          <w:rtl/>
        </w:rPr>
        <w:t>، الدار الجامعية،</w:t>
      </w:r>
      <w:r>
        <w:rPr>
          <w:rFonts w:ascii="Simplified Arabic" w:hAnsi="Simplified Arabic" w:cs="Simplified Arabic"/>
          <w:sz w:val="24"/>
          <w:szCs w:val="24"/>
          <w:rtl/>
        </w:rPr>
        <w:t xml:space="preserve"> دس</w:t>
      </w:r>
      <w:r>
        <w:rPr>
          <w:rFonts w:ascii="Simplified Arabic" w:hAnsi="Simplified Arabic" w:cs="Simplified Arabic" w:hint="cs"/>
          <w:sz w:val="24"/>
          <w:szCs w:val="24"/>
          <w:rtl/>
        </w:rPr>
        <w:t xml:space="preserve"> </w:t>
      </w:r>
      <w:r>
        <w:rPr>
          <w:rFonts w:ascii="Simplified Arabic" w:hAnsi="Simplified Arabic" w:cs="Simplified Arabic"/>
          <w:sz w:val="24"/>
          <w:szCs w:val="24"/>
          <w:rtl/>
        </w:rPr>
        <w:t>ن، بيروت،</w:t>
      </w:r>
      <w:r>
        <w:rPr>
          <w:rFonts w:ascii="Simplified Arabic" w:hAnsi="Simplified Arabic" w:cs="Simplified Arabic" w:hint="cs"/>
          <w:sz w:val="24"/>
          <w:szCs w:val="24"/>
          <w:rtl/>
        </w:rPr>
        <w:t xml:space="preserve"> </w:t>
      </w:r>
      <w:r w:rsidRPr="00A9515E">
        <w:rPr>
          <w:rFonts w:ascii="Simplified Arabic" w:hAnsi="Simplified Arabic" w:cs="Simplified Arabic"/>
          <w:sz w:val="24"/>
          <w:szCs w:val="24"/>
          <w:rtl/>
        </w:rPr>
        <w:t>ص42</w:t>
      </w:r>
      <w:r>
        <w:rPr>
          <w:rFonts w:ascii="Simplified Arabic" w:hAnsi="Simplified Arabic" w:cs="Simplified Arabic" w:hint="cs"/>
          <w:sz w:val="24"/>
          <w:szCs w:val="24"/>
          <w:rtl/>
        </w:rPr>
        <w:t xml:space="preserve">.                                                               </w:t>
      </w:r>
      <w:r w:rsidRPr="00FC5601">
        <w:rPr>
          <w:rFonts w:ascii="Simplified Arabic" w:hAnsi="Simplified Arabic" w:cs="Simplified Arabic" w:hint="cs"/>
          <w:b/>
          <w:bCs/>
          <w:sz w:val="24"/>
          <w:szCs w:val="24"/>
          <w:rtl/>
        </w:rPr>
        <w:t>وأيضا</w:t>
      </w:r>
      <w:r>
        <w:rPr>
          <w:rFonts w:ascii="Simplified Arabic" w:hAnsi="Simplified Arabic" w:cs="Simplified Arabic" w:hint="cs"/>
          <w:sz w:val="24"/>
          <w:szCs w:val="24"/>
          <w:rtl/>
        </w:rPr>
        <w:t xml:space="preserve">: </w:t>
      </w:r>
      <w:r>
        <w:rPr>
          <w:rFonts w:ascii="Simplified Arabic" w:eastAsiaTheme="minorHAnsi" w:hAnsi="Simplified Arabic" w:cs="Simplified Arabic" w:hint="cs"/>
          <w:sz w:val="24"/>
          <w:szCs w:val="24"/>
          <w:rtl/>
          <w:lang w:bidi="ar-DZ"/>
        </w:rPr>
        <w:t xml:space="preserve">محمد السعيد الدقاق، </w:t>
      </w:r>
      <w:r w:rsidRPr="002C460D">
        <w:rPr>
          <w:rFonts w:ascii="Simplified Arabic" w:eastAsiaTheme="minorHAnsi" w:hAnsi="Simplified Arabic" w:cs="Simplified Arabic" w:hint="cs"/>
          <w:sz w:val="24"/>
          <w:szCs w:val="24"/>
          <w:rtl/>
          <w:lang w:bidi="ar-DZ"/>
        </w:rPr>
        <w:t>التنظيم الدولي</w:t>
      </w:r>
      <w:r w:rsidRPr="009D5BCB">
        <w:rPr>
          <w:rFonts w:ascii="Simplified Arabic" w:eastAsiaTheme="minorHAnsi" w:hAnsi="Simplified Arabic" w:cs="Simplified Arabic" w:hint="cs"/>
          <w:sz w:val="24"/>
          <w:szCs w:val="24"/>
          <w:rtl/>
          <w:lang w:bidi="ar-DZ"/>
        </w:rPr>
        <w:t>، المرجع السابق، ص28.</w:t>
      </w:r>
    </w:p>
  </w:footnote>
  <w:footnote w:id="14">
    <w:p w:rsidR="00B12338" w:rsidRPr="00A9515E" w:rsidRDefault="00B12338" w:rsidP="00B12338">
      <w:pPr>
        <w:pStyle w:val="Notedebasdepage"/>
        <w:rPr>
          <w:rFonts w:ascii="Simplified Arabic" w:eastAsiaTheme="minorHAnsi" w:hAnsi="Simplified Arabic" w:cs="Simplified Arabic"/>
          <w:sz w:val="24"/>
          <w:szCs w:val="24"/>
          <w:lang w:bidi="ar-DZ"/>
        </w:rPr>
      </w:pPr>
      <w:r w:rsidRPr="00311424">
        <w:rPr>
          <w:rFonts w:ascii="Simplified Arabic" w:eastAsiaTheme="minorHAnsi" w:hAnsi="Simplified Arabic" w:cs="Simplified Arabic"/>
          <w:sz w:val="24"/>
          <w:szCs w:val="24"/>
          <w:vertAlign w:val="superscript"/>
          <w:rtl/>
          <w:lang w:bidi="ar-DZ"/>
        </w:rPr>
        <w:t>(</w:t>
      </w:r>
      <w:r>
        <w:rPr>
          <w:rFonts w:ascii="Simplified Arabic" w:eastAsiaTheme="minorHAnsi" w:hAnsi="Simplified Arabic" w:cs="Simplified Arabic" w:hint="cs"/>
          <w:sz w:val="24"/>
          <w:szCs w:val="24"/>
          <w:vertAlign w:val="superscript"/>
          <w:rtl/>
          <w:lang w:bidi="ar-DZ"/>
        </w:rPr>
        <w:t>3</w:t>
      </w:r>
      <w:r w:rsidRPr="00311424">
        <w:rPr>
          <w:rFonts w:ascii="Simplified Arabic" w:eastAsiaTheme="minorHAnsi" w:hAnsi="Simplified Arabic" w:cs="Simplified Arabic"/>
          <w:sz w:val="24"/>
          <w:szCs w:val="24"/>
          <w:vertAlign w:val="superscript"/>
          <w:rtl/>
          <w:lang w:bidi="ar-DZ"/>
        </w:rPr>
        <w:t xml:space="preserve">) </w:t>
      </w:r>
      <w:r w:rsidRPr="00A9515E">
        <w:rPr>
          <w:rFonts w:ascii="Simplified Arabic" w:eastAsiaTheme="minorHAnsi" w:hAnsi="Simplified Arabic" w:cs="Simplified Arabic"/>
          <w:sz w:val="24"/>
          <w:szCs w:val="24"/>
          <w:rtl/>
          <w:lang w:bidi="ar-DZ"/>
        </w:rPr>
        <w:t xml:space="preserve"> مبروك غضبان، </w:t>
      </w:r>
      <w:r w:rsidRPr="00A9515E">
        <w:rPr>
          <w:rFonts w:ascii="Simplified Arabic" w:eastAsiaTheme="minorHAnsi" w:hAnsi="Simplified Arabic" w:cs="Simplified Arabic"/>
          <w:b/>
          <w:bCs/>
          <w:sz w:val="24"/>
          <w:szCs w:val="24"/>
          <w:u w:val="single"/>
          <w:rtl/>
          <w:lang w:bidi="ar-DZ"/>
        </w:rPr>
        <w:t>المجتمع الدولي: الاصول والتطور والاشخاص</w:t>
      </w:r>
      <w:r w:rsidRPr="00A9515E">
        <w:rPr>
          <w:rFonts w:ascii="Simplified Arabic" w:eastAsiaTheme="minorHAnsi" w:hAnsi="Simplified Arabic" w:cs="Simplified Arabic"/>
          <w:sz w:val="24"/>
          <w:szCs w:val="24"/>
          <w:rtl/>
          <w:lang w:bidi="ar-DZ"/>
        </w:rPr>
        <w:t>، القسم الاول، المرجع السابق، ص</w:t>
      </w:r>
      <w:r>
        <w:rPr>
          <w:rFonts w:ascii="Simplified Arabic" w:eastAsiaTheme="minorHAnsi" w:hAnsi="Simplified Arabic" w:cs="Simplified Arabic" w:hint="cs"/>
          <w:sz w:val="24"/>
          <w:szCs w:val="24"/>
          <w:rtl/>
          <w:lang w:bidi="ar-DZ"/>
        </w:rPr>
        <w:t>59،</w:t>
      </w:r>
      <w:r w:rsidRPr="00A9515E">
        <w:rPr>
          <w:rFonts w:ascii="Simplified Arabic" w:eastAsiaTheme="minorHAnsi" w:hAnsi="Simplified Arabic" w:cs="Simplified Arabic"/>
          <w:sz w:val="24"/>
          <w:szCs w:val="24"/>
          <w:rtl/>
          <w:lang w:bidi="ar-DZ"/>
        </w:rPr>
        <w:t>60</w:t>
      </w:r>
      <w:r>
        <w:rPr>
          <w:rFonts w:ascii="Simplified Arabic" w:eastAsiaTheme="minorHAnsi" w:hAnsi="Simplified Arabic" w:cs="Simplified Arabic" w:hint="cs"/>
          <w:sz w:val="24"/>
          <w:szCs w:val="24"/>
          <w:rtl/>
          <w:lang w:bidi="ar-DZ"/>
        </w:rPr>
        <w:t xml:space="preserve">، </w:t>
      </w:r>
      <w:r w:rsidRPr="00311424">
        <w:rPr>
          <w:rFonts w:ascii="Simplified Arabic" w:eastAsiaTheme="minorHAnsi" w:hAnsi="Simplified Arabic" w:cs="Simplified Arabic"/>
          <w:b/>
          <w:bCs/>
          <w:sz w:val="24"/>
          <w:szCs w:val="24"/>
          <w:u w:val="single"/>
          <w:rtl/>
          <w:lang w:bidi="ar-DZ"/>
        </w:rPr>
        <w:t>وكذلك انظر</w:t>
      </w:r>
      <w:r w:rsidRPr="00A9515E">
        <w:rPr>
          <w:rFonts w:ascii="Simplified Arabic" w:eastAsiaTheme="minorHAnsi" w:hAnsi="Simplified Arabic" w:cs="Simplified Arabic"/>
          <w:sz w:val="24"/>
          <w:szCs w:val="24"/>
          <w:rtl/>
          <w:lang w:bidi="ar-DZ"/>
        </w:rPr>
        <w:t xml:space="preserve">: عثمان </w:t>
      </w:r>
      <w:proofErr w:type="spellStart"/>
      <w:r w:rsidRPr="00A9515E">
        <w:rPr>
          <w:rFonts w:ascii="Simplified Arabic" w:eastAsiaTheme="minorHAnsi" w:hAnsi="Simplified Arabic" w:cs="Simplified Arabic"/>
          <w:sz w:val="24"/>
          <w:szCs w:val="24"/>
          <w:rtl/>
          <w:lang w:bidi="ar-DZ"/>
        </w:rPr>
        <w:t>بقنيش</w:t>
      </w:r>
      <w:proofErr w:type="spellEnd"/>
      <w:r w:rsidRPr="00A9515E">
        <w:rPr>
          <w:rFonts w:ascii="Simplified Arabic" w:eastAsiaTheme="minorHAnsi" w:hAnsi="Simplified Arabic" w:cs="Simplified Arabic"/>
          <w:sz w:val="24"/>
          <w:szCs w:val="24"/>
          <w:rtl/>
          <w:lang w:bidi="ar-DZ"/>
        </w:rPr>
        <w:t>، المرجع السابق، ص22.</w:t>
      </w:r>
    </w:p>
  </w:footnote>
  <w:footnote w:id="15">
    <w:p w:rsidR="00B12338" w:rsidRPr="00A9515E" w:rsidRDefault="00B12338" w:rsidP="00B12338">
      <w:pPr>
        <w:pStyle w:val="Notedebasdepage"/>
        <w:rPr>
          <w:rFonts w:ascii="Simplified Arabic" w:hAnsi="Simplified Arabic" w:cs="Simplified Arabic"/>
          <w:sz w:val="24"/>
          <w:szCs w:val="24"/>
        </w:rPr>
      </w:pPr>
      <w:r w:rsidRPr="00311424">
        <w:rPr>
          <w:rFonts w:ascii="Simplified Arabic" w:eastAsiaTheme="minorHAnsi" w:hAnsi="Simplified Arabic" w:cs="Simplified Arabic"/>
          <w:sz w:val="24"/>
          <w:szCs w:val="24"/>
          <w:vertAlign w:val="superscript"/>
          <w:rtl/>
          <w:lang w:bidi="ar-DZ"/>
        </w:rPr>
        <w:t>(</w:t>
      </w:r>
      <w:r>
        <w:rPr>
          <w:rFonts w:ascii="Simplified Arabic" w:eastAsiaTheme="minorHAnsi" w:hAnsi="Simplified Arabic" w:cs="Simplified Arabic" w:hint="cs"/>
          <w:sz w:val="24"/>
          <w:szCs w:val="24"/>
          <w:vertAlign w:val="superscript"/>
          <w:rtl/>
          <w:lang w:bidi="ar-DZ"/>
        </w:rPr>
        <w:t>1</w:t>
      </w:r>
      <w:r w:rsidRPr="00311424">
        <w:rPr>
          <w:rFonts w:ascii="Simplified Arabic" w:eastAsiaTheme="minorHAnsi" w:hAnsi="Simplified Arabic" w:cs="Simplified Arabic"/>
          <w:sz w:val="24"/>
          <w:szCs w:val="24"/>
          <w:vertAlign w:val="superscript"/>
          <w:rtl/>
          <w:lang w:bidi="ar-DZ"/>
        </w:rPr>
        <w:t>)</w:t>
      </w:r>
      <w:r w:rsidRPr="00A9515E">
        <w:rPr>
          <w:rFonts w:ascii="Simplified Arabic" w:eastAsiaTheme="minorHAnsi" w:hAnsi="Simplified Arabic" w:cs="Simplified Arabic"/>
          <w:sz w:val="24"/>
          <w:szCs w:val="24"/>
          <w:rtl/>
          <w:lang w:bidi="ar-DZ"/>
        </w:rPr>
        <w:t xml:space="preserve"> مبروك غضبان، </w:t>
      </w:r>
      <w:r w:rsidRPr="00BD4C56">
        <w:rPr>
          <w:rFonts w:ascii="Simplified Arabic" w:eastAsiaTheme="minorHAnsi" w:hAnsi="Simplified Arabic" w:cs="Simplified Arabic"/>
          <w:b/>
          <w:bCs/>
          <w:sz w:val="24"/>
          <w:szCs w:val="24"/>
          <w:u w:val="single"/>
          <w:rtl/>
          <w:lang w:bidi="ar-DZ"/>
        </w:rPr>
        <w:t>المجتمع الدولي: الاصول والتطور والاشخاص</w:t>
      </w:r>
      <w:r w:rsidRPr="00A9515E">
        <w:rPr>
          <w:rFonts w:ascii="Simplified Arabic" w:eastAsiaTheme="minorHAnsi" w:hAnsi="Simplified Arabic" w:cs="Simplified Arabic"/>
          <w:sz w:val="24"/>
          <w:szCs w:val="24"/>
          <w:rtl/>
          <w:lang w:bidi="ar-DZ"/>
        </w:rPr>
        <w:t>، القسم الاول، المرجع السابق ، ص65.</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Sakkal Majalla" w:eastAsia="Calibri" w:hAnsi="Sakkal Majalla" w:cs="Sakkal Majalla"/>
        <w:b/>
        <w:bCs/>
        <w:sz w:val="32"/>
        <w:szCs w:val="32"/>
        <w:rtl/>
        <w:lang w:val="en-US" w:bidi="ar-DZ"/>
      </w:rPr>
      <w:alias w:val="Titre"/>
      <w:id w:val="1454439606"/>
      <w:dataBinding w:prefixMappings="xmlns:ns0='http://schemas.openxmlformats.org/package/2006/metadata/core-properties' xmlns:ns1='http://purl.org/dc/elements/1.1/'" w:xpath="/ns0:coreProperties[1]/ns1:title[1]" w:storeItemID="{6C3C8BC8-F283-45AE-878A-BAB7291924A1}"/>
      <w:text/>
    </w:sdtPr>
    <w:sdtEndPr/>
    <w:sdtContent>
      <w:p w:rsidR="0098166D" w:rsidRPr="00483CCD" w:rsidRDefault="0098166D" w:rsidP="00483CCD">
        <w:pPr>
          <w:pStyle w:val="En-tte"/>
          <w:pBdr>
            <w:bottom w:val="thickThinSmallGap" w:sz="24" w:space="1" w:color="622423" w:themeColor="accent2" w:themeShade="7F"/>
          </w:pBdr>
          <w:bidi/>
          <w:rPr>
            <w:rFonts w:asciiTheme="majorHAnsi" w:eastAsiaTheme="majorEastAsia" w:hAnsiTheme="majorHAnsi" w:cstheme="majorBidi"/>
            <w:b/>
            <w:bCs/>
            <w:sz w:val="32"/>
            <w:szCs w:val="32"/>
          </w:rPr>
        </w:pPr>
        <w:r w:rsidRPr="00483CCD">
          <w:rPr>
            <w:rFonts w:ascii="Sakkal Majalla" w:eastAsia="Calibri" w:hAnsi="Sakkal Majalla" w:cs="Sakkal Majalla"/>
            <w:b/>
            <w:bCs/>
            <w:sz w:val="32"/>
            <w:szCs w:val="32"/>
            <w:rtl/>
            <w:lang w:bidi="ar-DZ"/>
          </w:rPr>
          <w:t>مجتمع الدولي</w:t>
        </w:r>
        <w:r w:rsidR="00483CCD" w:rsidRPr="00483CCD">
          <w:rPr>
            <w:rFonts w:ascii="Sakkal Majalla" w:eastAsia="Calibri" w:hAnsi="Sakkal Majalla" w:cs="Sakkal Majalla" w:hint="cs"/>
            <w:b/>
            <w:bCs/>
            <w:sz w:val="32"/>
            <w:szCs w:val="32"/>
            <w:rtl/>
            <w:lang w:bidi="ar-DZ"/>
          </w:rPr>
          <w:t xml:space="preserve"> </w:t>
        </w:r>
        <w:r w:rsidR="00483CCD">
          <w:rPr>
            <w:rFonts w:ascii="Sakkal Majalla" w:eastAsia="Calibri" w:hAnsi="Sakkal Majalla" w:cs="Sakkal Majalla" w:hint="cs"/>
            <w:b/>
            <w:bCs/>
            <w:sz w:val="32"/>
            <w:szCs w:val="32"/>
            <w:rtl/>
            <w:lang w:bidi="ar-DZ"/>
          </w:rPr>
          <w:t xml:space="preserve">                              </w:t>
        </w:r>
        <w:r w:rsidR="00483CCD" w:rsidRPr="00483CCD">
          <w:rPr>
            <w:rFonts w:ascii="Sakkal Majalla" w:eastAsia="Calibri" w:hAnsi="Sakkal Majalla" w:cs="Sakkal Majalla" w:hint="cs"/>
            <w:b/>
            <w:bCs/>
            <w:sz w:val="32"/>
            <w:szCs w:val="32"/>
            <w:rtl/>
            <w:lang w:bidi="ar-DZ"/>
          </w:rPr>
          <w:t xml:space="preserve">                                                               الدرس رقم: 04 </w:t>
        </w:r>
      </w:p>
    </w:sdtContent>
  </w:sdt>
  <w:p w:rsidR="0098166D" w:rsidRDefault="0098166D">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656A3"/>
    <w:multiLevelType w:val="hybridMultilevel"/>
    <w:tmpl w:val="04768390"/>
    <w:lvl w:ilvl="0" w:tplc="96CA2B0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0D385F7E"/>
    <w:multiLevelType w:val="hybridMultilevel"/>
    <w:tmpl w:val="3FDE7ED2"/>
    <w:lvl w:ilvl="0" w:tplc="040C0001">
      <w:start w:val="1"/>
      <w:numFmt w:val="bullet"/>
      <w:lvlText w:val=""/>
      <w:lvlJc w:val="left"/>
      <w:pPr>
        <w:ind w:left="1143" w:hanging="360"/>
      </w:pPr>
      <w:rPr>
        <w:rFonts w:ascii="Symbol" w:hAnsi="Symbol" w:hint="default"/>
      </w:rPr>
    </w:lvl>
    <w:lvl w:ilvl="1" w:tplc="040C0003" w:tentative="1">
      <w:start w:val="1"/>
      <w:numFmt w:val="bullet"/>
      <w:lvlText w:val="o"/>
      <w:lvlJc w:val="left"/>
      <w:pPr>
        <w:ind w:left="1863" w:hanging="360"/>
      </w:pPr>
      <w:rPr>
        <w:rFonts w:ascii="Courier New" w:hAnsi="Courier New" w:cs="Courier New" w:hint="default"/>
      </w:rPr>
    </w:lvl>
    <w:lvl w:ilvl="2" w:tplc="040C0005" w:tentative="1">
      <w:start w:val="1"/>
      <w:numFmt w:val="bullet"/>
      <w:lvlText w:val=""/>
      <w:lvlJc w:val="left"/>
      <w:pPr>
        <w:ind w:left="2583" w:hanging="360"/>
      </w:pPr>
      <w:rPr>
        <w:rFonts w:ascii="Wingdings" w:hAnsi="Wingdings" w:hint="default"/>
      </w:rPr>
    </w:lvl>
    <w:lvl w:ilvl="3" w:tplc="040C0001" w:tentative="1">
      <w:start w:val="1"/>
      <w:numFmt w:val="bullet"/>
      <w:lvlText w:val=""/>
      <w:lvlJc w:val="left"/>
      <w:pPr>
        <w:ind w:left="3303" w:hanging="360"/>
      </w:pPr>
      <w:rPr>
        <w:rFonts w:ascii="Symbol" w:hAnsi="Symbol" w:hint="default"/>
      </w:rPr>
    </w:lvl>
    <w:lvl w:ilvl="4" w:tplc="040C0003" w:tentative="1">
      <w:start w:val="1"/>
      <w:numFmt w:val="bullet"/>
      <w:lvlText w:val="o"/>
      <w:lvlJc w:val="left"/>
      <w:pPr>
        <w:ind w:left="4023" w:hanging="360"/>
      </w:pPr>
      <w:rPr>
        <w:rFonts w:ascii="Courier New" w:hAnsi="Courier New" w:cs="Courier New" w:hint="default"/>
      </w:rPr>
    </w:lvl>
    <w:lvl w:ilvl="5" w:tplc="040C0005" w:tentative="1">
      <w:start w:val="1"/>
      <w:numFmt w:val="bullet"/>
      <w:lvlText w:val=""/>
      <w:lvlJc w:val="left"/>
      <w:pPr>
        <w:ind w:left="4743" w:hanging="360"/>
      </w:pPr>
      <w:rPr>
        <w:rFonts w:ascii="Wingdings" w:hAnsi="Wingdings" w:hint="default"/>
      </w:rPr>
    </w:lvl>
    <w:lvl w:ilvl="6" w:tplc="040C0001" w:tentative="1">
      <w:start w:val="1"/>
      <w:numFmt w:val="bullet"/>
      <w:lvlText w:val=""/>
      <w:lvlJc w:val="left"/>
      <w:pPr>
        <w:ind w:left="5463" w:hanging="360"/>
      </w:pPr>
      <w:rPr>
        <w:rFonts w:ascii="Symbol" w:hAnsi="Symbol" w:hint="default"/>
      </w:rPr>
    </w:lvl>
    <w:lvl w:ilvl="7" w:tplc="040C0003" w:tentative="1">
      <w:start w:val="1"/>
      <w:numFmt w:val="bullet"/>
      <w:lvlText w:val="o"/>
      <w:lvlJc w:val="left"/>
      <w:pPr>
        <w:ind w:left="6183" w:hanging="360"/>
      </w:pPr>
      <w:rPr>
        <w:rFonts w:ascii="Courier New" w:hAnsi="Courier New" w:cs="Courier New" w:hint="default"/>
      </w:rPr>
    </w:lvl>
    <w:lvl w:ilvl="8" w:tplc="040C0005" w:tentative="1">
      <w:start w:val="1"/>
      <w:numFmt w:val="bullet"/>
      <w:lvlText w:val=""/>
      <w:lvlJc w:val="left"/>
      <w:pPr>
        <w:ind w:left="6903" w:hanging="360"/>
      </w:pPr>
      <w:rPr>
        <w:rFonts w:ascii="Wingdings" w:hAnsi="Wingdings" w:hint="default"/>
      </w:rPr>
    </w:lvl>
  </w:abstractNum>
  <w:abstractNum w:abstractNumId="2">
    <w:nsid w:val="105D0374"/>
    <w:multiLevelType w:val="hybridMultilevel"/>
    <w:tmpl w:val="5D70FDB8"/>
    <w:lvl w:ilvl="0" w:tplc="040C0009">
      <w:start w:val="1"/>
      <w:numFmt w:val="bullet"/>
      <w:lvlText w:val=""/>
      <w:lvlJc w:val="left"/>
      <w:pPr>
        <w:ind w:left="3516" w:hanging="360"/>
      </w:pPr>
      <w:rPr>
        <w:rFonts w:ascii="Wingdings" w:hAnsi="Wingdings" w:hint="default"/>
      </w:rPr>
    </w:lvl>
    <w:lvl w:ilvl="1" w:tplc="040C0003" w:tentative="1">
      <w:start w:val="1"/>
      <w:numFmt w:val="bullet"/>
      <w:lvlText w:val="o"/>
      <w:lvlJc w:val="left"/>
      <w:pPr>
        <w:ind w:left="4236" w:hanging="360"/>
      </w:pPr>
      <w:rPr>
        <w:rFonts w:ascii="Courier New" w:hAnsi="Courier New" w:cs="Courier New" w:hint="default"/>
      </w:rPr>
    </w:lvl>
    <w:lvl w:ilvl="2" w:tplc="040C0005" w:tentative="1">
      <w:start w:val="1"/>
      <w:numFmt w:val="bullet"/>
      <w:lvlText w:val=""/>
      <w:lvlJc w:val="left"/>
      <w:pPr>
        <w:ind w:left="4956" w:hanging="360"/>
      </w:pPr>
      <w:rPr>
        <w:rFonts w:ascii="Wingdings" w:hAnsi="Wingdings" w:hint="default"/>
      </w:rPr>
    </w:lvl>
    <w:lvl w:ilvl="3" w:tplc="040C0001" w:tentative="1">
      <w:start w:val="1"/>
      <w:numFmt w:val="bullet"/>
      <w:lvlText w:val=""/>
      <w:lvlJc w:val="left"/>
      <w:pPr>
        <w:ind w:left="5676" w:hanging="360"/>
      </w:pPr>
      <w:rPr>
        <w:rFonts w:ascii="Symbol" w:hAnsi="Symbol" w:hint="default"/>
      </w:rPr>
    </w:lvl>
    <w:lvl w:ilvl="4" w:tplc="040C0003" w:tentative="1">
      <w:start w:val="1"/>
      <w:numFmt w:val="bullet"/>
      <w:lvlText w:val="o"/>
      <w:lvlJc w:val="left"/>
      <w:pPr>
        <w:ind w:left="6396" w:hanging="360"/>
      </w:pPr>
      <w:rPr>
        <w:rFonts w:ascii="Courier New" w:hAnsi="Courier New" w:cs="Courier New" w:hint="default"/>
      </w:rPr>
    </w:lvl>
    <w:lvl w:ilvl="5" w:tplc="040C0005" w:tentative="1">
      <w:start w:val="1"/>
      <w:numFmt w:val="bullet"/>
      <w:lvlText w:val=""/>
      <w:lvlJc w:val="left"/>
      <w:pPr>
        <w:ind w:left="7116" w:hanging="360"/>
      </w:pPr>
      <w:rPr>
        <w:rFonts w:ascii="Wingdings" w:hAnsi="Wingdings" w:hint="default"/>
      </w:rPr>
    </w:lvl>
    <w:lvl w:ilvl="6" w:tplc="040C0001" w:tentative="1">
      <w:start w:val="1"/>
      <w:numFmt w:val="bullet"/>
      <w:lvlText w:val=""/>
      <w:lvlJc w:val="left"/>
      <w:pPr>
        <w:ind w:left="7836" w:hanging="360"/>
      </w:pPr>
      <w:rPr>
        <w:rFonts w:ascii="Symbol" w:hAnsi="Symbol" w:hint="default"/>
      </w:rPr>
    </w:lvl>
    <w:lvl w:ilvl="7" w:tplc="040C0003" w:tentative="1">
      <w:start w:val="1"/>
      <w:numFmt w:val="bullet"/>
      <w:lvlText w:val="o"/>
      <w:lvlJc w:val="left"/>
      <w:pPr>
        <w:ind w:left="8556" w:hanging="360"/>
      </w:pPr>
      <w:rPr>
        <w:rFonts w:ascii="Courier New" w:hAnsi="Courier New" w:cs="Courier New" w:hint="default"/>
      </w:rPr>
    </w:lvl>
    <w:lvl w:ilvl="8" w:tplc="040C0005" w:tentative="1">
      <w:start w:val="1"/>
      <w:numFmt w:val="bullet"/>
      <w:lvlText w:val=""/>
      <w:lvlJc w:val="left"/>
      <w:pPr>
        <w:ind w:left="9276" w:hanging="360"/>
      </w:pPr>
      <w:rPr>
        <w:rFonts w:ascii="Wingdings" w:hAnsi="Wingdings" w:hint="default"/>
      </w:rPr>
    </w:lvl>
  </w:abstractNum>
  <w:abstractNum w:abstractNumId="3">
    <w:nsid w:val="121B5349"/>
    <w:multiLevelType w:val="hybridMultilevel"/>
    <w:tmpl w:val="540850F8"/>
    <w:lvl w:ilvl="0" w:tplc="1A3A808E">
      <w:start w:val="1"/>
      <w:numFmt w:val="decimal"/>
      <w:lvlText w:val="%1-"/>
      <w:lvlJc w:val="left"/>
      <w:pPr>
        <w:tabs>
          <w:tab w:val="num" w:pos="750"/>
        </w:tabs>
        <w:ind w:left="750" w:hanging="39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4">
    <w:nsid w:val="12DE025F"/>
    <w:multiLevelType w:val="hybridMultilevel"/>
    <w:tmpl w:val="275E9D6E"/>
    <w:lvl w:ilvl="0" w:tplc="040C000B">
      <w:start w:val="1"/>
      <w:numFmt w:val="bullet"/>
      <w:lvlText w:val=""/>
      <w:lvlJc w:val="left"/>
      <w:pPr>
        <w:ind w:left="1078" w:hanging="360"/>
      </w:pPr>
      <w:rPr>
        <w:rFonts w:ascii="Wingdings" w:hAnsi="Wingdings" w:hint="default"/>
      </w:rPr>
    </w:lvl>
    <w:lvl w:ilvl="1" w:tplc="040C0003" w:tentative="1">
      <w:start w:val="1"/>
      <w:numFmt w:val="bullet"/>
      <w:lvlText w:val="o"/>
      <w:lvlJc w:val="left"/>
      <w:pPr>
        <w:ind w:left="1798" w:hanging="360"/>
      </w:pPr>
      <w:rPr>
        <w:rFonts w:ascii="Courier New" w:hAnsi="Courier New" w:cs="Courier New" w:hint="default"/>
      </w:rPr>
    </w:lvl>
    <w:lvl w:ilvl="2" w:tplc="040C0005" w:tentative="1">
      <w:start w:val="1"/>
      <w:numFmt w:val="bullet"/>
      <w:lvlText w:val=""/>
      <w:lvlJc w:val="left"/>
      <w:pPr>
        <w:ind w:left="2518" w:hanging="360"/>
      </w:pPr>
      <w:rPr>
        <w:rFonts w:ascii="Wingdings" w:hAnsi="Wingdings" w:hint="default"/>
      </w:rPr>
    </w:lvl>
    <w:lvl w:ilvl="3" w:tplc="040C0001" w:tentative="1">
      <w:start w:val="1"/>
      <w:numFmt w:val="bullet"/>
      <w:lvlText w:val=""/>
      <w:lvlJc w:val="left"/>
      <w:pPr>
        <w:ind w:left="3238" w:hanging="360"/>
      </w:pPr>
      <w:rPr>
        <w:rFonts w:ascii="Symbol" w:hAnsi="Symbol" w:hint="default"/>
      </w:rPr>
    </w:lvl>
    <w:lvl w:ilvl="4" w:tplc="040C0003" w:tentative="1">
      <w:start w:val="1"/>
      <w:numFmt w:val="bullet"/>
      <w:lvlText w:val="o"/>
      <w:lvlJc w:val="left"/>
      <w:pPr>
        <w:ind w:left="3958" w:hanging="360"/>
      </w:pPr>
      <w:rPr>
        <w:rFonts w:ascii="Courier New" w:hAnsi="Courier New" w:cs="Courier New" w:hint="default"/>
      </w:rPr>
    </w:lvl>
    <w:lvl w:ilvl="5" w:tplc="040C0005" w:tentative="1">
      <w:start w:val="1"/>
      <w:numFmt w:val="bullet"/>
      <w:lvlText w:val=""/>
      <w:lvlJc w:val="left"/>
      <w:pPr>
        <w:ind w:left="4678" w:hanging="360"/>
      </w:pPr>
      <w:rPr>
        <w:rFonts w:ascii="Wingdings" w:hAnsi="Wingdings" w:hint="default"/>
      </w:rPr>
    </w:lvl>
    <w:lvl w:ilvl="6" w:tplc="040C0001" w:tentative="1">
      <w:start w:val="1"/>
      <w:numFmt w:val="bullet"/>
      <w:lvlText w:val=""/>
      <w:lvlJc w:val="left"/>
      <w:pPr>
        <w:ind w:left="5398" w:hanging="360"/>
      </w:pPr>
      <w:rPr>
        <w:rFonts w:ascii="Symbol" w:hAnsi="Symbol" w:hint="default"/>
      </w:rPr>
    </w:lvl>
    <w:lvl w:ilvl="7" w:tplc="040C0003" w:tentative="1">
      <w:start w:val="1"/>
      <w:numFmt w:val="bullet"/>
      <w:lvlText w:val="o"/>
      <w:lvlJc w:val="left"/>
      <w:pPr>
        <w:ind w:left="6118" w:hanging="360"/>
      </w:pPr>
      <w:rPr>
        <w:rFonts w:ascii="Courier New" w:hAnsi="Courier New" w:cs="Courier New" w:hint="default"/>
      </w:rPr>
    </w:lvl>
    <w:lvl w:ilvl="8" w:tplc="040C0005" w:tentative="1">
      <w:start w:val="1"/>
      <w:numFmt w:val="bullet"/>
      <w:lvlText w:val=""/>
      <w:lvlJc w:val="left"/>
      <w:pPr>
        <w:ind w:left="6838" w:hanging="360"/>
      </w:pPr>
      <w:rPr>
        <w:rFonts w:ascii="Wingdings" w:hAnsi="Wingdings" w:hint="default"/>
      </w:rPr>
    </w:lvl>
  </w:abstractNum>
  <w:abstractNum w:abstractNumId="5">
    <w:nsid w:val="1E02737E"/>
    <w:multiLevelType w:val="hybridMultilevel"/>
    <w:tmpl w:val="6ACEF6FA"/>
    <w:lvl w:ilvl="0" w:tplc="A9022F1A">
      <w:start w:val="1"/>
      <w:numFmt w:val="bullet"/>
      <w:lvlText w:val="-"/>
      <w:lvlJc w:val="left"/>
      <w:pPr>
        <w:ind w:left="720" w:hanging="360"/>
      </w:pPr>
      <w:rPr>
        <w:rFonts w:ascii="Sakkal Majalla" w:eastAsiaTheme="minorHAnsi" w:hAnsi="Sakkal Majalla" w:cs="Sakkal Majall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2C9626F4"/>
    <w:multiLevelType w:val="hybridMultilevel"/>
    <w:tmpl w:val="8826873A"/>
    <w:lvl w:ilvl="0" w:tplc="2EDAC1FC">
      <w:start w:val="2"/>
      <w:numFmt w:val="bullet"/>
      <w:lvlText w:val="-"/>
      <w:lvlJc w:val="left"/>
      <w:pPr>
        <w:ind w:left="720" w:hanging="360"/>
      </w:pPr>
      <w:rPr>
        <w:rFonts w:ascii="Sakkal Majalla" w:eastAsiaTheme="minorHAnsi" w:hAnsi="Sakkal Majalla" w:cs="Sakkal Majall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2DEA31A9"/>
    <w:multiLevelType w:val="hybridMultilevel"/>
    <w:tmpl w:val="280CB146"/>
    <w:lvl w:ilvl="0" w:tplc="AA8C2DB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2F5B04D0"/>
    <w:multiLevelType w:val="hybridMultilevel"/>
    <w:tmpl w:val="7CDEB9E8"/>
    <w:lvl w:ilvl="0" w:tplc="040C0001">
      <w:start w:val="1"/>
      <w:numFmt w:val="bullet"/>
      <w:lvlText w:val=""/>
      <w:lvlJc w:val="left"/>
      <w:pPr>
        <w:ind w:left="787" w:hanging="360"/>
      </w:pPr>
      <w:rPr>
        <w:rFonts w:ascii="Symbol" w:hAnsi="Symbol" w:hint="default"/>
      </w:rPr>
    </w:lvl>
    <w:lvl w:ilvl="1" w:tplc="040C0003" w:tentative="1">
      <w:start w:val="1"/>
      <w:numFmt w:val="bullet"/>
      <w:lvlText w:val="o"/>
      <w:lvlJc w:val="left"/>
      <w:pPr>
        <w:ind w:left="1507" w:hanging="360"/>
      </w:pPr>
      <w:rPr>
        <w:rFonts w:ascii="Courier New" w:hAnsi="Courier New" w:cs="Courier New" w:hint="default"/>
      </w:rPr>
    </w:lvl>
    <w:lvl w:ilvl="2" w:tplc="040C0005" w:tentative="1">
      <w:start w:val="1"/>
      <w:numFmt w:val="bullet"/>
      <w:lvlText w:val=""/>
      <w:lvlJc w:val="left"/>
      <w:pPr>
        <w:ind w:left="2227" w:hanging="360"/>
      </w:pPr>
      <w:rPr>
        <w:rFonts w:ascii="Wingdings" w:hAnsi="Wingdings" w:hint="default"/>
      </w:rPr>
    </w:lvl>
    <w:lvl w:ilvl="3" w:tplc="040C0001" w:tentative="1">
      <w:start w:val="1"/>
      <w:numFmt w:val="bullet"/>
      <w:lvlText w:val=""/>
      <w:lvlJc w:val="left"/>
      <w:pPr>
        <w:ind w:left="2947" w:hanging="360"/>
      </w:pPr>
      <w:rPr>
        <w:rFonts w:ascii="Symbol" w:hAnsi="Symbol" w:hint="default"/>
      </w:rPr>
    </w:lvl>
    <w:lvl w:ilvl="4" w:tplc="040C0003" w:tentative="1">
      <w:start w:val="1"/>
      <w:numFmt w:val="bullet"/>
      <w:lvlText w:val="o"/>
      <w:lvlJc w:val="left"/>
      <w:pPr>
        <w:ind w:left="3667" w:hanging="360"/>
      </w:pPr>
      <w:rPr>
        <w:rFonts w:ascii="Courier New" w:hAnsi="Courier New" w:cs="Courier New" w:hint="default"/>
      </w:rPr>
    </w:lvl>
    <w:lvl w:ilvl="5" w:tplc="040C0005" w:tentative="1">
      <w:start w:val="1"/>
      <w:numFmt w:val="bullet"/>
      <w:lvlText w:val=""/>
      <w:lvlJc w:val="left"/>
      <w:pPr>
        <w:ind w:left="4387" w:hanging="360"/>
      </w:pPr>
      <w:rPr>
        <w:rFonts w:ascii="Wingdings" w:hAnsi="Wingdings" w:hint="default"/>
      </w:rPr>
    </w:lvl>
    <w:lvl w:ilvl="6" w:tplc="040C0001" w:tentative="1">
      <w:start w:val="1"/>
      <w:numFmt w:val="bullet"/>
      <w:lvlText w:val=""/>
      <w:lvlJc w:val="left"/>
      <w:pPr>
        <w:ind w:left="5107" w:hanging="360"/>
      </w:pPr>
      <w:rPr>
        <w:rFonts w:ascii="Symbol" w:hAnsi="Symbol" w:hint="default"/>
      </w:rPr>
    </w:lvl>
    <w:lvl w:ilvl="7" w:tplc="040C0003" w:tentative="1">
      <w:start w:val="1"/>
      <w:numFmt w:val="bullet"/>
      <w:lvlText w:val="o"/>
      <w:lvlJc w:val="left"/>
      <w:pPr>
        <w:ind w:left="5827" w:hanging="360"/>
      </w:pPr>
      <w:rPr>
        <w:rFonts w:ascii="Courier New" w:hAnsi="Courier New" w:cs="Courier New" w:hint="default"/>
      </w:rPr>
    </w:lvl>
    <w:lvl w:ilvl="8" w:tplc="040C0005" w:tentative="1">
      <w:start w:val="1"/>
      <w:numFmt w:val="bullet"/>
      <w:lvlText w:val=""/>
      <w:lvlJc w:val="left"/>
      <w:pPr>
        <w:ind w:left="6547" w:hanging="360"/>
      </w:pPr>
      <w:rPr>
        <w:rFonts w:ascii="Wingdings" w:hAnsi="Wingdings" w:hint="default"/>
      </w:rPr>
    </w:lvl>
  </w:abstractNum>
  <w:abstractNum w:abstractNumId="9">
    <w:nsid w:val="363C4ECB"/>
    <w:multiLevelType w:val="hybridMultilevel"/>
    <w:tmpl w:val="BC14C8C8"/>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3B847C62"/>
    <w:multiLevelType w:val="hybridMultilevel"/>
    <w:tmpl w:val="E7F688AA"/>
    <w:lvl w:ilvl="0" w:tplc="29B20BBE">
      <w:start w:val="1"/>
      <w:numFmt w:val="decimal"/>
      <w:lvlText w:val="%1-"/>
      <w:lvlJc w:val="left"/>
      <w:pPr>
        <w:ind w:left="1078" w:hanging="360"/>
      </w:pPr>
      <w:rPr>
        <w:rFonts w:hint="default"/>
      </w:rPr>
    </w:lvl>
    <w:lvl w:ilvl="1" w:tplc="040C0019" w:tentative="1">
      <w:start w:val="1"/>
      <w:numFmt w:val="lowerLetter"/>
      <w:lvlText w:val="%2."/>
      <w:lvlJc w:val="left"/>
      <w:pPr>
        <w:ind w:left="1798" w:hanging="360"/>
      </w:pPr>
    </w:lvl>
    <w:lvl w:ilvl="2" w:tplc="040C001B" w:tentative="1">
      <w:start w:val="1"/>
      <w:numFmt w:val="lowerRoman"/>
      <w:lvlText w:val="%3."/>
      <w:lvlJc w:val="right"/>
      <w:pPr>
        <w:ind w:left="2518" w:hanging="180"/>
      </w:pPr>
    </w:lvl>
    <w:lvl w:ilvl="3" w:tplc="040C000F" w:tentative="1">
      <w:start w:val="1"/>
      <w:numFmt w:val="decimal"/>
      <w:lvlText w:val="%4."/>
      <w:lvlJc w:val="left"/>
      <w:pPr>
        <w:ind w:left="3238" w:hanging="360"/>
      </w:pPr>
    </w:lvl>
    <w:lvl w:ilvl="4" w:tplc="040C0019" w:tentative="1">
      <w:start w:val="1"/>
      <w:numFmt w:val="lowerLetter"/>
      <w:lvlText w:val="%5."/>
      <w:lvlJc w:val="left"/>
      <w:pPr>
        <w:ind w:left="3958" w:hanging="360"/>
      </w:pPr>
    </w:lvl>
    <w:lvl w:ilvl="5" w:tplc="040C001B" w:tentative="1">
      <w:start w:val="1"/>
      <w:numFmt w:val="lowerRoman"/>
      <w:lvlText w:val="%6."/>
      <w:lvlJc w:val="right"/>
      <w:pPr>
        <w:ind w:left="4678" w:hanging="180"/>
      </w:pPr>
    </w:lvl>
    <w:lvl w:ilvl="6" w:tplc="040C000F" w:tentative="1">
      <w:start w:val="1"/>
      <w:numFmt w:val="decimal"/>
      <w:lvlText w:val="%7."/>
      <w:lvlJc w:val="left"/>
      <w:pPr>
        <w:ind w:left="5398" w:hanging="360"/>
      </w:pPr>
    </w:lvl>
    <w:lvl w:ilvl="7" w:tplc="040C0019" w:tentative="1">
      <w:start w:val="1"/>
      <w:numFmt w:val="lowerLetter"/>
      <w:lvlText w:val="%8."/>
      <w:lvlJc w:val="left"/>
      <w:pPr>
        <w:ind w:left="6118" w:hanging="360"/>
      </w:pPr>
    </w:lvl>
    <w:lvl w:ilvl="8" w:tplc="040C001B" w:tentative="1">
      <w:start w:val="1"/>
      <w:numFmt w:val="lowerRoman"/>
      <w:lvlText w:val="%9."/>
      <w:lvlJc w:val="right"/>
      <w:pPr>
        <w:ind w:left="6838" w:hanging="180"/>
      </w:pPr>
    </w:lvl>
  </w:abstractNum>
  <w:abstractNum w:abstractNumId="11">
    <w:nsid w:val="3E807F6C"/>
    <w:multiLevelType w:val="hybridMultilevel"/>
    <w:tmpl w:val="54801032"/>
    <w:lvl w:ilvl="0" w:tplc="37B229A6">
      <w:start w:val="1"/>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2">
    <w:nsid w:val="3EFA502A"/>
    <w:multiLevelType w:val="hybridMultilevel"/>
    <w:tmpl w:val="1AE402EC"/>
    <w:lvl w:ilvl="0" w:tplc="5010D3F0">
      <w:start w:val="1"/>
      <w:numFmt w:val="decimal"/>
      <w:lvlText w:val="%1-"/>
      <w:lvlJc w:val="left"/>
      <w:pPr>
        <w:ind w:left="1068"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13">
    <w:nsid w:val="41715F65"/>
    <w:multiLevelType w:val="hybridMultilevel"/>
    <w:tmpl w:val="CEE2615A"/>
    <w:lvl w:ilvl="0" w:tplc="040C0001">
      <w:start w:val="1"/>
      <w:numFmt w:val="bullet"/>
      <w:lvlText w:val=""/>
      <w:lvlJc w:val="left"/>
      <w:pPr>
        <w:ind w:left="3098" w:hanging="360"/>
      </w:pPr>
      <w:rPr>
        <w:rFonts w:ascii="Symbol" w:hAnsi="Symbol" w:hint="default"/>
      </w:rPr>
    </w:lvl>
    <w:lvl w:ilvl="1" w:tplc="040C0003" w:tentative="1">
      <w:start w:val="1"/>
      <w:numFmt w:val="bullet"/>
      <w:lvlText w:val="o"/>
      <w:lvlJc w:val="left"/>
      <w:pPr>
        <w:ind w:left="3818" w:hanging="360"/>
      </w:pPr>
      <w:rPr>
        <w:rFonts w:ascii="Courier New" w:hAnsi="Courier New" w:cs="Courier New" w:hint="default"/>
      </w:rPr>
    </w:lvl>
    <w:lvl w:ilvl="2" w:tplc="040C0005" w:tentative="1">
      <w:start w:val="1"/>
      <w:numFmt w:val="bullet"/>
      <w:lvlText w:val=""/>
      <w:lvlJc w:val="left"/>
      <w:pPr>
        <w:ind w:left="4538" w:hanging="360"/>
      </w:pPr>
      <w:rPr>
        <w:rFonts w:ascii="Wingdings" w:hAnsi="Wingdings" w:hint="default"/>
      </w:rPr>
    </w:lvl>
    <w:lvl w:ilvl="3" w:tplc="040C0001" w:tentative="1">
      <w:start w:val="1"/>
      <w:numFmt w:val="bullet"/>
      <w:lvlText w:val=""/>
      <w:lvlJc w:val="left"/>
      <w:pPr>
        <w:ind w:left="5258" w:hanging="360"/>
      </w:pPr>
      <w:rPr>
        <w:rFonts w:ascii="Symbol" w:hAnsi="Symbol" w:hint="default"/>
      </w:rPr>
    </w:lvl>
    <w:lvl w:ilvl="4" w:tplc="040C0003" w:tentative="1">
      <w:start w:val="1"/>
      <w:numFmt w:val="bullet"/>
      <w:lvlText w:val="o"/>
      <w:lvlJc w:val="left"/>
      <w:pPr>
        <w:ind w:left="5978" w:hanging="360"/>
      </w:pPr>
      <w:rPr>
        <w:rFonts w:ascii="Courier New" w:hAnsi="Courier New" w:cs="Courier New" w:hint="default"/>
      </w:rPr>
    </w:lvl>
    <w:lvl w:ilvl="5" w:tplc="040C0005" w:tentative="1">
      <w:start w:val="1"/>
      <w:numFmt w:val="bullet"/>
      <w:lvlText w:val=""/>
      <w:lvlJc w:val="left"/>
      <w:pPr>
        <w:ind w:left="6698" w:hanging="360"/>
      </w:pPr>
      <w:rPr>
        <w:rFonts w:ascii="Wingdings" w:hAnsi="Wingdings" w:hint="default"/>
      </w:rPr>
    </w:lvl>
    <w:lvl w:ilvl="6" w:tplc="040C0001" w:tentative="1">
      <w:start w:val="1"/>
      <w:numFmt w:val="bullet"/>
      <w:lvlText w:val=""/>
      <w:lvlJc w:val="left"/>
      <w:pPr>
        <w:ind w:left="7418" w:hanging="360"/>
      </w:pPr>
      <w:rPr>
        <w:rFonts w:ascii="Symbol" w:hAnsi="Symbol" w:hint="default"/>
      </w:rPr>
    </w:lvl>
    <w:lvl w:ilvl="7" w:tplc="040C0003" w:tentative="1">
      <w:start w:val="1"/>
      <w:numFmt w:val="bullet"/>
      <w:lvlText w:val="o"/>
      <w:lvlJc w:val="left"/>
      <w:pPr>
        <w:ind w:left="8138" w:hanging="360"/>
      </w:pPr>
      <w:rPr>
        <w:rFonts w:ascii="Courier New" w:hAnsi="Courier New" w:cs="Courier New" w:hint="default"/>
      </w:rPr>
    </w:lvl>
    <w:lvl w:ilvl="8" w:tplc="040C0005" w:tentative="1">
      <w:start w:val="1"/>
      <w:numFmt w:val="bullet"/>
      <w:lvlText w:val=""/>
      <w:lvlJc w:val="left"/>
      <w:pPr>
        <w:ind w:left="8858" w:hanging="360"/>
      </w:pPr>
      <w:rPr>
        <w:rFonts w:ascii="Wingdings" w:hAnsi="Wingdings" w:hint="default"/>
      </w:rPr>
    </w:lvl>
  </w:abstractNum>
  <w:abstractNum w:abstractNumId="14">
    <w:nsid w:val="44681914"/>
    <w:multiLevelType w:val="hybridMultilevel"/>
    <w:tmpl w:val="0952CB5A"/>
    <w:lvl w:ilvl="0" w:tplc="ECEA5714">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5">
    <w:nsid w:val="44D140E8"/>
    <w:multiLevelType w:val="hybridMultilevel"/>
    <w:tmpl w:val="D5469C5C"/>
    <w:lvl w:ilvl="0" w:tplc="19CE61BE">
      <w:start w:val="1"/>
      <w:numFmt w:val="arabicAlpha"/>
      <w:lvlText w:val="%1-"/>
      <w:lvlJc w:val="left"/>
      <w:pPr>
        <w:ind w:left="72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nsid w:val="456D2ACD"/>
    <w:multiLevelType w:val="hybridMultilevel"/>
    <w:tmpl w:val="505C5CFA"/>
    <w:lvl w:ilvl="0" w:tplc="D700D484">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nsid w:val="494F2E6B"/>
    <w:multiLevelType w:val="hybridMultilevel"/>
    <w:tmpl w:val="D06C6D10"/>
    <w:lvl w:ilvl="0" w:tplc="040C000D">
      <w:start w:val="1"/>
      <w:numFmt w:val="bullet"/>
      <w:lvlText w:val=""/>
      <w:lvlJc w:val="left"/>
      <w:pPr>
        <w:ind w:left="1708" w:hanging="360"/>
      </w:pPr>
      <w:rPr>
        <w:rFonts w:ascii="Wingdings" w:hAnsi="Wingdings" w:hint="default"/>
      </w:rPr>
    </w:lvl>
    <w:lvl w:ilvl="1" w:tplc="040C0003" w:tentative="1">
      <w:start w:val="1"/>
      <w:numFmt w:val="bullet"/>
      <w:lvlText w:val="o"/>
      <w:lvlJc w:val="left"/>
      <w:pPr>
        <w:ind w:left="2428" w:hanging="360"/>
      </w:pPr>
      <w:rPr>
        <w:rFonts w:ascii="Courier New" w:hAnsi="Courier New" w:cs="Courier New" w:hint="default"/>
      </w:rPr>
    </w:lvl>
    <w:lvl w:ilvl="2" w:tplc="040C0005" w:tentative="1">
      <w:start w:val="1"/>
      <w:numFmt w:val="bullet"/>
      <w:lvlText w:val=""/>
      <w:lvlJc w:val="left"/>
      <w:pPr>
        <w:ind w:left="3148" w:hanging="360"/>
      </w:pPr>
      <w:rPr>
        <w:rFonts w:ascii="Wingdings" w:hAnsi="Wingdings" w:hint="default"/>
      </w:rPr>
    </w:lvl>
    <w:lvl w:ilvl="3" w:tplc="040C0001" w:tentative="1">
      <w:start w:val="1"/>
      <w:numFmt w:val="bullet"/>
      <w:lvlText w:val=""/>
      <w:lvlJc w:val="left"/>
      <w:pPr>
        <w:ind w:left="3868" w:hanging="360"/>
      </w:pPr>
      <w:rPr>
        <w:rFonts w:ascii="Symbol" w:hAnsi="Symbol" w:hint="default"/>
      </w:rPr>
    </w:lvl>
    <w:lvl w:ilvl="4" w:tplc="040C0003" w:tentative="1">
      <w:start w:val="1"/>
      <w:numFmt w:val="bullet"/>
      <w:lvlText w:val="o"/>
      <w:lvlJc w:val="left"/>
      <w:pPr>
        <w:ind w:left="4588" w:hanging="360"/>
      </w:pPr>
      <w:rPr>
        <w:rFonts w:ascii="Courier New" w:hAnsi="Courier New" w:cs="Courier New" w:hint="default"/>
      </w:rPr>
    </w:lvl>
    <w:lvl w:ilvl="5" w:tplc="040C0005" w:tentative="1">
      <w:start w:val="1"/>
      <w:numFmt w:val="bullet"/>
      <w:lvlText w:val=""/>
      <w:lvlJc w:val="left"/>
      <w:pPr>
        <w:ind w:left="5308" w:hanging="360"/>
      </w:pPr>
      <w:rPr>
        <w:rFonts w:ascii="Wingdings" w:hAnsi="Wingdings" w:hint="default"/>
      </w:rPr>
    </w:lvl>
    <w:lvl w:ilvl="6" w:tplc="040C0001" w:tentative="1">
      <w:start w:val="1"/>
      <w:numFmt w:val="bullet"/>
      <w:lvlText w:val=""/>
      <w:lvlJc w:val="left"/>
      <w:pPr>
        <w:ind w:left="6028" w:hanging="360"/>
      </w:pPr>
      <w:rPr>
        <w:rFonts w:ascii="Symbol" w:hAnsi="Symbol" w:hint="default"/>
      </w:rPr>
    </w:lvl>
    <w:lvl w:ilvl="7" w:tplc="040C0003" w:tentative="1">
      <w:start w:val="1"/>
      <w:numFmt w:val="bullet"/>
      <w:lvlText w:val="o"/>
      <w:lvlJc w:val="left"/>
      <w:pPr>
        <w:ind w:left="6748" w:hanging="360"/>
      </w:pPr>
      <w:rPr>
        <w:rFonts w:ascii="Courier New" w:hAnsi="Courier New" w:cs="Courier New" w:hint="default"/>
      </w:rPr>
    </w:lvl>
    <w:lvl w:ilvl="8" w:tplc="040C0005" w:tentative="1">
      <w:start w:val="1"/>
      <w:numFmt w:val="bullet"/>
      <w:lvlText w:val=""/>
      <w:lvlJc w:val="left"/>
      <w:pPr>
        <w:ind w:left="7468" w:hanging="360"/>
      </w:pPr>
      <w:rPr>
        <w:rFonts w:ascii="Wingdings" w:hAnsi="Wingdings" w:hint="default"/>
      </w:rPr>
    </w:lvl>
  </w:abstractNum>
  <w:abstractNum w:abstractNumId="18">
    <w:nsid w:val="4D3B2333"/>
    <w:multiLevelType w:val="hybridMultilevel"/>
    <w:tmpl w:val="6BBA4D12"/>
    <w:lvl w:ilvl="0" w:tplc="C532C496">
      <w:start w:val="1"/>
      <w:numFmt w:val="decimal"/>
      <w:lvlText w:val="%1-"/>
      <w:lvlJc w:val="left"/>
      <w:pPr>
        <w:ind w:left="358" w:hanging="360"/>
      </w:pPr>
      <w:rPr>
        <w:rFonts w:hint="default"/>
      </w:rPr>
    </w:lvl>
    <w:lvl w:ilvl="1" w:tplc="040C0019" w:tentative="1">
      <w:start w:val="1"/>
      <w:numFmt w:val="lowerLetter"/>
      <w:lvlText w:val="%2."/>
      <w:lvlJc w:val="left"/>
      <w:pPr>
        <w:ind w:left="1078" w:hanging="360"/>
      </w:pPr>
    </w:lvl>
    <w:lvl w:ilvl="2" w:tplc="040C001B" w:tentative="1">
      <w:start w:val="1"/>
      <w:numFmt w:val="lowerRoman"/>
      <w:lvlText w:val="%3."/>
      <w:lvlJc w:val="right"/>
      <w:pPr>
        <w:ind w:left="1798" w:hanging="180"/>
      </w:pPr>
    </w:lvl>
    <w:lvl w:ilvl="3" w:tplc="040C000F" w:tentative="1">
      <w:start w:val="1"/>
      <w:numFmt w:val="decimal"/>
      <w:lvlText w:val="%4."/>
      <w:lvlJc w:val="left"/>
      <w:pPr>
        <w:ind w:left="2518" w:hanging="360"/>
      </w:pPr>
    </w:lvl>
    <w:lvl w:ilvl="4" w:tplc="040C0019" w:tentative="1">
      <w:start w:val="1"/>
      <w:numFmt w:val="lowerLetter"/>
      <w:lvlText w:val="%5."/>
      <w:lvlJc w:val="left"/>
      <w:pPr>
        <w:ind w:left="3238" w:hanging="360"/>
      </w:pPr>
    </w:lvl>
    <w:lvl w:ilvl="5" w:tplc="040C001B" w:tentative="1">
      <w:start w:val="1"/>
      <w:numFmt w:val="lowerRoman"/>
      <w:lvlText w:val="%6."/>
      <w:lvlJc w:val="right"/>
      <w:pPr>
        <w:ind w:left="3958" w:hanging="180"/>
      </w:pPr>
    </w:lvl>
    <w:lvl w:ilvl="6" w:tplc="040C000F" w:tentative="1">
      <w:start w:val="1"/>
      <w:numFmt w:val="decimal"/>
      <w:lvlText w:val="%7."/>
      <w:lvlJc w:val="left"/>
      <w:pPr>
        <w:ind w:left="4678" w:hanging="360"/>
      </w:pPr>
    </w:lvl>
    <w:lvl w:ilvl="7" w:tplc="040C0019" w:tentative="1">
      <w:start w:val="1"/>
      <w:numFmt w:val="lowerLetter"/>
      <w:lvlText w:val="%8."/>
      <w:lvlJc w:val="left"/>
      <w:pPr>
        <w:ind w:left="5398" w:hanging="360"/>
      </w:pPr>
    </w:lvl>
    <w:lvl w:ilvl="8" w:tplc="040C001B" w:tentative="1">
      <w:start w:val="1"/>
      <w:numFmt w:val="lowerRoman"/>
      <w:lvlText w:val="%9."/>
      <w:lvlJc w:val="right"/>
      <w:pPr>
        <w:ind w:left="6118" w:hanging="180"/>
      </w:pPr>
    </w:lvl>
  </w:abstractNum>
  <w:abstractNum w:abstractNumId="19">
    <w:nsid w:val="524862F2"/>
    <w:multiLevelType w:val="hybridMultilevel"/>
    <w:tmpl w:val="01C40612"/>
    <w:lvl w:ilvl="0" w:tplc="AA4CB952">
      <w:start w:val="3"/>
      <w:numFmt w:val="bullet"/>
      <w:lvlText w:val="-"/>
      <w:lvlJc w:val="left"/>
      <w:pPr>
        <w:ind w:left="720" w:hanging="360"/>
      </w:pPr>
      <w:rPr>
        <w:rFonts w:ascii="Sakkal Majalla" w:eastAsiaTheme="minorHAnsi" w:hAnsi="Sakkal Majalla" w:cs="Sakkal Majall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nsid w:val="5E3F626A"/>
    <w:multiLevelType w:val="hybridMultilevel"/>
    <w:tmpl w:val="E81AC7C8"/>
    <w:lvl w:ilvl="0" w:tplc="BD76E9AC">
      <w:start w:val="1"/>
      <w:numFmt w:val="arabicAlpha"/>
      <w:lvlText w:val="%1-"/>
      <w:lvlJc w:val="left"/>
      <w:pPr>
        <w:tabs>
          <w:tab w:val="num" w:pos="720"/>
        </w:tabs>
        <w:ind w:left="720" w:hanging="360"/>
      </w:pPr>
      <w:rPr>
        <w:rFonts w:hint="default"/>
        <w:b w:val="0"/>
        <w:bCs/>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1">
    <w:nsid w:val="5F4C3D7A"/>
    <w:multiLevelType w:val="hybridMultilevel"/>
    <w:tmpl w:val="0414EE78"/>
    <w:lvl w:ilvl="0" w:tplc="3A7CFA76">
      <w:start w:val="1"/>
      <w:numFmt w:val="decimal"/>
      <w:lvlText w:val="%1-"/>
      <w:lvlJc w:val="left"/>
      <w:pPr>
        <w:ind w:left="783" w:hanging="360"/>
      </w:pPr>
      <w:rPr>
        <w:rFonts w:hint="default"/>
        <w:b/>
        <w:bCs/>
        <w:u w:val="single"/>
      </w:rPr>
    </w:lvl>
    <w:lvl w:ilvl="1" w:tplc="040C0019" w:tentative="1">
      <w:start w:val="1"/>
      <w:numFmt w:val="lowerLetter"/>
      <w:lvlText w:val="%2."/>
      <w:lvlJc w:val="left"/>
      <w:pPr>
        <w:ind w:left="1503" w:hanging="360"/>
      </w:pPr>
    </w:lvl>
    <w:lvl w:ilvl="2" w:tplc="040C001B" w:tentative="1">
      <w:start w:val="1"/>
      <w:numFmt w:val="lowerRoman"/>
      <w:lvlText w:val="%3."/>
      <w:lvlJc w:val="right"/>
      <w:pPr>
        <w:ind w:left="2223" w:hanging="180"/>
      </w:pPr>
    </w:lvl>
    <w:lvl w:ilvl="3" w:tplc="040C000F" w:tentative="1">
      <w:start w:val="1"/>
      <w:numFmt w:val="decimal"/>
      <w:lvlText w:val="%4."/>
      <w:lvlJc w:val="left"/>
      <w:pPr>
        <w:ind w:left="2943" w:hanging="360"/>
      </w:pPr>
    </w:lvl>
    <w:lvl w:ilvl="4" w:tplc="040C0019" w:tentative="1">
      <w:start w:val="1"/>
      <w:numFmt w:val="lowerLetter"/>
      <w:lvlText w:val="%5."/>
      <w:lvlJc w:val="left"/>
      <w:pPr>
        <w:ind w:left="3663" w:hanging="360"/>
      </w:pPr>
    </w:lvl>
    <w:lvl w:ilvl="5" w:tplc="040C001B" w:tentative="1">
      <w:start w:val="1"/>
      <w:numFmt w:val="lowerRoman"/>
      <w:lvlText w:val="%6."/>
      <w:lvlJc w:val="right"/>
      <w:pPr>
        <w:ind w:left="4383" w:hanging="180"/>
      </w:pPr>
    </w:lvl>
    <w:lvl w:ilvl="6" w:tplc="040C000F" w:tentative="1">
      <w:start w:val="1"/>
      <w:numFmt w:val="decimal"/>
      <w:lvlText w:val="%7."/>
      <w:lvlJc w:val="left"/>
      <w:pPr>
        <w:ind w:left="5103" w:hanging="360"/>
      </w:pPr>
    </w:lvl>
    <w:lvl w:ilvl="7" w:tplc="040C0019" w:tentative="1">
      <w:start w:val="1"/>
      <w:numFmt w:val="lowerLetter"/>
      <w:lvlText w:val="%8."/>
      <w:lvlJc w:val="left"/>
      <w:pPr>
        <w:ind w:left="5823" w:hanging="360"/>
      </w:pPr>
    </w:lvl>
    <w:lvl w:ilvl="8" w:tplc="040C001B" w:tentative="1">
      <w:start w:val="1"/>
      <w:numFmt w:val="lowerRoman"/>
      <w:lvlText w:val="%9."/>
      <w:lvlJc w:val="right"/>
      <w:pPr>
        <w:ind w:left="6543" w:hanging="180"/>
      </w:pPr>
    </w:lvl>
  </w:abstractNum>
  <w:abstractNum w:abstractNumId="22">
    <w:nsid w:val="6302072E"/>
    <w:multiLevelType w:val="hybridMultilevel"/>
    <w:tmpl w:val="2E0277A8"/>
    <w:lvl w:ilvl="0" w:tplc="B4D024D4">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nsid w:val="660B0668"/>
    <w:multiLevelType w:val="hybridMultilevel"/>
    <w:tmpl w:val="C3BA6CD8"/>
    <w:lvl w:ilvl="0" w:tplc="ECEA5714">
      <w:numFmt w:val="bullet"/>
      <w:lvlText w:val="-"/>
      <w:lvlJc w:val="left"/>
      <w:pPr>
        <w:ind w:left="785" w:hanging="360"/>
      </w:pPr>
      <w:rPr>
        <w:rFonts w:ascii="Times New Roman" w:eastAsia="Times New Roman" w:hAnsi="Times New Roman" w:cs="Times New Roman" w:hint="default"/>
      </w:rPr>
    </w:lvl>
    <w:lvl w:ilvl="1" w:tplc="040C0003" w:tentative="1">
      <w:start w:val="1"/>
      <w:numFmt w:val="bullet"/>
      <w:lvlText w:val="o"/>
      <w:lvlJc w:val="left"/>
      <w:pPr>
        <w:ind w:left="1507" w:hanging="360"/>
      </w:pPr>
      <w:rPr>
        <w:rFonts w:ascii="Courier New" w:hAnsi="Courier New" w:cs="Courier New" w:hint="default"/>
      </w:rPr>
    </w:lvl>
    <w:lvl w:ilvl="2" w:tplc="040C0005" w:tentative="1">
      <w:start w:val="1"/>
      <w:numFmt w:val="bullet"/>
      <w:lvlText w:val=""/>
      <w:lvlJc w:val="left"/>
      <w:pPr>
        <w:ind w:left="2227" w:hanging="360"/>
      </w:pPr>
      <w:rPr>
        <w:rFonts w:ascii="Wingdings" w:hAnsi="Wingdings" w:hint="default"/>
      </w:rPr>
    </w:lvl>
    <w:lvl w:ilvl="3" w:tplc="040C0001" w:tentative="1">
      <w:start w:val="1"/>
      <w:numFmt w:val="bullet"/>
      <w:lvlText w:val=""/>
      <w:lvlJc w:val="left"/>
      <w:pPr>
        <w:ind w:left="2947" w:hanging="360"/>
      </w:pPr>
      <w:rPr>
        <w:rFonts w:ascii="Symbol" w:hAnsi="Symbol" w:hint="default"/>
      </w:rPr>
    </w:lvl>
    <w:lvl w:ilvl="4" w:tplc="040C0003" w:tentative="1">
      <w:start w:val="1"/>
      <w:numFmt w:val="bullet"/>
      <w:lvlText w:val="o"/>
      <w:lvlJc w:val="left"/>
      <w:pPr>
        <w:ind w:left="3667" w:hanging="360"/>
      </w:pPr>
      <w:rPr>
        <w:rFonts w:ascii="Courier New" w:hAnsi="Courier New" w:cs="Courier New" w:hint="default"/>
      </w:rPr>
    </w:lvl>
    <w:lvl w:ilvl="5" w:tplc="040C0005" w:tentative="1">
      <w:start w:val="1"/>
      <w:numFmt w:val="bullet"/>
      <w:lvlText w:val=""/>
      <w:lvlJc w:val="left"/>
      <w:pPr>
        <w:ind w:left="4387" w:hanging="360"/>
      </w:pPr>
      <w:rPr>
        <w:rFonts w:ascii="Wingdings" w:hAnsi="Wingdings" w:hint="default"/>
      </w:rPr>
    </w:lvl>
    <w:lvl w:ilvl="6" w:tplc="040C0001" w:tentative="1">
      <w:start w:val="1"/>
      <w:numFmt w:val="bullet"/>
      <w:lvlText w:val=""/>
      <w:lvlJc w:val="left"/>
      <w:pPr>
        <w:ind w:left="5107" w:hanging="360"/>
      </w:pPr>
      <w:rPr>
        <w:rFonts w:ascii="Symbol" w:hAnsi="Symbol" w:hint="default"/>
      </w:rPr>
    </w:lvl>
    <w:lvl w:ilvl="7" w:tplc="040C0003" w:tentative="1">
      <w:start w:val="1"/>
      <w:numFmt w:val="bullet"/>
      <w:lvlText w:val="o"/>
      <w:lvlJc w:val="left"/>
      <w:pPr>
        <w:ind w:left="5827" w:hanging="360"/>
      </w:pPr>
      <w:rPr>
        <w:rFonts w:ascii="Courier New" w:hAnsi="Courier New" w:cs="Courier New" w:hint="default"/>
      </w:rPr>
    </w:lvl>
    <w:lvl w:ilvl="8" w:tplc="040C0005" w:tentative="1">
      <w:start w:val="1"/>
      <w:numFmt w:val="bullet"/>
      <w:lvlText w:val=""/>
      <w:lvlJc w:val="left"/>
      <w:pPr>
        <w:ind w:left="6547" w:hanging="360"/>
      </w:pPr>
      <w:rPr>
        <w:rFonts w:ascii="Wingdings" w:hAnsi="Wingdings" w:hint="default"/>
      </w:rPr>
    </w:lvl>
  </w:abstractNum>
  <w:abstractNum w:abstractNumId="24">
    <w:nsid w:val="6A23157C"/>
    <w:multiLevelType w:val="hybridMultilevel"/>
    <w:tmpl w:val="A2E01E9E"/>
    <w:lvl w:ilvl="0" w:tplc="ECEA5714">
      <w:numFmt w:val="bullet"/>
      <w:lvlText w:val="-"/>
      <w:lvlJc w:val="left"/>
      <w:pPr>
        <w:ind w:left="718" w:hanging="360"/>
      </w:pPr>
      <w:rPr>
        <w:rFonts w:ascii="Times New Roman" w:eastAsia="Times New Roman" w:hAnsi="Times New Roman" w:cs="Times New Roman" w:hint="default"/>
      </w:rPr>
    </w:lvl>
    <w:lvl w:ilvl="1" w:tplc="040C0003" w:tentative="1">
      <w:start w:val="1"/>
      <w:numFmt w:val="bullet"/>
      <w:lvlText w:val="o"/>
      <w:lvlJc w:val="left"/>
      <w:pPr>
        <w:ind w:left="1438" w:hanging="360"/>
      </w:pPr>
      <w:rPr>
        <w:rFonts w:ascii="Courier New" w:hAnsi="Courier New" w:cs="Courier New" w:hint="default"/>
      </w:rPr>
    </w:lvl>
    <w:lvl w:ilvl="2" w:tplc="040C0005" w:tentative="1">
      <w:start w:val="1"/>
      <w:numFmt w:val="bullet"/>
      <w:lvlText w:val=""/>
      <w:lvlJc w:val="left"/>
      <w:pPr>
        <w:ind w:left="2158" w:hanging="360"/>
      </w:pPr>
      <w:rPr>
        <w:rFonts w:ascii="Wingdings" w:hAnsi="Wingdings" w:hint="default"/>
      </w:rPr>
    </w:lvl>
    <w:lvl w:ilvl="3" w:tplc="040C0001" w:tentative="1">
      <w:start w:val="1"/>
      <w:numFmt w:val="bullet"/>
      <w:lvlText w:val=""/>
      <w:lvlJc w:val="left"/>
      <w:pPr>
        <w:ind w:left="2878" w:hanging="360"/>
      </w:pPr>
      <w:rPr>
        <w:rFonts w:ascii="Symbol" w:hAnsi="Symbol" w:hint="default"/>
      </w:rPr>
    </w:lvl>
    <w:lvl w:ilvl="4" w:tplc="040C0003" w:tentative="1">
      <w:start w:val="1"/>
      <w:numFmt w:val="bullet"/>
      <w:lvlText w:val="o"/>
      <w:lvlJc w:val="left"/>
      <w:pPr>
        <w:ind w:left="3598" w:hanging="360"/>
      </w:pPr>
      <w:rPr>
        <w:rFonts w:ascii="Courier New" w:hAnsi="Courier New" w:cs="Courier New" w:hint="default"/>
      </w:rPr>
    </w:lvl>
    <w:lvl w:ilvl="5" w:tplc="040C0005" w:tentative="1">
      <w:start w:val="1"/>
      <w:numFmt w:val="bullet"/>
      <w:lvlText w:val=""/>
      <w:lvlJc w:val="left"/>
      <w:pPr>
        <w:ind w:left="4318" w:hanging="360"/>
      </w:pPr>
      <w:rPr>
        <w:rFonts w:ascii="Wingdings" w:hAnsi="Wingdings" w:hint="default"/>
      </w:rPr>
    </w:lvl>
    <w:lvl w:ilvl="6" w:tplc="040C0001" w:tentative="1">
      <w:start w:val="1"/>
      <w:numFmt w:val="bullet"/>
      <w:lvlText w:val=""/>
      <w:lvlJc w:val="left"/>
      <w:pPr>
        <w:ind w:left="5038" w:hanging="360"/>
      </w:pPr>
      <w:rPr>
        <w:rFonts w:ascii="Symbol" w:hAnsi="Symbol" w:hint="default"/>
      </w:rPr>
    </w:lvl>
    <w:lvl w:ilvl="7" w:tplc="040C0003" w:tentative="1">
      <w:start w:val="1"/>
      <w:numFmt w:val="bullet"/>
      <w:lvlText w:val="o"/>
      <w:lvlJc w:val="left"/>
      <w:pPr>
        <w:ind w:left="5758" w:hanging="360"/>
      </w:pPr>
      <w:rPr>
        <w:rFonts w:ascii="Courier New" w:hAnsi="Courier New" w:cs="Courier New" w:hint="default"/>
      </w:rPr>
    </w:lvl>
    <w:lvl w:ilvl="8" w:tplc="040C0005" w:tentative="1">
      <w:start w:val="1"/>
      <w:numFmt w:val="bullet"/>
      <w:lvlText w:val=""/>
      <w:lvlJc w:val="left"/>
      <w:pPr>
        <w:ind w:left="6478" w:hanging="360"/>
      </w:pPr>
      <w:rPr>
        <w:rFonts w:ascii="Wingdings" w:hAnsi="Wingdings" w:hint="default"/>
      </w:rPr>
    </w:lvl>
  </w:abstractNum>
  <w:abstractNum w:abstractNumId="25">
    <w:nsid w:val="6E0E4DA5"/>
    <w:multiLevelType w:val="hybridMultilevel"/>
    <w:tmpl w:val="1616D218"/>
    <w:lvl w:ilvl="0" w:tplc="040C000D">
      <w:start w:val="1"/>
      <w:numFmt w:val="bullet"/>
      <w:lvlText w:val=""/>
      <w:lvlJc w:val="left"/>
      <w:pPr>
        <w:ind w:left="2143" w:hanging="360"/>
      </w:pPr>
      <w:rPr>
        <w:rFonts w:ascii="Wingdings" w:hAnsi="Wingdings" w:hint="default"/>
      </w:rPr>
    </w:lvl>
    <w:lvl w:ilvl="1" w:tplc="040C0003" w:tentative="1">
      <w:start w:val="1"/>
      <w:numFmt w:val="bullet"/>
      <w:lvlText w:val="o"/>
      <w:lvlJc w:val="left"/>
      <w:pPr>
        <w:ind w:left="2863" w:hanging="360"/>
      </w:pPr>
      <w:rPr>
        <w:rFonts w:ascii="Courier New" w:hAnsi="Courier New" w:cs="Courier New" w:hint="default"/>
      </w:rPr>
    </w:lvl>
    <w:lvl w:ilvl="2" w:tplc="040C0005" w:tentative="1">
      <w:start w:val="1"/>
      <w:numFmt w:val="bullet"/>
      <w:lvlText w:val=""/>
      <w:lvlJc w:val="left"/>
      <w:pPr>
        <w:ind w:left="3583" w:hanging="360"/>
      </w:pPr>
      <w:rPr>
        <w:rFonts w:ascii="Wingdings" w:hAnsi="Wingdings" w:hint="default"/>
      </w:rPr>
    </w:lvl>
    <w:lvl w:ilvl="3" w:tplc="040C0001" w:tentative="1">
      <w:start w:val="1"/>
      <w:numFmt w:val="bullet"/>
      <w:lvlText w:val=""/>
      <w:lvlJc w:val="left"/>
      <w:pPr>
        <w:ind w:left="4303" w:hanging="360"/>
      </w:pPr>
      <w:rPr>
        <w:rFonts w:ascii="Symbol" w:hAnsi="Symbol" w:hint="default"/>
      </w:rPr>
    </w:lvl>
    <w:lvl w:ilvl="4" w:tplc="040C0003" w:tentative="1">
      <w:start w:val="1"/>
      <w:numFmt w:val="bullet"/>
      <w:lvlText w:val="o"/>
      <w:lvlJc w:val="left"/>
      <w:pPr>
        <w:ind w:left="5023" w:hanging="360"/>
      </w:pPr>
      <w:rPr>
        <w:rFonts w:ascii="Courier New" w:hAnsi="Courier New" w:cs="Courier New" w:hint="default"/>
      </w:rPr>
    </w:lvl>
    <w:lvl w:ilvl="5" w:tplc="040C0005" w:tentative="1">
      <w:start w:val="1"/>
      <w:numFmt w:val="bullet"/>
      <w:lvlText w:val=""/>
      <w:lvlJc w:val="left"/>
      <w:pPr>
        <w:ind w:left="5743" w:hanging="360"/>
      </w:pPr>
      <w:rPr>
        <w:rFonts w:ascii="Wingdings" w:hAnsi="Wingdings" w:hint="default"/>
      </w:rPr>
    </w:lvl>
    <w:lvl w:ilvl="6" w:tplc="040C0001" w:tentative="1">
      <w:start w:val="1"/>
      <w:numFmt w:val="bullet"/>
      <w:lvlText w:val=""/>
      <w:lvlJc w:val="left"/>
      <w:pPr>
        <w:ind w:left="6463" w:hanging="360"/>
      </w:pPr>
      <w:rPr>
        <w:rFonts w:ascii="Symbol" w:hAnsi="Symbol" w:hint="default"/>
      </w:rPr>
    </w:lvl>
    <w:lvl w:ilvl="7" w:tplc="040C0003" w:tentative="1">
      <w:start w:val="1"/>
      <w:numFmt w:val="bullet"/>
      <w:lvlText w:val="o"/>
      <w:lvlJc w:val="left"/>
      <w:pPr>
        <w:ind w:left="7183" w:hanging="360"/>
      </w:pPr>
      <w:rPr>
        <w:rFonts w:ascii="Courier New" w:hAnsi="Courier New" w:cs="Courier New" w:hint="default"/>
      </w:rPr>
    </w:lvl>
    <w:lvl w:ilvl="8" w:tplc="040C0005" w:tentative="1">
      <w:start w:val="1"/>
      <w:numFmt w:val="bullet"/>
      <w:lvlText w:val=""/>
      <w:lvlJc w:val="left"/>
      <w:pPr>
        <w:ind w:left="7903" w:hanging="360"/>
      </w:pPr>
      <w:rPr>
        <w:rFonts w:ascii="Wingdings" w:hAnsi="Wingdings" w:hint="default"/>
      </w:rPr>
    </w:lvl>
  </w:abstractNum>
  <w:abstractNum w:abstractNumId="26">
    <w:nsid w:val="6FF13AB7"/>
    <w:multiLevelType w:val="hybridMultilevel"/>
    <w:tmpl w:val="ED8EF0F0"/>
    <w:lvl w:ilvl="0" w:tplc="A0F2DF44">
      <w:start w:val="1"/>
      <w:numFmt w:val="decimal"/>
      <w:lvlText w:val="%1-"/>
      <w:lvlJc w:val="left"/>
      <w:pPr>
        <w:ind w:left="1078" w:hanging="360"/>
      </w:pPr>
      <w:rPr>
        <w:rFonts w:hint="default"/>
      </w:rPr>
    </w:lvl>
    <w:lvl w:ilvl="1" w:tplc="040C0019" w:tentative="1">
      <w:start w:val="1"/>
      <w:numFmt w:val="lowerLetter"/>
      <w:lvlText w:val="%2."/>
      <w:lvlJc w:val="left"/>
      <w:pPr>
        <w:ind w:left="1798" w:hanging="360"/>
      </w:pPr>
    </w:lvl>
    <w:lvl w:ilvl="2" w:tplc="040C001B" w:tentative="1">
      <w:start w:val="1"/>
      <w:numFmt w:val="lowerRoman"/>
      <w:lvlText w:val="%3."/>
      <w:lvlJc w:val="right"/>
      <w:pPr>
        <w:ind w:left="2518" w:hanging="180"/>
      </w:pPr>
    </w:lvl>
    <w:lvl w:ilvl="3" w:tplc="040C000F" w:tentative="1">
      <w:start w:val="1"/>
      <w:numFmt w:val="decimal"/>
      <w:lvlText w:val="%4."/>
      <w:lvlJc w:val="left"/>
      <w:pPr>
        <w:ind w:left="3238" w:hanging="360"/>
      </w:pPr>
    </w:lvl>
    <w:lvl w:ilvl="4" w:tplc="040C0019" w:tentative="1">
      <w:start w:val="1"/>
      <w:numFmt w:val="lowerLetter"/>
      <w:lvlText w:val="%5."/>
      <w:lvlJc w:val="left"/>
      <w:pPr>
        <w:ind w:left="3958" w:hanging="360"/>
      </w:pPr>
    </w:lvl>
    <w:lvl w:ilvl="5" w:tplc="040C001B" w:tentative="1">
      <w:start w:val="1"/>
      <w:numFmt w:val="lowerRoman"/>
      <w:lvlText w:val="%6."/>
      <w:lvlJc w:val="right"/>
      <w:pPr>
        <w:ind w:left="4678" w:hanging="180"/>
      </w:pPr>
    </w:lvl>
    <w:lvl w:ilvl="6" w:tplc="040C000F" w:tentative="1">
      <w:start w:val="1"/>
      <w:numFmt w:val="decimal"/>
      <w:lvlText w:val="%7."/>
      <w:lvlJc w:val="left"/>
      <w:pPr>
        <w:ind w:left="5398" w:hanging="360"/>
      </w:pPr>
    </w:lvl>
    <w:lvl w:ilvl="7" w:tplc="040C0019" w:tentative="1">
      <w:start w:val="1"/>
      <w:numFmt w:val="lowerLetter"/>
      <w:lvlText w:val="%8."/>
      <w:lvlJc w:val="left"/>
      <w:pPr>
        <w:ind w:left="6118" w:hanging="360"/>
      </w:pPr>
    </w:lvl>
    <w:lvl w:ilvl="8" w:tplc="040C001B" w:tentative="1">
      <w:start w:val="1"/>
      <w:numFmt w:val="lowerRoman"/>
      <w:lvlText w:val="%9."/>
      <w:lvlJc w:val="right"/>
      <w:pPr>
        <w:ind w:left="6838" w:hanging="180"/>
      </w:pPr>
    </w:lvl>
  </w:abstractNum>
  <w:abstractNum w:abstractNumId="27">
    <w:nsid w:val="747F741A"/>
    <w:multiLevelType w:val="hybridMultilevel"/>
    <w:tmpl w:val="0A64E134"/>
    <w:lvl w:ilvl="0" w:tplc="0C044628">
      <w:start w:val="5"/>
      <w:numFmt w:val="bullet"/>
      <w:lvlText w:val="-"/>
      <w:lvlJc w:val="left"/>
      <w:pPr>
        <w:ind w:left="1785" w:hanging="360"/>
      </w:pPr>
      <w:rPr>
        <w:rFonts w:ascii="Sakkal Majalla" w:eastAsiaTheme="minorHAnsi" w:hAnsi="Sakkal Majalla" w:cs="Sakkal Majalla" w:hint="default"/>
      </w:rPr>
    </w:lvl>
    <w:lvl w:ilvl="1" w:tplc="040C0003" w:tentative="1">
      <w:start w:val="1"/>
      <w:numFmt w:val="bullet"/>
      <w:lvlText w:val="o"/>
      <w:lvlJc w:val="left"/>
      <w:pPr>
        <w:ind w:left="2505" w:hanging="360"/>
      </w:pPr>
      <w:rPr>
        <w:rFonts w:ascii="Courier New" w:hAnsi="Courier New" w:cs="Courier New" w:hint="default"/>
      </w:rPr>
    </w:lvl>
    <w:lvl w:ilvl="2" w:tplc="040C0005" w:tentative="1">
      <w:start w:val="1"/>
      <w:numFmt w:val="bullet"/>
      <w:lvlText w:val=""/>
      <w:lvlJc w:val="left"/>
      <w:pPr>
        <w:ind w:left="3225" w:hanging="360"/>
      </w:pPr>
      <w:rPr>
        <w:rFonts w:ascii="Wingdings" w:hAnsi="Wingdings" w:hint="default"/>
      </w:rPr>
    </w:lvl>
    <w:lvl w:ilvl="3" w:tplc="040C0001" w:tentative="1">
      <w:start w:val="1"/>
      <w:numFmt w:val="bullet"/>
      <w:lvlText w:val=""/>
      <w:lvlJc w:val="left"/>
      <w:pPr>
        <w:ind w:left="3945" w:hanging="360"/>
      </w:pPr>
      <w:rPr>
        <w:rFonts w:ascii="Symbol" w:hAnsi="Symbol" w:hint="default"/>
      </w:rPr>
    </w:lvl>
    <w:lvl w:ilvl="4" w:tplc="040C0003" w:tentative="1">
      <w:start w:val="1"/>
      <w:numFmt w:val="bullet"/>
      <w:lvlText w:val="o"/>
      <w:lvlJc w:val="left"/>
      <w:pPr>
        <w:ind w:left="4665" w:hanging="360"/>
      </w:pPr>
      <w:rPr>
        <w:rFonts w:ascii="Courier New" w:hAnsi="Courier New" w:cs="Courier New" w:hint="default"/>
      </w:rPr>
    </w:lvl>
    <w:lvl w:ilvl="5" w:tplc="040C0005" w:tentative="1">
      <w:start w:val="1"/>
      <w:numFmt w:val="bullet"/>
      <w:lvlText w:val=""/>
      <w:lvlJc w:val="left"/>
      <w:pPr>
        <w:ind w:left="5385" w:hanging="360"/>
      </w:pPr>
      <w:rPr>
        <w:rFonts w:ascii="Wingdings" w:hAnsi="Wingdings" w:hint="default"/>
      </w:rPr>
    </w:lvl>
    <w:lvl w:ilvl="6" w:tplc="040C0001" w:tentative="1">
      <w:start w:val="1"/>
      <w:numFmt w:val="bullet"/>
      <w:lvlText w:val=""/>
      <w:lvlJc w:val="left"/>
      <w:pPr>
        <w:ind w:left="6105" w:hanging="360"/>
      </w:pPr>
      <w:rPr>
        <w:rFonts w:ascii="Symbol" w:hAnsi="Symbol" w:hint="default"/>
      </w:rPr>
    </w:lvl>
    <w:lvl w:ilvl="7" w:tplc="040C0003" w:tentative="1">
      <w:start w:val="1"/>
      <w:numFmt w:val="bullet"/>
      <w:lvlText w:val="o"/>
      <w:lvlJc w:val="left"/>
      <w:pPr>
        <w:ind w:left="6825" w:hanging="360"/>
      </w:pPr>
      <w:rPr>
        <w:rFonts w:ascii="Courier New" w:hAnsi="Courier New" w:cs="Courier New" w:hint="default"/>
      </w:rPr>
    </w:lvl>
    <w:lvl w:ilvl="8" w:tplc="040C0005" w:tentative="1">
      <w:start w:val="1"/>
      <w:numFmt w:val="bullet"/>
      <w:lvlText w:val=""/>
      <w:lvlJc w:val="left"/>
      <w:pPr>
        <w:ind w:left="7545" w:hanging="360"/>
      </w:pPr>
      <w:rPr>
        <w:rFonts w:ascii="Wingdings" w:hAnsi="Wingdings" w:hint="default"/>
      </w:rPr>
    </w:lvl>
  </w:abstractNum>
  <w:abstractNum w:abstractNumId="28">
    <w:nsid w:val="75602C81"/>
    <w:multiLevelType w:val="hybridMultilevel"/>
    <w:tmpl w:val="306C1664"/>
    <w:lvl w:ilvl="0" w:tplc="198C4FEA">
      <w:start w:val="1"/>
      <w:numFmt w:val="arabicAlpha"/>
      <w:lvlText w:val="%1-"/>
      <w:lvlJc w:val="left"/>
      <w:pPr>
        <w:ind w:left="1069" w:hanging="360"/>
      </w:pPr>
      <w:rPr>
        <w:rFonts w:hint="default"/>
        <w:b w:val="0"/>
        <w:u w:val="none"/>
      </w:rPr>
    </w:lvl>
    <w:lvl w:ilvl="1" w:tplc="040C0019" w:tentative="1">
      <w:start w:val="1"/>
      <w:numFmt w:val="lowerLetter"/>
      <w:lvlText w:val="%2."/>
      <w:lvlJc w:val="left"/>
      <w:pPr>
        <w:ind w:left="1789" w:hanging="360"/>
      </w:pPr>
    </w:lvl>
    <w:lvl w:ilvl="2" w:tplc="040C001B" w:tentative="1">
      <w:start w:val="1"/>
      <w:numFmt w:val="lowerRoman"/>
      <w:lvlText w:val="%3."/>
      <w:lvlJc w:val="right"/>
      <w:pPr>
        <w:ind w:left="2509" w:hanging="180"/>
      </w:pPr>
    </w:lvl>
    <w:lvl w:ilvl="3" w:tplc="040C000F" w:tentative="1">
      <w:start w:val="1"/>
      <w:numFmt w:val="decimal"/>
      <w:lvlText w:val="%4."/>
      <w:lvlJc w:val="left"/>
      <w:pPr>
        <w:ind w:left="3229" w:hanging="360"/>
      </w:pPr>
    </w:lvl>
    <w:lvl w:ilvl="4" w:tplc="040C0019" w:tentative="1">
      <w:start w:val="1"/>
      <w:numFmt w:val="lowerLetter"/>
      <w:lvlText w:val="%5."/>
      <w:lvlJc w:val="left"/>
      <w:pPr>
        <w:ind w:left="3949" w:hanging="360"/>
      </w:pPr>
    </w:lvl>
    <w:lvl w:ilvl="5" w:tplc="040C001B" w:tentative="1">
      <w:start w:val="1"/>
      <w:numFmt w:val="lowerRoman"/>
      <w:lvlText w:val="%6."/>
      <w:lvlJc w:val="right"/>
      <w:pPr>
        <w:ind w:left="4669" w:hanging="180"/>
      </w:pPr>
    </w:lvl>
    <w:lvl w:ilvl="6" w:tplc="040C000F" w:tentative="1">
      <w:start w:val="1"/>
      <w:numFmt w:val="decimal"/>
      <w:lvlText w:val="%7."/>
      <w:lvlJc w:val="left"/>
      <w:pPr>
        <w:ind w:left="5389" w:hanging="360"/>
      </w:pPr>
    </w:lvl>
    <w:lvl w:ilvl="7" w:tplc="040C0019" w:tentative="1">
      <w:start w:val="1"/>
      <w:numFmt w:val="lowerLetter"/>
      <w:lvlText w:val="%8."/>
      <w:lvlJc w:val="left"/>
      <w:pPr>
        <w:ind w:left="6109" w:hanging="360"/>
      </w:pPr>
    </w:lvl>
    <w:lvl w:ilvl="8" w:tplc="040C001B" w:tentative="1">
      <w:start w:val="1"/>
      <w:numFmt w:val="lowerRoman"/>
      <w:lvlText w:val="%9."/>
      <w:lvlJc w:val="right"/>
      <w:pPr>
        <w:ind w:left="6829" w:hanging="180"/>
      </w:pPr>
    </w:lvl>
  </w:abstractNum>
  <w:abstractNum w:abstractNumId="29">
    <w:nsid w:val="76932B82"/>
    <w:multiLevelType w:val="hybridMultilevel"/>
    <w:tmpl w:val="B85639D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nsid w:val="7A4C055F"/>
    <w:multiLevelType w:val="hybridMultilevel"/>
    <w:tmpl w:val="502ADC40"/>
    <w:lvl w:ilvl="0" w:tplc="32AA2838">
      <w:start w:val="1"/>
      <w:numFmt w:val="arabicAlpha"/>
      <w:lvlText w:val="%1-"/>
      <w:lvlJc w:val="left"/>
      <w:pPr>
        <w:ind w:left="1158" w:hanging="360"/>
      </w:pPr>
      <w:rPr>
        <w:rFonts w:hint="default"/>
      </w:rPr>
    </w:lvl>
    <w:lvl w:ilvl="1" w:tplc="040C0019" w:tentative="1">
      <w:start w:val="1"/>
      <w:numFmt w:val="lowerLetter"/>
      <w:lvlText w:val="%2."/>
      <w:lvlJc w:val="left"/>
      <w:pPr>
        <w:ind w:left="1878" w:hanging="360"/>
      </w:pPr>
    </w:lvl>
    <w:lvl w:ilvl="2" w:tplc="040C001B" w:tentative="1">
      <w:start w:val="1"/>
      <w:numFmt w:val="lowerRoman"/>
      <w:lvlText w:val="%3."/>
      <w:lvlJc w:val="right"/>
      <w:pPr>
        <w:ind w:left="2598" w:hanging="180"/>
      </w:pPr>
    </w:lvl>
    <w:lvl w:ilvl="3" w:tplc="040C000F" w:tentative="1">
      <w:start w:val="1"/>
      <w:numFmt w:val="decimal"/>
      <w:lvlText w:val="%4."/>
      <w:lvlJc w:val="left"/>
      <w:pPr>
        <w:ind w:left="3318" w:hanging="360"/>
      </w:pPr>
    </w:lvl>
    <w:lvl w:ilvl="4" w:tplc="040C0019" w:tentative="1">
      <w:start w:val="1"/>
      <w:numFmt w:val="lowerLetter"/>
      <w:lvlText w:val="%5."/>
      <w:lvlJc w:val="left"/>
      <w:pPr>
        <w:ind w:left="4038" w:hanging="360"/>
      </w:pPr>
    </w:lvl>
    <w:lvl w:ilvl="5" w:tplc="040C001B" w:tentative="1">
      <w:start w:val="1"/>
      <w:numFmt w:val="lowerRoman"/>
      <w:lvlText w:val="%6."/>
      <w:lvlJc w:val="right"/>
      <w:pPr>
        <w:ind w:left="4758" w:hanging="180"/>
      </w:pPr>
    </w:lvl>
    <w:lvl w:ilvl="6" w:tplc="040C000F" w:tentative="1">
      <w:start w:val="1"/>
      <w:numFmt w:val="decimal"/>
      <w:lvlText w:val="%7."/>
      <w:lvlJc w:val="left"/>
      <w:pPr>
        <w:ind w:left="5478" w:hanging="360"/>
      </w:pPr>
    </w:lvl>
    <w:lvl w:ilvl="7" w:tplc="040C0019" w:tentative="1">
      <w:start w:val="1"/>
      <w:numFmt w:val="lowerLetter"/>
      <w:lvlText w:val="%8."/>
      <w:lvlJc w:val="left"/>
      <w:pPr>
        <w:ind w:left="6198" w:hanging="360"/>
      </w:pPr>
    </w:lvl>
    <w:lvl w:ilvl="8" w:tplc="040C001B" w:tentative="1">
      <w:start w:val="1"/>
      <w:numFmt w:val="lowerRoman"/>
      <w:lvlText w:val="%9."/>
      <w:lvlJc w:val="right"/>
      <w:pPr>
        <w:ind w:left="6918" w:hanging="180"/>
      </w:pPr>
    </w:lvl>
  </w:abstractNum>
  <w:abstractNum w:abstractNumId="31">
    <w:nsid w:val="7BEE3486"/>
    <w:multiLevelType w:val="hybridMultilevel"/>
    <w:tmpl w:val="68B8E330"/>
    <w:lvl w:ilvl="0" w:tplc="6C207F5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
    <w:nsid w:val="7C6B6030"/>
    <w:multiLevelType w:val="hybridMultilevel"/>
    <w:tmpl w:val="696EFC02"/>
    <w:lvl w:ilvl="0" w:tplc="45961C5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1"/>
  </w:num>
  <w:num w:numId="2">
    <w:abstractNumId w:val="20"/>
  </w:num>
  <w:num w:numId="3">
    <w:abstractNumId w:val="14"/>
  </w:num>
  <w:num w:numId="4">
    <w:abstractNumId w:val="3"/>
  </w:num>
  <w:num w:numId="5">
    <w:abstractNumId w:val="16"/>
  </w:num>
  <w:num w:numId="6">
    <w:abstractNumId w:val="7"/>
  </w:num>
  <w:num w:numId="7">
    <w:abstractNumId w:val="15"/>
  </w:num>
  <w:num w:numId="8">
    <w:abstractNumId w:val="21"/>
  </w:num>
  <w:num w:numId="9">
    <w:abstractNumId w:val="28"/>
  </w:num>
  <w:num w:numId="10">
    <w:abstractNumId w:val="30"/>
  </w:num>
  <w:num w:numId="11">
    <w:abstractNumId w:val="24"/>
  </w:num>
  <w:num w:numId="12">
    <w:abstractNumId w:val="13"/>
  </w:num>
  <w:num w:numId="13">
    <w:abstractNumId w:val="1"/>
  </w:num>
  <w:num w:numId="14">
    <w:abstractNumId w:val="17"/>
  </w:num>
  <w:num w:numId="15">
    <w:abstractNumId w:val="27"/>
  </w:num>
  <w:num w:numId="16">
    <w:abstractNumId w:val="26"/>
  </w:num>
  <w:num w:numId="17">
    <w:abstractNumId w:val="23"/>
  </w:num>
  <w:num w:numId="18">
    <w:abstractNumId w:val="8"/>
  </w:num>
  <w:num w:numId="19">
    <w:abstractNumId w:val="25"/>
  </w:num>
  <w:num w:numId="20">
    <w:abstractNumId w:val="18"/>
  </w:num>
  <w:num w:numId="21">
    <w:abstractNumId w:val="4"/>
  </w:num>
  <w:num w:numId="22">
    <w:abstractNumId w:val="9"/>
  </w:num>
  <w:num w:numId="23">
    <w:abstractNumId w:val="31"/>
  </w:num>
  <w:num w:numId="24">
    <w:abstractNumId w:val="0"/>
  </w:num>
  <w:num w:numId="25">
    <w:abstractNumId w:val="6"/>
  </w:num>
  <w:num w:numId="26">
    <w:abstractNumId w:val="29"/>
  </w:num>
  <w:num w:numId="27">
    <w:abstractNumId w:val="22"/>
  </w:num>
  <w:num w:numId="28">
    <w:abstractNumId w:val="19"/>
  </w:num>
  <w:num w:numId="29">
    <w:abstractNumId w:val="10"/>
  </w:num>
  <w:num w:numId="30">
    <w:abstractNumId w:val="5"/>
  </w:num>
  <w:num w:numId="31">
    <w:abstractNumId w:val="12"/>
  </w:num>
  <w:num w:numId="32">
    <w:abstractNumId w:val="2"/>
  </w:num>
  <w:num w:numId="33">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0D3D"/>
    <w:rsid w:val="00010ABA"/>
    <w:rsid w:val="000200B5"/>
    <w:rsid w:val="000462DD"/>
    <w:rsid w:val="00050347"/>
    <w:rsid w:val="00053934"/>
    <w:rsid w:val="000567B9"/>
    <w:rsid w:val="000610F5"/>
    <w:rsid w:val="00061192"/>
    <w:rsid w:val="00062BB0"/>
    <w:rsid w:val="00063BC2"/>
    <w:rsid w:val="00067049"/>
    <w:rsid w:val="00067802"/>
    <w:rsid w:val="000754F4"/>
    <w:rsid w:val="00076BF4"/>
    <w:rsid w:val="0008193D"/>
    <w:rsid w:val="00085DC3"/>
    <w:rsid w:val="00085FDD"/>
    <w:rsid w:val="000961F6"/>
    <w:rsid w:val="000A798D"/>
    <w:rsid w:val="000B3B7E"/>
    <w:rsid w:val="000B75E8"/>
    <w:rsid w:val="000C70A4"/>
    <w:rsid w:val="000D1898"/>
    <w:rsid w:val="000D359D"/>
    <w:rsid w:val="001074F2"/>
    <w:rsid w:val="001177EE"/>
    <w:rsid w:val="00117D0A"/>
    <w:rsid w:val="00125839"/>
    <w:rsid w:val="0013045C"/>
    <w:rsid w:val="00136C63"/>
    <w:rsid w:val="00137160"/>
    <w:rsid w:val="00144345"/>
    <w:rsid w:val="001451B7"/>
    <w:rsid w:val="0015299D"/>
    <w:rsid w:val="001667A2"/>
    <w:rsid w:val="0017348C"/>
    <w:rsid w:val="00173908"/>
    <w:rsid w:val="00180E20"/>
    <w:rsid w:val="00181DDB"/>
    <w:rsid w:val="001A170B"/>
    <w:rsid w:val="001A4260"/>
    <w:rsid w:val="001B2A22"/>
    <w:rsid w:val="001B516E"/>
    <w:rsid w:val="001C2DAA"/>
    <w:rsid w:val="001F2720"/>
    <w:rsid w:val="001F6E0C"/>
    <w:rsid w:val="002017CF"/>
    <w:rsid w:val="002062BB"/>
    <w:rsid w:val="002145BC"/>
    <w:rsid w:val="00216D60"/>
    <w:rsid w:val="002208D0"/>
    <w:rsid w:val="002239B3"/>
    <w:rsid w:val="00232510"/>
    <w:rsid w:val="00242F67"/>
    <w:rsid w:val="00260575"/>
    <w:rsid w:val="00262D2B"/>
    <w:rsid w:val="00264407"/>
    <w:rsid w:val="0027004E"/>
    <w:rsid w:val="002801FC"/>
    <w:rsid w:val="00283162"/>
    <w:rsid w:val="0028791C"/>
    <w:rsid w:val="0029438B"/>
    <w:rsid w:val="00297F91"/>
    <w:rsid w:val="002B1A14"/>
    <w:rsid w:val="002D0897"/>
    <w:rsid w:val="00307D8D"/>
    <w:rsid w:val="00307F33"/>
    <w:rsid w:val="00313CA2"/>
    <w:rsid w:val="00317198"/>
    <w:rsid w:val="00341129"/>
    <w:rsid w:val="00351E21"/>
    <w:rsid w:val="00365E2A"/>
    <w:rsid w:val="00385378"/>
    <w:rsid w:val="003A3002"/>
    <w:rsid w:val="003A4161"/>
    <w:rsid w:val="003B33DC"/>
    <w:rsid w:val="003B44FD"/>
    <w:rsid w:val="003C47AE"/>
    <w:rsid w:val="003C6780"/>
    <w:rsid w:val="003C766A"/>
    <w:rsid w:val="003D0850"/>
    <w:rsid w:val="003E5678"/>
    <w:rsid w:val="003E6A5D"/>
    <w:rsid w:val="0040148F"/>
    <w:rsid w:val="00401659"/>
    <w:rsid w:val="00405BA1"/>
    <w:rsid w:val="00406D1E"/>
    <w:rsid w:val="0041007D"/>
    <w:rsid w:val="0041479E"/>
    <w:rsid w:val="00426637"/>
    <w:rsid w:val="00446A18"/>
    <w:rsid w:val="00446BE2"/>
    <w:rsid w:val="0046651B"/>
    <w:rsid w:val="00466FD8"/>
    <w:rsid w:val="00483CCD"/>
    <w:rsid w:val="004A3FE6"/>
    <w:rsid w:val="004B487F"/>
    <w:rsid w:val="004B51BF"/>
    <w:rsid w:val="004C01BF"/>
    <w:rsid w:val="004D633F"/>
    <w:rsid w:val="004E27BE"/>
    <w:rsid w:val="004E3F2C"/>
    <w:rsid w:val="004E4A76"/>
    <w:rsid w:val="00517C7C"/>
    <w:rsid w:val="00522194"/>
    <w:rsid w:val="00545FE5"/>
    <w:rsid w:val="00556FB4"/>
    <w:rsid w:val="00562125"/>
    <w:rsid w:val="0059593F"/>
    <w:rsid w:val="00597C1A"/>
    <w:rsid w:val="00597C44"/>
    <w:rsid w:val="005A485A"/>
    <w:rsid w:val="005B6617"/>
    <w:rsid w:val="005B75E8"/>
    <w:rsid w:val="005C6A6A"/>
    <w:rsid w:val="005D6ED1"/>
    <w:rsid w:val="005E1EEB"/>
    <w:rsid w:val="005E529F"/>
    <w:rsid w:val="005F18B3"/>
    <w:rsid w:val="005F4ADC"/>
    <w:rsid w:val="00601068"/>
    <w:rsid w:val="00601C38"/>
    <w:rsid w:val="00603D2B"/>
    <w:rsid w:val="00621D39"/>
    <w:rsid w:val="00645F40"/>
    <w:rsid w:val="00650934"/>
    <w:rsid w:val="006701FA"/>
    <w:rsid w:val="00680FEF"/>
    <w:rsid w:val="00693F94"/>
    <w:rsid w:val="00695F73"/>
    <w:rsid w:val="006A2D35"/>
    <w:rsid w:val="006B42AD"/>
    <w:rsid w:val="006C0CB7"/>
    <w:rsid w:val="006C1703"/>
    <w:rsid w:val="006D5CBB"/>
    <w:rsid w:val="006E09F6"/>
    <w:rsid w:val="006E1EEC"/>
    <w:rsid w:val="00702C95"/>
    <w:rsid w:val="0071607C"/>
    <w:rsid w:val="00746B25"/>
    <w:rsid w:val="00755D14"/>
    <w:rsid w:val="00763CE6"/>
    <w:rsid w:val="007726B7"/>
    <w:rsid w:val="00794399"/>
    <w:rsid w:val="00796988"/>
    <w:rsid w:val="007A4AD3"/>
    <w:rsid w:val="007A57BB"/>
    <w:rsid w:val="007B0813"/>
    <w:rsid w:val="007B1FB4"/>
    <w:rsid w:val="007C2C92"/>
    <w:rsid w:val="007D03DC"/>
    <w:rsid w:val="007E3690"/>
    <w:rsid w:val="008009A2"/>
    <w:rsid w:val="0081024F"/>
    <w:rsid w:val="0081096E"/>
    <w:rsid w:val="00814360"/>
    <w:rsid w:val="00820B62"/>
    <w:rsid w:val="00831ABF"/>
    <w:rsid w:val="0083247C"/>
    <w:rsid w:val="008374E6"/>
    <w:rsid w:val="00853415"/>
    <w:rsid w:val="00853480"/>
    <w:rsid w:val="0085782B"/>
    <w:rsid w:val="00861F08"/>
    <w:rsid w:val="00873DE2"/>
    <w:rsid w:val="0088380D"/>
    <w:rsid w:val="008862E4"/>
    <w:rsid w:val="00886B3B"/>
    <w:rsid w:val="0089045A"/>
    <w:rsid w:val="008951E1"/>
    <w:rsid w:val="0089571A"/>
    <w:rsid w:val="00895845"/>
    <w:rsid w:val="00897097"/>
    <w:rsid w:val="008A5381"/>
    <w:rsid w:val="008B0468"/>
    <w:rsid w:val="008B6B38"/>
    <w:rsid w:val="008C35DC"/>
    <w:rsid w:val="008D3A8F"/>
    <w:rsid w:val="008D445D"/>
    <w:rsid w:val="008E0CC2"/>
    <w:rsid w:val="008F0A7D"/>
    <w:rsid w:val="008F2450"/>
    <w:rsid w:val="00914FB4"/>
    <w:rsid w:val="00916EF0"/>
    <w:rsid w:val="0092094C"/>
    <w:rsid w:val="0092529E"/>
    <w:rsid w:val="00931D36"/>
    <w:rsid w:val="00947149"/>
    <w:rsid w:val="00954BC6"/>
    <w:rsid w:val="00960736"/>
    <w:rsid w:val="00962EF7"/>
    <w:rsid w:val="0098166D"/>
    <w:rsid w:val="00981D41"/>
    <w:rsid w:val="00986C24"/>
    <w:rsid w:val="00991282"/>
    <w:rsid w:val="00996B42"/>
    <w:rsid w:val="009A52BF"/>
    <w:rsid w:val="009A76B5"/>
    <w:rsid w:val="009B6511"/>
    <w:rsid w:val="009C0F33"/>
    <w:rsid w:val="009C7011"/>
    <w:rsid w:val="009D0A2D"/>
    <w:rsid w:val="009D463D"/>
    <w:rsid w:val="009E04C1"/>
    <w:rsid w:val="009F1927"/>
    <w:rsid w:val="009F1D91"/>
    <w:rsid w:val="00A62494"/>
    <w:rsid w:val="00A73E54"/>
    <w:rsid w:val="00A7493D"/>
    <w:rsid w:val="00A77957"/>
    <w:rsid w:val="00A86666"/>
    <w:rsid w:val="00A9665E"/>
    <w:rsid w:val="00A96FAC"/>
    <w:rsid w:val="00AA57B2"/>
    <w:rsid w:val="00AA6A6C"/>
    <w:rsid w:val="00AB3222"/>
    <w:rsid w:val="00AC0D54"/>
    <w:rsid w:val="00AC4A34"/>
    <w:rsid w:val="00AC6668"/>
    <w:rsid w:val="00AE08D0"/>
    <w:rsid w:val="00AE3BD9"/>
    <w:rsid w:val="00AE7920"/>
    <w:rsid w:val="00AF0D21"/>
    <w:rsid w:val="00AF494F"/>
    <w:rsid w:val="00AF60A8"/>
    <w:rsid w:val="00B0045B"/>
    <w:rsid w:val="00B00866"/>
    <w:rsid w:val="00B0731A"/>
    <w:rsid w:val="00B10197"/>
    <w:rsid w:val="00B12338"/>
    <w:rsid w:val="00B152B3"/>
    <w:rsid w:val="00B279B1"/>
    <w:rsid w:val="00B55353"/>
    <w:rsid w:val="00B57D61"/>
    <w:rsid w:val="00B60CDF"/>
    <w:rsid w:val="00B61C95"/>
    <w:rsid w:val="00B739E4"/>
    <w:rsid w:val="00B75901"/>
    <w:rsid w:val="00B80E90"/>
    <w:rsid w:val="00B85644"/>
    <w:rsid w:val="00BA3F04"/>
    <w:rsid w:val="00BB0A79"/>
    <w:rsid w:val="00BD41AB"/>
    <w:rsid w:val="00BD59E6"/>
    <w:rsid w:val="00BE4980"/>
    <w:rsid w:val="00C21E3C"/>
    <w:rsid w:val="00C359B4"/>
    <w:rsid w:val="00C40B22"/>
    <w:rsid w:val="00C42B0B"/>
    <w:rsid w:val="00C436F1"/>
    <w:rsid w:val="00C555FF"/>
    <w:rsid w:val="00C5581E"/>
    <w:rsid w:val="00C73422"/>
    <w:rsid w:val="00C81017"/>
    <w:rsid w:val="00C8392A"/>
    <w:rsid w:val="00C91049"/>
    <w:rsid w:val="00C967D3"/>
    <w:rsid w:val="00CA07B9"/>
    <w:rsid w:val="00CA3127"/>
    <w:rsid w:val="00CB0D20"/>
    <w:rsid w:val="00CC3A67"/>
    <w:rsid w:val="00CD20C8"/>
    <w:rsid w:val="00CD3A8E"/>
    <w:rsid w:val="00CD5E35"/>
    <w:rsid w:val="00CE09CB"/>
    <w:rsid w:val="00CE2055"/>
    <w:rsid w:val="00CE303A"/>
    <w:rsid w:val="00CF2C5B"/>
    <w:rsid w:val="00D0099F"/>
    <w:rsid w:val="00D03182"/>
    <w:rsid w:val="00D10B16"/>
    <w:rsid w:val="00D168A2"/>
    <w:rsid w:val="00D202AA"/>
    <w:rsid w:val="00D3128B"/>
    <w:rsid w:val="00D32BDD"/>
    <w:rsid w:val="00D32CE5"/>
    <w:rsid w:val="00D5359C"/>
    <w:rsid w:val="00D547C4"/>
    <w:rsid w:val="00D612A9"/>
    <w:rsid w:val="00D66E18"/>
    <w:rsid w:val="00D808EF"/>
    <w:rsid w:val="00D969E0"/>
    <w:rsid w:val="00D96BED"/>
    <w:rsid w:val="00DB1A67"/>
    <w:rsid w:val="00DE24FA"/>
    <w:rsid w:val="00DE351F"/>
    <w:rsid w:val="00DE5FBE"/>
    <w:rsid w:val="00DF18F3"/>
    <w:rsid w:val="00E00A48"/>
    <w:rsid w:val="00E04321"/>
    <w:rsid w:val="00E05C67"/>
    <w:rsid w:val="00E13305"/>
    <w:rsid w:val="00E346FC"/>
    <w:rsid w:val="00E35762"/>
    <w:rsid w:val="00E35D39"/>
    <w:rsid w:val="00E74E70"/>
    <w:rsid w:val="00E83725"/>
    <w:rsid w:val="00E83E2B"/>
    <w:rsid w:val="00E90289"/>
    <w:rsid w:val="00E90D3D"/>
    <w:rsid w:val="00EA1B9E"/>
    <w:rsid w:val="00EA3F94"/>
    <w:rsid w:val="00EA4CEC"/>
    <w:rsid w:val="00EB0D51"/>
    <w:rsid w:val="00EB380A"/>
    <w:rsid w:val="00EC2432"/>
    <w:rsid w:val="00EC5968"/>
    <w:rsid w:val="00ED540D"/>
    <w:rsid w:val="00EE5F88"/>
    <w:rsid w:val="00EF139F"/>
    <w:rsid w:val="00EF2F69"/>
    <w:rsid w:val="00EF61D8"/>
    <w:rsid w:val="00EF6892"/>
    <w:rsid w:val="00F05D32"/>
    <w:rsid w:val="00F13D6B"/>
    <w:rsid w:val="00F23FE5"/>
    <w:rsid w:val="00F25C55"/>
    <w:rsid w:val="00F26DB8"/>
    <w:rsid w:val="00F26EDA"/>
    <w:rsid w:val="00F36B98"/>
    <w:rsid w:val="00F42F7B"/>
    <w:rsid w:val="00F57CAF"/>
    <w:rsid w:val="00F674CC"/>
    <w:rsid w:val="00F815B9"/>
    <w:rsid w:val="00F8408D"/>
    <w:rsid w:val="00F84DAD"/>
    <w:rsid w:val="00F86AB8"/>
    <w:rsid w:val="00FA1276"/>
    <w:rsid w:val="00FA1B72"/>
    <w:rsid w:val="00FA25FB"/>
    <w:rsid w:val="00FA7674"/>
    <w:rsid w:val="00FB1954"/>
    <w:rsid w:val="00FB2D0A"/>
    <w:rsid w:val="00FB4739"/>
    <w:rsid w:val="00FB6544"/>
    <w:rsid w:val="00FD0E1E"/>
    <w:rsid w:val="00FD214F"/>
    <w:rsid w:val="00FE1032"/>
    <w:rsid w:val="00FE7BCA"/>
    <w:rsid w:val="00FF177D"/>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782B"/>
    <w:pPr>
      <w:bidi/>
      <w:spacing w:after="0" w:line="240" w:lineRule="auto"/>
    </w:pPr>
    <w:rPr>
      <w:rFonts w:ascii="Times New Roman" w:eastAsia="Times New Roman" w:hAnsi="Times New Roman" w:cs="Traditional Arabic"/>
      <w:sz w:val="20"/>
      <w:szCs w:val="20"/>
      <w:lang w:eastAsia="zh-C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semiHidden/>
    <w:rsid w:val="00E90D3D"/>
    <w:rPr>
      <w:rFonts w:cs="Times New Roman"/>
      <w:lang w:val="en-US" w:eastAsia="en-US"/>
    </w:rPr>
  </w:style>
  <w:style w:type="character" w:customStyle="1" w:styleId="NotedebasdepageCar">
    <w:name w:val="Note de bas de page Car"/>
    <w:basedOn w:val="Policepardfaut"/>
    <w:link w:val="Notedebasdepage"/>
    <w:semiHidden/>
    <w:rsid w:val="00E90D3D"/>
    <w:rPr>
      <w:rFonts w:ascii="Times New Roman" w:eastAsia="Times New Roman" w:hAnsi="Times New Roman" w:cs="Times New Roman"/>
      <w:sz w:val="20"/>
      <w:szCs w:val="20"/>
      <w:lang w:val="en-US"/>
    </w:rPr>
  </w:style>
  <w:style w:type="character" w:styleId="Appelnotedebasdep">
    <w:name w:val="footnote reference"/>
    <w:basedOn w:val="Policepardfaut"/>
    <w:semiHidden/>
    <w:rsid w:val="00E90D3D"/>
    <w:rPr>
      <w:vertAlign w:val="superscript"/>
    </w:rPr>
  </w:style>
  <w:style w:type="paragraph" w:styleId="En-tte">
    <w:name w:val="header"/>
    <w:basedOn w:val="Normal"/>
    <w:link w:val="En-tteCar"/>
    <w:uiPriority w:val="99"/>
    <w:unhideWhenUsed/>
    <w:rsid w:val="00E90D3D"/>
    <w:pPr>
      <w:tabs>
        <w:tab w:val="center" w:pos="4536"/>
        <w:tab w:val="right" w:pos="9072"/>
      </w:tabs>
      <w:bidi w:val="0"/>
    </w:pPr>
    <w:rPr>
      <w:rFonts w:asciiTheme="minorHAnsi" w:eastAsiaTheme="minorHAnsi" w:hAnsiTheme="minorHAnsi" w:cstheme="minorBidi"/>
      <w:sz w:val="22"/>
      <w:szCs w:val="22"/>
      <w:lang w:eastAsia="en-US"/>
    </w:rPr>
  </w:style>
  <w:style w:type="character" w:customStyle="1" w:styleId="En-tteCar">
    <w:name w:val="En-tête Car"/>
    <w:basedOn w:val="Policepardfaut"/>
    <w:link w:val="En-tte"/>
    <w:uiPriority w:val="99"/>
    <w:rsid w:val="00E90D3D"/>
  </w:style>
  <w:style w:type="paragraph" w:styleId="Textedebulles">
    <w:name w:val="Balloon Text"/>
    <w:basedOn w:val="Normal"/>
    <w:link w:val="TextedebullesCar"/>
    <w:uiPriority w:val="99"/>
    <w:semiHidden/>
    <w:unhideWhenUsed/>
    <w:rsid w:val="00E90D3D"/>
    <w:rPr>
      <w:rFonts w:ascii="Tahoma" w:hAnsi="Tahoma" w:cs="Tahoma"/>
      <w:sz w:val="16"/>
      <w:szCs w:val="16"/>
    </w:rPr>
  </w:style>
  <w:style w:type="character" w:customStyle="1" w:styleId="TextedebullesCar">
    <w:name w:val="Texte de bulles Car"/>
    <w:basedOn w:val="Policepardfaut"/>
    <w:link w:val="Textedebulles"/>
    <w:uiPriority w:val="99"/>
    <w:semiHidden/>
    <w:rsid w:val="00E90D3D"/>
    <w:rPr>
      <w:rFonts w:ascii="Tahoma" w:eastAsia="Times New Roman" w:hAnsi="Tahoma" w:cs="Tahoma"/>
      <w:sz w:val="16"/>
      <w:szCs w:val="16"/>
      <w:lang w:eastAsia="zh-CN"/>
    </w:rPr>
  </w:style>
  <w:style w:type="paragraph" w:styleId="Pieddepage">
    <w:name w:val="footer"/>
    <w:basedOn w:val="Normal"/>
    <w:link w:val="PieddepageCar"/>
    <w:uiPriority w:val="99"/>
    <w:unhideWhenUsed/>
    <w:rsid w:val="004E27BE"/>
    <w:pPr>
      <w:tabs>
        <w:tab w:val="center" w:pos="4536"/>
        <w:tab w:val="right" w:pos="9072"/>
      </w:tabs>
    </w:pPr>
  </w:style>
  <w:style w:type="character" w:customStyle="1" w:styleId="PieddepageCar">
    <w:name w:val="Pied de page Car"/>
    <w:basedOn w:val="Policepardfaut"/>
    <w:link w:val="Pieddepage"/>
    <w:uiPriority w:val="99"/>
    <w:rsid w:val="004E27BE"/>
    <w:rPr>
      <w:rFonts w:ascii="Times New Roman" w:eastAsia="Times New Roman" w:hAnsi="Times New Roman" w:cs="Traditional Arabic"/>
      <w:sz w:val="20"/>
      <w:szCs w:val="20"/>
      <w:lang w:eastAsia="zh-CN"/>
    </w:rPr>
  </w:style>
  <w:style w:type="paragraph" w:styleId="Paragraphedeliste">
    <w:name w:val="List Paragraph"/>
    <w:basedOn w:val="Normal"/>
    <w:uiPriority w:val="34"/>
    <w:qFormat/>
    <w:rsid w:val="009B6511"/>
    <w:pPr>
      <w:ind w:left="720"/>
      <w:contextualSpacing/>
    </w:pPr>
  </w:style>
  <w:style w:type="paragraph" w:styleId="NormalWeb">
    <w:name w:val="Normal (Web)"/>
    <w:basedOn w:val="Normal"/>
    <w:uiPriority w:val="99"/>
    <w:unhideWhenUsed/>
    <w:rsid w:val="00853415"/>
    <w:pPr>
      <w:bidi w:val="0"/>
      <w:spacing w:before="100" w:beforeAutospacing="1" w:after="100" w:afterAutospacing="1"/>
    </w:pPr>
    <w:rPr>
      <w:rFonts w:cs="Times New Roman"/>
      <w:sz w:val="24"/>
      <w:szCs w:val="24"/>
      <w:lang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782B"/>
    <w:pPr>
      <w:bidi/>
      <w:spacing w:after="0" w:line="240" w:lineRule="auto"/>
    </w:pPr>
    <w:rPr>
      <w:rFonts w:ascii="Times New Roman" w:eastAsia="Times New Roman" w:hAnsi="Times New Roman" w:cs="Traditional Arabic"/>
      <w:sz w:val="20"/>
      <w:szCs w:val="20"/>
      <w:lang w:eastAsia="zh-C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semiHidden/>
    <w:rsid w:val="00E90D3D"/>
    <w:rPr>
      <w:rFonts w:cs="Times New Roman"/>
      <w:lang w:val="en-US" w:eastAsia="en-US"/>
    </w:rPr>
  </w:style>
  <w:style w:type="character" w:customStyle="1" w:styleId="NotedebasdepageCar">
    <w:name w:val="Note de bas de page Car"/>
    <w:basedOn w:val="Policepardfaut"/>
    <w:link w:val="Notedebasdepage"/>
    <w:semiHidden/>
    <w:rsid w:val="00E90D3D"/>
    <w:rPr>
      <w:rFonts w:ascii="Times New Roman" w:eastAsia="Times New Roman" w:hAnsi="Times New Roman" w:cs="Times New Roman"/>
      <w:sz w:val="20"/>
      <w:szCs w:val="20"/>
      <w:lang w:val="en-US"/>
    </w:rPr>
  </w:style>
  <w:style w:type="character" w:styleId="Appelnotedebasdep">
    <w:name w:val="footnote reference"/>
    <w:basedOn w:val="Policepardfaut"/>
    <w:semiHidden/>
    <w:rsid w:val="00E90D3D"/>
    <w:rPr>
      <w:vertAlign w:val="superscript"/>
    </w:rPr>
  </w:style>
  <w:style w:type="paragraph" w:styleId="En-tte">
    <w:name w:val="header"/>
    <w:basedOn w:val="Normal"/>
    <w:link w:val="En-tteCar"/>
    <w:uiPriority w:val="99"/>
    <w:unhideWhenUsed/>
    <w:rsid w:val="00E90D3D"/>
    <w:pPr>
      <w:tabs>
        <w:tab w:val="center" w:pos="4536"/>
        <w:tab w:val="right" w:pos="9072"/>
      </w:tabs>
      <w:bidi w:val="0"/>
    </w:pPr>
    <w:rPr>
      <w:rFonts w:asciiTheme="minorHAnsi" w:eastAsiaTheme="minorHAnsi" w:hAnsiTheme="minorHAnsi" w:cstheme="minorBidi"/>
      <w:sz w:val="22"/>
      <w:szCs w:val="22"/>
      <w:lang w:eastAsia="en-US"/>
    </w:rPr>
  </w:style>
  <w:style w:type="character" w:customStyle="1" w:styleId="En-tteCar">
    <w:name w:val="En-tête Car"/>
    <w:basedOn w:val="Policepardfaut"/>
    <w:link w:val="En-tte"/>
    <w:uiPriority w:val="99"/>
    <w:rsid w:val="00E90D3D"/>
  </w:style>
  <w:style w:type="paragraph" w:styleId="Textedebulles">
    <w:name w:val="Balloon Text"/>
    <w:basedOn w:val="Normal"/>
    <w:link w:val="TextedebullesCar"/>
    <w:uiPriority w:val="99"/>
    <w:semiHidden/>
    <w:unhideWhenUsed/>
    <w:rsid w:val="00E90D3D"/>
    <w:rPr>
      <w:rFonts w:ascii="Tahoma" w:hAnsi="Tahoma" w:cs="Tahoma"/>
      <w:sz w:val="16"/>
      <w:szCs w:val="16"/>
    </w:rPr>
  </w:style>
  <w:style w:type="character" w:customStyle="1" w:styleId="TextedebullesCar">
    <w:name w:val="Texte de bulles Car"/>
    <w:basedOn w:val="Policepardfaut"/>
    <w:link w:val="Textedebulles"/>
    <w:uiPriority w:val="99"/>
    <w:semiHidden/>
    <w:rsid w:val="00E90D3D"/>
    <w:rPr>
      <w:rFonts w:ascii="Tahoma" w:eastAsia="Times New Roman" w:hAnsi="Tahoma" w:cs="Tahoma"/>
      <w:sz w:val="16"/>
      <w:szCs w:val="16"/>
      <w:lang w:eastAsia="zh-CN"/>
    </w:rPr>
  </w:style>
  <w:style w:type="paragraph" w:styleId="Pieddepage">
    <w:name w:val="footer"/>
    <w:basedOn w:val="Normal"/>
    <w:link w:val="PieddepageCar"/>
    <w:uiPriority w:val="99"/>
    <w:unhideWhenUsed/>
    <w:rsid w:val="004E27BE"/>
    <w:pPr>
      <w:tabs>
        <w:tab w:val="center" w:pos="4536"/>
        <w:tab w:val="right" w:pos="9072"/>
      </w:tabs>
    </w:pPr>
  </w:style>
  <w:style w:type="character" w:customStyle="1" w:styleId="PieddepageCar">
    <w:name w:val="Pied de page Car"/>
    <w:basedOn w:val="Policepardfaut"/>
    <w:link w:val="Pieddepage"/>
    <w:uiPriority w:val="99"/>
    <w:rsid w:val="004E27BE"/>
    <w:rPr>
      <w:rFonts w:ascii="Times New Roman" w:eastAsia="Times New Roman" w:hAnsi="Times New Roman" w:cs="Traditional Arabic"/>
      <w:sz w:val="20"/>
      <w:szCs w:val="20"/>
      <w:lang w:eastAsia="zh-CN"/>
    </w:rPr>
  </w:style>
  <w:style w:type="paragraph" w:styleId="Paragraphedeliste">
    <w:name w:val="List Paragraph"/>
    <w:basedOn w:val="Normal"/>
    <w:uiPriority w:val="34"/>
    <w:qFormat/>
    <w:rsid w:val="009B6511"/>
    <w:pPr>
      <w:ind w:left="720"/>
      <w:contextualSpacing/>
    </w:pPr>
  </w:style>
  <w:style w:type="paragraph" w:styleId="NormalWeb">
    <w:name w:val="Normal (Web)"/>
    <w:basedOn w:val="Normal"/>
    <w:uiPriority w:val="99"/>
    <w:unhideWhenUsed/>
    <w:rsid w:val="00853415"/>
    <w:pPr>
      <w:bidi w:val="0"/>
      <w:spacing w:before="100" w:beforeAutospacing="1" w:after="100" w:afterAutospacing="1"/>
    </w:pPr>
    <w:rPr>
      <w:rFonts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603276">
      <w:bodyDiv w:val="1"/>
      <w:marLeft w:val="0"/>
      <w:marRight w:val="0"/>
      <w:marTop w:val="0"/>
      <w:marBottom w:val="0"/>
      <w:divBdr>
        <w:top w:val="none" w:sz="0" w:space="0" w:color="auto"/>
        <w:left w:val="none" w:sz="0" w:space="0" w:color="auto"/>
        <w:bottom w:val="none" w:sz="0" w:space="0" w:color="auto"/>
        <w:right w:val="none" w:sz="0" w:space="0" w:color="auto"/>
      </w:divBdr>
    </w:div>
    <w:div w:id="1638606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BF1367-CB49-40BA-BF68-6A2CDE7ECF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9</Pages>
  <Words>1839</Words>
  <Characters>10115</Characters>
  <Application>Microsoft Office Word</Application>
  <DocSecurity>0</DocSecurity>
  <Lines>84</Lines>
  <Paragraphs>23</Paragraphs>
  <ScaleCrop>false</ScaleCrop>
  <HeadingPairs>
    <vt:vector size="2" baseType="variant">
      <vt:variant>
        <vt:lpstr>Titre</vt:lpstr>
      </vt:variant>
      <vt:variant>
        <vt:i4>1</vt:i4>
      </vt:variant>
    </vt:vector>
  </HeadingPairs>
  <TitlesOfParts>
    <vt:vector size="1" baseType="lpstr">
      <vt:lpstr>قانون المجتمع الدولي</vt:lpstr>
    </vt:vector>
  </TitlesOfParts>
  <Company/>
  <LinksUpToDate>false</LinksUpToDate>
  <CharactersWithSpaces>11931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مجتمع الدولي                                                                                              الدرس رقم: 04 </dc:title>
  <dc:creator>H.MERZOUGUI</dc:creator>
  <cp:lastModifiedBy>H.MERZOUGUI</cp:lastModifiedBy>
  <cp:revision>10</cp:revision>
  <cp:lastPrinted>2016-11-26T18:48:00Z</cp:lastPrinted>
  <dcterms:created xsi:type="dcterms:W3CDTF">2020-12-09T20:35:00Z</dcterms:created>
  <dcterms:modified xsi:type="dcterms:W3CDTF">2020-12-15T10:00:00Z</dcterms:modified>
</cp:coreProperties>
</file>