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كلية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0472615F" wp14:editId="330E298B">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7F724F"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753E34D7" wp14:editId="6E7E2599">
                    <wp:simplePos x="0" y="0"/>
                    <wp:positionH relativeFrom="column">
                      <wp:posOffset>154940</wp:posOffset>
                    </wp:positionH>
                    <wp:positionV relativeFrom="paragraph">
                      <wp:posOffset>263363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7F724F"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20.7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7F724F"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E90D3D" w:rsidRPr="005B6617" w:rsidRDefault="005B6617" w:rsidP="005B6617">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7F724F" w:rsidRDefault="007F724F" w:rsidP="0085782B">
      <w:pPr>
        <w:spacing w:line="276" w:lineRule="auto"/>
        <w:jc w:val="center"/>
        <w:rPr>
          <w:rFonts w:ascii="Simplified Arabic" w:eastAsiaTheme="minorHAnsi" w:hAnsi="Simplified Arabic" w:cs="Simplified Arabic" w:hint="cs"/>
          <w:b/>
          <w:bCs/>
          <w:sz w:val="48"/>
          <w:szCs w:val="48"/>
          <w:rtl/>
          <w:lang w:val="en-US" w:eastAsia="en-US" w:bidi="ar-DZ"/>
        </w:rPr>
      </w:pPr>
    </w:p>
    <w:p w:rsidR="00E90D3D" w:rsidRPr="0085782B" w:rsidRDefault="0085782B" w:rsidP="0085782B">
      <w:pPr>
        <w:spacing w:line="276" w:lineRule="auto"/>
        <w:jc w:val="center"/>
        <w:rPr>
          <w:rFonts w:ascii="Simplified Arabic" w:eastAsiaTheme="minorHAnsi" w:hAnsi="Simplified Arabic" w:cs="Simplified Arabic"/>
          <w:b/>
          <w:bCs/>
          <w:sz w:val="32"/>
          <w:szCs w:val="32"/>
          <w:rtl/>
          <w:lang w:val="en-US" w:eastAsia="en-US" w:bidi="ar-DZ"/>
        </w:rPr>
      </w:pPr>
      <w:r w:rsidRPr="0098166D">
        <w:rPr>
          <w:rFonts w:ascii="Simplified Arabic" w:eastAsiaTheme="minorHAnsi" w:hAnsi="Simplified Arabic" w:cs="Simplified Arabic"/>
          <w:b/>
          <w:bCs/>
          <w:sz w:val="32"/>
          <w:szCs w:val="32"/>
          <w:rtl/>
          <w:lang w:val="en-US" w:eastAsia="en-US"/>
        </w:rPr>
        <w:lastRenderedPageBreak/>
        <w:t xml:space="preserve"> </w:t>
      </w:r>
      <w:r w:rsidR="00E90D3D" w:rsidRPr="005B6617">
        <w:rPr>
          <w:rFonts w:ascii="Simplified Arabic" w:eastAsiaTheme="minorHAnsi" w:hAnsi="Simplified Arabic" w:cs="Simplified Arabic"/>
          <w:b/>
          <w:bCs/>
          <w:sz w:val="32"/>
          <w:szCs w:val="32"/>
          <w:rtl/>
          <w:lang w:val="en-US" w:eastAsia="en-US" w:bidi="ar-DZ"/>
        </w:rPr>
        <w:t>اشخاص المجتمع الدولي</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t xml:space="preserve">تعتبر الدولة الفاعل الأساسي والأول في المجتمع الدولي، ومحور العلاقات الدولية منذ أقدم العصور كما تطرقنا إليه في الباب الأول، </w:t>
      </w:r>
      <w:r w:rsidRPr="007F724F">
        <w:rPr>
          <w:rFonts w:ascii="Simplified Arabic" w:eastAsiaTheme="minorHAnsi" w:hAnsi="Simplified Arabic" w:cs="Simplified Arabic"/>
          <w:sz w:val="28"/>
          <w:szCs w:val="28"/>
          <w:rtl/>
          <w:lang w:val="en-US" w:eastAsia="en-US" w:bidi="ar-DZ"/>
        </w:rPr>
        <w:t xml:space="preserve">لكن </w:t>
      </w:r>
      <w:r w:rsidRPr="007F724F">
        <w:rPr>
          <w:rFonts w:ascii="Simplified Arabic" w:eastAsiaTheme="minorHAnsi" w:hAnsi="Simplified Arabic" w:cs="Simplified Arabic" w:hint="cs"/>
          <w:sz w:val="28"/>
          <w:szCs w:val="28"/>
          <w:rtl/>
          <w:lang w:val="en-US" w:eastAsia="en-US" w:bidi="ar-DZ"/>
        </w:rPr>
        <w:t>دورها و</w:t>
      </w:r>
      <w:r w:rsidRPr="007F724F">
        <w:rPr>
          <w:rFonts w:ascii="Simplified Arabic" w:eastAsiaTheme="minorHAnsi" w:hAnsi="Simplified Arabic" w:cs="Simplified Arabic"/>
          <w:sz w:val="28"/>
          <w:szCs w:val="28"/>
          <w:rtl/>
          <w:lang w:val="en-US" w:eastAsia="en-US" w:bidi="ar-DZ"/>
        </w:rPr>
        <w:t>نظامها بد</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يتراجع</w:t>
      </w:r>
      <w:r w:rsidRPr="007F724F">
        <w:rPr>
          <w:rFonts w:ascii="Simplified Arabic" w:eastAsiaTheme="minorHAnsi" w:hAnsi="Simplified Arabic" w:cs="Simplified Arabic"/>
          <w:sz w:val="28"/>
          <w:szCs w:val="28"/>
          <w:rtl/>
          <w:lang w:val="en-US" w:eastAsia="en-US" w:bidi="ar-DZ"/>
        </w:rPr>
        <w:t xml:space="preserve"> في ظل العولمة</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و</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خذت تخسر بعضا من قوتها لصالح المنظمات الدولية</w:t>
      </w:r>
      <w:r w:rsidRPr="007F724F">
        <w:rPr>
          <w:rFonts w:ascii="Simplified Arabic" w:eastAsiaTheme="minorHAnsi" w:hAnsi="Simplified Arabic" w:cs="Simplified Arabic" w:hint="cs"/>
          <w:sz w:val="28"/>
          <w:szCs w:val="28"/>
          <w:rtl/>
          <w:lang w:val="en-US" w:eastAsia="en-US" w:bidi="ar-DZ"/>
        </w:rPr>
        <w:t>، إ</w:t>
      </w:r>
      <w:r w:rsidRPr="007F724F">
        <w:rPr>
          <w:rFonts w:ascii="Simplified Arabic" w:eastAsiaTheme="minorHAnsi" w:hAnsi="Simplified Arabic" w:cs="Simplified Arabic"/>
          <w:sz w:val="28"/>
          <w:szCs w:val="28"/>
          <w:rtl/>
          <w:lang w:val="en-US" w:eastAsia="en-US" w:bidi="ar-DZ"/>
        </w:rPr>
        <w:t xml:space="preserve">ضافة إلى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أشخاص المجتمع الدولي في تزايد مطرد مع توسع مجال العلاقات الدولية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حيث لم تعد تقتصر فقط على الدول والمنظمات</w:t>
      </w:r>
      <w:r w:rsidRPr="007F724F">
        <w:rPr>
          <w:rFonts w:ascii="Simplified Arabic" w:eastAsiaTheme="minorHAnsi" w:hAnsi="Simplified Arabic" w:cs="Simplified Arabic" w:hint="cs"/>
          <w:sz w:val="28"/>
          <w:szCs w:val="28"/>
          <w:rtl/>
          <w:lang w:val="en-US" w:eastAsia="en-US" w:bidi="ar-DZ"/>
        </w:rPr>
        <w:t xml:space="preserve"> إلى جانب الدولة،</w:t>
      </w:r>
      <w:r w:rsidRPr="007F724F">
        <w:rPr>
          <w:rFonts w:ascii="Simplified Arabic" w:eastAsiaTheme="minorHAnsi" w:hAnsi="Simplified Arabic" w:cs="Simplified Arabic"/>
          <w:sz w:val="28"/>
          <w:szCs w:val="28"/>
          <w:rtl/>
          <w:lang w:val="en-US" w:eastAsia="en-US" w:bidi="ar-DZ"/>
        </w:rPr>
        <w:t xml:space="preserve"> بل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صبحت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يضا تشمل الشركات المتعددة الجنسيات</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 وحركات التحرير الوطني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وصول</w:t>
      </w:r>
      <w:r w:rsidRPr="007F724F">
        <w:rPr>
          <w:rFonts w:ascii="Simplified Arabic" w:eastAsiaTheme="minorHAnsi" w:hAnsi="Simplified Arabic" w:cs="Simplified Arabic"/>
          <w:sz w:val="28"/>
          <w:szCs w:val="28"/>
          <w:rtl/>
          <w:lang w:val="en-US" w:eastAsia="en-US" w:bidi="ar-DZ"/>
        </w:rPr>
        <w:t>ا</w:t>
      </w:r>
      <w:r w:rsidRPr="007F724F">
        <w:rPr>
          <w:rFonts w:ascii="Simplified Arabic" w:eastAsiaTheme="minorHAnsi" w:hAnsi="Simplified Arabic" w:cs="Simplified Arabic" w:hint="cs"/>
          <w:sz w:val="28"/>
          <w:szCs w:val="28"/>
          <w:rtl/>
          <w:lang w:val="en-US" w:eastAsia="en-US" w:bidi="ar-DZ"/>
        </w:rPr>
        <w:t xml:space="preserve"> ل</w:t>
      </w:r>
      <w:r w:rsidRPr="007F724F">
        <w:rPr>
          <w:rFonts w:ascii="Simplified Arabic" w:eastAsiaTheme="minorHAnsi" w:hAnsi="Simplified Arabic" w:cs="Simplified Arabic"/>
          <w:sz w:val="28"/>
          <w:szCs w:val="28"/>
          <w:rtl/>
          <w:lang w:val="en-US" w:eastAsia="en-US" w:bidi="ar-DZ"/>
        </w:rPr>
        <w:t>لفرد في المجتمع الدولي.</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الفصل الاول</w:t>
      </w:r>
    </w:p>
    <w:p w:rsidR="007F724F" w:rsidRPr="007F724F" w:rsidRDefault="007F724F" w:rsidP="007F724F">
      <w:pPr>
        <w:spacing w:line="276" w:lineRule="auto"/>
        <w:jc w:val="center"/>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الدولة ك</w:t>
      </w:r>
      <w:r w:rsidRPr="007F724F">
        <w:rPr>
          <w:rFonts w:ascii="Simplified Arabic" w:eastAsiaTheme="minorHAnsi" w:hAnsi="Simplified Arabic" w:cs="Simplified Arabic" w:hint="cs"/>
          <w:b/>
          <w:bCs/>
          <w:sz w:val="28"/>
          <w:szCs w:val="28"/>
          <w:rtl/>
          <w:lang w:val="en-US" w:eastAsia="en-US" w:bidi="ar-DZ"/>
        </w:rPr>
        <w:t xml:space="preserve">أول </w:t>
      </w:r>
      <w:r w:rsidRPr="007F724F">
        <w:rPr>
          <w:rFonts w:ascii="Simplified Arabic" w:eastAsiaTheme="minorHAnsi" w:hAnsi="Simplified Arabic" w:cs="Simplified Arabic"/>
          <w:b/>
          <w:bCs/>
          <w:sz w:val="28"/>
          <w:szCs w:val="28"/>
          <w:rtl/>
          <w:lang w:val="en-US" w:eastAsia="en-US" w:bidi="ar-DZ"/>
        </w:rPr>
        <w:t>شخص من أشخاص المجتمع الدولي</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ان </w:t>
      </w:r>
      <w:r w:rsidRPr="007F724F">
        <w:rPr>
          <w:rFonts w:ascii="Simplified Arabic" w:eastAsiaTheme="minorHAnsi" w:hAnsi="Simplified Arabic" w:cs="Simplified Arabic" w:hint="cs"/>
          <w:sz w:val="28"/>
          <w:szCs w:val="28"/>
          <w:rtl/>
          <w:lang w:val="en-US" w:eastAsia="en-US" w:bidi="ar-DZ"/>
        </w:rPr>
        <w:t>ال</w:t>
      </w:r>
      <w:r w:rsidRPr="007F724F">
        <w:rPr>
          <w:rFonts w:ascii="Simplified Arabic" w:eastAsiaTheme="minorHAnsi" w:hAnsi="Simplified Arabic" w:cs="Simplified Arabic"/>
          <w:sz w:val="28"/>
          <w:szCs w:val="28"/>
          <w:rtl/>
          <w:lang w:val="en-US" w:eastAsia="en-US" w:bidi="ar-DZ"/>
        </w:rPr>
        <w:t>تسليم ب</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 العالم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صبح قرية صغيرة في ظل العولمة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لا ينفي أهمية الدولة في المجتمع الدولي المعاصر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وذلك كونها العضو التقليدي فيه</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وباعتبارها كذلك تمثل الطرف الرئيسي المتميز في العلاقات الدولية</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المبحث الاول</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مفهوم الدولة</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تمثل الدولة ظاهر اجتماعية تاريخية سياسية وقانونية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وواقعا ملموسا، وهي الوحدة الرئيسية التي سيطرت على النظام الدولي منذ معاهدة "وستفاليا"</w:t>
      </w:r>
      <w:r w:rsidRPr="007F724F">
        <w:rPr>
          <w:rFonts w:ascii="Simplified Arabic" w:eastAsiaTheme="minorHAnsi" w:hAnsi="Simplified Arabic" w:cs="Simplified Arabic"/>
          <w:sz w:val="28"/>
          <w:szCs w:val="28"/>
          <w:vertAlign w:val="superscript"/>
          <w:rtl/>
          <w:lang w:val="en-US" w:eastAsia="en-US" w:bidi="ar-DZ"/>
        </w:rPr>
        <w:footnoteReference w:customMarkFollows="1" w:id="1"/>
        <w:t>(1)</w:t>
      </w:r>
      <w:r w:rsidRPr="007F724F">
        <w:rPr>
          <w:rFonts w:ascii="Simplified Arabic" w:eastAsiaTheme="minorHAnsi" w:hAnsi="Simplified Arabic" w:cs="Simplified Arabic"/>
          <w:sz w:val="28"/>
          <w:szCs w:val="28"/>
          <w:rtl/>
          <w:lang w:val="en-US" w:eastAsia="en-US" w:bidi="ar-DZ"/>
        </w:rPr>
        <w:t xml:space="preserve"> حتى يومنا هذا.</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t>والدولة ركن أساسي فعال ومؤثر في النظام الدولي، وشخصا رئيسيا للقانون الدولي العام، وفاعلا في العلاقات الدولية باعتباره حجر الزاوية في النظام الدولي برمته.</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t>والدولة هي جمع من الناس ( ذكورا واناثا، كبارا وصغارا) يعيشون على سبيل الاستقرار في اقليم معين محدود ويدينون بالولاء لسلطة حاكمة لها السيادة على الاقليم وسكانه</w:t>
      </w:r>
      <w:r w:rsidRPr="007F724F">
        <w:rPr>
          <w:rFonts w:ascii="Simplified Arabic" w:eastAsiaTheme="minorHAnsi" w:hAnsi="Simplified Arabic" w:cs="Simplified Arabic"/>
          <w:sz w:val="28"/>
          <w:szCs w:val="28"/>
          <w:vertAlign w:val="superscript"/>
          <w:rtl/>
          <w:lang w:val="en-US" w:eastAsia="en-US" w:bidi="ar-DZ"/>
        </w:rPr>
        <w:footnoteReference w:customMarkFollows="1" w:id="2"/>
        <w:t>(2)</w:t>
      </w:r>
      <w:r w:rsidRPr="007F724F">
        <w:rPr>
          <w:rFonts w:ascii="Simplified Arabic" w:eastAsiaTheme="minorHAnsi" w:hAnsi="Simplified Arabic" w:cs="Simplified Arabic" w:hint="cs"/>
          <w:sz w:val="28"/>
          <w:szCs w:val="28"/>
          <w:rtl/>
          <w:lang w:val="en-US" w:eastAsia="en-US" w:bidi="ar-DZ"/>
        </w:rPr>
        <w:t>.</w:t>
      </w:r>
    </w:p>
    <w:p w:rsidR="007F724F" w:rsidRDefault="007F724F" w:rsidP="007F724F">
      <w:pPr>
        <w:spacing w:line="276" w:lineRule="auto"/>
        <w:ind w:firstLine="708"/>
        <w:jc w:val="both"/>
        <w:rPr>
          <w:rFonts w:ascii="Simplified Arabic" w:eastAsiaTheme="minorHAnsi" w:hAnsi="Simplified Arabic" w:cs="Simplified Arabic" w:hint="cs"/>
          <w:sz w:val="28"/>
          <w:szCs w:val="28"/>
          <w:rtl/>
          <w:lang w:eastAsia="en-US" w:bidi="ar-DZ"/>
        </w:rPr>
      </w:pPr>
      <w:r w:rsidRPr="007F724F">
        <w:rPr>
          <w:rFonts w:ascii="Simplified Arabic" w:eastAsiaTheme="minorHAnsi" w:hAnsi="Simplified Arabic" w:cs="Simplified Arabic"/>
          <w:sz w:val="28"/>
          <w:szCs w:val="28"/>
          <w:rtl/>
          <w:lang w:val="en-US" w:eastAsia="en-US" w:bidi="ar-DZ"/>
        </w:rPr>
        <w:t>وعرفها "اوبنهايم" في مؤلف " القانون الدولي "</w:t>
      </w:r>
      <w:r w:rsidRPr="007F724F">
        <w:rPr>
          <w:rFonts w:asciiTheme="majorBidi" w:eastAsiaTheme="minorHAnsi" w:hAnsiTheme="majorBidi" w:cstheme="majorBidi"/>
          <w:sz w:val="24"/>
          <w:szCs w:val="24"/>
          <w:lang w:eastAsia="en-US" w:bidi="ar-DZ"/>
        </w:rPr>
        <w:t>International Law </w:t>
      </w:r>
      <w:r w:rsidRPr="007F724F">
        <w:rPr>
          <w:rFonts w:ascii="Simplified Arabic" w:eastAsiaTheme="minorHAnsi" w:hAnsi="Simplified Arabic" w:cs="Simplified Arabic"/>
          <w:sz w:val="28"/>
          <w:szCs w:val="28"/>
          <w:rtl/>
          <w:lang w:eastAsia="en-US" w:bidi="ar-DZ"/>
        </w:rPr>
        <w:t>" بقوله ان: "الدولة توجد عندما يستقر شعب على إقليم معين، في ظل حكومة له ذات سيادة"</w:t>
      </w:r>
      <w:r w:rsidRPr="007F724F">
        <w:rPr>
          <w:rFonts w:ascii="Simplified Arabic" w:eastAsiaTheme="minorHAnsi" w:hAnsi="Simplified Arabic" w:cs="Simplified Arabic"/>
          <w:sz w:val="28"/>
          <w:szCs w:val="28"/>
          <w:vertAlign w:val="superscript"/>
          <w:rtl/>
          <w:lang w:eastAsia="en-US" w:bidi="ar-DZ"/>
        </w:rPr>
        <w:footnoteReference w:customMarkFollows="1" w:id="3"/>
        <w:t>(</w:t>
      </w:r>
      <w:r w:rsidRPr="007F724F">
        <w:rPr>
          <w:rFonts w:ascii="Simplified Arabic" w:eastAsiaTheme="minorHAnsi" w:hAnsi="Simplified Arabic" w:cs="Simplified Arabic" w:hint="cs"/>
          <w:sz w:val="28"/>
          <w:szCs w:val="28"/>
          <w:vertAlign w:val="superscript"/>
          <w:rtl/>
          <w:lang w:eastAsia="en-US" w:bidi="ar-DZ"/>
        </w:rPr>
        <w:t>3</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hint="cs"/>
          <w:sz w:val="28"/>
          <w:szCs w:val="28"/>
          <w:rtl/>
          <w:lang w:eastAsia="en-US" w:bidi="ar-DZ"/>
        </w:rPr>
        <w:t>.</w:t>
      </w:r>
    </w:p>
    <w:p w:rsidR="007F724F" w:rsidRDefault="007F724F" w:rsidP="007F724F">
      <w:pPr>
        <w:spacing w:line="276" w:lineRule="auto"/>
        <w:ind w:firstLine="708"/>
        <w:jc w:val="both"/>
        <w:rPr>
          <w:rFonts w:ascii="Simplified Arabic" w:eastAsiaTheme="minorHAnsi" w:hAnsi="Simplified Arabic" w:cs="Simplified Arabic" w:hint="cs"/>
          <w:sz w:val="28"/>
          <w:szCs w:val="28"/>
          <w:rtl/>
          <w:lang w:eastAsia="en-US" w:bidi="ar-DZ"/>
        </w:rPr>
      </w:pP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eastAsia="en-US" w:bidi="ar-DZ"/>
        </w:rPr>
      </w:pPr>
    </w:p>
    <w:p w:rsidR="007F724F" w:rsidRPr="007F724F" w:rsidRDefault="007F724F" w:rsidP="007F724F">
      <w:pPr>
        <w:spacing w:line="276" w:lineRule="auto"/>
        <w:ind w:left="282" w:hanging="284"/>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sz w:val="28"/>
          <w:szCs w:val="28"/>
          <w:rtl/>
          <w:lang w:eastAsia="en-US" w:bidi="ar-DZ"/>
        </w:rPr>
        <w:lastRenderedPageBreak/>
        <w:tab/>
      </w:r>
      <w:r w:rsidRPr="007F724F">
        <w:rPr>
          <w:rFonts w:ascii="Simplified Arabic" w:eastAsiaTheme="minorHAnsi" w:hAnsi="Simplified Arabic" w:cs="Simplified Arabic"/>
          <w:sz w:val="28"/>
          <w:szCs w:val="28"/>
          <w:rtl/>
          <w:lang w:eastAsia="en-US" w:bidi="ar-DZ"/>
        </w:rPr>
        <w:t>عرفها الع</w:t>
      </w:r>
      <w:r w:rsidRPr="007F724F">
        <w:rPr>
          <w:rFonts w:ascii="Simplified Arabic" w:eastAsiaTheme="minorHAnsi" w:hAnsi="Simplified Arabic" w:cs="Simplified Arabic" w:hint="cs"/>
          <w:sz w:val="28"/>
          <w:szCs w:val="28"/>
          <w:rtl/>
          <w:lang w:eastAsia="en-US" w:bidi="ar-DZ"/>
        </w:rPr>
        <w:t>ا</w:t>
      </w:r>
      <w:r w:rsidRPr="007F724F">
        <w:rPr>
          <w:rFonts w:ascii="Simplified Arabic" w:eastAsiaTheme="minorHAnsi" w:hAnsi="Simplified Arabic" w:cs="Simplified Arabic"/>
          <w:sz w:val="28"/>
          <w:szCs w:val="28"/>
          <w:rtl/>
          <w:lang w:eastAsia="en-US" w:bidi="ar-DZ"/>
        </w:rPr>
        <w:t>لم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لماني "بلونتشلي" بانها: الشعب المنظم سياسيا في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قليم محدد"</w:t>
      </w:r>
      <w:r w:rsidRPr="007F724F">
        <w:rPr>
          <w:rFonts w:ascii="Simplified Arabic" w:eastAsiaTheme="minorHAnsi" w:hAnsi="Simplified Arabic" w:cs="Simplified Arabic"/>
          <w:sz w:val="28"/>
          <w:szCs w:val="28"/>
          <w:vertAlign w:val="superscript"/>
          <w:rtl/>
          <w:lang w:eastAsia="en-US" w:bidi="ar-DZ"/>
        </w:rPr>
        <w:footnoteReference w:customMarkFollows="1" w:id="4"/>
        <w:t>(</w:t>
      </w:r>
      <w:r w:rsidRPr="007F724F">
        <w:rPr>
          <w:rFonts w:ascii="Simplified Arabic" w:eastAsiaTheme="minorHAnsi" w:hAnsi="Simplified Arabic" w:cs="Simplified Arabic" w:hint="cs"/>
          <w:sz w:val="28"/>
          <w:szCs w:val="28"/>
          <w:vertAlign w:val="superscript"/>
          <w:rtl/>
          <w:lang w:eastAsia="en-US" w:bidi="ar-DZ"/>
        </w:rPr>
        <w:t>1</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 xml:space="preserve">.  </w:t>
      </w:r>
    </w:p>
    <w:p w:rsidR="007F724F" w:rsidRPr="007F724F" w:rsidRDefault="007F724F" w:rsidP="007F724F">
      <w:pPr>
        <w:spacing w:line="276" w:lineRule="auto"/>
        <w:ind w:left="282" w:hanging="284"/>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sz w:val="28"/>
          <w:szCs w:val="28"/>
          <w:rtl/>
          <w:lang w:val="en-US" w:eastAsia="en-US" w:bidi="ar-DZ"/>
        </w:rPr>
        <w:t>ما تستنتجه</w:t>
      </w:r>
      <w:r w:rsidRPr="007F724F">
        <w:rPr>
          <w:rFonts w:ascii="Simplified Arabic" w:eastAsiaTheme="minorHAnsi" w:hAnsi="Simplified Arabic" w:cs="Simplified Arabic" w:hint="cs"/>
          <w:sz w:val="28"/>
          <w:szCs w:val="28"/>
          <w:rtl/>
          <w:lang w:val="en-US" w:eastAsia="en-US" w:bidi="ar-DZ"/>
        </w:rPr>
        <w:t xml:space="preserve"> من هذه النعاريف</w:t>
      </w:r>
      <w:r w:rsidRPr="007F724F">
        <w:rPr>
          <w:rFonts w:ascii="Simplified Arabic" w:eastAsiaTheme="minorHAnsi" w:hAnsi="Simplified Arabic" w:cs="Simplified Arabic"/>
          <w:sz w:val="28"/>
          <w:szCs w:val="28"/>
          <w:rtl/>
          <w:lang w:val="en-US" w:eastAsia="en-US" w:bidi="ar-DZ"/>
        </w:rPr>
        <w:t xml:space="preserve"> هو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الدول عبارة عن كيانات تقوم على ثلاث</w:t>
      </w:r>
      <w:r w:rsidRPr="007F724F">
        <w:rPr>
          <w:rFonts w:ascii="Simplified Arabic" w:eastAsiaTheme="minorHAnsi" w:hAnsi="Simplified Arabic" w:cs="Simplified Arabic" w:hint="cs"/>
          <w:sz w:val="28"/>
          <w:szCs w:val="28"/>
          <w:rtl/>
          <w:lang w:val="en-US" w:eastAsia="en-US" w:bidi="ar-DZ"/>
        </w:rPr>
        <w:t>ة</w:t>
      </w:r>
      <w:r w:rsidRPr="007F724F">
        <w:rPr>
          <w:rFonts w:ascii="Simplified Arabic" w:eastAsiaTheme="minorHAnsi" w:hAnsi="Simplified Arabic" w:cs="Simplified Arabic"/>
          <w:sz w:val="28"/>
          <w:szCs w:val="28"/>
          <w:rtl/>
          <w:lang w:val="en-US" w:eastAsia="en-US" w:bidi="ar-DZ"/>
        </w:rPr>
        <w:t xml:space="preserve"> عناصر مترابطة هي:</w:t>
      </w:r>
    </w:p>
    <w:p w:rsidR="007F724F" w:rsidRPr="007F724F" w:rsidRDefault="007F724F" w:rsidP="007F724F">
      <w:pPr>
        <w:spacing w:line="276" w:lineRule="auto"/>
        <w:ind w:left="1699"/>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احتلالها مساحة ثابته من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رض تمارس عليها صلاحيات تامة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p>
    <w:p w:rsidR="007F724F" w:rsidRPr="007F724F" w:rsidRDefault="007F724F" w:rsidP="007F724F">
      <w:pPr>
        <w:spacing w:line="276" w:lineRule="auto"/>
        <w:ind w:left="1699"/>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سلطة سياسية تستقل عن أشخاص من يمارسها</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ind w:left="1699"/>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سكان يقطنون على سبيل الدوام اقليما معينا</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وما يجب ملاحظته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 هنالك عدم اشارة إلى الواجبات الدولية التي يجب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تؤديها تلك الدول</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ولا الامتيازات والحصانات التي تتمتع بها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والعناصر الثلاثة السابقة (ارض</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حكومة وشعب)</w:t>
      </w:r>
      <w:r w:rsidRPr="007F724F">
        <w:rPr>
          <w:rFonts w:ascii="Simplified Arabic" w:eastAsiaTheme="minorHAnsi" w:hAnsi="Simplified Arabic" w:cs="Simplified Arabic" w:hint="cs"/>
          <w:sz w:val="28"/>
          <w:szCs w:val="28"/>
          <w:rtl/>
          <w:lang w:val="en-US" w:eastAsia="en-US" w:bidi="ar-DZ"/>
        </w:rPr>
        <w:t xml:space="preserve"> قد</w:t>
      </w:r>
      <w:r w:rsidRPr="007F724F">
        <w:rPr>
          <w:rFonts w:ascii="Simplified Arabic" w:eastAsiaTheme="minorHAnsi" w:hAnsi="Simplified Arabic" w:cs="Simplified Arabic"/>
          <w:sz w:val="28"/>
          <w:szCs w:val="28"/>
          <w:rtl/>
          <w:lang w:val="en-US" w:eastAsia="en-US" w:bidi="ar-DZ"/>
        </w:rPr>
        <w:t xml:space="preserve"> لا تكفي لوحدها </w:t>
      </w:r>
      <w:r w:rsidRPr="007F724F">
        <w:rPr>
          <w:rFonts w:ascii="Simplified Arabic" w:eastAsiaTheme="minorHAnsi" w:hAnsi="Simplified Arabic" w:cs="Simplified Arabic" w:hint="cs"/>
          <w:sz w:val="28"/>
          <w:szCs w:val="28"/>
          <w:rtl/>
          <w:lang w:val="en-US" w:eastAsia="en-US" w:bidi="ar-DZ"/>
        </w:rPr>
        <w:t xml:space="preserve">ليكون </w:t>
      </w:r>
      <w:r w:rsidRPr="007F724F">
        <w:rPr>
          <w:rFonts w:ascii="Simplified Arabic" w:eastAsiaTheme="minorHAnsi" w:hAnsi="Simplified Arabic" w:cs="Simplified Arabic"/>
          <w:sz w:val="28"/>
          <w:szCs w:val="28"/>
          <w:rtl/>
          <w:lang w:val="en-US" w:eastAsia="en-US" w:bidi="ar-DZ"/>
        </w:rPr>
        <w:t xml:space="preserve">كيان </w:t>
      </w:r>
      <w:r w:rsidRPr="007F724F">
        <w:rPr>
          <w:rFonts w:ascii="Simplified Arabic" w:eastAsiaTheme="minorHAnsi" w:hAnsi="Simplified Arabic" w:cs="Simplified Arabic" w:hint="cs"/>
          <w:sz w:val="28"/>
          <w:szCs w:val="28"/>
          <w:rtl/>
          <w:lang w:val="en-US" w:eastAsia="en-US" w:bidi="ar-DZ"/>
        </w:rPr>
        <w:t>ما</w:t>
      </w:r>
      <w:r w:rsidRPr="007F724F">
        <w:rPr>
          <w:rFonts w:ascii="Simplified Arabic" w:eastAsiaTheme="minorHAnsi" w:hAnsi="Simplified Arabic" w:cs="Simplified Arabic"/>
          <w:sz w:val="28"/>
          <w:szCs w:val="28"/>
          <w:rtl/>
          <w:lang w:val="en-US" w:eastAsia="en-US" w:bidi="ar-DZ"/>
        </w:rPr>
        <w:t xml:space="preserve"> يمثل دولة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بدليل توفر تلك العناصر في (بورتوريكو) ا</w:t>
      </w:r>
      <w:r w:rsidRPr="007F724F">
        <w:rPr>
          <w:rFonts w:ascii="Simplified Arabic" w:eastAsiaTheme="minorHAnsi" w:hAnsi="Simplified Arabic" w:cs="Simplified Arabic" w:hint="cs"/>
          <w:sz w:val="28"/>
          <w:szCs w:val="28"/>
          <w:rtl/>
          <w:lang w:val="en-US" w:eastAsia="en-US" w:bidi="ar-DZ"/>
        </w:rPr>
        <w:t>لآ</w:t>
      </w:r>
      <w:r w:rsidRPr="007F724F">
        <w:rPr>
          <w:rFonts w:ascii="Simplified Arabic" w:eastAsiaTheme="minorHAnsi" w:hAnsi="Simplified Arabic" w:cs="Simplified Arabic"/>
          <w:sz w:val="28"/>
          <w:szCs w:val="28"/>
          <w:rtl/>
          <w:lang w:val="en-US" w:eastAsia="en-US" w:bidi="ar-DZ"/>
        </w:rPr>
        <w:t>ن ومع ذلك فإنها ليست دولة بموجب القانون الدولي</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val="en-US" w:eastAsia="en-US" w:bidi="ar-DZ"/>
        </w:rPr>
        <w:t>ونجد سدا لهذا النقص في بعض الاتفاقيات الدولية التي حددت مفهوم الدولة من ذل</w:t>
      </w:r>
      <w:r w:rsidRPr="007F724F">
        <w:rPr>
          <w:rFonts w:ascii="Simplified Arabic" w:eastAsiaTheme="minorHAnsi" w:hAnsi="Simplified Arabic" w:cs="Simplified Arabic" w:hint="cs"/>
          <w:sz w:val="28"/>
          <w:szCs w:val="28"/>
          <w:rtl/>
          <w:lang w:val="en-US" w:eastAsia="en-US" w:bidi="ar-DZ"/>
        </w:rPr>
        <w:t>ك</w:t>
      </w:r>
      <w:r w:rsidRPr="007F724F">
        <w:rPr>
          <w:rFonts w:ascii="Simplified Arabic" w:eastAsiaTheme="minorHAnsi" w:hAnsi="Simplified Arabic" w:cs="Simplified Arabic"/>
          <w:sz w:val="28"/>
          <w:szCs w:val="28"/>
          <w:rtl/>
          <w:lang w:val="en-US" w:eastAsia="en-US" w:bidi="ar-DZ"/>
        </w:rPr>
        <w:t xml:space="preserve"> اتفاقية" "مونتيفيديو"(حقوق الدول اللاتينية وواجباتها) في 25/12/1933</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في مادتها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ولي (</w:t>
      </w:r>
      <w:r w:rsidRPr="007F724F">
        <w:rPr>
          <w:rFonts w:ascii="Simplified Arabic" w:eastAsiaTheme="minorHAnsi" w:hAnsi="Simplified Arabic" w:cs="Simplified Arabic"/>
          <w:b/>
          <w:bCs/>
          <w:sz w:val="28"/>
          <w:szCs w:val="28"/>
          <w:rtl/>
          <w:lang w:val="en-US" w:eastAsia="en-US" w:bidi="ar-DZ"/>
        </w:rPr>
        <w:t>لكي تعتبر الدولة شخصا من أشخاص القانون الدولي يجب ان تتوفر فيها الصفات التالية</w:t>
      </w:r>
      <w:r w:rsidRPr="007F724F">
        <w:rPr>
          <w:rFonts w:ascii="Simplified Arabic" w:eastAsiaTheme="minorHAnsi" w:hAnsi="Simplified Arabic" w:cs="Simplified Arabic" w:hint="cs"/>
          <w:b/>
          <w:bCs/>
          <w:sz w:val="28"/>
          <w:szCs w:val="28"/>
          <w:rtl/>
          <w:lang w:val="en-US" w:eastAsia="en-US" w:bidi="ar-DZ"/>
        </w:rPr>
        <w:t>:</w:t>
      </w:r>
      <w:r w:rsidRPr="007F724F">
        <w:rPr>
          <w:rFonts w:ascii="Simplified Arabic" w:eastAsiaTheme="minorHAnsi" w:hAnsi="Simplified Arabic" w:cs="Simplified Arabic"/>
          <w:b/>
          <w:bCs/>
          <w:sz w:val="28"/>
          <w:szCs w:val="28"/>
          <w:rtl/>
          <w:lang w:val="en-US" w:eastAsia="en-US" w:bidi="ar-DZ"/>
        </w:rPr>
        <w:t xml:space="preserve"> شعب دائم</w:t>
      </w:r>
      <w:r w:rsidRPr="007F724F">
        <w:rPr>
          <w:rFonts w:ascii="Simplified Arabic" w:eastAsiaTheme="minorHAnsi" w:hAnsi="Simplified Arabic" w:cs="Simplified Arabic" w:hint="cs"/>
          <w:b/>
          <w:bCs/>
          <w:sz w:val="28"/>
          <w:szCs w:val="28"/>
          <w:rtl/>
          <w:lang w:val="en-US" w:eastAsia="en-US" w:bidi="ar-DZ"/>
        </w:rPr>
        <w:t>،</w:t>
      </w:r>
      <w:r w:rsidRPr="007F724F">
        <w:rPr>
          <w:rFonts w:ascii="Simplified Arabic" w:eastAsiaTheme="minorHAnsi" w:hAnsi="Simplified Arabic" w:cs="Simplified Arabic"/>
          <w:b/>
          <w:bCs/>
          <w:sz w:val="28"/>
          <w:szCs w:val="28"/>
          <w:rtl/>
          <w:lang w:val="en-US" w:eastAsia="en-US" w:bidi="ar-DZ"/>
        </w:rPr>
        <w:t xml:space="preserve"> اقليم محدد</w:t>
      </w:r>
      <w:r w:rsidRPr="007F724F">
        <w:rPr>
          <w:rFonts w:ascii="Simplified Arabic" w:eastAsiaTheme="minorHAnsi" w:hAnsi="Simplified Arabic" w:cs="Simplified Arabic" w:hint="cs"/>
          <w:b/>
          <w:bCs/>
          <w:sz w:val="28"/>
          <w:szCs w:val="28"/>
          <w:rtl/>
          <w:lang w:val="en-US" w:eastAsia="en-US" w:bidi="ar-DZ"/>
        </w:rPr>
        <w:t>،</w:t>
      </w:r>
      <w:r w:rsidRPr="007F724F">
        <w:rPr>
          <w:rFonts w:ascii="Simplified Arabic" w:eastAsiaTheme="minorHAnsi" w:hAnsi="Simplified Arabic" w:cs="Simplified Arabic"/>
          <w:b/>
          <w:bCs/>
          <w:sz w:val="28"/>
          <w:szCs w:val="28"/>
          <w:rtl/>
          <w:lang w:val="en-US" w:eastAsia="en-US" w:bidi="ar-DZ"/>
        </w:rPr>
        <w:t xml:space="preserve"> ذات </w:t>
      </w:r>
      <w:r w:rsidRPr="007F724F">
        <w:rPr>
          <w:rFonts w:ascii="Simplified Arabic" w:eastAsiaTheme="minorHAnsi" w:hAnsi="Simplified Arabic" w:cs="Simplified Arabic" w:hint="cs"/>
          <w:b/>
          <w:bCs/>
          <w:sz w:val="28"/>
          <w:szCs w:val="28"/>
          <w:rtl/>
          <w:lang w:val="en-US" w:eastAsia="en-US" w:bidi="ar-DZ"/>
        </w:rPr>
        <w:t>أ</w:t>
      </w:r>
      <w:r w:rsidRPr="007F724F">
        <w:rPr>
          <w:rFonts w:ascii="Simplified Arabic" w:eastAsiaTheme="minorHAnsi" w:hAnsi="Simplified Arabic" w:cs="Simplified Arabic"/>
          <w:b/>
          <w:bCs/>
          <w:sz w:val="28"/>
          <w:szCs w:val="28"/>
          <w:rtl/>
          <w:lang w:val="en-US" w:eastAsia="en-US" w:bidi="ar-DZ"/>
        </w:rPr>
        <w:t>هلية للدخول في العلاقات مع الدول الأخرى</w:t>
      </w:r>
      <w:r w:rsidRPr="007F724F">
        <w:rPr>
          <w:rFonts w:ascii="Simplified Arabic" w:eastAsiaTheme="minorHAnsi" w:hAnsi="Simplified Arabic" w:cs="Simplified Arabic"/>
          <w:sz w:val="28"/>
          <w:szCs w:val="28"/>
          <w:rtl/>
          <w:lang w:val="en-US" w:eastAsia="en-US" w:bidi="ar-DZ"/>
        </w:rPr>
        <w:t>)</w:t>
      </w:r>
      <w:r w:rsidRPr="007F724F">
        <w:rPr>
          <w:rFonts w:ascii="Simplified Arabic" w:eastAsiaTheme="minorHAnsi" w:hAnsi="Simplified Arabic" w:cs="Simplified Arabic"/>
          <w:sz w:val="28"/>
          <w:szCs w:val="28"/>
          <w:vertAlign w:val="superscript"/>
          <w:rtl/>
          <w:lang w:val="en-US" w:eastAsia="en-US" w:bidi="ar-DZ"/>
        </w:rPr>
        <w:footnoteReference w:customMarkFollows="1" w:id="5"/>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وعليه يمكنا القول بان الدولة بان الدولة هي (مجموعة من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فراد تعيش في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 معين على وجه الاستقرار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وتخضع لسلطة سياسية مستقلة ذات سيادة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تسعى إلى تحقيق مصالح هذه المجموعة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وتلتزم في ذلك بمبادئ القانون الدولي)</w:t>
      </w:r>
      <w:r w:rsidRPr="007F724F">
        <w:rPr>
          <w:rFonts w:ascii="Simplified Arabic" w:eastAsiaTheme="minorHAnsi" w:hAnsi="Simplified Arabic" w:cs="Simplified Arabic" w:hint="cs"/>
          <w:sz w:val="28"/>
          <w:szCs w:val="28"/>
          <w:rtl/>
          <w:lang w:val="en-US" w:eastAsia="en-US" w:bidi="ar-DZ"/>
        </w:rPr>
        <w:t>.</w:t>
      </w:r>
    </w:p>
    <w:p w:rsidR="007F724F" w:rsidRDefault="007F724F" w:rsidP="007F724F">
      <w:pPr>
        <w:spacing w:line="276" w:lineRule="auto"/>
        <w:ind w:firstLine="708"/>
        <w:jc w:val="both"/>
        <w:rPr>
          <w:rFonts w:ascii="Simplified Arabic" w:eastAsiaTheme="minorHAnsi" w:hAnsi="Simplified Arabic" w:cs="Simplified Arabic" w:hint="cs"/>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وتدرس الدولة من ناحيتين فعلى المستوى الداخلي ترتكز دراستها على معرفة مصادر وشروط ممارسة السلطة السياسية(مجال القانون الدستوري)</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كما ترتكز دراستها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يضا على معرفة القواعد القانونية التي تنظم علاقات المرافق العامة التابعة للدولة(مجال القانون الاداري)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ما من الناحية الدولية فتدرس باعتبارها كيانا سياسيا يتمتع بالسيادة والسمو على السلطات السياسية الأخرى</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وباعتبارها تس</w:t>
      </w:r>
      <w:r w:rsidRPr="007F724F">
        <w:rPr>
          <w:rFonts w:ascii="Simplified Arabic" w:eastAsiaTheme="minorHAnsi" w:hAnsi="Simplified Arabic" w:cs="Simplified Arabic" w:hint="cs"/>
          <w:sz w:val="28"/>
          <w:szCs w:val="28"/>
          <w:rtl/>
          <w:lang w:val="en-US" w:eastAsia="en-US" w:bidi="ar-DZ"/>
        </w:rPr>
        <w:t>ا</w:t>
      </w:r>
      <w:r w:rsidRPr="007F724F">
        <w:rPr>
          <w:rFonts w:ascii="Simplified Arabic" w:eastAsiaTheme="minorHAnsi" w:hAnsi="Simplified Arabic" w:cs="Simplified Arabic"/>
          <w:sz w:val="28"/>
          <w:szCs w:val="28"/>
          <w:rtl/>
          <w:lang w:val="en-US" w:eastAsia="en-US" w:bidi="ar-DZ"/>
        </w:rPr>
        <w:t xml:space="preserve">هم في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عداد وتطوير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وتطبيق قواعد القانون الدولي (مجال دراستنا) ويتحدد نطاق دراسة الدولة من وجهة النظر الدولية في النقاط الرئيسية التالية: عناصر الدولة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اشكالها</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حقوقها وواجباتها.</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bookmarkStart w:id="0" w:name="_GoBack"/>
      <w:bookmarkEnd w:id="0"/>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lastRenderedPageBreak/>
        <w:t>المبحث الثاني</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عناصر الدولة</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تكمن أهمية تحديد عناصر الدولة في امكانية تمييزها عن غيرها من الكيانات القانونية الاخرى</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ويشترط لوجود الدولة ضمن أشخاص </w:t>
      </w:r>
      <w:r w:rsidRPr="007F724F">
        <w:rPr>
          <w:rFonts w:ascii="Simplified Arabic" w:eastAsiaTheme="minorHAnsi" w:hAnsi="Simplified Arabic" w:cs="Simplified Arabic" w:hint="cs"/>
          <w:sz w:val="28"/>
          <w:szCs w:val="28"/>
          <w:rtl/>
          <w:lang w:val="en-US" w:eastAsia="en-US" w:bidi="ar-DZ"/>
        </w:rPr>
        <w:t xml:space="preserve">المجتمع </w:t>
      </w:r>
      <w:r w:rsidRPr="007F724F">
        <w:rPr>
          <w:rFonts w:ascii="Simplified Arabic" w:eastAsiaTheme="minorHAnsi" w:hAnsi="Simplified Arabic" w:cs="Simplified Arabic"/>
          <w:sz w:val="28"/>
          <w:szCs w:val="28"/>
          <w:rtl/>
          <w:lang w:val="en-US" w:eastAsia="en-US" w:bidi="ar-DZ"/>
        </w:rPr>
        <w:t>الدولي المعاصر توفر عناصر اساسية</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وهي الشعب والاقليم والسلطة الحاكمة</w:t>
      </w:r>
      <w:r w:rsidRPr="007F724F">
        <w:rPr>
          <w:rFonts w:ascii="Simplified Arabic" w:eastAsiaTheme="minorHAnsi" w:hAnsi="Simplified Arabic" w:cs="Simplified Arabic" w:hint="cs"/>
          <w:sz w:val="28"/>
          <w:szCs w:val="28"/>
          <w:rtl/>
          <w:lang w:val="en-US" w:eastAsia="en-US" w:bidi="ar-DZ"/>
        </w:rPr>
        <w:t>، إ</w:t>
      </w:r>
      <w:r w:rsidRPr="007F724F">
        <w:rPr>
          <w:rFonts w:ascii="Simplified Arabic" w:eastAsiaTheme="minorHAnsi" w:hAnsi="Simplified Arabic" w:cs="Simplified Arabic"/>
          <w:sz w:val="28"/>
          <w:szCs w:val="28"/>
          <w:rtl/>
          <w:lang w:val="en-US" w:eastAsia="en-US" w:bidi="ar-DZ"/>
        </w:rPr>
        <w:t xml:space="preserve">لا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هذا العناصر وحدها غير كافية كي تتمتع بالشخصية الدولية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وفقا للقانون الدولي العام</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فيجب توفر عناصر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خرى</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تتمثل بالأساس في عنصر</w:t>
      </w:r>
      <w:r w:rsidRPr="007F724F">
        <w:rPr>
          <w:rFonts w:ascii="Simplified Arabic" w:eastAsiaTheme="minorHAnsi" w:hAnsi="Simplified Arabic" w:cs="Simplified Arabic" w:hint="cs"/>
          <w:sz w:val="28"/>
          <w:szCs w:val="28"/>
          <w:rtl/>
          <w:lang w:val="en-US" w:eastAsia="en-US" w:bidi="ar-DZ"/>
        </w:rPr>
        <w:t>ي</w:t>
      </w:r>
      <w:r w:rsidRPr="007F724F">
        <w:rPr>
          <w:rFonts w:ascii="Simplified Arabic" w:eastAsiaTheme="minorHAnsi" w:hAnsi="Simplified Arabic" w:cs="Simplified Arabic"/>
          <w:sz w:val="28"/>
          <w:szCs w:val="28"/>
          <w:rtl/>
          <w:lang w:val="en-US" w:eastAsia="en-US" w:bidi="ar-DZ"/>
        </w:rPr>
        <w:t xml:space="preserve"> السيادة والاعتراف الدولي.</w:t>
      </w:r>
    </w:p>
    <w:p w:rsidR="007F724F" w:rsidRPr="007F724F" w:rsidRDefault="007F724F" w:rsidP="007F724F">
      <w:pPr>
        <w:spacing w:line="276" w:lineRule="auto"/>
        <w:ind w:left="-2"/>
        <w:contextualSpacing/>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المطلب الاول</w:t>
      </w:r>
    </w:p>
    <w:p w:rsidR="007F724F" w:rsidRPr="007F724F" w:rsidRDefault="007F724F" w:rsidP="007F724F">
      <w:pPr>
        <w:spacing w:line="276" w:lineRule="auto"/>
        <w:ind w:left="-2"/>
        <w:contextualSpacing/>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عناصر </w:t>
      </w:r>
      <w:r w:rsidRPr="007F724F">
        <w:rPr>
          <w:rFonts w:ascii="Simplified Arabic" w:eastAsiaTheme="minorHAnsi" w:hAnsi="Simplified Arabic" w:cs="Simplified Arabic" w:hint="cs"/>
          <w:b/>
          <w:bCs/>
          <w:sz w:val="28"/>
          <w:szCs w:val="28"/>
          <w:rtl/>
          <w:lang w:val="en-US" w:eastAsia="en-US" w:bidi="ar-DZ"/>
        </w:rPr>
        <w:t>الدولة ال</w:t>
      </w:r>
      <w:r w:rsidRPr="007F724F">
        <w:rPr>
          <w:rFonts w:ascii="Simplified Arabic" w:eastAsiaTheme="minorHAnsi" w:hAnsi="Simplified Arabic" w:cs="Simplified Arabic"/>
          <w:b/>
          <w:bCs/>
          <w:sz w:val="28"/>
          <w:szCs w:val="28"/>
          <w:rtl/>
          <w:lang w:val="en-US" w:eastAsia="en-US" w:bidi="ar-DZ"/>
        </w:rPr>
        <w:t>متفق حولها</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وعليه يشترط لوجود الدولة ضمن المجتمع الدولي المعاصر توفر عن</w:t>
      </w:r>
      <w:r w:rsidRPr="007F724F">
        <w:rPr>
          <w:rFonts w:ascii="Simplified Arabic" w:eastAsiaTheme="minorHAnsi" w:hAnsi="Simplified Arabic" w:cs="Simplified Arabic" w:hint="cs"/>
          <w:sz w:val="28"/>
          <w:szCs w:val="28"/>
          <w:rtl/>
          <w:lang w:val="en-US" w:eastAsia="en-US" w:bidi="ar-DZ"/>
        </w:rPr>
        <w:t>ا</w:t>
      </w:r>
      <w:r w:rsidRPr="007F724F">
        <w:rPr>
          <w:rFonts w:ascii="Simplified Arabic" w:eastAsiaTheme="minorHAnsi" w:hAnsi="Simplified Arabic" w:cs="Simplified Arabic"/>
          <w:sz w:val="28"/>
          <w:szCs w:val="28"/>
          <w:rtl/>
          <w:lang w:val="en-US" w:eastAsia="en-US" w:bidi="ar-DZ"/>
        </w:rPr>
        <w:t>صر الشعب والاقليم والسلطة الحاكمة أولا</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الفرع الاول</w:t>
      </w:r>
    </w:p>
    <w:p w:rsidR="007F724F" w:rsidRPr="007F724F" w:rsidRDefault="007F724F" w:rsidP="007F724F">
      <w:pPr>
        <w:spacing w:line="276" w:lineRule="auto"/>
        <w:jc w:val="center"/>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عنصر الشعب</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tab/>
        <w:t>هو مجموعة من الافراد المتكونة من الجنسين معا، وتقيم بصفة دائمة في إقليم معين، وتخضع لسلطان دولة معينة وتتمتع بحمايتها</w:t>
      </w:r>
      <w:r w:rsidRPr="007F724F">
        <w:rPr>
          <w:rFonts w:ascii="Simplified Arabic" w:eastAsiaTheme="minorHAnsi" w:hAnsi="Simplified Arabic" w:cs="Simplified Arabic"/>
          <w:sz w:val="28"/>
          <w:szCs w:val="28"/>
          <w:vertAlign w:val="superscript"/>
          <w:rtl/>
          <w:lang w:val="en-US" w:eastAsia="en-US" w:bidi="ar-DZ"/>
        </w:rPr>
        <w:footnoteReference w:customMarkFollows="1" w:id="6"/>
        <w:t>(1)</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hint="cs"/>
          <w:sz w:val="28"/>
          <w:szCs w:val="28"/>
          <w:rtl/>
          <w:lang w:val="en-US" w:eastAsia="en-US" w:bidi="ar-DZ"/>
        </w:rPr>
        <w:tab/>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tab/>
        <w:t>ويعرف</w:t>
      </w:r>
      <w:r w:rsidRPr="007F724F">
        <w:rPr>
          <w:rFonts w:ascii="Simplified Arabic" w:eastAsiaTheme="minorHAnsi" w:hAnsi="Simplified Arabic" w:cs="Simplified Arabic"/>
          <w:sz w:val="28"/>
          <w:szCs w:val="28"/>
          <w:rtl/>
          <w:lang w:val="en-US" w:eastAsia="en-US" w:bidi="ar-DZ"/>
        </w:rPr>
        <w:t xml:space="preserve"> الشعب </w:t>
      </w:r>
      <w:r w:rsidRPr="007F724F">
        <w:rPr>
          <w:rFonts w:ascii="Simplified Arabic" w:eastAsiaTheme="minorHAnsi" w:hAnsi="Simplified Arabic" w:cs="Simplified Arabic" w:hint="cs"/>
          <w:sz w:val="28"/>
          <w:szCs w:val="28"/>
          <w:rtl/>
          <w:lang w:val="en-US" w:eastAsia="en-US" w:bidi="ar-DZ"/>
        </w:rPr>
        <w:t xml:space="preserve">أيضا بانه مجموعة من الافراد لها بعض أو كل المميزات التالية: </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val="en-US" w:eastAsia="en-US" w:bidi="ar-DZ"/>
        </w:rPr>
      </w:pPr>
      <w:r w:rsidRPr="007F724F">
        <w:rPr>
          <w:rFonts w:ascii="Simplified Arabic" w:eastAsiaTheme="minorHAnsi" w:hAnsi="Simplified Arabic" w:cs="Simplified Arabic" w:hint="cs"/>
          <w:sz w:val="28"/>
          <w:szCs w:val="28"/>
          <w:rtl/>
          <w:lang w:val="en-US" w:eastAsia="en-US" w:bidi="ar-DZ"/>
        </w:rPr>
        <w:t>تقاليد تاريخية مشتركة.</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val="en-US" w:eastAsia="en-US" w:bidi="ar-DZ"/>
        </w:rPr>
      </w:pPr>
      <w:r w:rsidRPr="007F724F">
        <w:rPr>
          <w:rFonts w:ascii="Simplified Arabic" w:eastAsiaTheme="minorHAnsi" w:hAnsi="Simplified Arabic" w:cs="Simplified Arabic" w:hint="cs"/>
          <w:sz w:val="28"/>
          <w:szCs w:val="28"/>
          <w:rtl/>
          <w:lang w:val="en-US" w:eastAsia="en-US" w:bidi="ar-DZ"/>
        </w:rPr>
        <w:t>هوية عرقية أو اثنية مشتركة.</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t>ثقافة متجانسة، ولغة مشتركة، صلات ايديولوجية، وترابط اقليمي....</w:t>
      </w:r>
      <w:r w:rsidRPr="007F724F">
        <w:rPr>
          <w:rFonts w:ascii="Simplified Arabic" w:eastAsiaTheme="minorHAnsi" w:hAnsi="Simplified Arabic" w:cs="Simplified Arabic"/>
          <w:sz w:val="28"/>
          <w:szCs w:val="28"/>
          <w:vertAlign w:val="superscript"/>
          <w:rtl/>
          <w:lang w:val="en-US" w:eastAsia="en-US" w:bidi="ar-DZ"/>
        </w:rPr>
        <w:footnoteReference w:customMarkFollows="1" w:id="7"/>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وعليه شعب الدولة يتكون من مجموعة من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فراد</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(لا يهم عددهم في قانون الدولي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حيث لا يشترط عددا معينا من السكان</w:t>
      </w:r>
      <w:r w:rsidRPr="007F724F">
        <w:rPr>
          <w:rFonts w:ascii="Simplified Arabic" w:eastAsiaTheme="minorHAnsi" w:hAnsi="Simplified Arabic" w:cs="Simplified Arabic"/>
          <w:sz w:val="28"/>
          <w:szCs w:val="28"/>
          <w:vertAlign w:val="superscript"/>
          <w:rtl/>
          <w:lang w:val="en-US" w:eastAsia="en-US" w:bidi="ar-DZ"/>
        </w:rPr>
        <w:footnoteReference w:customMarkFollows="1" w:id="8"/>
        <w:t>(</w:t>
      </w:r>
      <w:r w:rsidRPr="007F724F">
        <w:rPr>
          <w:rFonts w:ascii="Simplified Arabic" w:eastAsiaTheme="minorHAnsi" w:hAnsi="Simplified Arabic" w:cs="Simplified Arabic" w:hint="cs"/>
          <w:sz w:val="28"/>
          <w:szCs w:val="28"/>
          <w:vertAlign w:val="superscript"/>
          <w:rtl/>
          <w:lang w:val="en-US" w:eastAsia="en-US" w:bidi="ar-DZ"/>
        </w:rPr>
        <w:t>3</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 يقيمون بإقليمها، يخضعون لسلطتها وسيادتها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وتربطهم بالدولة رابطة الجنسية سواء كانت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صلية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مكتسبة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وليس شرطا  أن</w:t>
      </w:r>
      <w:r w:rsidRPr="007F724F">
        <w:rPr>
          <w:rFonts w:ascii="Simplified Arabic" w:eastAsiaTheme="minorHAnsi" w:hAnsi="Simplified Arabic" w:cs="Simplified Arabic"/>
          <w:sz w:val="28"/>
          <w:szCs w:val="28"/>
          <w:rtl/>
          <w:lang w:val="en-US" w:eastAsia="en-US" w:bidi="ar-DZ"/>
        </w:rPr>
        <w:t xml:space="preserve"> يكون شعب الدولة </w:t>
      </w:r>
      <w:r w:rsidRPr="007F724F">
        <w:rPr>
          <w:rFonts w:ascii="Simplified Arabic" w:eastAsiaTheme="minorHAnsi" w:hAnsi="Simplified Arabic" w:cs="Simplified Arabic" w:hint="cs"/>
          <w:sz w:val="28"/>
          <w:szCs w:val="28"/>
          <w:rtl/>
          <w:lang w:val="en-US" w:eastAsia="en-US" w:bidi="ar-DZ"/>
        </w:rPr>
        <w:t xml:space="preserve">في مجمله </w:t>
      </w:r>
      <w:r w:rsidRPr="007F724F">
        <w:rPr>
          <w:rFonts w:ascii="Simplified Arabic" w:eastAsiaTheme="minorHAnsi" w:hAnsi="Simplified Arabic" w:cs="Simplified Arabic"/>
          <w:sz w:val="28"/>
          <w:szCs w:val="28"/>
          <w:rtl/>
          <w:lang w:val="en-US" w:eastAsia="en-US" w:bidi="ar-DZ"/>
        </w:rPr>
        <w:t>متجانسا.</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tab/>
        <w:t>والشعب أيضا هو اجتماع مجموعة مجموعو بشرية تقطن فوق اقليم معين، والخاضعين جميعا لسلطة واحدة وينتسبون اليها بالانتماء لجنسيتها</w:t>
      </w:r>
      <w:r w:rsidRPr="007F724F">
        <w:rPr>
          <w:rFonts w:ascii="Simplified Arabic" w:eastAsiaTheme="minorHAnsi" w:hAnsi="Simplified Arabic" w:cs="Simplified Arabic"/>
          <w:sz w:val="28"/>
          <w:szCs w:val="28"/>
          <w:vertAlign w:val="superscript"/>
          <w:rtl/>
          <w:lang w:val="en-US" w:eastAsia="en-US" w:bidi="ar-DZ"/>
        </w:rPr>
        <w:footnoteReference w:customMarkFollows="1" w:id="9"/>
        <w:t>(</w:t>
      </w:r>
      <w:r w:rsidRPr="007F724F">
        <w:rPr>
          <w:rFonts w:ascii="Simplified Arabic" w:eastAsiaTheme="minorHAnsi" w:hAnsi="Simplified Arabic" w:cs="Simplified Arabic" w:hint="cs"/>
          <w:sz w:val="28"/>
          <w:szCs w:val="28"/>
          <w:vertAlign w:val="superscript"/>
          <w:rtl/>
          <w:lang w:val="en-US" w:eastAsia="en-US" w:bidi="ar-DZ"/>
        </w:rPr>
        <w:t>4</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 xml:space="preserve">. </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lastRenderedPageBreak/>
        <w:tab/>
        <w:t xml:space="preserve"> وهنالك شعوب دول متعددة القوميات تتكلم شعوبها لغات متعددة، ولا يهم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ترتبط هذه القوميات المشكلة للشعب (وحدة الدين -اللغة-الاصل-التاريخ المشترك)</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فهي لا تعد عنصرا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ساسيا في تكوين شعب  الدولة.</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 xml:space="preserve">ويمثل الشعب ميزة واضحة للدولة ذلك </w:t>
      </w:r>
      <w:r w:rsidRPr="007F724F">
        <w:rPr>
          <w:rFonts w:ascii="Simplified Arabic" w:eastAsiaTheme="minorHAnsi" w:hAnsi="Simplified Arabic" w:cs="Simplified Arabic" w:hint="cs"/>
          <w:sz w:val="28"/>
          <w:szCs w:val="28"/>
          <w:rtl/>
          <w:lang w:val="en-US" w:eastAsia="en-US" w:bidi="ar-DZ"/>
        </w:rPr>
        <w:t>أن الأكيد أنه</w:t>
      </w:r>
      <w:r w:rsidRPr="007F724F">
        <w:rPr>
          <w:rFonts w:ascii="Simplified Arabic" w:eastAsiaTheme="minorHAnsi" w:hAnsi="Simplified Arabic" w:cs="Simplified Arabic"/>
          <w:sz w:val="28"/>
          <w:szCs w:val="28"/>
          <w:rtl/>
          <w:lang w:val="en-US" w:eastAsia="en-US" w:bidi="ar-DZ"/>
        </w:rPr>
        <w:t xml:space="preserve"> دون الشعب لا يمكن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قامة حكومة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ولا يتصور قيام دولة فوق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رض مهجورة من </w:t>
      </w:r>
      <w:r w:rsidRPr="007F724F">
        <w:rPr>
          <w:rFonts w:ascii="Simplified Arabic" w:eastAsiaTheme="minorHAnsi" w:hAnsi="Simplified Arabic" w:cs="Simplified Arabic" w:hint="cs"/>
          <w:sz w:val="28"/>
          <w:szCs w:val="28"/>
          <w:rtl/>
          <w:lang w:val="en-US" w:eastAsia="en-US" w:bidi="ar-DZ"/>
        </w:rPr>
        <w:t>أي</w:t>
      </w:r>
      <w:r w:rsidRPr="007F724F">
        <w:rPr>
          <w:rFonts w:ascii="Simplified Arabic" w:eastAsiaTheme="minorHAnsi" w:hAnsi="Simplified Arabic" w:cs="Simplified Arabic"/>
          <w:sz w:val="28"/>
          <w:szCs w:val="28"/>
          <w:rtl/>
          <w:lang w:val="en-US" w:eastAsia="en-US" w:bidi="ar-DZ"/>
        </w:rPr>
        <w:t xml:space="preserve"> جماعة بشرية</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 xml:space="preserve">وقد يتداخل مفهوم الشعب </w:t>
      </w:r>
      <w:r w:rsidRPr="007F724F">
        <w:rPr>
          <w:rFonts w:ascii="Simplified Arabic" w:eastAsiaTheme="minorHAnsi" w:hAnsi="Simplified Arabic" w:cs="Simplified Arabic" w:hint="cs"/>
          <w:sz w:val="28"/>
          <w:szCs w:val="28"/>
          <w:rtl/>
          <w:lang w:val="en-US" w:eastAsia="en-US" w:bidi="ar-DZ"/>
        </w:rPr>
        <w:t>بالأمة</w:t>
      </w:r>
      <w:r w:rsidRPr="007F724F">
        <w:rPr>
          <w:rFonts w:ascii="Simplified Arabic" w:eastAsiaTheme="minorHAnsi" w:hAnsi="Simplified Arabic" w:cs="Simplified Arabic"/>
          <w:sz w:val="28"/>
          <w:szCs w:val="28"/>
          <w:rtl/>
          <w:lang w:val="en-US" w:eastAsia="en-US" w:bidi="ar-DZ"/>
        </w:rPr>
        <w:t xml:space="preserve"> والسكان مما يستدعي التوضيح، حيث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نه ليس هنالك ميزات واضحة بين الشعب والسكان</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لانهما يتكونان من جميع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فراد ومن الجنسين معا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والقاطنين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قليما معينا، ومن ثم فهمها يجسدان مفهوما واحدا في الغالب.</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وعلى العكس من ذلك فان لفظي الشعب وال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مة غير متطابقين بالضرورة في مدلولهما القانوني، </w:t>
      </w:r>
      <w:r w:rsidRPr="007F724F">
        <w:rPr>
          <w:rFonts w:ascii="Simplified Arabic" w:eastAsiaTheme="minorHAnsi" w:hAnsi="Simplified Arabic" w:cs="Simplified Arabic" w:hint="cs"/>
          <w:sz w:val="28"/>
          <w:szCs w:val="28"/>
          <w:rtl/>
          <w:lang w:val="en-US" w:eastAsia="en-US" w:bidi="ar-DZ"/>
        </w:rPr>
        <w:t>فالأمة</w:t>
      </w:r>
      <w:r w:rsidRPr="007F724F">
        <w:rPr>
          <w:rFonts w:ascii="Simplified Arabic" w:eastAsiaTheme="minorHAnsi" w:hAnsi="Simplified Arabic" w:cs="Simplified Arabic"/>
          <w:sz w:val="28"/>
          <w:szCs w:val="28"/>
          <w:rtl/>
          <w:lang w:val="en-US" w:eastAsia="en-US" w:bidi="ar-DZ"/>
        </w:rPr>
        <w:t xml:space="preserve"> </w:t>
      </w:r>
      <w:r w:rsidRPr="007F724F">
        <w:rPr>
          <w:rFonts w:cs="Simplified Arabic"/>
          <w:sz w:val="28"/>
          <w:szCs w:val="28"/>
          <w:rtl/>
        </w:rPr>
        <w:t>لفظ مدلوله اجتماعي أكثر من كونه سياسياً، فهو يطلق على مجموعة من الناس تقوم بينهم روح الترابط والاتحاد، وتجمعهم الرغبة في العيش المشترك، نتيجة لتضافر عدد من العوامل</w:t>
      </w:r>
      <w:r w:rsidRPr="007F724F">
        <w:rPr>
          <w:rFonts w:cs="Simplified Arabic" w:hint="cs"/>
          <w:sz w:val="28"/>
          <w:szCs w:val="28"/>
          <w:rtl/>
        </w:rPr>
        <w:t>،</w:t>
      </w:r>
      <w:r w:rsidRPr="007F724F">
        <w:rPr>
          <w:rFonts w:cs="Simplified Arabic"/>
          <w:sz w:val="28"/>
          <w:szCs w:val="28"/>
          <w:rtl/>
        </w:rPr>
        <w:t xml:space="preserve"> وقد يكونون سكان إقليم معين، أو عدد من الأقاليم</w:t>
      </w:r>
      <w:r w:rsidRPr="007F724F">
        <w:rPr>
          <w:rFonts w:cs="Simplified Arabic" w:hint="cs"/>
          <w:sz w:val="28"/>
          <w:szCs w:val="28"/>
          <w:rtl/>
        </w:rPr>
        <w:t>،</w:t>
      </w:r>
      <w:r w:rsidRPr="007F724F">
        <w:rPr>
          <w:rFonts w:cs="Simplified Arabic"/>
          <w:sz w:val="28"/>
          <w:szCs w:val="28"/>
          <w:rtl/>
        </w:rPr>
        <w:t xml:space="preserve"> وتتنوع العوامل المكونة لأمة ما من لغة، ودين، وتاريخ مشترك، ومصالح اقتصادية، وعرف، وإقليم، وما يتفرع عن تلاقي هذه العوامل من وحدة المشاعر والآلام المشتركة، والسلوك، والمواقف الكبرى، فالجماعة تكون أمة حين تتوحد مواقفها الكبرى، وأهدافها الإنسانية الجوهرية</w:t>
      </w:r>
      <w:r w:rsidRPr="007F724F">
        <w:rPr>
          <w:rFonts w:cs="Simplified Arabic"/>
          <w:sz w:val="28"/>
          <w:szCs w:val="28"/>
          <w:vertAlign w:val="superscript"/>
          <w:rtl/>
        </w:rPr>
        <w:footnoteReference w:customMarkFollows="1" w:id="10"/>
        <w:t>(</w:t>
      </w:r>
      <w:r w:rsidRPr="007F724F">
        <w:rPr>
          <w:rFonts w:cs="Simplified Arabic" w:hint="cs"/>
          <w:sz w:val="28"/>
          <w:szCs w:val="28"/>
          <w:vertAlign w:val="superscript"/>
          <w:rtl/>
        </w:rPr>
        <w:t>1</w:t>
      </w:r>
      <w:r w:rsidRPr="007F724F">
        <w:rPr>
          <w:rFonts w:cs="Simplified Arabic"/>
          <w:sz w:val="28"/>
          <w:szCs w:val="28"/>
          <w:vertAlign w:val="superscript"/>
          <w:rtl/>
        </w:rPr>
        <w:t>)</w:t>
      </w:r>
      <w:r w:rsidRPr="007F724F">
        <w:rPr>
          <w:rFonts w:cs="Simplified Arabic" w:hint="cs"/>
          <w:sz w:val="28"/>
          <w:szCs w:val="28"/>
          <w:rtl/>
        </w:rPr>
        <w:t xml:space="preserve">، </w:t>
      </w:r>
      <w:r w:rsidRPr="007F724F">
        <w:rPr>
          <w:rFonts w:ascii="Simplified Arabic" w:eastAsiaTheme="minorHAnsi" w:hAnsi="Simplified Arabic" w:cs="Simplified Arabic" w:hint="cs"/>
          <w:sz w:val="28"/>
          <w:szCs w:val="28"/>
          <w:rtl/>
          <w:lang w:val="en-US" w:eastAsia="en-US" w:bidi="ar-DZ"/>
        </w:rPr>
        <w:t>و</w:t>
      </w:r>
      <w:r w:rsidRPr="007F724F">
        <w:rPr>
          <w:rFonts w:ascii="Simplified Arabic" w:eastAsiaTheme="minorHAnsi" w:hAnsi="Simplified Arabic" w:cs="Simplified Arabic"/>
          <w:sz w:val="28"/>
          <w:szCs w:val="28"/>
          <w:rtl/>
          <w:lang w:val="en-US" w:eastAsia="en-US" w:bidi="ar-DZ"/>
        </w:rPr>
        <w:t>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مة </w:t>
      </w:r>
      <w:r w:rsidRPr="007F724F">
        <w:rPr>
          <w:rFonts w:ascii="Simplified Arabic" w:eastAsiaTheme="minorHAnsi" w:hAnsi="Simplified Arabic" w:cs="Simplified Arabic" w:hint="cs"/>
          <w:sz w:val="28"/>
          <w:szCs w:val="28"/>
          <w:rtl/>
          <w:lang w:val="en-US" w:eastAsia="en-US" w:bidi="ar-DZ"/>
        </w:rPr>
        <w:t xml:space="preserve">كذلك </w:t>
      </w:r>
      <w:r w:rsidRPr="007F724F">
        <w:rPr>
          <w:rFonts w:ascii="Simplified Arabic" w:eastAsiaTheme="minorHAnsi" w:hAnsi="Simplified Arabic" w:cs="Simplified Arabic"/>
          <w:sz w:val="28"/>
          <w:szCs w:val="28"/>
          <w:rtl/>
          <w:lang w:val="en-US" w:eastAsia="en-US" w:bidi="ar-DZ"/>
        </w:rPr>
        <w:t xml:space="preserve">تفهم على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نها التجمع البشري الذي في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طاره يستقر الافراد بارتباطهم بعضهم مع بعض</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بروابط مادية وروحية في ان واحد</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وي</w:t>
      </w:r>
      <w:r w:rsidRPr="007F724F">
        <w:rPr>
          <w:rFonts w:ascii="Simplified Arabic" w:eastAsiaTheme="minorHAnsi" w:hAnsi="Simplified Arabic" w:cs="Simplified Arabic" w:hint="cs"/>
          <w:sz w:val="28"/>
          <w:szCs w:val="28"/>
          <w:rtl/>
          <w:lang w:val="en-US" w:eastAsia="en-US" w:bidi="ar-DZ"/>
        </w:rPr>
        <w:t>ميز</w:t>
      </w:r>
      <w:r w:rsidRPr="007F724F">
        <w:rPr>
          <w:rFonts w:ascii="Simplified Arabic" w:eastAsiaTheme="minorHAnsi" w:hAnsi="Simplified Arabic" w:cs="Simplified Arabic"/>
          <w:sz w:val="28"/>
          <w:szCs w:val="28"/>
          <w:rtl/>
          <w:lang w:val="en-US" w:eastAsia="en-US" w:bidi="ar-DZ"/>
        </w:rPr>
        <w:t xml:space="preserve">ون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نفسهم عن المجتمعات القومية الأخرى</w:t>
      </w:r>
      <w:r w:rsidRPr="007F724F">
        <w:rPr>
          <w:rFonts w:ascii="Simplified Arabic" w:eastAsiaTheme="minorHAnsi" w:hAnsi="Simplified Arabic" w:cs="Simplified Arabic" w:hint="cs"/>
          <w:sz w:val="28"/>
          <w:szCs w:val="28"/>
          <w:rtl/>
          <w:lang w:val="en-US" w:eastAsia="en-US" w:bidi="ar-DZ"/>
        </w:rPr>
        <w:t xml:space="preserve">، أما </w:t>
      </w:r>
      <w:r w:rsidRPr="007F724F">
        <w:rPr>
          <w:rFonts w:ascii="Simplified Arabic" w:eastAsiaTheme="minorHAnsi" w:hAnsi="Simplified Arabic" w:cs="Simplified Arabic"/>
          <w:sz w:val="28"/>
          <w:szCs w:val="28"/>
          <w:rtl/>
          <w:lang w:val="en-US" w:eastAsia="en-US" w:bidi="ar-DZ"/>
        </w:rPr>
        <w:t xml:space="preserve">الشعب كيان له هوية واضحة وله خصائص مميزة، فهو مجموعة الافراد يقيمون على أرض الدولة </w:t>
      </w:r>
      <w:r w:rsidRPr="007F724F">
        <w:rPr>
          <w:rFonts w:ascii="Simplified Arabic" w:eastAsiaTheme="minorHAnsi" w:hAnsi="Simplified Arabic" w:cs="Simplified Arabic" w:hint="cs"/>
          <w:sz w:val="28"/>
          <w:szCs w:val="28"/>
          <w:rtl/>
          <w:lang w:val="en-US" w:eastAsia="en-US" w:bidi="ar-DZ"/>
        </w:rPr>
        <w:t xml:space="preserve">ميزتهم </w:t>
      </w:r>
      <w:r w:rsidRPr="007F724F">
        <w:rPr>
          <w:rFonts w:ascii="Simplified Arabic" w:eastAsiaTheme="minorHAnsi" w:hAnsi="Simplified Arabic" w:cs="Simplified Arabic"/>
          <w:sz w:val="28"/>
          <w:szCs w:val="28"/>
          <w:rtl/>
          <w:lang w:val="en-US" w:eastAsia="en-US" w:bidi="ar-DZ"/>
        </w:rPr>
        <w:t>خض</w:t>
      </w:r>
      <w:r w:rsidRPr="007F724F">
        <w:rPr>
          <w:rFonts w:ascii="Simplified Arabic" w:eastAsiaTheme="minorHAnsi" w:hAnsi="Simplified Arabic" w:cs="Simplified Arabic" w:hint="cs"/>
          <w:sz w:val="28"/>
          <w:szCs w:val="28"/>
          <w:rtl/>
          <w:lang w:val="en-US" w:eastAsia="en-US" w:bidi="ar-DZ"/>
        </w:rPr>
        <w:t>و</w:t>
      </w:r>
      <w:r w:rsidRPr="007F724F">
        <w:rPr>
          <w:rFonts w:ascii="Simplified Arabic" w:eastAsiaTheme="minorHAnsi" w:hAnsi="Simplified Arabic" w:cs="Simplified Arabic"/>
          <w:sz w:val="28"/>
          <w:szCs w:val="28"/>
          <w:rtl/>
          <w:lang w:val="en-US" w:eastAsia="en-US" w:bidi="ar-DZ"/>
        </w:rPr>
        <w:t>ع</w:t>
      </w:r>
      <w:r w:rsidRPr="007F724F">
        <w:rPr>
          <w:rFonts w:ascii="Simplified Arabic" w:eastAsiaTheme="minorHAnsi" w:hAnsi="Simplified Arabic" w:cs="Simplified Arabic" w:hint="cs"/>
          <w:sz w:val="28"/>
          <w:szCs w:val="28"/>
          <w:rtl/>
          <w:lang w:val="en-US" w:eastAsia="en-US" w:bidi="ar-DZ"/>
        </w:rPr>
        <w:t>هم</w:t>
      </w:r>
      <w:r w:rsidRPr="007F724F">
        <w:rPr>
          <w:rFonts w:ascii="Simplified Arabic" w:eastAsiaTheme="minorHAnsi" w:hAnsi="Simplified Arabic" w:cs="Simplified Arabic"/>
          <w:sz w:val="28"/>
          <w:szCs w:val="28"/>
          <w:rtl/>
          <w:lang w:val="en-US" w:eastAsia="en-US" w:bidi="ar-DZ"/>
        </w:rPr>
        <w:t xml:space="preserve"> لسلطة واحدة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ab/>
        <w:t xml:space="preserve">     </w:t>
      </w:r>
      <w:r w:rsidRPr="007F724F">
        <w:rPr>
          <w:rFonts w:ascii="Simplified Arabic" w:eastAsiaTheme="minorHAnsi" w:hAnsi="Simplified Arabic" w:cs="Simplified Arabic" w:hint="cs"/>
          <w:sz w:val="28"/>
          <w:szCs w:val="28"/>
          <w:rtl/>
          <w:lang w:val="en-US" w:eastAsia="en-US" w:bidi="ar-DZ"/>
        </w:rPr>
        <w:tab/>
      </w:r>
      <w:r w:rsidRPr="007F724F">
        <w:rPr>
          <w:rFonts w:ascii="Simplified Arabic" w:eastAsiaTheme="minorHAnsi" w:hAnsi="Simplified Arabic" w:cs="Simplified Arabic"/>
          <w:sz w:val="28"/>
          <w:szCs w:val="28"/>
          <w:rtl/>
          <w:lang w:val="en-US" w:eastAsia="en-US" w:bidi="ar-DZ"/>
        </w:rPr>
        <w:t>والشعب في كل دولة يتكون من:</w:t>
      </w:r>
    </w:p>
    <w:p w:rsidR="007F724F" w:rsidRPr="007F724F" w:rsidRDefault="007F724F" w:rsidP="00353F30">
      <w:pPr>
        <w:numPr>
          <w:ilvl w:val="0"/>
          <w:numId w:val="3"/>
        </w:numPr>
        <w:spacing w:line="276" w:lineRule="auto"/>
        <w:ind w:left="282"/>
        <w:contextualSpacing/>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المواطنون</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هم السكان الذين يرتبطون بالدولة من خلال رابطة الجنسية التي تحدد بموجب القانون</w:t>
      </w:r>
      <w:r w:rsidRPr="007F724F">
        <w:rPr>
          <w:rFonts w:ascii="Simplified Arabic" w:eastAsiaTheme="minorHAnsi" w:hAnsi="Simplified Arabic" w:cs="Simplified Arabic"/>
          <w:sz w:val="28"/>
          <w:szCs w:val="28"/>
          <w:vertAlign w:val="superscript"/>
          <w:rtl/>
          <w:lang w:val="en-US" w:eastAsia="en-US" w:bidi="ar-DZ"/>
        </w:rPr>
        <w:footnoteReference w:customMarkFollows="1" w:id="11"/>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w:t>
      </w:r>
    </w:p>
    <w:p w:rsidR="007F724F" w:rsidRPr="007F724F" w:rsidRDefault="007F724F" w:rsidP="007F724F">
      <w:pPr>
        <w:spacing w:line="276" w:lineRule="auto"/>
        <w:ind w:left="282"/>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فالجنسية هي رابطة سياسية وقانونية تربط بين الأفراد ودولتهم</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وبموجبها يمكن التم</w:t>
      </w:r>
      <w:r w:rsidRPr="007F724F">
        <w:rPr>
          <w:rFonts w:ascii="Simplified Arabic" w:eastAsiaTheme="minorHAnsi" w:hAnsi="Simplified Arabic" w:cs="Simplified Arabic" w:hint="cs"/>
          <w:sz w:val="28"/>
          <w:szCs w:val="28"/>
          <w:rtl/>
          <w:lang w:val="en-US" w:eastAsia="en-US" w:bidi="ar-DZ"/>
        </w:rPr>
        <w:t>ي</w:t>
      </w:r>
      <w:r w:rsidRPr="007F724F">
        <w:rPr>
          <w:rFonts w:ascii="Simplified Arabic" w:eastAsiaTheme="minorHAnsi" w:hAnsi="Simplified Arabic" w:cs="Simplified Arabic"/>
          <w:sz w:val="28"/>
          <w:szCs w:val="28"/>
          <w:rtl/>
          <w:lang w:val="en-US" w:eastAsia="en-US" w:bidi="ar-DZ"/>
        </w:rPr>
        <w:t>يز بين المواطن والأجنبي، ونظرا لأهميتها فإن المشرع الوطني هو الوحيد صاحب الاختصاص في تنظيم المسائل المتعلقة بالجنسية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حسب ما يتفق مع مصالح الدولة على أن لا يتنافى مع المبادئ الأساسية للقانون الدولي العام</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ومبادئ حقوق الانسان </w:t>
      </w:r>
      <w:r w:rsidRPr="007F724F">
        <w:rPr>
          <w:rFonts w:ascii="Simplified Arabic" w:eastAsiaTheme="minorHAnsi" w:hAnsi="Simplified Arabic" w:cs="Simplified Arabic"/>
          <w:sz w:val="28"/>
          <w:szCs w:val="28"/>
          <w:vertAlign w:val="superscript"/>
          <w:rtl/>
          <w:lang w:val="en-US" w:eastAsia="en-US" w:bidi="ar-DZ"/>
        </w:rPr>
        <w:footnoteReference w:customMarkFollows="1" w:id="12"/>
        <w:t>(</w:t>
      </w:r>
      <w:r w:rsidRPr="007F724F">
        <w:rPr>
          <w:rFonts w:ascii="Simplified Arabic" w:eastAsiaTheme="minorHAnsi" w:hAnsi="Simplified Arabic" w:cs="Simplified Arabic" w:hint="cs"/>
          <w:sz w:val="28"/>
          <w:szCs w:val="28"/>
          <w:vertAlign w:val="superscript"/>
          <w:rtl/>
          <w:lang w:val="en-US" w:eastAsia="en-US" w:bidi="ar-DZ"/>
        </w:rPr>
        <w:t>3</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lastRenderedPageBreak/>
        <w:tab/>
        <w:t>كقاعدة عامة فالمواطنون يتمتعون بحماية الدولة في الداخل والخارج</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وتكفل لهم تمتعهم بالحقوق العامة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والحقوق السياسية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ذ لا يجوز لها نفيهم</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ولا تسليهم إلى دولة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خرى للتحقيق معهم في جرائم يرتكبونها خارج دولتهم (قضية لوكربي)</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 xml:space="preserve">وبناء على رابط الجنسية تطبق قوانين الدولة على </w:t>
      </w:r>
      <w:r w:rsidRPr="007F724F">
        <w:rPr>
          <w:rFonts w:ascii="Simplified Arabic" w:eastAsiaTheme="minorHAnsi" w:hAnsi="Simplified Arabic" w:cs="Simplified Arabic" w:hint="cs"/>
          <w:sz w:val="28"/>
          <w:szCs w:val="28"/>
          <w:rtl/>
          <w:lang w:val="en-US" w:eastAsia="en-US" w:bidi="ar-DZ"/>
        </w:rPr>
        <w:t xml:space="preserve">شعب </w:t>
      </w:r>
      <w:r w:rsidRPr="007F724F">
        <w:rPr>
          <w:rFonts w:ascii="Simplified Arabic" w:eastAsiaTheme="minorHAnsi" w:hAnsi="Simplified Arabic" w:cs="Simplified Arabic"/>
          <w:sz w:val="28"/>
          <w:szCs w:val="28"/>
          <w:rtl/>
          <w:lang w:val="en-US" w:eastAsia="en-US" w:bidi="ar-DZ"/>
        </w:rPr>
        <w:t xml:space="preserve">الدولة حتى لو كانوا خارج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قليمها(مبد</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 شخصية القوانين)، كما تمتد حمايتها لهم خارج اقليمها أيضا عن طريق الحماية الدبلوماسية.</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وللمواطنين حقوق يتمتعون بها دون سو</w:t>
      </w:r>
      <w:r w:rsidRPr="007F724F">
        <w:rPr>
          <w:rFonts w:ascii="Simplified Arabic" w:eastAsiaTheme="minorHAnsi" w:hAnsi="Simplified Arabic" w:cs="Simplified Arabic" w:hint="cs"/>
          <w:sz w:val="28"/>
          <w:szCs w:val="28"/>
          <w:rtl/>
          <w:lang w:val="en-US" w:eastAsia="en-US" w:bidi="ar-DZ"/>
        </w:rPr>
        <w:t>ا</w:t>
      </w:r>
      <w:r w:rsidRPr="007F724F">
        <w:rPr>
          <w:rFonts w:ascii="Simplified Arabic" w:eastAsiaTheme="minorHAnsi" w:hAnsi="Simplified Arabic" w:cs="Simplified Arabic"/>
          <w:sz w:val="28"/>
          <w:szCs w:val="28"/>
          <w:rtl/>
          <w:lang w:val="en-US" w:eastAsia="en-US" w:bidi="ar-DZ"/>
        </w:rPr>
        <w:t>هم في الدولة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كالحق في الانتخاب وتقلد كل الوظائف العامة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وفي تمثيل الدولة في الخارج</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مقابل خضوع هؤلاء المواطنين لسيادة الدولة السياسية والقضائية، و</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ذا كان القانون الدولي المعاصر يعترف كقاعدة عامة للدولة بالحرية في معاملة رعاياها،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لا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نه من جهة أخرى وضع بعض القيود والأحكام الخاصة بضرورة احترام مبدأ المساوة بين السكان، دون التميز بينهم في الدين والجنس</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واللغة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هذه القيود واردة في المواثيق والاتفاقيات الدولية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كالاتفاقية الاوربية لحقوق الانسان وحري</w:t>
      </w:r>
      <w:r w:rsidRPr="007F724F">
        <w:rPr>
          <w:rFonts w:ascii="Simplified Arabic" w:eastAsiaTheme="minorHAnsi" w:hAnsi="Simplified Arabic" w:cs="Simplified Arabic" w:hint="cs"/>
          <w:sz w:val="28"/>
          <w:szCs w:val="28"/>
          <w:rtl/>
          <w:lang w:val="en-US" w:eastAsia="en-US" w:bidi="ar-DZ"/>
        </w:rPr>
        <w:t>ا</w:t>
      </w:r>
      <w:r w:rsidRPr="007F724F">
        <w:rPr>
          <w:rFonts w:ascii="Simplified Arabic" w:eastAsiaTheme="minorHAnsi" w:hAnsi="Simplified Arabic" w:cs="Simplified Arabic"/>
          <w:sz w:val="28"/>
          <w:szCs w:val="28"/>
          <w:rtl/>
          <w:lang w:val="en-US" w:eastAsia="en-US" w:bidi="ar-DZ"/>
        </w:rPr>
        <w:t>ته الأساسية.</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ب- الأجانب</w:t>
      </w:r>
      <w:r w:rsidRPr="007F724F">
        <w:rPr>
          <w:rFonts w:ascii="Simplified Arabic" w:eastAsiaTheme="minorHAnsi" w:hAnsi="Simplified Arabic" w:cs="Simplified Arabic"/>
          <w:sz w:val="28"/>
          <w:szCs w:val="28"/>
          <w:rtl/>
          <w:lang w:val="en-US" w:eastAsia="en-US" w:bidi="ar-DZ"/>
        </w:rPr>
        <w:t>:</w:t>
      </w:r>
      <w:r w:rsidRPr="007F724F">
        <w:rPr>
          <w:rFonts w:ascii="Simplified Arabic" w:eastAsiaTheme="minorHAnsi" w:hAnsi="Simplified Arabic" w:cs="Simplified Arabic" w:hint="cs"/>
          <w:sz w:val="28"/>
          <w:szCs w:val="28"/>
          <w:rtl/>
          <w:lang w:val="en-US" w:eastAsia="en-US" w:bidi="ar-DZ"/>
        </w:rPr>
        <w:t xml:space="preserve"> هم السكان الذين يخضعون لسلطة الدولة المقيمين على اقليمها بالرغم من كونهم من جنسية دولة اجنبية أو عديمي الجنسية</w:t>
      </w:r>
      <w:r w:rsidRPr="007F724F">
        <w:rPr>
          <w:rFonts w:ascii="Simplified Arabic" w:eastAsiaTheme="minorHAnsi" w:hAnsi="Simplified Arabic" w:cs="Simplified Arabic"/>
          <w:sz w:val="28"/>
          <w:szCs w:val="28"/>
          <w:vertAlign w:val="superscript"/>
          <w:rtl/>
          <w:lang w:val="en-US" w:eastAsia="en-US" w:bidi="ar-DZ"/>
        </w:rPr>
        <w:footnoteReference w:customMarkFollows="1" w:id="13"/>
        <w:t>(1)</w:t>
      </w:r>
      <w:r w:rsidRPr="007F724F">
        <w:rPr>
          <w:rFonts w:ascii="Simplified Arabic" w:eastAsiaTheme="minorHAnsi" w:hAnsi="Simplified Arabic" w:cs="Simplified Arabic"/>
          <w:sz w:val="28"/>
          <w:szCs w:val="28"/>
          <w:rtl/>
          <w:lang w:val="en-US" w:eastAsia="en-US" w:bidi="ar-DZ"/>
        </w:rPr>
        <w:t xml:space="preserve">، وعليه فالرابطة التي تربطهم بالدولة هي رابطة التوطن والاقامة، تلك الرابطة </w:t>
      </w:r>
      <w:r w:rsidRPr="007F724F">
        <w:rPr>
          <w:rFonts w:ascii="Simplified Arabic" w:eastAsiaTheme="minorHAnsi" w:hAnsi="Simplified Arabic" w:cs="Simplified Arabic" w:hint="cs"/>
          <w:sz w:val="28"/>
          <w:szCs w:val="28"/>
          <w:rtl/>
          <w:lang w:val="en-US" w:eastAsia="en-US" w:bidi="ar-DZ"/>
        </w:rPr>
        <w:t>التي</w:t>
      </w:r>
      <w:r w:rsidRPr="007F724F">
        <w:rPr>
          <w:rFonts w:ascii="Simplified Arabic" w:eastAsiaTheme="minorHAnsi" w:hAnsi="Simplified Arabic" w:cs="Simplified Arabic"/>
          <w:sz w:val="28"/>
          <w:szCs w:val="28"/>
          <w:rtl/>
          <w:lang w:val="en-US" w:eastAsia="en-US" w:bidi="ar-DZ"/>
        </w:rPr>
        <w:t xml:space="preserve"> تتفرع عن واقعة مادية هي وجود هؤلاء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جانب على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w:t>
      </w:r>
      <w:r w:rsidRPr="007F724F">
        <w:rPr>
          <w:rFonts w:ascii="Simplified Arabic" w:eastAsiaTheme="minorHAnsi" w:hAnsi="Simplified Arabic" w:cs="Simplified Arabic" w:hint="cs"/>
          <w:sz w:val="28"/>
          <w:szCs w:val="28"/>
          <w:rtl/>
          <w:lang w:val="en-US" w:eastAsia="en-US" w:bidi="ar-DZ"/>
        </w:rPr>
        <w:t xml:space="preserve"> الدولة،</w:t>
      </w:r>
      <w:r w:rsidRPr="007F724F">
        <w:rPr>
          <w:rFonts w:ascii="Simplified Arabic" w:eastAsiaTheme="minorHAnsi" w:hAnsi="Simplified Arabic" w:cs="Simplified Arabic"/>
          <w:sz w:val="28"/>
          <w:szCs w:val="28"/>
          <w:rtl/>
          <w:lang w:val="en-US" w:eastAsia="en-US" w:bidi="ar-DZ"/>
        </w:rPr>
        <w:t xml:space="preserve"> كما أن وضع الأجانب </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تح</w:t>
      </w:r>
      <w:r w:rsidRPr="007F724F">
        <w:rPr>
          <w:rFonts w:ascii="Simplified Arabic" w:eastAsiaTheme="minorHAnsi" w:hAnsi="Simplified Arabic" w:cs="Simplified Arabic" w:hint="cs"/>
          <w:sz w:val="28"/>
          <w:szCs w:val="28"/>
          <w:rtl/>
          <w:lang w:val="en-US" w:eastAsia="en-US" w:bidi="ar-DZ"/>
        </w:rPr>
        <w:t>د</w:t>
      </w:r>
      <w:r w:rsidRPr="007F724F">
        <w:rPr>
          <w:rFonts w:ascii="Simplified Arabic" w:eastAsiaTheme="minorHAnsi" w:hAnsi="Simplified Arabic" w:cs="Simplified Arabic"/>
          <w:sz w:val="28"/>
          <w:szCs w:val="28"/>
          <w:rtl/>
          <w:lang w:val="en-US" w:eastAsia="en-US" w:bidi="ar-DZ"/>
        </w:rPr>
        <w:t xml:space="preserve">ده </w:t>
      </w:r>
      <w:r w:rsidRPr="007F724F">
        <w:rPr>
          <w:rFonts w:ascii="Simplified Arabic" w:eastAsiaTheme="minorHAnsi" w:hAnsi="Simplified Arabic" w:cs="Simplified Arabic" w:hint="cs"/>
          <w:sz w:val="28"/>
          <w:szCs w:val="28"/>
          <w:rtl/>
          <w:lang w:val="en-US" w:eastAsia="en-US" w:bidi="ar-DZ"/>
        </w:rPr>
        <w:t xml:space="preserve">وبكل سيادة </w:t>
      </w:r>
      <w:r w:rsidRPr="007F724F">
        <w:rPr>
          <w:rFonts w:ascii="Simplified Arabic" w:eastAsiaTheme="minorHAnsi" w:hAnsi="Simplified Arabic" w:cs="Simplified Arabic"/>
          <w:sz w:val="28"/>
          <w:szCs w:val="28"/>
          <w:rtl/>
          <w:lang w:val="en-US" w:eastAsia="en-US" w:bidi="ar-DZ"/>
        </w:rPr>
        <w:t xml:space="preserve">القوانين الداخلية </w:t>
      </w:r>
      <w:r w:rsidRPr="007F724F">
        <w:rPr>
          <w:rFonts w:ascii="Simplified Arabic" w:eastAsiaTheme="minorHAnsi" w:hAnsi="Simplified Arabic" w:cs="Simplified Arabic" w:hint="cs"/>
          <w:sz w:val="28"/>
          <w:szCs w:val="28"/>
          <w:rtl/>
          <w:lang w:val="en-US" w:eastAsia="en-US" w:bidi="ar-DZ"/>
        </w:rPr>
        <w:t>لل</w:t>
      </w:r>
      <w:r w:rsidRPr="007F724F">
        <w:rPr>
          <w:rFonts w:ascii="Simplified Arabic" w:eastAsiaTheme="minorHAnsi" w:hAnsi="Simplified Arabic" w:cs="Simplified Arabic"/>
          <w:sz w:val="28"/>
          <w:szCs w:val="28"/>
          <w:rtl/>
          <w:lang w:val="en-US" w:eastAsia="en-US" w:bidi="ar-DZ"/>
        </w:rPr>
        <w:t xml:space="preserve">دولة </w:t>
      </w:r>
      <w:r w:rsidRPr="007F724F">
        <w:rPr>
          <w:rFonts w:ascii="Simplified Arabic" w:eastAsiaTheme="minorHAnsi" w:hAnsi="Simplified Arabic" w:cs="Simplified Arabic" w:hint="cs"/>
          <w:sz w:val="28"/>
          <w:szCs w:val="28"/>
          <w:rtl/>
          <w:lang w:val="en-US" w:eastAsia="en-US" w:bidi="ar-DZ"/>
        </w:rPr>
        <w:t xml:space="preserve">التي </w:t>
      </w:r>
      <w:r w:rsidRPr="007F724F">
        <w:rPr>
          <w:rFonts w:ascii="Simplified Arabic" w:eastAsiaTheme="minorHAnsi" w:hAnsi="Simplified Arabic" w:cs="Simplified Arabic"/>
          <w:sz w:val="28"/>
          <w:szCs w:val="28"/>
          <w:rtl/>
          <w:lang w:val="en-US" w:eastAsia="en-US" w:bidi="ar-DZ"/>
        </w:rPr>
        <w:t>يقيمون فيها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وتكون هذه السلطة مقيدة بقواعد القانون الدولي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مثل مبدأ مراعاة الحد الأدنى في المعاملة التي يلقاها مواطنوها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ويقصد بالحد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دنى مجموعة الحقوق التي يجب على كل الدولة أن تعترف بها للأجانب</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وفقا للمبادئ العامة للقانون الدولي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وعلى هؤلاء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ذا أرادوا أن يصبحوا من مواطني الدولة تقديم طلبات التجنس</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و</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ذا وافقت الدولة أضحت لهم نفس حقوق المواطنين ماعدا بعض الاستثناءات </w:t>
      </w:r>
      <w:r w:rsidRPr="007F724F">
        <w:rPr>
          <w:rFonts w:ascii="Simplified Arabic" w:eastAsiaTheme="minorHAnsi" w:hAnsi="Simplified Arabic" w:cs="Simplified Arabic" w:hint="cs"/>
          <w:sz w:val="28"/>
          <w:szCs w:val="28"/>
          <w:rtl/>
          <w:lang w:val="en-US" w:eastAsia="en-US" w:bidi="ar-DZ"/>
        </w:rPr>
        <w:t>ال</w:t>
      </w:r>
      <w:r w:rsidRPr="007F724F">
        <w:rPr>
          <w:rFonts w:ascii="Simplified Arabic" w:eastAsiaTheme="minorHAnsi" w:hAnsi="Simplified Arabic" w:cs="Simplified Arabic"/>
          <w:sz w:val="28"/>
          <w:szCs w:val="28"/>
          <w:rtl/>
          <w:lang w:val="en-US" w:eastAsia="en-US" w:bidi="ar-DZ"/>
        </w:rPr>
        <w:t>خاصة في مجال بعض الحقوق السياسية</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الفرع الثاني</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عنصر الاقليم</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r>
      <w:r w:rsidRPr="007F724F">
        <w:rPr>
          <w:rFonts w:ascii="Simplified Arabic" w:eastAsiaTheme="minorHAnsi" w:hAnsi="Simplified Arabic" w:cs="Simplified Arabic" w:hint="cs"/>
          <w:sz w:val="28"/>
          <w:szCs w:val="28"/>
          <w:rtl/>
          <w:lang w:val="en-US" w:eastAsia="en-US" w:bidi="ar-DZ"/>
        </w:rPr>
        <w:t>هو تلك المساحة من الارض وما في باطنها وغلافها الجوي التي تمارس الدولة سيادتها عليها وعلى القاكنين عليها بشكل دائم ومستمر</w:t>
      </w:r>
      <w:r w:rsidRPr="007F724F">
        <w:rPr>
          <w:rFonts w:ascii="Simplified Arabic" w:eastAsiaTheme="minorHAnsi" w:hAnsi="Simplified Arabic" w:cs="Simplified Arabic"/>
          <w:sz w:val="28"/>
          <w:szCs w:val="28"/>
          <w:vertAlign w:val="superscript"/>
          <w:rtl/>
          <w:lang w:val="en-US" w:eastAsia="en-US" w:bidi="ar-DZ"/>
        </w:rPr>
        <w:footnoteReference w:customMarkFollows="1" w:id="14"/>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b/>
          <w:bCs/>
          <w:sz w:val="28"/>
          <w:szCs w:val="28"/>
          <w:rtl/>
          <w:lang w:val="en-US" w:eastAsia="en-US" w:bidi="ar-DZ"/>
        </w:rPr>
      </w:pP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lastRenderedPageBreak/>
        <w:t xml:space="preserve">        و</w:t>
      </w:r>
      <w:r w:rsidRPr="007F724F">
        <w:rPr>
          <w:rFonts w:ascii="Simplified Arabic" w:eastAsiaTheme="minorHAnsi" w:hAnsi="Simplified Arabic" w:cs="Simplified Arabic" w:hint="cs"/>
          <w:sz w:val="28"/>
          <w:szCs w:val="28"/>
          <w:rtl/>
          <w:lang w:val="en-US" w:eastAsia="en-US" w:bidi="ar-DZ"/>
        </w:rPr>
        <w:t>هو النطاق المادي الذي تمارس عليه الدولة سيادتها وسلطانها، ويقيم فيه الشعب بصورة دائمة</w:t>
      </w:r>
      <w:r w:rsidRPr="007F724F">
        <w:rPr>
          <w:rFonts w:ascii="Simplified Arabic" w:eastAsiaTheme="minorHAnsi" w:hAnsi="Simplified Arabic" w:cs="Simplified Arabic"/>
          <w:sz w:val="28"/>
          <w:szCs w:val="28"/>
          <w:vertAlign w:val="superscript"/>
          <w:rtl/>
          <w:lang w:val="en-US" w:eastAsia="en-US" w:bidi="ar-DZ"/>
        </w:rPr>
        <w:footnoteReference w:customMarkFollows="1" w:id="15"/>
        <w:t>(</w:t>
      </w:r>
      <w:r w:rsidRPr="007F724F">
        <w:rPr>
          <w:rFonts w:ascii="Simplified Arabic" w:eastAsiaTheme="minorHAnsi" w:hAnsi="Simplified Arabic" w:cs="Simplified Arabic" w:hint="cs"/>
          <w:sz w:val="28"/>
          <w:szCs w:val="28"/>
          <w:vertAlign w:val="superscript"/>
          <w:rtl/>
          <w:lang w:val="en-US" w:eastAsia="en-US" w:bidi="ar-DZ"/>
        </w:rPr>
        <w:t>1</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ab/>
        <w:t>و</w:t>
      </w:r>
      <w:r w:rsidRPr="007F724F">
        <w:rPr>
          <w:rFonts w:ascii="Simplified Arabic" w:eastAsiaTheme="minorHAnsi" w:hAnsi="Simplified Arabic" w:cs="Simplified Arabic"/>
          <w:sz w:val="28"/>
          <w:szCs w:val="28"/>
          <w:rtl/>
          <w:lang w:val="en-US" w:eastAsia="en-US" w:bidi="ar-DZ"/>
        </w:rPr>
        <w:t>الاقليم هو الجزء الذي يميز الدولة عن المنظمات الدولية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حتى و</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ن كانت هذه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خيرة شخص من أشخاص المجتمع الدولي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فالمنظمات الدولية لا تقوم على أساس اقليم تتمتع بداخله بالسيادة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بل تنشأ بموجب اتفاق بين الدول لتحقيق أهداف مشتركة، وتكتفي فقط بالمقر  مثل مقر الامم المتحدة في نيويورك، كما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 عضويتها ونشاطاتها يمكن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 تشمل كل العالم بينما الدول تنظيم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قليمي</w:t>
      </w:r>
      <w:r w:rsidRPr="007F724F">
        <w:rPr>
          <w:rFonts w:ascii="Simplified Arabic" w:eastAsiaTheme="minorHAnsi" w:hAnsi="Simplified Arabic" w:cs="Simplified Arabic"/>
          <w:sz w:val="28"/>
          <w:szCs w:val="28"/>
          <w:vertAlign w:val="superscript"/>
          <w:rtl/>
          <w:lang w:val="en-US" w:eastAsia="en-US" w:bidi="ar-DZ"/>
        </w:rPr>
        <w:footnoteReference w:customMarkFollows="1" w:id="16"/>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 xml:space="preserve">أما من الناحية الواقعية فتكمن أهمية الاقليم في </w:t>
      </w:r>
      <w:r w:rsidRPr="007F724F">
        <w:rPr>
          <w:rFonts w:ascii="Simplified Arabic" w:eastAsiaTheme="minorHAnsi" w:hAnsi="Simplified Arabic" w:cs="Simplified Arabic" w:hint="cs"/>
          <w:sz w:val="28"/>
          <w:szCs w:val="28"/>
          <w:rtl/>
          <w:lang w:val="en-US" w:eastAsia="en-US" w:bidi="ar-DZ"/>
        </w:rPr>
        <w:t>اتساع</w:t>
      </w:r>
      <w:r w:rsidRPr="007F724F">
        <w:rPr>
          <w:rFonts w:ascii="Simplified Arabic" w:eastAsiaTheme="minorHAnsi" w:hAnsi="Simplified Arabic" w:cs="Simplified Arabic"/>
          <w:sz w:val="28"/>
          <w:szCs w:val="28"/>
          <w:rtl/>
          <w:lang w:val="en-US" w:eastAsia="en-US" w:bidi="ar-DZ"/>
        </w:rPr>
        <w:t xml:space="preserve"> مجاله</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ووضعه الجغرافي (الاستراتيجي) والثروات التي يحويها</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والقانون الدولي لا يشترط في الاقليم مساحة معينة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كم</w:t>
      </w:r>
      <w:r w:rsidRPr="007F724F">
        <w:rPr>
          <w:rFonts w:ascii="Simplified Arabic" w:eastAsiaTheme="minorHAnsi" w:hAnsi="Simplified Arabic" w:cs="Simplified Arabic" w:hint="cs"/>
          <w:sz w:val="28"/>
          <w:szCs w:val="28"/>
          <w:rtl/>
          <w:lang w:val="en-US" w:eastAsia="en-US" w:bidi="ar-DZ"/>
        </w:rPr>
        <w:t>ا</w:t>
      </w:r>
      <w:r w:rsidRPr="007F724F">
        <w:rPr>
          <w:rFonts w:ascii="Simplified Arabic" w:eastAsiaTheme="minorHAnsi" w:hAnsi="Simplified Arabic" w:cs="Simplified Arabic"/>
          <w:sz w:val="28"/>
          <w:szCs w:val="28"/>
          <w:rtl/>
          <w:lang w:val="en-US" w:eastAsia="en-US" w:bidi="ar-DZ"/>
        </w:rPr>
        <w:t xml:space="preserve"> لا يشترط أ</w:t>
      </w:r>
      <w:r w:rsidRPr="007F724F">
        <w:rPr>
          <w:rFonts w:ascii="Simplified Arabic" w:eastAsiaTheme="minorHAnsi" w:hAnsi="Simplified Arabic" w:cs="Simplified Arabic" w:hint="cs"/>
          <w:sz w:val="28"/>
          <w:szCs w:val="28"/>
          <w:rtl/>
          <w:lang w:val="en-US" w:eastAsia="en-US" w:bidi="ar-DZ"/>
        </w:rPr>
        <w:t xml:space="preserve">ن </w:t>
      </w:r>
      <w:r w:rsidRPr="007F724F">
        <w:rPr>
          <w:rFonts w:ascii="Simplified Arabic" w:eastAsiaTheme="minorHAnsi" w:hAnsi="Simplified Arabic" w:cs="Simplified Arabic"/>
          <w:sz w:val="28"/>
          <w:szCs w:val="28"/>
          <w:rtl/>
          <w:lang w:val="en-US" w:eastAsia="en-US" w:bidi="ar-DZ"/>
        </w:rPr>
        <w:t>تكون أرض الاقليم برية فقط</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أو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تكون قارية مطلة على البحر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أو أرض قارية مع مجموعة من الجزر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أو مجموعة جزر وحدها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كما يجوز أ</w:t>
      </w:r>
      <w:r w:rsidRPr="007F724F">
        <w:rPr>
          <w:rFonts w:ascii="Simplified Arabic" w:eastAsiaTheme="minorHAnsi" w:hAnsi="Simplified Arabic" w:cs="Simplified Arabic" w:hint="cs"/>
          <w:sz w:val="28"/>
          <w:szCs w:val="28"/>
          <w:rtl/>
          <w:lang w:val="en-US" w:eastAsia="en-US" w:bidi="ar-DZ"/>
        </w:rPr>
        <w:t>ن</w:t>
      </w:r>
      <w:r w:rsidRPr="007F724F">
        <w:rPr>
          <w:rFonts w:ascii="Simplified Arabic" w:eastAsiaTheme="minorHAnsi" w:hAnsi="Simplified Arabic" w:cs="Simplified Arabic"/>
          <w:sz w:val="28"/>
          <w:szCs w:val="28"/>
          <w:rtl/>
          <w:lang w:val="en-US" w:eastAsia="en-US" w:bidi="ar-DZ"/>
        </w:rPr>
        <w:t xml:space="preserve"> يكون الاقليم منفصلا عن بعضه البعض</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وليس قطعة واحدة متصلة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وكل ما يشترطه القانون الدولي في الاقليم أ</w:t>
      </w:r>
      <w:r w:rsidRPr="007F724F">
        <w:rPr>
          <w:rFonts w:ascii="Simplified Arabic" w:eastAsiaTheme="minorHAnsi" w:hAnsi="Simplified Arabic" w:cs="Simplified Arabic" w:hint="cs"/>
          <w:sz w:val="28"/>
          <w:szCs w:val="28"/>
          <w:rtl/>
          <w:lang w:val="en-US" w:eastAsia="en-US" w:bidi="ar-DZ"/>
        </w:rPr>
        <w:t>ن</w:t>
      </w:r>
      <w:r w:rsidRPr="007F724F">
        <w:rPr>
          <w:rFonts w:ascii="Simplified Arabic" w:eastAsiaTheme="minorHAnsi" w:hAnsi="Simplified Arabic" w:cs="Simplified Arabic"/>
          <w:sz w:val="28"/>
          <w:szCs w:val="28"/>
          <w:rtl/>
          <w:lang w:val="en-US" w:eastAsia="en-US" w:bidi="ar-DZ"/>
        </w:rPr>
        <w:t xml:space="preserve"> يكون ثابتا ومحددا بحدود واضحة المعالم</w:t>
      </w:r>
      <w:r w:rsidRPr="007F724F">
        <w:rPr>
          <w:rFonts w:ascii="Simplified Arabic" w:eastAsiaTheme="minorHAnsi" w:hAnsi="Simplified Arabic" w:cs="Simplified Arabic"/>
          <w:sz w:val="28"/>
          <w:szCs w:val="28"/>
          <w:vertAlign w:val="superscript"/>
          <w:rtl/>
          <w:lang w:val="en-US" w:eastAsia="en-US" w:bidi="ar-DZ"/>
        </w:rPr>
        <w:footnoteReference w:customMarkFollows="1" w:id="17"/>
        <w:t>(</w:t>
      </w:r>
      <w:r w:rsidRPr="007F724F">
        <w:rPr>
          <w:rFonts w:ascii="Simplified Arabic" w:eastAsiaTheme="minorHAnsi" w:hAnsi="Simplified Arabic" w:cs="Simplified Arabic" w:hint="cs"/>
          <w:sz w:val="28"/>
          <w:szCs w:val="28"/>
          <w:vertAlign w:val="superscript"/>
          <w:rtl/>
          <w:lang w:val="en-US" w:eastAsia="en-US" w:bidi="ar-DZ"/>
        </w:rPr>
        <w:t>3</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أولا: عناصر الاقليم: </w:t>
      </w:r>
      <w:r w:rsidRPr="007F724F">
        <w:rPr>
          <w:rFonts w:ascii="Simplified Arabic" w:eastAsiaTheme="minorHAnsi" w:hAnsi="Simplified Arabic" w:cs="Simplified Arabic"/>
          <w:sz w:val="28"/>
          <w:szCs w:val="28"/>
          <w:rtl/>
          <w:lang w:val="en-US" w:eastAsia="en-US" w:bidi="ar-DZ"/>
        </w:rPr>
        <w:t xml:space="preserve">يتكون الاقليم  من </w:t>
      </w:r>
      <w:r w:rsidRPr="007F724F">
        <w:rPr>
          <w:rFonts w:ascii="Simplified Arabic" w:eastAsiaTheme="minorHAnsi" w:hAnsi="Simplified Arabic" w:cs="Simplified Arabic" w:hint="cs"/>
          <w:sz w:val="28"/>
          <w:szCs w:val="28"/>
          <w:rtl/>
          <w:lang w:val="en-US" w:eastAsia="en-US" w:bidi="ar-DZ"/>
        </w:rPr>
        <w:t>ثلاث عناصر وهي</w:t>
      </w:r>
      <w:r w:rsidRPr="007F724F">
        <w:rPr>
          <w:rFonts w:ascii="Simplified Arabic" w:eastAsiaTheme="minorHAnsi" w:hAnsi="Simplified Arabic" w:cs="Simplified Arabic"/>
          <w:sz w:val="28"/>
          <w:szCs w:val="28"/>
          <w:vertAlign w:val="superscript"/>
          <w:rtl/>
          <w:lang w:val="en-US" w:eastAsia="en-US" w:bidi="ar-DZ"/>
        </w:rPr>
        <w:footnoteReference w:customMarkFollows="1" w:id="18"/>
        <w:t>(</w:t>
      </w:r>
      <w:r w:rsidRPr="007F724F">
        <w:rPr>
          <w:rFonts w:ascii="Simplified Arabic" w:eastAsiaTheme="minorHAnsi" w:hAnsi="Simplified Arabic" w:cs="Simplified Arabic" w:hint="cs"/>
          <w:sz w:val="28"/>
          <w:szCs w:val="28"/>
          <w:vertAlign w:val="superscript"/>
          <w:rtl/>
          <w:lang w:val="en-US" w:eastAsia="en-US" w:bidi="ar-DZ"/>
        </w:rPr>
        <w:t>4</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val="en-US" w:eastAsia="en-US" w:bidi="ar-DZ"/>
        </w:rPr>
      </w:pPr>
      <w:r w:rsidRPr="007F724F">
        <w:rPr>
          <w:rFonts w:ascii="Simplified Arabic" w:eastAsiaTheme="minorHAnsi" w:hAnsi="Simplified Arabic" w:cs="Simplified Arabic" w:hint="cs"/>
          <w:sz w:val="28"/>
          <w:szCs w:val="28"/>
          <w:rtl/>
          <w:lang w:val="en-US" w:eastAsia="en-US" w:bidi="ar-DZ"/>
        </w:rPr>
        <w:t>الارض اليابسة ومحتوياتها الطبيعية من جبال وبحيرات وأنهار، وما يحتويه باطنها من مياه جوفية ومعادن</w:t>
      </w:r>
      <w:r w:rsidRPr="007F724F">
        <w:rPr>
          <w:rFonts w:ascii="Simplified Arabic" w:eastAsiaTheme="minorHAnsi" w:hAnsi="Simplified Arabic" w:cs="Simplified Arabic"/>
          <w:sz w:val="28"/>
          <w:szCs w:val="28"/>
          <w:vertAlign w:val="superscript"/>
          <w:rtl/>
          <w:lang w:val="en-US" w:eastAsia="en-US" w:bidi="ar-DZ"/>
        </w:rPr>
        <w:footnoteReference w:customMarkFollows="1" w:id="19"/>
        <w:t>(</w:t>
      </w:r>
      <w:r w:rsidRPr="007F724F">
        <w:rPr>
          <w:rFonts w:ascii="Simplified Arabic" w:eastAsiaTheme="minorHAnsi" w:hAnsi="Simplified Arabic" w:cs="Simplified Arabic" w:hint="cs"/>
          <w:sz w:val="28"/>
          <w:szCs w:val="28"/>
          <w:vertAlign w:val="superscript"/>
          <w:rtl/>
          <w:lang w:val="en-US" w:eastAsia="en-US" w:bidi="ar-DZ"/>
        </w:rPr>
        <w:t>5</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val="en-US" w:eastAsia="en-US" w:bidi="ar-DZ"/>
        </w:rPr>
      </w:pPr>
      <w:r w:rsidRPr="007F724F">
        <w:rPr>
          <w:rFonts w:ascii="Simplified Arabic" w:eastAsiaTheme="minorHAnsi" w:hAnsi="Simplified Arabic" w:cs="Simplified Arabic" w:hint="cs"/>
          <w:sz w:val="28"/>
          <w:szCs w:val="28"/>
          <w:rtl/>
          <w:lang w:val="en-US" w:eastAsia="en-US" w:bidi="ar-DZ"/>
        </w:rPr>
        <w:t>البحر الاقليمي في الدول الساحلية وهو ذلك الجزء الذي يلي سواحل الدولة إلى مسافة معينة نحو أعالي البحار.</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val="en-US" w:eastAsia="en-US" w:bidi="ar-DZ"/>
        </w:rPr>
      </w:pPr>
      <w:r w:rsidRPr="007F724F">
        <w:rPr>
          <w:rFonts w:ascii="Simplified Arabic" w:eastAsiaTheme="minorHAnsi" w:hAnsi="Simplified Arabic" w:cs="Simplified Arabic" w:hint="cs"/>
          <w:sz w:val="28"/>
          <w:szCs w:val="28"/>
          <w:rtl/>
          <w:lang w:val="en-US" w:eastAsia="en-US" w:bidi="ar-DZ"/>
        </w:rPr>
        <w:t>الطبقات الجوية التي تعلو إقليم الدولة الارضي والبحري، وقد ثار الجدل حول النظام القانوني الذي يحكم الفضاء الجوي، واستقر العرف الدولي في المسالة على أن الفضاء الذي يعلو اقليم الدولة جزء من اقليمها ويخضع تماما لسيادتها، أما تنظيم الملاحة الجوية فيخضع للاتفاقيات الثنائية والجماعية</w:t>
      </w:r>
      <w:r w:rsidRPr="007F724F">
        <w:rPr>
          <w:rFonts w:ascii="Simplified Arabic" w:eastAsiaTheme="minorHAnsi" w:hAnsi="Simplified Arabic" w:cs="Simplified Arabic"/>
          <w:sz w:val="28"/>
          <w:szCs w:val="28"/>
          <w:vertAlign w:val="superscript"/>
          <w:rtl/>
          <w:lang w:val="en-US" w:eastAsia="en-US" w:bidi="ar-DZ"/>
        </w:rPr>
        <w:footnoteReference w:customMarkFollows="1" w:id="20"/>
        <w:t>(</w:t>
      </w:r>
      <w:r w:rsidRPr="007F724F">
        <w:rPr>
          <w:rFonts w:ascii="Simplified Arabic" w:eastAsiaTheme="minorHAnsi" w:hAnsi="Simplified Arabic" w:cs="Simplified Arabic" w:hint="cs"/>
          <w:sz w:val="28"/>
          <w:szCs w:val="28"/>
          <w:vertAlign w:val="superscript"/>
          <w:rtl/>
          <w:lang w:val="en-US" w:eastAsia="en-US" w:bidi="ar-DZ"/>
        </w:rPr>
        <w:t>6</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ind w:left="720"/>
        <w:contextualSpacing/>
        <w:jc w:val="both"/>
        <w:rPr>
          <w:rFonts w:ascii="Simplified Arabic" w:eastAsiaTheme="minorHAnsi" w:hAnsi="Simplified Arabic" w:cs="Simplified Arabic"/>
          <w:sz w:val="28"/>
          <w:szCs w:val="28"/>
          <w:rtl/>
          <w:lang w:val="en-US" w:eastAsia="en-US" w:bidi="ar-DZ"/>
        </w:rPr>
      </w:pP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lastRenderedPageBreak/>
        <w:t>ثانيا: خصائص الاقليم:</w:t>
      </w:r>
      <w:r w:rsidRPr="007F724F">
        <w:rPr>
          <w:rFonts w:ascii="Simplified Arabic" w:eastAsiaTheme="minorHAnsi" w:hAnsi="Simplified Arabic" w:cs="Simplified Arabic"/>
          <w:sz w:val="28"/>
          <w:szCs w:val="28"/>
          <w:rtl/>
          <w:lang w:val="en-US" w:eastAsia="en-US" w:bidi="ar-DZ"/>
        </w:rPr>
        <w:t xml:space="preserve"> يمكن تلخصيها فيما يلي</w:t>
      </w:r>
      <w:r w:rsidRPr="007F724F">
        <w:rPr>
          <w:rFonts w:ascii="Simplified Arabic" w:eastAsiaTheme="minorHAnsi" w:hAnsi="Simplified Arabic" w:cs="Simplified Arabic"/>
          <w:sz w:val="28"/>
          <w:szCs w:val="28"/>
          <w:vertAlign w:val="superscript"/>
          <w:rtl/>
          <w:lang w:val="en-US" w:eastAsia="en-US" w:bidi="ar-DZ"/>
        </w:rPr>
        <w:footnoteReference w:customMarkFollows="1" w:id="21"/>
        <w:t>(</w:t>
      </w:r>
      <w:r w:rsidRPr="007F724F">
        <w:rPr>
          <w:rFonts w:ascii="Simplified Arabic" w:eastAsiaTheme="minorHAnsi" w:hAnsi="Simplified Arabic" w:cs="Simplified Arabic" w:hint="cs"/>
          <w:sz w:val="28"/>
          <w:szCs w:val="28"/>
          <w:vertAlign w:val="superscript"/>
          <w:rtl/>
          <w:lang w:val="en-US" w:eastAsia="en-US" w:bidi="ar-DZ"/>
        </w:rPr>
        <w:t>1</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b/>
          <w:bCs/>
          <w:sz w:val="28"/>
          <w:szCs w:val="28"/>
          <w:rtl/>
          <w:lang w:val="en-US" w:eastAsia="en-US" w:bidi="ar-DZ"/>
        </w:rPr>
        <w:t>الثبات و الاستقرار:</w:t>
      </w:r>
      <w:r w:rsidRPr="007F724F">
        <w:rPr>
          <w:rFonts w:ascii="Simplified Arabic" w:eastAsiaTheme="minorHAnsi" w:hAnsi="Simplified Arabic" w:cs="Simplified Arabic"/>
          <w:sz w:val="28"/>
          <w:szCs w:val="28"/>
          <w:rtl/>
          <w:lang w:val="en-US" w:eastAsia="en-US" w:bidi="ar-DZ"/>
        </w:rPr>
        <w:t xml:space="preserve"> ويعني أن تكون حياة الشعب على هذا الاقليم مسقرة ودائمة</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b/>
          <w:bCs/>
          <w:sz w:val="28"/>
          <w:szCs w:val="28"/>
          <w:rtl/>
          <w:lang w:val="en-US" w:eastAsia="en-US" w:bidi="ar-DZ"/>
        </w:rPr>
        <w:t>الوحدة السياسية:</w:t>
      </w:r>
      <w:r w:rsidRPr="007F724F">
        <w:rPr>
          <w:rFonts w:ascii="Simplified Arabic" w:eastAsiaTheme="minorHAnsi" w:hAnsi="Simplified Arabic" w:cs="Simplified Arabic"/>
          <w:sz w:val="28"/>
          <w:szCs w:val="28"/>
          <w:rtl/>
          <w:lang w:val="en-US" w:eastAsia="en-US" w:bidi="ar-DZ"/>
        </w:rPr>
        <w:t xml:space="preserve"> أي خضوع جميع أراضي الاقليم لسلطة معينة (سيادة واحدة)</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b/>
          <w:bCs/>
          <w:sz w:val="28"/>
          <w:szCs w:val="28"/>
          <w:rtl/>
          <w:lang w:val="en-US" w:eastAsia="en-US" w:bidi="ar-DZ"/>
        </w:rPr>
        <w:t>أن يكون الاقليم محدد:</w:t>
      </w:r>
      <w:r w:rsidRPr="007F724F">
        <w:rPr>
          <w:rFonts w:ascii="Simplified Arabic" w:eastAsiaTheme="minorHAnsi" w:hAnsi="Simplified Arabic" w:cs="Simplified Arabic"/>
          <w:sz w:val="28"/>
          <w:szCs w:val="28"/>
          <w:rtl/>
          <w:lang w:val="en-US" w:eastAsia="en-US" w:bidi="ar-DZ"/>
        </w:rPr>
        <w:t xml:space="preserve"> وذلك بحدود واضحة وثابتة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وذلك لمعرفة المجال الذي تمارس فيه الدولة سيادتها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وذلك لارتباط مس</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لة الحدود غالبا بالسلم والامن الدوليين والاستقلال</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و</w:t>
      </w:r>
      <w:r w:rsidRPr="007F724F">
        <w:rPr>
          <w:rFonts w:ascii="Simplified Arabic" w:eastAsiaTheme="minorHAnsi" w:hAnsi="Simplified Arabic" w:cs="Simplified Arabic"/>
          <w:sz w:val="28"/>
          <w:szCs w:val="28"/>
          <w:rtl/>
          <w:lang w:val="en-US" w:eastAsia="en-US" w:bidi="ar-DZ"/>
        </w:rPr>
        <w:t>غالبا ما كانت الحدود سببا في نزاعات مسلحة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ذلك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رسم الحدود بمعالم ثابتة محددة ومعترف بها عامل مهم من عوامل استقرار العلاقات الدولية.</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ثالثا: طرق اكتساب الاقليم</w:t>
      </w:r>
      <w:r w:rsidRPr="007F724F">
        <w:rPr>
          <w:rFonts w:ascii="Simplified Arabic" w:eastAsiaTheme="minorHAnsi" w:hAnsi="Simplified Arabic" w:cs="Simplified Arabic"/>
          <w:sz w:val="28"/>
          <w:szCs w:val="28"/>
          <w:rtl/>
          <w:lang w:val="en-US" w:eastAsia="en-US" w:bidi="ar-DZ"/>
        </w:rPr>
        <w:t>: هناك عدة طرق لاكتساب الاقليم يقرها العرف الدولي و</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حكام القانون الدولي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فقد يكون الاكتساب بصفة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صلية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اذا كان الاقليم غير خاضع لسيادة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ي دولة من قبل، ومن وسائله نجد الاستيلاء والاضافة، كما قد يكون الاكتساب نقلا عن الغير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وذلك بانتقال الاقليم من سيادة دولة إلى سيادة دولة اخرى.  </w:t>
      </w:r>
    </w:p>
    <w:p w:rsidR="007F724F" w:rsidRPr="007F724F" w:rsidRDefault="007F724F" w:rsidP="007F724F">
      <w:pPr>
        <w:spacing w:line="276" w:lineRule="auto"/>
        <w:jc w:val="both"/>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1- طرق اكتساب الاقليم بصفة اصلية: </w:t>
      </w:r>
      <w:r w:rsidRPr="007F724F">
        <w:rPr>
          <w:rFonts w:ascii="Simplified Arabic" w:eastAsiaTheme="minorHAnsi" w:hAnsi="Simplified Arabic" w:cs="Simplified Arabic"/>
          <w:sz w:val="28"/>
          <w:szCs w:val="28"/>
          <w:rtl/>
          <w:lang w:val="en-US" w:eastAsia="en-US" w:bidi="ar-DZ"/>
        </w:rPr>
        <w:t>ويكون اما بالاستيلاء او بالإضافة.</w:t>
      </w:r>
    </w:p>
    <w:p w:rsidR="007F724F" w:rsidRPr="007F724F" w:rsidRDefault="007F724F" w:rsidP="00353F30">
      <w:pPr>
        <w:numPr>
          <w:ilvl w:val="0"/>
          <w:numId w:val="4"/>
        </w:numPr>
        <w:tabs>
          <w:tab w:val="right" w:pos="282"/>
        </w:tabs>
        <w:spacing w:line="276" w:lineRule="auto"/>
        <w:ind w:left="-2" w:firstLine="0"/>
        <w:contextualSpacing/>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الاستيلاء: </w:t>
      </w:r>
      <w:r w:rsidRPr="007F724F">
        <w:rPr>
          <w:rFonts w:ascii="Simplified Arabic" w:eastAsiaTheme="minorHAnsi" w:hAnsi="Simplified Arabic" w:cs="Simplified Arabic"/>
          <w:sz w:val="28"/>
          <w:szCs w:val="28"/>
          <w:rtl/>
          <w:lang w:val="en-US" w:eastAsia="en-US" w:bidi="ar-DZ"/>
        </w:rPr>
        <w:t xml:space="preserve">هو ادخال دولة في حيازتها اقليما غير خاضع لسيادة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ي دولة بقصد مباشرة سيادتها عليه</w:t>
      </w:r>
      <w:r w:rsidRPr="007F724F">
        <w:rPr>
          <w:rFonts w:ascii="Simplified Arabic" w:eastAsiaTheme="minorHAnsi" w:hAnsi="Simplified Arabic" w:cs="Simplified Arabic"/>
          <w:sz w:val="28"/>
          <w:szCs w:val="28"/>
          <w:vertAlign w:val="superscript"/>
          <w:rtl/>
          <w:lang w:val="en-US" w:eastAsia="en-US" w:bidi="ar-DZ"/>
        </w:rPr>
        <w:footnoteReference w:customMarkFollows="1" w:id="22"/>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وقد كان الاستيلاء من أهم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نواع اكتساب في ظل القانون الدولي التقليدي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وعن طريقه استطاعت الدول الاوروبية الاستعمارية فرض سيطرتها على معظم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قاليم القارة الافريقية والاسيوية والامريكية الجنوبية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لا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هذه الطريقة فقدت أهميتها ال</w:t>
      </w:r>
      <w:r w:rsidRPr="007F724F">
        <w:rPr>
          <w:rFonts w:ascii="Simplified Arabic" w:eastAsiaTheme="minorHAnsi" w:hAnsi="Simplified Arabic" w:cs="Simplified Arabic" w:hint="cs"/>
          <w:sz w:val="28"/>
          <w:szCs w:val="28"/>
          <w:rtl/>
          <w:lang w:val="en-US" w:eastAsia="en-US" w:bidi="ar-DZ"/>
        </w:rPr>
        <w:t>آ</w:t>
      </w:r>
      <w:r w:rsidRPr="007F724F">
        <w:rPr>
          <w:rFonts w:ascii="Simplified Arabic" w:eastAsiaTheme="minorHAnsi" w:hAnsi="Simplified Arabic" w:cs="Simplified Arabic"/>
          <w:sz w:val="28"/>
          <w:szCs w:val="28"/>
          <w:rtl/>
          <w:lang w:val="en-US" w:eastAsia="en-US" w:bidi="ar-DZ"/>
        </w:rPr>
        <w:t>ن لأنه تم اكتشاف كل اجزاء الكرة الارضية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حيث لم تعد هناك اقاليم ليس فيها سكان</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غير خاضعة لسيادة دولة ما، عدا المناطق القطبية الشمالية والجنوبية التي تعتبر من قبيل</w:t>
      </w:r>
      <w:r w:rsidRPr="007F724F">
        <w:rPr>
          <w:rFonts w:ascii="Simplified Arabic" w:eastAsiaTheme="minorHAnsi" w:hAnsi="Simplified Arabic" w:cs="Simplified Arabic"/>
          <w:b/>
          <w:b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التراث الانساني المشترك، ورغم ذلك فان وضع اليد عليها وا</w:t>
      </w:r>
      <w:r w:rsidRPr="007F724F">
        <w:rPr>
          <w:rFonts w:ascii="Simplified Arabic" w:eastAsiaTheme="minorHAnsi" w:hAnsi="Simplified Arabic" w:cs="Simplified Arabic" w:hint="cs"/>
          <w:sz w:val="28"/>
          <w:szCs w:val="28"/>
          <w:rtl/>
          <w:lang w:val="en-US" w:eastAsia="en-US" w:bidi="ar-DZ"/>
        </w:rPr>
        <w:t>ق</w:t>
      </w:r>
      <w:r w:rsidRPr="007F724F">
        <w:rPr>
          <w:rFonts w:ascii="Simplified Arabic" w:eastAsiaTheme="minorHAnsi" w:hAnsi="Simplified Arabic" w:cs="Simplified Arabic"/>
          <w:sz w:val="28"/>
          <w:szCs w:val="28"/>
          <w:rtl/>
          <w:lang w:val="en-US" w:eastAsia="en-US" w:bidi="ar-DZ"/>
        </w:rPr>
        <w:t>عيا صعب للغاية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نظرا لصعوبة طبيعتها ومناخها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كما ليس هناك مصلحة للدول في الاستيلاء عليها على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قل حاليا.  </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ويشترط عدة شروط لأجل صحة الاستيلاء نذكر أهمها فيما يلي</w:t>
      </w:r>
      <w:r w:rsidRPr="007F724F">
        <w:rPr>
          <w:rFonts w:ascii="Simplified Arabic" w:eastAsiaTheme="minorHAnsi" w:hAnsi="Simplified Arabic" w:cs="Simplified Arabic"/>
          <w:sz w:val="28"/>
          <w:szCs w:val="28"/>
          <w:vertAlign w:val="superscript"/>
          <w:rtl/>
          <w:lang w:val="en-US" w:eastAsia="en-US" w:bidi="ar-DZ"/>
        </w:rPr>
        <w:footnoteReference w:customMarkFollows="1" w:id="23"/>
        <w:t>(</w:t>
      </w:r>
      <w:r w:rsidRPr="007F724F">
        <w:rPr>
          <w:rFonts w:ascii="Simplified Arabic" w:eastAsiaTheme="minorHAnsi" w:hAnsi="Simplified Arabic" w:cs="Simplified Arabic" w:hint="cs"/>
          <w:sz w:val="28"/>
          <w:szCs w:val="28"/>
          <w:vertAlign w:val="superscript"/>
          <w:rtl/>
          <w:lang w:val="en-US" w:eastAsia="en-US" w:bidi="ar-DZ"/>
        </w:rPr>
        <w:t>3</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لا يكون الاقليم محل الاستيلاء خاضع لسيادة دولة معترف بها وتمارس عليه سلطة فعلية.</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lastRenderedPageBreak/>
        <w:t>- ان تقوم الدولة باكتشاف الاقليم وتمارس عليه اعمال السيادة تأكيدا لنيتها في ادخاله في ولايتها كان تقوم الدولة بممارسة سلكتها عليه بواسطة عمالها وموظفيها، ويترتب على ذلك ان اكتشاف الاقليم ووضع اليد الرمزي عليه لا يعتبر استيلاء حيث يلزم يحقق الاستيلاء اثاره يجب ان يكون وضع اليد فعليا.</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ان تقوم الدولة التي اكتشفت الاقليم بإعلام الدول الاخرى بواقعة الاستيلاء</w:t>
      </w:r>
      <w:r w:rsidRPr="007F724F">
        <w:rPr>
          <w:rFonts w:ascii="Simplified Arabic" w:eastAsiaTheme="minorHAnsi" w:hAnsi="Simplified Arabic" w:cs="Simplified Arabic"/>
          <w:sz w:val="28"/>
          <w:szCs w:val="28"/>
          <w:vertAlign w:val="superscript"/>
          <w:rtl/>
          <w:lang w:val="en-US" w:eastAsia="en-US" w:bidi="ar-DZ"/>
        </w:rPr>
        <w:footnoteReference w:customMarkFollows="1" w:id="24"/>
        <w:t>(1)</w:t>
      </w:r>
      <w:r w:rsidRPr="007F724F">
        <w:rPr>
          <w:rFonts w:ascii="Simplified Arabic" w:eastAsiaTheme="minorHAnsi" w:hAnsi="Simplified Arabic" w:cs="Simplified Arabic"/>
          <w:sz w:val="28"/>
          <w:szCs w:val="28"/>
          <w:rtl/>
          <w:lang w:val="en-US" w:eastAsia="en-US" w:bidi="ar-DZ"/>
        </w:rPr>
        <w:t xml:space="preserve"> ويجب ان يتضمن هذا الاعلان بيان جدود الاقليم المستولى عليه.</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ب- الاضافة: </w:t>
      </w:r>
      <w:r w:rsidRPr="007F724F">
        <w:rPr>
          <w:rFonts w:ascii="Simplified Arabic" w:eastAsiaTheme="minorHAnsi" w:hAnsi="Simplified Arabic" w:cs="Simplified Arabic"/>
          <w:sz w:val="28"/>
          <w:szCs w:val="28"/>
          <w:rtl/>
          <w:lang w:val="en-US" w:eastAsia="en-US" w:bidi="ar-DZ"/>
        </w:rPr>
        <w:t>وهنا تكتسب الدولة السيدة على الملحقات التي تضيفها الطبيعة لإقليمها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بمجرد تكون هذه الملحقات</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ودون الحاجة لأي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جراء خاص يدل على سيطرة الدولة الفعلية على هذه الملحقات</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الاعلان للغير على ما طر</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 من تغيرات على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قليمها</w:t>
      </w:r>
      <w:r w:rsidRPr="007F724F">
        <w:rPr>
          <w:rFonts w:ascii="Simplified Arabic" w:eastAsiaTheme="minorHAnsi" w:hAnsi="Simplified Arabic" w:cs="Simplified Arabic"/>
          <w:sz w:val="28"/>
          <w:szCs w:val="28"/>
          <w:vertAlign w:val="superscript"/>
          <w:rtl/>
          <w:lang w:val="en-US" w:eastAsia="en-US" w:bidi="ar-DZ"/>
        </w:rPr>
        <w:footnoteReference w:customMarkFollows="1" w:id="25"/>
        <w:t>(1)</w:t>
      </w:r>
      <w:r w:rsidRPr="007F724F">
        <w:rPr>
          <w:rFonts w:ascii="Simplified Arabic" w:eastAsiaTheme="minorHAnsi" w:hAnsi="Simplified Arabic" w:cs="Simplified Arabic"/>
          <w:sz w:val="28"/>
          <w:szCs w:val="28"/>
          <w:rtl/>
          <w:lang w:val="en-US" w:eastAsia="en-US" w:bidi="ar-DZ"/>
        </w:rPr>
        <w:t>، ومثاله الجزر التي تتشكل تدريجيا في البحار الإقليمية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الزيادات الترابية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التربة التي تتكون عند شواطئ البحار.</w:t>
      </w:r>
    </w:p>
    <w:p w:rsidR="007F724F" w:rsidRPr="007F724F" w:rsidRDefault="007F724F" w:rsidP="007F724F">
      <w:pPr>
        <w:spacing w:line="276" w:lineRule="auto"/>
        <w:jc w:val="both"/>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2-  طرق اكتساب الاقليم نقلا عن الغير: </w:t>
      </w:r>
      <w:r w:rsidRPr="007F724F">
        <w:rPr>
          <w:rFonts w:ascii="Simplified Arabic" w:eastAsiaTheme="minorHAnsi" w:hAnsi="Simplified Arabic" w:cs="Simplified Arabic"/>
          <w:sz w:val="28"/>
          <w:szCs w:val="28"/>
          <w:rtl/>
          <w:lang w:val="en-US" w:eastAsia="en-US" w:bidi="ar-DZ"/>
        </w:rPr>
        <w:t xml:space="preserve">وسائله الفتح ، التنازل، التقادم،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قرار من منظمة دولية</w:t>
      </w:r>
      <w:r w:rsidRPr="007F724F">
        <w:rPr>
          <w:rFonts w:ascii="Simplified Arabic" w:eastAsiaTheme="minorHAnsi" w:hAnsi="Simplified Arabic" w:cs="Simplified Arabic" w:hint="cs"/>
          <w:b/>
          <w:bCs/>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نوجزها فيما يلي:</w:t>
      </w:r>
    </w:p>
    <w:p w:rsidR="007F724F" w:rsidRPr="007F724F" w:rsidRDefault="007F724F" w:rsidP="007F724F">
      <w:pPr>
        <w:spacing w:line="276" w:lineRule="auto"/>
        <w:jc w:val="both"/>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أ- التنازل</w:t>
      </w:r>
      <w:r w:rsidRPr="007F724F">
        <w:rPr>
          <w:rFonts w:ascii="Simplified Arabic" w:eastAsiaTheme="minorHAnsi" w:hAnsi="Simplified Arabic" w:cs="Simplified Arabic"/>
          <w:b/>
          <w:bCs/>
          <w:sz w:val="28"/>
          <w:szCs w:val="28"/>
          <w:vertAlign w:val="superscript"/>
          <w:rtl/>
          <w:lang w:val="en-US" w:eastAsia="en-US" w:bidi="ar-DZ"/>
        </w:rPr>
        <w:footnoteReference w:customMarkFollows="1" w:id="26"/>
        <w:t>(3)</w:t>
      </w:r>
      <w:r w:rsidRPr="007F724F">
        <w:rPr>
          <w:rFonts w:ascii="Simplified Arabic" w:eastAsiaTheme="minorHAnsi" w:hAnsi="Simplified Arabic" w:cs="Simplified Arabic"/>
          <w:b/>
          <w:b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يكون بإرادة الدولة وهو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 تتخلى الدولة عن جزء من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قليمها لدولة اخرى، ويتم التنازل بالاتفاق بين الدول المعنية في شكل معاهدة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تصريح يصدر من الدولة المتنازلة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وهذا التنازل قد يكون بمقابل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دون مقابل</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و قد يكون التنازل بطريق المبادلة، كما قد يكون التنازل في صورة بيع الدولة لجزء من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قليمها لدولة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خرى مثاله تنازل روسيا القيصرية عن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قليم </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الاسكا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للولايات المتحدة عام 1867 مقابل بضع ملايين من الدولارات، وشراء ولاية لويزيانا من فرنسا</w:t>
      </w:r>
      <w:r w:rsidRPr="007F724F">
        <w:rPr>
          <w:rFonts w:ascii="Simplified Arabic" w:eastAsiaTheme="minorHAnsi" w:hAnsi="Simplified Arabic" w:cs="Simplified Arabic"/>
          <w:sz w:val="28"/>
          <w:szCs w:val="28"/>
          <w:vertAlign w:val="superscript"/>
          <w:rtl/>
          <w:lang w:val="en-US" w:eastAsia="en-US" w:bidi="ar-DZ"/>
        </w:rPr>
        <w:footnoteReference w:customMarkFollows="1" w:id="27"/>
        <w:t>(2)</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ما التنازل دون مقبل فغالبا ما يكون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جباريا تفرضه الدولة على دولة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خرى و</w:t>
      </w:r>
      <w:r w:rsidRPr="007F724F">
        <w:rPr>
          <w:rFonts w:ascii="Simplified Arabic" w:eastAsiaTheme="minorHAnsi" w:hAnsi="Simplified Arabic" w:cs="Simplified Arabic" w:hint="cs"/>
          <w:sz w:val="28"/>
          <w:szCs w:val="28"/>
          <w:rtl/>
          <w:lang w:val="en-US" w:eastAsia="en-US" w:bidi="ar-DZ"/>
        </w:rPr>
        <w:t>ع</w:t>
      </w:r>
      <w:r w:rsidRPr="007F724F">
        <w:rPr>
          <w:rFonts w:ascii="Simplified Arabic" w:eastAsiaTheme="minorHAnsi" w:hAnsi="Simplified Arabic" w:cs="Simplified Arabic"/>
          <w:sz w:val="28"/>
          <w:szCs w:val="28"/>
          <w:rtl/>
          <w:lang w:val="en-US" w:eastAsia="en-US" w:bidi="ar-DZ"/>
        </w:rPr>
        <w:t>ادة ما يكون بعد الانتهاء من الحروب</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كأن تتنازل الدولة المنهزمة رغما عنها عن جزء من اقليمها للدولة المنتصرة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كشرط من شروط الصلح مثال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قليم </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لزاس</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الذي تنازلت عنه المانيا لفرنسا عام 1919</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بعد توقيع معاهدة الصلح</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كما وقد يكون التنازل اراديا ولكن في حالات نادرة جدا، ويشترط عدة شروط لأجل صحة التنازل نذكر أهمها </w:t>
      </w:r>
      <w:r w:rsidRPr="007F724F">
        <w:rPr>
          <w:rFonts w:ascii="Simplified Arabic" w:eastAsiaTheme="minorHAnsi" w:hAnsi="Simplified Arabic" w:cs="Simplified Arabic" w:hint="cs"/>
          <w:sz w:val="28"/>
          <w:szCs w:val="28"/>
          <w:rtl/>
          <w:lang w:val="en-US" w:eastAsia="en-US" w:bidi="ar-DZ"/>
        </w:rPr>
        <w:t xml:space="preserve">من خلال التعريف </w:t>
      </w:r>
      <w:r w:rsidRPr="007F724F">
        <w:rPr>
          <w:rFonts w:ascii="Simplified Arabic" w:eastAsiaTheme="minorHAnsi" w:hAnsi="Simplified Arabic" w:cs="Simplified Arabic"/>
          <w:sz w:val="28"/>
          <w:szCs w:val="28"/>
          <w:rtl/>
          <w:lang w:val="en-US" w:eastAsia="en-US" w:bidi="ar-DZ"/>
        </w:rPr>
        <w:t>ما يلي</w:t>
      </w:r>
      <w:r w:rsidRPr="007F724F">
        <w:rPr>
          <w:rFonts w:ascii="Simplified Arabic" w:eastAsiaTheme="minorHAnsi" w:hAnsi="Simplified Arabic" w:cs="Simplified Arabic"/>
          <w:sz w:val="28"/>
          <w:szCs w:val="28"/>
          <w:vertAlign w:val="superscript"/>
          <w:rtl/>
          <w:lang w:val="en-US" w:eastAsia="en-US" w:bidi="ar-DZ"/>
        </w:rPr>
        <w:footnoteReference w:customMarkFollows="1" w:id="28"/>
        <w:t>(5)</w:t>
      </w:r>
      <w:r w:rsidRPr="007F724F">
        <w:rPr>
          <w:rFonts w:ascii="Simplified Arabic" w:eastAsiaTheme="minorHAnsi" w:hAnsi="Simplified Arabic" w:cs="Simplified Arabic"/>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    - </w:t>
      </w:r>
      <w:r w:rsidRPr="007F724F">
        <w:rPr>
          <w:rFonts w:ascii="Simplified Arabic" w:eastAsiaTheme="minorHAnsi" w:hAnsi="Simplified Arabic" w:cs="Simplified Arabic"/>
          <w:sz w:val="28"/>
          <w:szCs w:val="28"/>
          <w:rtl/>
          <w:lang w:val="en-US" w:eastAsia="en-US" w:bidi="ar-DZ"/>
        </w:rPr>
        <w:t>ان تتنازل الدولة بإرادتها عن الاقليم.</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lastRenderedPageBreak/>
        <w:t xml:space="preserve">    - ان يصدر التنازل عن دولة كاملة السيادة، فالدولة كاملة السيادة هي التي تملك حق التنازل عن جزء من اقليمها، بخلاف الدول ناقصة السيادة التي لا تملك هذا الحق.</w:t>
      </w:r>
    </w:p>
    <w:p w:rsidR="007F724F" w:rsidRPr="007F724F" w:rsidRDefault="007F724F" w:rsidP="007F724F">
      <w:pPr>
        <w:shd w:val="clear" w:color="auto" w:fill="FFFFFF" w:themeFill="background1"/>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sz w:val="28"/>
          <w:szCs w:val="28"/>
          <w:rtl/>
          <w:lang w:eastAsia="en-US" w:bidi="ar-DZ"/>
        </w:rPr>
        <w:t>ان تتم موافقة سكان الاقليم المتنازل عنه على التنازل</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انتقال ملكية الاقليم المتنازل عنه لدولة</w:t>
      </w:r>
      <w:r w:rsidRPr="007F724F">
        <w:rPr>
          <w:rFonts w:ascii="Simplified Arabic" w:eastAsiaTheme="minorHAnsi" w:hAnsi="Simplified Arabic" w:cs="Simplified Arabic"/>
          <w:sz w:val="28"/>
          <w:szCs w:val="28"/>
          <w:lang w:eastAsia="en-US" w:bidi="ar-DZ"/>
        </w:rPr>
        <w:t xml:space="preserve"> </w:t>
      </w:r>
      <w:r w:rsidRPr="007F724F">
        <w:rPr>
          <w:rFonts w:ascii="Simplified Arabic" w:eastAsiaTheme="minorHAnsi" w:hAnsi="Simplified Arabic" w:cs="Simplified Arabic"/>
          <w:sz w:val="28"/>
          <w:szCs w:val="28"/>
          <w:rtl/>
          <w:lang w:eastAsia="en-US" w:bidi="ar-DZ"/>
        </w:rPr>
        <w:t>جديدة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يتبعه اكتساب سكان هذا الاقليم لجنسية هذه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ومن ثم نصت قواعد القانون الدولي</w:t>
      </w:r>
      <w:r w:rsidRPr="007F724F">
        <w:rPr>
          <w:rFonts w:ascii="Simplified Arabic" w:eastAsiaTheme="minorHAnsi" w:hAnsi="Simplified Arabic" w:cs="Simplified Arabic"/>
          <w:sz w:val="28"/>
          <w:szCs w:val="28"/>
          <w:lang w:eastAsia="en-US" w:bidi="ar-DZ"/>
        </w:rPr>
        <w:t xml:space="preserve"> </w:t>
      </w:r>
      <w:r w:rsidRPr="007F724F">
        <w:rPr>
          <w:rFonts w:ascii="Simplified Arabic" w:eastAsiaTheme="minorHAnsi" w:hAnsi="Simplified Arabic" w:cs="Simplified Arabic"/>
          <w:sz w:val="28"/>
          <w:szCs w:val="28"/>
          <w:rtl/>
          <w:lang w:eastAsia="en-US" w:bidi="ar-DZ"/>
        </w:rPr>
        <w:t>على ضرورة اجراء استفتاء للسكان</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لقبول التنازل وهو ما يتفق مع حق الشعوب في تقرير مصيرها.</w:t>
      </w:r>
    </w:p>
    <w:p w:rsidR="007F724F" w:rsidRPr="007F724F" w:rsidRDefault="007F724F" w:rsidP="007F724F">
      <w:pPr>
        <w:spacing w:line="276" w:lineRule="auto"/>
        <w:jc w:val="both"/>
        <w:rPr>
          <w:rFonts w:ascii="Simplified Arabic" w:eastAsiaTheme="minorHAnsi" w:hAnsi="Simplified Arabic" w:cs="Simplified Arabic"/>
          <w:b/>
          <w:bCs/>
          <w:sz w:val="28"/>
          <w:szCs w:val="28"/>
          <w:rtl/>
          <w:lang w:eastAsia="en-US" w:bidi="ar-DZ"/>
        </w:rPr>
      </w:pPr>
      <w:r w:rsidRPr="007F724F">
        <w:rPr>
          <w:rFonts w:ascii="Simplified Arabic" w:eastAsiaTheme="minorHAnsi" w:hAnsi="Simplified Arabic" w:cs="Simplified Arabic"/>
          <w:b/>
          <w:b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 xml:space="preserve">غير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الدول لم تحترم هذا الشرط، فمثلا معاهدات الصلح 1919 اخضعت الاقاليم العثمانية في الشرق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وسط للانتدابين الفرنسي والبريطاني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دون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خذ بر</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ي السكان،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ما المانيا فقد</w:t>
      </w:r>
      <w:r w:rsidRPr="007F724F">
        <w:rPr>
          <w:rFonts w:ascii="Simplified Arabic" w:eastAsiaTheme="minorHAnsi" w:hAnsi="Simplified Arabic" w:cs="Simplified Arabic"/>
          <w:b/>
          <w:b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اجبرت على</w:t>
      </w:r>
      <w:r w:rsidRPr="007F724F">
        <w:rPr>
          <w:rFonts w:ascii="Simplified Arabic" w:eastAsiaTheme="minorHAnsi" w:hAnsi="Simplified Arabic" w:cs="Simplified Arabic"/>
          <w:b/>
          <w:b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 xml:space="preserve">اجراء هذا الاستفتاء 1920 لسكان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قليم</w:t>
      </w:r>
      <w:r w:rsidRPr="007F724F">
        <w:rPr>
          <w:rFonts w:cs="Times New Roman"/>
          <w:sz w:val="28"/>
          <w:szCs w:val="28"/>
          <w:rtl/>
          <w:lang w:val="en-US" w:bidi="ar-IQ"/>
        </w:rPr>
        <w:t xml:space="preserve"> </w:t>
      </w:r>
      <w:r w:rsidRPr="007F724F">
        <w:rPr>
          <w:rFonts w:cs="Times New Roman" w:hint="cs"/>
          <w:sz w:val="28"/>
          <w:szCs w:val="28"/>
          <w:rtl/>
          <w:lang w:val="en-US" w:bidi="ar-IQ"/>
        </w:rPr>
        <w:t>"</w:t>
      </w:r>
      <w:r w:rsidRPr="007F724F">
        <w:rPr>
          <w:rFonts w:cs="Times New Roman"/>
          <w:sz w:val="28"/>
          <w:szCs w:val="28"/>
          <w:rtl/>
          <w:lang w:val="en-US" w:bidi="ar-IQ"/>
        </w:rPr>
        <w:t>شليزفيغ هولشتاين</w:t>
      </w:r>
      <w:r w:rsidRPr="007F724F">
        <w:rPr>
          <w:rFonts w:cs="Times New Roman" w:hint="cs"/>
          <w:sz w:val="28"/>
          <w:szCs w:val="28"/>
          <w:rtl/>
          <w:lang w:val="en-US" w:bidi="ar-IQ"/>
        </w:rPr>
        <w:t>"</w:t>
      </w:r>
      <w:r w:rsidRPr="007F724F">
        <w:rPr>
          <w:rFonts w:cs="Times New Roman"/>
          <w:sz w:val="28"/>
          <w:szCs w:val="28"/>
          <w:rtl/>
          <w:lang w:val="en-US" w:bidi="ar-IQ"/>
        </w:rPr>
        <w:t xml:space="preserve"> </w:t>
      </w:r>
      <w:r w:rsidRPr="007F724F">
        <w:rPr>
          <w:rFonts w:ascii="Simplified Arabic" w:eastAsiaTheme="minorHAnsi" w:hAnsi="Simplified Arabic" w:cs="Simplified Arabic"/>
          <w:sz w:val="28"/>
          <w:szCs w:val="28"/>
          <w:rtl/>
          <w:lang w:eastAsia="en-US" w:bidi="ar-DZ"/>
        </w:rPr>
        <w:t xml:space="preserve"> تابع للدانمارك كانت المانيا قد ضمته اليها </w:t>
      </w:r>
      <w:r w:rsidRPr="007F724F">
        <w:rPr>
          <w:rFonts w:ascii="Simplified Arabic" w:eastAsiaTheme="minorHAnsi" w:hAnsi="Simplified Arabic" w:cs="Simplified Arabic" w:hint="cs"/>
          <w:sz w:val="28"/>
          <w:szCs w:val="28"/>
          <w:rtl/>
          <w:lang w:eastAsia="en-US" w:bidi="ar-DZ"/>
        </w:rPr>
        <w:t xml:space="preserve">في ستينات القرن 19، </w:t>
      </w:r>
      <w:r w:rsidRPr="007F724F">
        <w:rPr>
          <w:rFonts w:ascii="Simplified Arabic" w:eastAsiaTheme="minorHAnsi" w:hAnsi="Simplified Arabic" w:cs="Simplified Arabic"/>
          <w:sz w:val="28"/>
          <w:szCs w:val="28"/>
          <w:rtl/>
          <w:lang w:eastAsia="en-US" w:bidi="ar-DZ"/>
        </w:rPr>
        <w:t xml:space="preserve"> ووافق سكان هذا الاقليم </w:t>
      </w:r>
      <w:r w:rsidRPr="007F724F">
        <w:rPr>
          <w:rFonts w:ascii="Simplified Arabic" w:eastAsiaTheme="minorHAnsi" w:hAnsi="Simplified Arabic" w:cs="Simplified Arabic" w:hint="cs"/>
          <w:sz w:val="28"/>
          <w:szCs w:val="28"/>
          <w:rtl/>
          <w:lang w:eastAsia="en-US" w:bidi="ar-DZ"/>
        </w:rPr>
        <w:t xml:space="preserve">بعد ظهور نتيجة الاستفتاء، </w:t>
      </w:r>
      <w:r w:rsidRPr="007F724F">
        <w:rPr>
          <w:rFonts w:ascii="Simplified Arabic" w:eastAsiaTheme="minorHAnsi" w:hAnsi="Simplified Arabic" w:cs="Simplified Arabic"/>
          <w:sz w:val="28"/>
          <w:szCs w:val="28"/>
          <w:rtl/>
          <w:lang w:eastAsia="en-US" w:bidi="ar-DZ"/>
        </w:rPr>
        <w:t>على الخضوع لسيادة الدنمارك (دولتهم الاصلية)</w:t>
      </w:r>
      <w:r w:rsidRPr="007F724F">
        <w:rPr>
          <w:rFonts w:ascii="Simplified Arabic" w:eastAsiaTheme="minorHAnsi" w:hAnsi="Simplified Arabic" w:cs="Simplified Arabic"/>
          <w:sz w:val="28"/>
          <w:szCs w:val="28"/>
          <w:vertAlign w:val="superscript"/>
          <w:rtl/>
          <w:lang w:eastAsia="en-US" w:bidi="ar-DZ"/>
        </w:rPr>
        <w:footnoteReference w:customMarkFollows="1" w:id="29"/>
        <w:t>(1)</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b/>
          <w:bCs/>
          <w:sz w:val="28"/>
          <w:szCs w:val="28"/>
          <w:rtl/>
          <w:lang w:eastAsia="en-US" w:bidi="ar-DZ"/>
        </w:rPr>
        <w:t xml:space="preserve"> </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val="en-US" w:eastAsia="en-US" w:bidi="ar-DZ"/>
        </w:rPr>
        <w:t xml:space="preserve">ب- </w:t>
      </w:r>
      <w:r w:rsidRPr="007F724F">
        <w:rPr>
          <w:rFonts w:ascii="Simplified Arabic" w:eastAsiaTheme="minorHAnsi" w:hAnsi="Simplified Arabic" w:cs="Simplified Arabic"/>
          <w:b/>
          <w:bCs/>
          <w:sz w:val="28"/>
          <w:szCs w:val="28"/>
          <w:rtl/>
          <w:lang w:eastAsia="en-US" w:bidi="ar-DZ"/>
        </w:rPr>
        <w:t>الفتح(الاحتلال)</w:t>
      </w:r>
      <w:r w:rsidRPr="007F724F">
        <w:rPr>
          <w:rFonts w:ascii="Simplified Arabic" w:eastAsiaTheme="minorHAnsi" w:hAnsi="Simplified Arabic" w:cs="Simplified Arabic"/>
          <w:b/>
          <w:bCs/>
          <w:sz w:val="28"/>
          <w:szCs w:val="28"/>
          <w:vertAlign w:val="superscript"/>
          <w:rtl/>
          <w:lang w:eastAsia="en-US" w:bidi="ar-DZ"/>
        </w:rPr>
        <w:footnoteReference w:customMarkFollows="1" w:id="30"/>
        <w:t>(</w:t>
      </w:r>
      <w:r w:rsidRPr="007F724F">
        <w:rPr>
          <w:rFonts w:ascii="Simplified Arabic" w:eastAsiaTheme="minorHAnsi" w:hAnsi="Simplified Arabic" w:cs="Simplified Arabic" w:hint="cs"/>
          <w:b/>
          <w:bCs/>
          <w:sz w:val="28"/>
          <w:szCs w:val="28"/>
          <w:vertAlign w:val="superscript"/>
          <w:rtl/>
          <w:lang w:eastAsia="en-US" w:bidi="ar-DZ"/>
        </w:rPr>
        <w:t>2</w:t>
      </w:r>
      <w:r w:rsidRPr="007F724F">
        <w:rPr>
          <w:rFonts w:ascii="Simplified Arabic" w:eastAsiaTheme="minorHAnsi" w:hAnsi="Simplified Arabic" w:cs="Simplified Arabic"/>
          <w:b/>
          <w:bCs/>
          <w:sz w:val="28"/>
          <w:szCs w:val="28"/>
          <w:vertAlign w:val="superscript"/>
          <w:rtl/>
          <w:lang w:eastAsia="en-US" w:bidi="ar-DZ"/>
        </w:rPr>
        <w:t>)</w:t>
      </w:r>
      <w:r w:rsidRPr="007F724F">
        <w:rPr>
          <w:rFonts w:ascii="Simplified Arabic" w:eastAsiaTheme="minorHAnsi" w:hAnsi="Simplified Arabic" w:cs="Simplified Arabic"/>
          <w:b/>
          <w:b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هو احتلال دولة</w:t>
      </w:r>
      <w:r w:rsidRPr="007F724F">
        <w:rPr>
          <w:rFonts w:ascii="Simplified Arabic" w:eastAsiaTheme="minorHAnsi" w:hAnsi="Simplified Arabic" w:cs="Simplified Arabic"/>
          <w:b/>
          <w:b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بالقوة لإقليم تابع لدولة اخرى، والفتح يكون بقيام حرب بين دولتين واحتلال جيوش احداها اقليم الدولة الاخرى واعلان ضمه اليها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ويكون هذا الضم بإرادة الدولة المنتصرة فقط دون رضا الدولة المنهزمة، وقد كان الفتح من أهم وسائل اكتساب الاقليم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ومن امثلته: عندما قامت اليابان بضم كوريا</w:t>
      </w:r>
      <w:r w:rsidRPr="007F724F">
        <w:rPr>
          <w:rFonts w:ascii="Simplified Arabic" w:eastAsiaTheme="minorHAnsi" w:hAnsi="Simplified Arabic" w:cs="Simplified Arabic" w:hint="cs"/>
          <w:sz w:val="28"/>
          <w:szCs w:val="28"/>
          <w:rtl/>
          <w:lang w:eastAsia="en-US" w:bidi="ar-DZ"/>
        </w:rPr>
        <w:t>، وإعلان فرنسا عن ضم الجزائر إليها كإقليم فرنسي</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ويعتبره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غلب الفقهاء طريقة غير مشروعة لاكتساب الاقليم حتى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عهد عصبة الامم 1919 منع</w:t>
      </w:r>
      <w:r w:rsidRPr="007F724F">
        <w:rPr>
          <w:rFonts w:ascii="Simplified Arabic" w:eastAsiaTheme="minorHAnsi" w:hAnsi="Simplified Arabic" w:cs="Simplified Arabic" w:hint="cs"/>
          <w:sz w:val="28"/>
          <w:szCs w:val="28"/>
          <w:rtl/>
          <w:lang w:eastAsia="en-US" w:bidi="ar-DZ"/>
        </w:rPr>
        <w:t>ت</w:t>
      </w:r>
      <w:r w:rsidRPr="007F724F">
        <w:rPr>
          <w:rFonts w:ascii="Simplified Arabic" w:eastAsiaTheme="minorHAnsi" w:hAnsi="Simplified Arabic" w:cs="Simplified Arabic"/>
          <w:sz w:val="28"/>
          <w:szCs w:val="28"/>
          <w:rtl/>
          <w:lang w:eastAsia="en-US" w:bidi="ar-DZ"/>
        </w:rPr>
        <w:t xml:space="preserve"> الحروب التي يقصد منها الاعتداء على استقلال الدول وسلامة اراضيها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كد</w:t>
      </w:r>
      <w:r w:rsidRPr="007F724F">
        <w:rPr>
          <w:rFonts w:ascii="Simplified Arabic" w:eastAsiaTheme="minorHAnsi" w:hAnsi="Simplified Arabic" w:cs="Simplified Arabic" w:hint="cs"/>
          <w:sz w:val="28"/>
          <w:szCs w:val="28"/>
          <w:rtl/>
          <w:lang w:eastAsia="en-US" w:bidi="ar-DZ"/>
        </w:rPr>
        <w:t xml:space="preserve"> ذلك</w:t>
      </w:r>
      <w:r w:rsidRPr="007F724F">
        <w:rPr>
          <w:rFonts w:ascii="Simplified Arabic" w:eastAsiaTheme="minorHAnsi" w:hAnsi="Simplified Arabic" w:cs="Simplified Arabic"/>
          <w:sz w:val="28"/>
          <w:szCs w:val="28"/>
          <w:rtl/>
          <w:lang w:eastAsia="en-US" w:bidi="ar-DZ"/>
        </w:rPr>
        <w:t xml:space="preserve"> ميثاق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مم المتحدة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حيث نص في الفقرة الرابعة من المادة الثانية على التزام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عضاء الهيئة بالامتناع عن التهديد باستخدام القوة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 استخدامها ضد سلامة الاراضي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 الاستقلال السياسي للدول</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وهو ما يعبر عنه بمبدأ السلامة الاقليمية.</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ج- التقادم</w:t>
      </w:r>
      <w:r w:rsidRPr="007F724F">
        <w:rPr>
          <w:rFonts w:ascii="Simplified Arabic" w:eastAsiaTheme="minorHAnsi" w:hAnsi="Simplified Arabic" w:cs="Simplified Arabic"/>
          <w:b/>
          <w:bCs/>
          <w:sz w:val="28"/>
          <w:szCs w:val="28"/>
          <w:vertAlign w:val="superscript"/>
          <w:rtl/>
          <w:lang w:eastAsia="en-US" w:bidi="ar-DZ"/>
        </w:rPr>
        <w:footnoteReference w:customMarkFollows="1" w:id="31"/>
        <w:t>(</w:t>
      </w:r>
      <w:r w:rsidRPr="007F724F">
        <w:rPr>
          <w:rFonts w:ascii="Simplified Arabic" w:eastAsiaTheme="minorHAnsi" w:hAnsi="Simplified Arabic" w:cs="Simplified Arabic" w:hint="cs"/>
          <w:b/>
          <w:bCs/>
          <w:sz w:val="28"/>
          <w:szCs w:val="28"/>
          <w:vertAlign w:val="superscript"/>
          <w:rtl/>
          <w:lang w:eastAsia="en-US" w:bidi="ar-DZ"/>
        </w:rPr>
        <w:t>3</w:t>
      </w:r>
      <w:r w:rsidRPr="007F724F">
        <w:rPr>
          <w:rFonts w:ascii="Simplified Arabic" w:eastAsiaTheme="minorHAnsi" w:hAnsi="Simplified Arabic" w:cs="Simplified Arabic"/>
          <w:b/>
          <w:bCs/>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 يقصد بالتقادم اكتساب السيادة عن طريق قيام دولة بوضع يدها مدة طويلة على اقليم دولة اخرى</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ومباشرة السيادة عليه على نحو مستمر خلال فترة زمنية تكفي لتثبيت الشعور ب</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الوضع القائم مشروع، ويتفق مع القانون الدولي.</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lastRenderedPageBreak/>
        <w:t xml:space="preserve">        والمعروف ان التقادم من الطرق المعترف بها لاكتساب الملكية في القانون الخاص غير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الوضع ليس كذلك في القانون الدولي العام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حيث اختلف الفقهاء بشان قبوله كوسيلة لاكتساب السيادة على الاقاليم، </w:t>
      </w: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sz w:val="28"/>
          <w:szCs w:val="28"/>
          <w:rtl/>
          <w:lang w:eastAsia="en-US" w:bidi="ar-DZ"/>
        </w:rPr>
        <w:t xml:space="preserve">وفي هذا الصدد يرى معظمهم عدم جواز نقل ملكية الاقاليم عن طريق وضع اليد بحجة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السيادة على الاقاليم تختلف في طبيعتها واثارها عن الملكية الخاصة، فملكية العقار في القانون الخاص تختلف عن السيادة على جزء من الاقليم يسكنه عدد من السكان حيث يتنافى ذلك مع القانون الدولي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ولا يجوز معه اقرار التقادم المكسب للملكية.</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كما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 هناك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قلية ترى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نه يجوز الاخذ بنظرية التقادم المكسب في القانون الدولي على اعتبار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نها من المبادئ المستقرة في كافة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نظمة القانونية، كما تؤدي لاستقرار</w:t>
      </w:r>
      <w:r w:rsidRPr="007F724F">
        <w:rPr>
          <w:rFonts w:ascii="Simplified Arabic" w:eastAsiaTheme="minorHAnsi" w:hAnsi="Simplified Arabic" w:cs="Simplified Arabic" w:hint="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وضاع الدولية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ومثاله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معظم الحدود القائمة حاليا بين الدول تستند إلى مضي مدة طويلة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مما يتعذر معه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ثبات السند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صلي لاكتساب ملكية هذه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قاليم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وقد جاء بهذه النظرية الفقيه "غروشيوس</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والراي الراجح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نه لا يمكن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 </w:t>
      </w:r>
      <w:r w:rsidRPr="007F724F">
        <w:rPr>
          <w:rFonts w:ascii="Simplified Arabic" w:eastAsiaTheme="minorHAnsi" w:hAnsi="Simplified Arabic" w:cs="Simplified Arabic" w:hint="cs"/>
          <w:sz w:val="28"/>
          <w:szCs w:val="28"/>
          <w:rtl/>
          <w:lang w:eastAsia="en-US" w:bidi="ar-DZ"/>
        </w:rPr>
        <w:t>ي</w:t>
      </w:r>
      <w:r w:rsidRPr="007F724F">
        <w:rPr>
          <w:rFonts w:ascii="Simplified Arabic" w:eastAsiaTheme="minorHAnsi" w:hAnsi="Simplified Arabic" w:cs="Simplified Arabic"/>
          <w:sz w:val="28"/>
          <w:szCs w:val="28"/>
          <w:rtl/>
          <w:lang w:eastAsia="en-US" w:bidi="ar-DZ"/>
        </w:rPr>
        <w:t>عتد بالتقادم كوسيلة من الوسائل المشروعة لاكتساب الاقاليم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حيث لا يتفق ذلك مع حق الشعوب في الاستقلال وتقرير المصير، ومبد</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 السلامة الاقليمية التي تعد من الركائز التي يقوم عليها التنظيم الدولي المعاصر</w:t>
      </w:r>
      <w:r w:rsidRPr="007F724F">
        <w:rPr>
          <w:rFonts w:ascii="Simplified Arabic" w:eastAsiaTheme="minorHAnsi" w:hAnsi="Simplified Arabic" w:cs="Simplified Arabic"/>
          <w:sz w:val="28"/>
          <w:szCs w:val="28"/>
          <w:vertAlign w:val="superscript"/>
          <w:rtl/>
          <w:lang w:eastAsia="en-US" w:bidi="ar-DZ"/>
        </w:rPr>
        <w:footnoteReference w:customMarkFollows="1" w:id="32"/>
        <w:t>(1)</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د- نقل السيادة بقرار من منظمة دولية</w:t>
      </w:r>
      <w:r w:rsidRPr="007F724F">
        <w:rPr>
          <w:rFonts w:ascii="Simplified Arabic" w:eastAsiaTheme="minorHAnsi" w:hAnsi="Simplified Arabic" w:cs="Simplified Arabic"/>
          <w:sz w:val="28"/>
          <w:szCs w:val="28"/>
          <w:rtl/>
          <w:lang w:eastAsia="en-US" w:bidi="ar-DZ"/>
        </w:rPr>
        <w:t xml:space="preserve">: وهي طريقة عادة ما تكون بعد نهاية الحروب من خلال معاهدات الصلح الجماعية، ومعاهدات تنظيم الحدود الدولية، ومن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مثلتها ما قررته معاهدة الصلح 1919 بعد الحرب العالمية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ولى حيث خولت للمجلس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على للدول المتحالفة سلطة تعديل الحدود الدولية، و</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يضا سلطة واختصاص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مم المتحدة في تقرير مصير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قاليم الموضوعة تحت الوصاية، سواء بضم هذه الدولة لدولة قائمة</w:t>
      </w:r>
      <w:r w:rsidRPr="007F724F">
        <w:rPr>
          <w:rFonts w:ascii="Simplified Arabic" w:eastAsiaTheme="minorHAnsi" w:hAnsi="Simplified Arabic" w:cs="Simplified Arabic" w:hint="cs"/>
          <w:sz w:val="28"/>
          <w:szCs w:val="28"/>
          <w:rtl/>
          <w:lang w:eastAsia="en-US" w:bidi="ar-DZ"/>
        </w:rPr>
        <w:t xml:space="preserve"> تحت وصايتها،</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تقرير استقلالها وقيامها كدولة كاملة. </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eastAsia="en-US" w:bidi="ar-DZ"/>
        </w:rPr>
      </w:pPr>
      <w:r w:rsidRPr="007F724F">
        <w:rPr>
          <w:rFonts w:ascii="Simplified Arabic" w:eastAsiaTheme="minorHAnsi" w:hAnsi="Simplified Arabic" w:cs="Simplified Arabic"/>
          <w:b/>
          <w:bCs/>
          <w:sz w:val="28"/>
          <w:szCs w:val="28"/>
          <w:rtl/>
          <w:lang w:eastAsia="en-US" w:bidi="ar-DZ"/>
        </w:rPr>
        <w:t>الفرع الثالث</w:t>
      </w:r>
    </w:p>
    <w:p w:rsidR="007F724F" w:rsidRPr="007F724F" w:rsidRDefault="007F724F" w:rsidP="007F724F">
      <w:pPr>
        <w:spacing w:line="276" w:lineRule="auto"/>
        <w:jc w:val="center"/>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السلطة السياسية</w:t>
      </w:r>
    </w:p>
    <w:p w:rsidR="007F724F" w:rsidRPr="007F724F" w:rsidRDefault="007F724F" w:rsidP="007F724F">
      <w:pPr>
        <w:spacing w:line="276" w:lineRule="auto"/>
        <w:jc w:val="both"/>
        <w:rPr>
          <w:rFonts w:ascii="Simplified Arabic" w:eastAsiaTheme="minorHAnsi" w:hAnsi="Simplified Arabic" w:cs="Simplified Arabic"/>
          <w:b/>
          <w:bCs/>
          <w:sz w:val="28"/>
          <w:szCs w:val="28"/>
          <w:u w:val="single"/>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hint="cs"/>
          <w:sz w:val="28"/>
          <w:szCs w:val="28"/>
          <w:rtl/>
          <w:lang w:eastAsia="en-US" w:bidi="ar-DZ"/>
        </w:rPr>
        <w:t xml:space="preserve">حتى يكتمل مفهوم الدولة لابد من وجود مجموعة من الأشخاص يمارسون وظائفها نيابة عنها، باعتبار أنها شخص معنوي لابد من وجود من ينوب عنه في أداء وظائفه، هؤلاء الأشخاص هم السلطة </w:t>
      </w:r>
      <w:r w:rsidRPr="007F724F">
        <w:rPr>
          <w:rFonts w:ascii="Simplified Arabic" w:eastAsiaTheme="minorHAnsi" w:hAnsi="Simplified Arabic" w:cs="Simplified Arabic" w:hint="cs"/>
          <w:sz w:val="28"/>
          <w:szCs w:val="28"/>
          <w:rtl/>
          <w:lang w:eastAsia="en-US" w:bidi="ar-DZ"/>
        </w:rPr>
        <w:lastRenderedPageBreak/>
        <w:t>السياسية</w:t>
      </w:r>
      <w:r w:rsidRPr="007F724F">
        <w:rPr>
          <w:rFonts w:ascii="Simplified Arabic" w:eastAsiaTheme="minorHAnsi" w:hAnsi="Simplified Arabic" w:cs="Simplified Arabic"/>
          <w:sz w:val="28"/>
          <w:szCs w:val="28"/>
          <w:vertAlign w:val="superscript"/>
          <w:rtl/>
          <w:lang w:eastAsia="en-US" w:bidi="ar-DZ"/>
        </w:rPr>
        <w:footnoteReference w:customMarkFollows="1" w:id="33"/>
        <w:t>(1)</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هي </w:t>
      </w:r>
      <w:r w:rsidRPr="007F724F">
        <w:rPr>
          <w:rFonts w:ascii="Simplified Arabic" w:eastAsiaTheme="minorHAnsi" w:hAnsi="Simplified Arabic" w:cs="Simplified Arabic" w:hint="cs"/>
          <w:sz w:val="28"/>
          <w:szCs w:val="28"/>
          <w:rtl/>
          <w:lang w:eastAsia="en-US" w:bidi="ar-DZ"/>
        </w:rPr>
        <w:t>السلطة العمومية الحاكمة التي تتولى الاشراف على أفراد الشعب والاقليم، وادارة المرافق العامة في الدولة، لكي تحفظ كيانها وتحقق استقرارها</w:t>
      </w:r>
      <w:r w:rsidRPr="007F724F">
        <w:rPr>
          <w:rFonts w:ascii="Simplified Arabic" w:eastAsiaTheme="minorHAnsi" w:hAnsi="Simplified Arabic" w:cs="Simplified Arabic"/>
          <w:sz w:val="28"/>
          <w:szCs w:val="28"/>
          <w:vertAlign w:val="superscript"/>
          <w:rtl/>
          <w:lang w:eastAsia="en-US" w:bidi="ar-DZ"/>
        </w:rPr>
        <w:footnoteReference w:customMarkFollows="1" w:id="34"/>
        <w:t>(</w:t>
      </w:r>
      <w:r w:rsidRPr="007F724F">
        <w:rPr>
          <w:rFonts w:ascii="Simplified Arabic" w:eastAsiaTheme="minorHAnsi" w:hAnsi="Simplified Arabic" w:cs="Simplified Arabic" w:hint="cs"/>
          <w:sz w:val="28"/>
          <w:szCs w:val="28"/>
          <w:vertAlign w:val="superscript"/>
          <w:rtl/>
          <w:lang w:eastAsia="en-US" w:bidi="ar-DZ"/>
        </w:rPr>
        <w:t>2</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hint="cs"/>
          <w:sz w:val="28"/>
          <w:szCs w:val="28"/>
          <w:rtl/>
          <w:lang w:eastAsia="en-US" w:bidi="ar-DZ"/>
        </w:rPr>
        <w:t>.</w:t>
      </w:r>
    </w:p>
    <w:p w:rsidR="007F724F" w:rsidRPr="007F724F" w:rsidRDefault="007F724F" w:rsidP="007F724F">
      <w:pPr>
        <w:tabs>
          <w:tab w:val="right" w:pos="282"/>
        </w:tabs>
        <w:spacing w:line="276" w:lineRule="auto"/>
        <w:ind w:left="-2"/>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b/>
          <w:bCs/>
          <w:sz w:val="28"/>
          <w:szCs w:val="28"/>
          <w:rtl/>
          <w:lang w:eastAsia="en-US" w:bidi="ar-DZ"/>
        </w:rPr>
        <w:t xml:space="preserve">أولا: موقف المجتمع الدولي من طبيعة نظام الحكم: </w:t>
      </w:r>
      <w:r w:rsidRPr="007F724F">
        <w:rPr>
          <w:rFonts w:ascii="Simplified Arabic" w:eastAsiaTheme="minorHAnsi" w:hAnsi="Simplified Arabic" w:cs="Simplified Arabic"/>
          <w:sz w:val="28"/>
          <w:szCs w:val="28"/>
          <w:rtl/>
          <w:lang w:eastAsia="en-US" w:bidi="ar-DZ"/>
        </w:rPr>
        <w:t>القانون الدولي من حيث المبدأ لا يهتم بشكل ونوعية النظام السياسي والاقتصادي والاجتماعي للدول</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سواء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 تكون الحكومة ملكية جمهورية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ديمقراطية،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w:t>
      </w:r>
      <w:r w:rsidRPr="007F724F">
        <w:rPr>
          <w:rFonts w:ascii="Simplified Arabic" w:eastAsiaTheme="minorHAnsi" w:hAnsi="Simplified Arabic" w:cs="Simplified Arabic" w:hint="cs"/>
          <w:sz w:val="28"/>
          <w:szCs w:val="28"/>
          <w:rtl/>
          <w:lang w:eastAsia="en-US" w:bidi="ar-DZ"/>
        </w:rPr>
        <w:t xml:space="preserve">أن يكون </w:t>
      </w:r>
      <w:r w:rsidRPr="007F724F">
        <w:rPr>
          <w:rFonts w:ascii="Simplified Arabic" w:eastAsiaTheme="minorHAnsi" w:hAnsi="Simplified Arabic" w:cs="Simplified Arabic"/>
          <w:sz w:val="28"/>
          <w:szCs w:val="28"/>
          <w:rtl/>
          <w:lang w:eastAsia="en-US" w:bidi="ar-DZ"/>
        </w:rPr>
        <w:t xml:space="preserve">نظام الحكم ( برلماني- رئاسي- مجلسي )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التنظيم السياسي( وحدة الحزب- تعدد الاحزاب )،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 النظام الاقتصادي الاجتماعي ( ليبرالية – اشتراكية)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كما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 لا يهتم بتنظيم الدولة لمرافقها العامة بالتشريعات التي تراها مناسبة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و</w:t>
      </w:r>
      <w:r w:rsidRPr="007F724F">
        <w:rPr>
          <w:rFonts w:ascii="Simplified Arabic" w:eastAsiaTheme="minorHAnsi" w:hAnsi="Simplified Arabic" w:cs="Simplified Arabic"/>
          <w:sz w:val="28"/>
          <w:szCs w:val="28"/>
          <w:rtl/>
          <w:lang w:eastAsia="en-US" w:bidi="ar-DZ"/>
        </w:rPr>
        <w:t xml:space="preserve">في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 xml:space="preserve">خضاع السكان لهذه التشريعات.   </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هذا الحق هو نتيجة مترتبة عن حق الشعوب في تقرير مصيرها بنفسها، والمبدأ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ساسي الذي يكرسه القانون الدولي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زاء مس</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لة السلطة السياسية هو عدم التدخل في طبيعة النظام القائم في الدولة على اعتباره ش</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نا داخليا</w:t>
      </w:r>
      <w:r w:rsidRPr="007F724F">
        <w:rPr>
          <w:rFonts w:ascii="Simplified Arabic" w:eastAsiaTheme="minorHAnsi" w:hAnsi="Simplified Arabic" w:cs="Simplified Arabic"/>
          <w:sz w:val="28"/>
          <w:szCs w:val="28"/>
          <w:vertAlign w:val="superscript"/>
          <w:rtl/>
          <w:lang w:eastAsia="en-US" w:bidi="ar-DZ"/>
        </w:rPr>
        <w:footnoteReference w:customMarkFollows="1" w:id="35"/>
        <w:t>(</w:t>
      </w:r>
      <w:r w:rsidRPr="007F724F">
        <w:rPr>
          <w:rFonts w:ascii="Simplified Arabic" w:eastAsiaTheme="minorHAnsi" w:hAnsi="Simplified Arabic" w:cs="Simplified Arabic" w:hint="cs"/>
          <w:sz w:val="28"/>
          <w:szCs w:val="28"/>
          <w:vertAlign w:val="superscript"/>
          <w:rtl/>
          <w:lang w:eastAsia="en-US" w:bidi="ar-DZ"/>
        </w:rPr>
        <w:t>3</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 وقد اكدت ذلك محكمة العدل الدولية في ر</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يها الاستشاري المؤرخ في: 21/06/1971 " لا توجد قاعدة من قواعد القانون الدولي تشترط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يكون للدولة نظاما سياسيا معينا"، و</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كد فقهاء القانون الدولي عدم وجود مبد</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 الشرعية السياسية في العلاقات الدولية.  </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نظرية الشرعية ظهرت مع مؤتمر فيينا 1815 تعني في مفهوم الملوك الذين تغلبوا على نابوليون وعادو</w:t>
      </w:r>
      <w:r w:rsidRPr="007F724F">
        <w:rPr>
          <w:rFonts w:ascii="Simplified Arabic" w:eastAsiaTheme="minorHAnsi" w:hAnsi="Simplified Arabic" w:cs="Simplified Arabic" w:hint="cs"/>
          <w:sz w:val="28"/>
          <w:szCs w:val="28"/>
          <w:rtl/>
          <w:lang w:eastAsia="en-US" w:bidi="ar-DZ"/>
        </w:rPr>
        <w:t>ا</w:t>
      </w:r>
      <w:r w:rsidRPr="007F724F">
        <w:rPr>
          <w:rFonts w:ascii="Simplified Arabic" w:eastAsiaTheme="minorHAnsi" w:hAnsi="Simplified Arabic" w:cs="Simplified Arabic"/>
          <w:sz w:val="28"/>
          <w:szCs w:val="28"/>
          <w:rtl/>
          <w:lang w:eastAsia="en-US" w:bidi="ar-DZ"/>
        </w:rPr>
        <w:t xml:space="preserve"> إلى عروشهم</w:t>
      </w:r>
      <w:r w:rsidRPr="007F724F">
        <w:rPr>
          <w:rFonts w:ascii="Simplified Arabic" w:eastAsiaTheme="minorHAnsi" w:hAnsi="Simplified Arabic" w:cs="Simplified Arabic" w:hint="cs"/>
          <w:sz w:val="28"/>
          <w:szCs w:val="28"/>
          <w:rtl/>
          <w:lang w:eastAsia="en-US" w:bidi="ar-DZ"/>
        </w:rPr>
        <w:t>، كما رأينا سابقا</w:t>
      </w:r>
      <w:r w:rsidRPr="007F724F">
        <w:rPr>
          <w:rFonts w:ascii="Simplified Arabic" w:eastAsiaTheme="minorHAnsi" w:hAnsi="Simplified Arabic" w:cs="Simplified Arabic"/>
          <w:sz w:val="28"/>
          <w:szCs w:val="28"/>
          <w:rtl/>
          <w:lang w:eastAsia="en-US" w:bidi="ar-DZ"/>
        </w:rPr>
        <w:t xml:space="preserve">؛ فكل حكومة تقوم في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وروبا نتيجة لثورة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انقلاب تعتبر حكومة غير شرعية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 حكومة لا تتوفر فيها الشرعية الداخلية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ويتعين حينئذ على الحكومات الملكية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خرى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تمتنع عن الاعتراف بها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ويتعين التعاون معها للقضاء عليها.</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وقد ذهبت بعض الاتجاهات في الوقت الحالي إلى ان الحكومة التي يمكن ان تعتبر عنصرا منشئا من عناصر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هي التي تأتي إلى الحكم عن طريق شرعي بمعنى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تستند إلى ارادة شعبية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وبالتالي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ي حكومة تصل إلى الحكم عن غير هذا الطريق تعد حكومة غير شرعية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ولا يمكن الاعتراف بها.</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sz w:val="28"/>
          <w:szCs w:val="28"/>
          <w:rtl/>
          <w:lang w:eastAsia="en-US" w:bidi="ar-DZ"/>
        </w:rPr>
        <w:t xml:space="preserve">غير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 خطورة هذا الاتجاه تظهر في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 يؤدي إلى تدخل بعض الدول في الشؤون الداخلية للدول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خرى بحيث تنصب نفسها حكما يراقب شرعية حكومة هذه الدولة.</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ab/>
        <w:t xml:space="preserve">ويجب التذكير في هذا الصدد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هناك ممارسة فريدة من نوعها من جانب منظمة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مم المتحدة في قضية الانقلاب العسكري في هايتي سنة 1994 (</w:t>
      </w:r>
      <w:r w:rsidRPr="007F724F">
        <w:rPr>
          <w:rFonts w:asciiTheme="majorBidi" w:eastAsiaTheme="minorHAnsi" w:hAnsiTheme="majorBidi" w:cstheme="majorBidi"/>
          <w:sz w:val="24"/>
          <w:szCs w:val="24"/>
          <w:lang w:eastAsia="en-US" w:bidi="ar-DZ"/>
        </w:rPr>
        <w:t>Aristide</w:t>
      </w:r>
      <w:r w:rsidRPr="007F724F">
        <w:rPr>
          <w:rFonts w:ascii="Simplified Arabic" w:eastAsiaTheme="minorHAnsi" w:hAnsi="Simplified Arabic" w:cs="Simplified Arabic"/>
          <w:sz w:val="28"/>
          <w:szCs w:val="28"/>
          <w:rtl/>
          <w:lang w:eastAsia="en-US" w:bidi="ar-DZ"/>
        </w:rPr>
        <w:t>)</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حيث اشترطت المنظمة الدولية لأول مرة في </w:t>
      </w:r>
      <w:r w:rsidRPr="007F724F">
        <w:rPr>
          <w:rFonts w:ascii="Simplified Arabic" w:eastAsiaTheme="minorHAnsi" w:hAnsi="Simplified Arabic" w:cs="Simplified Arabic"/>
          <w:sz w:val="28"/>
          <w:szCs w:val="28"/>
          <w:rtl/>
          <w:lang w:eastAsia="en-US" w:bidi="ar-DZ"/>
        </w:rPr>
        <w:lastRenderedPageBreak/>
        <w:t xml:space="preserve">قضية داخلية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قامة نظام ديمقراطي في هايتي(الشرعية الديموقراطية)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وهو النموذج الذي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ضحى مطلوبا في النظام الدولي الجديد(</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حادي القطبية والعولمة)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والتي تكرس مبد</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 الديمقراطية السياسية كنموذج للحكم.</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b/>
          <w:bCs/>
          <w:sz w:val="28"/>
          <w:szCs w:val="28"/>
          <w:rtl/>
          <w:lang w:eastAsia="en-US" w:bidi="ar-DZ"/>
        </w:rPr>
        <w:t>ثانيا: المبادئ التي تحكم ممارسة الحكومة لسلطات الدولة:</w:t>
      </w:r>
      <w:r w:rsidRPr="007F724F">
        <w:rPr>
          <w:rFonts w:ascii="Simplified Arabic" w:eastAsiaTheme="minorHAnsi" w:hAnsi="Simplified Arabic" w:cs="Simplified Arabic"/>
          <w:sz w:val="28"/>
          <w:szCs w:val="28"/>
          <w:rtl/>
          <w:lang w:eastAsia="en-US" w:bidi="ar-DZ"/>
        </w:rPr>
        <w:t xml:space="preserve"> هناك مبد</w:t>
      </w:r>
      <w:r w:rsidRPr="007F724F">
        <w:rPr>
          <w:rFonts w:ascii="Simplified Arabic" w:eastAsiaTheme="minorHAnsi" w:hAnsi="Simplified Arabic" w:cs="Simplified Arabic" w:hint="cs"/>
          <w:sz w:val="28"/>
          <w:szCs w:val="28"/>
          <w:rtl/>
          <w:lang w:eastAsia="en-US" w:bidi="ar-DZ"/>
        </w:rPr>
        <w:t>آ</w:t>
      </w:r>
      <w:r w:rsidRPr="007F724F">
        <w:rPr>
          <w:rFonts w:ascii="Simplified Arabic" w:eastAsiaTheme="minorHAnsi" w:hAnsi="Simplified Arabic" w:cs="Simplified Arabic"/>
          <w:sz w:val="28"/>
          <w:szCs w:val="28"/>
          <w:rtl/>
          <w:lang w:eastAsia="en-US" w:bidi="ar-DZ"/>
        </w:rPr>
        <w:t>ن هما</w:t>
      </w:r>
      <w:r w:rsidRPr="007F724F">
        <w:rPr>
          <w:rFonts w:ascii="Simplified Arabic" w:eastAsiaTheme="minorHAnsi" w:hAnsi="Simplified Arabic" w:cs="Simplified Arabic"/>
          <w:sz w:val="28"/>
          <w:szCs w:val="28"/>
          <w:vertAlign w:val="superscript"/>
          <w:rtl/>
          <w:lang w:eastAsia="en-US" w:bidi="ar-DZ"/>
        </w:rPr>
        <w:footnoteReference w:customMarkFollows="1" w:id="36"/>
        <w:t>(1)</w:t>
      </w:r>
      <w:r w:rsidRPr="007F724F">
        <w:rPr>
          <w:rFonts w:ascii="Simplified Arabic" w:eastAsiaTheme="minorHAnsi" w:hAnsi="Simplified Arabic" w:cs="Simplified Arabic"/>
          <w:sz w:val="28"/>
          <w:szCs w:val="28"/>
          <w:rtl/>
          <w:lang w:eastAsia="en-US" w:bidi="ar-DZ"/>
        </w:rPr>
        <w:t xml:space="preserve">: </w:t>
      </w:r>
    </w:p>
    <w:p w:rsidR="007F724F" w:rsidRPr="007F724F" w:rsidRDefault="007F724F" w:rsidP="00353F30">
      <w:pPr>
        <w:numPr>
          <w:ilvl w:val="0"/>
          <w:numId w:val="5"/>
        </w:numPr>
        <w:tabs>
          <w:tab w:val="right" w:pos="282"/>
          <w:tab w:val="right" w:pos="565"/>
        </w:tabs>
        <w:spacing w:line="276" w:lineRule="auto"/>
        <w:ind w:left="-2" w:firstLine="0"/>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مبدا فعلية السلطة</w:t>
      </w:r>
      <w:r w:rsidRPr="007F724F">
        <w:rPr>
          <w:rFonts w:ascii="Simplified Arabic" w:eastAsiaTheme="minorHAnsi" w:hAnsi="Simplified Arabic" w:cs="Simplified Arabic"/>
          <w:sz w:val="28"/>
          <w:szCs w:val="28"/>
          <w:rtl/>
          <w:lang w:eastAsia="en-US" w:bidi="ar-DZ"/>
        </w:rPr>
        <w:t>: ويعني قدرة الحكومة على ممارسة فعلية لسلطات الدولة الداخلية والخارجية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 xml:space="preserve">ذ لا يكفي لأي حكومة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تدعي ب</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نها تمثل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ما لم تستند إلى الواقعية </w:t>
      </w:r>
      <w:r w:rsidRPr="007F724F">
        <w:rPr>
          <w:rFonts w:ascii="Simplified Arabic" w:eastAsiaTheme="minorHAnsi" w:hAnsi="Simplified Arabic" w:cs="Simplified Arabic"/>
          <w:sz w:val="28"/>
          <w:szCs w:val="28"/>
          <w:vertAlign w:val="superscript"/>
          <w:rtl/>
          <w:lang w:eastAsia="en-US" w:bidi="ar-DZ"/>
        </w:rPr>
        <w:footnoteReference w:customMarkFollows="1" w:id="37"/>
        <w:t>(2)</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sz w:val="28"/>
          <w:szCs w:val="28"/>
          <w:rtl/>
          <w:lang w:eastAsia="en-US" w:bidi="ar-DZ"/>
        </w:rPr>
        <w:t xml:space="preserve">وتكمن أهمية هذا المبدأ عند </w:t>
      </w:r>
      <w:r w:rsidRPr="007F724F">
        <w:rPr>
          <w:rFonts w:ascii="Simplified Arabic" w:eastAsiaTheme="minorHAnsi" w:hAnsi="Simplified Arabic" w:cs="Simplified Arabic" w:hint="cs"/>
          <w:sz w:val="28"/>
          <w:szCs w:val="28"/>
          <w:rtl/>
          <w:lang w:eastAsia="en-US" w:bidi="ar-DZ"/>
        </w:rPr>
        <w:t xml:space="preserve">حدوث </w:t>
      </w:r>
      <w:r w:rsidRPr="007F724F">
        <w:rPr>
          <w:rFonts w:ascii="Simplified Arabic" w:eastAsiaTheme="minorHAnsi" w:hAnsi="Simplified Arabic" w:cs="Simplified Arabic"/>
          <w:sz w:val="28"/>
          <w:szCs w:val="28"/>
          <w:rtl/>
          <w:lang w:eastAsia="en-US" w:bidi="ar-DZ"/>
        </w:rPr>
        <w:t>تغيير في الحكم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ووجود سلطتين متنازعتين تدعي كل</w:t>
      </w:r>
      <w:r w:rsidRPr="007F724F">
        <w:rPr>
          <w:rFonts w:ascii="Simplified Arabic" w:eastAsiaTheme="minorHAnsi" w:hAnsi="Simplified Arabic" w:cs="Simplified Arabic" w:hint="cs"/>
          <w:sz w:val="28"/>
          <w:szCs w:val="28"/>
          <w:rtl/>
          <w:lang w:eastAsia="en-US" w:bidi="ar-DZ"/>
        </w:rPr>
        <w:t>ا</w:t>
      </w:r>
      <w:r w:rsidRPr="007F724F">
        <w:rPr>
          <w:rFonts w:ascii="Simplified Arabic" w:eastAsiaTheme="minorHAnsi" w:hAnsi="Simplified Arabic" w:cs="Simplified Arabic"/>
          <w:sz w:val="28"/>
          <w:szCs w:val="28"/>
          <w:rtl/>
          <w:lang w:eastAsia="en-US" w:bidi="ar-DZ"/>
        </w:rPr>
        <w:t>هما ب</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نها سلطة فعلية وشرعية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تمثل الدولة (الكونغو</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والصراع بين كابيلا ومبوتو) ( الصومال والصراع بين المحاكم الاسلامية والحكومة الانتقالية 2006-2007) و(ساحل العاج </w:t>
      </w:r>
      <w:r w:rsidRPr="007F724F">
        <w:rPr>
          <w:rFonts w:ascii="Simplified Arabic" w:eastAsiaTheme="minorHAnsi" w:hAnsi="Simplified Arabic" w:cs="Simplified Arabic" w:hint="cs"/>
          <w:sz w:val="28"/>
          <w:szCs w:val="28"/>
          <w:rtl/>
          <w:lang w:eastAsia="en-US" w:bidi="ar-DZ"/>
        </w:rPr>
        <w:t>بين ال</w:t>
      </w:r>
      <w:r w:rsidRPr="007F724F">
        <w:rPr>
          <w:rFonts w:ascii="Simplified Arabic" w:eastAsiaTheme="minorHAnsi" w:hAnsi="Simplified Arabic" w:cs="Simplified Arabic"/>
          <w:sz w:val="28"/>
          <w:szCs w:val="28"/>
          <w:rtl/>
          <w:lang w:eastAsia="en-US" w:bidi="ar-DZ"/>
        </w:rPr>
        <w:t>حسن وتارا ضد غبابو).</w:t>
      </w:r>
    </w:p>
    <w:p w:rsidR="007F724F" w:rsidRPr="007F724F" w:rsidRDefault="007F724F" w:rsidP="00353F30">
      <w:pPr>
        <w:numPr>
          <w:ilvl w:val="0"/>
          <w:numId w:val="5"/>
        </w:numPr>
        <w:tabs>
          <w:tab w:val="right" w:pos="282"/>
          <w:tab w:val="right" w:pos="565"/>
        </w:tabs>
        <w:spacing w:line="276" w:lineRule="auto"/>
        <w:ind w:left="-2" w:firstLine="0"/>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مبدا استمرارية الدولة:</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ن تغيير الحكومة لا يعني انقضاء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فالحكومة الجديدة تلتزم بالمعاهدات والاتفاقيات التي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برمتها الحكومة السابقة مع الدول الاخرى</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ذلك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الحكومة هي جهاز سياسي يعمل ويتصرف باسم ولحساب الدولة.</w:t>
      </w:r>
    </w:p>
    <w:p w:rsidR="007F724F" w:rsidRPr="007F724F" w:rsidRDefault="007F724F" w:rsidP="007F724F">
      <w:pPr>
        <w:ind w:left="-2"/>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 xml:space="preserve">في النهاية نصل إلى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العناصر الثلاثة السابقة ضرورية لتكوين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لكنها وحدها غير كافية لكي تكون للدولة الصفة الدولية وفقا للقانون الدولي العام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اذ يجب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تمارس الدولة سيادتها على المستوى الدولي.</w:t>
      </w:r>
    </w:p>
    <w:p w:rsidR="007F724F" w:rsidRPr="007F724F" w:rsidRDefault="007F724F" w:rsidP="007F724F">
      <w:pPr>
        <w:ind w:firstLine="423"/>
        <w:jc w:val="center"/>
        <w:rPr>
          <w:rFonts w:ascii="Simplified Arabic" w:eastAsiaTheme="minorHAnsi" w:hAnsi="Simplified Arabic" w:cs="Simplified Arabic"/>
          <w:b/>
          <w:bCs/>
          <w:sz w:val="28"/>
          <w:szCs w:val="28"/>
          <w:rtl/>
          <w:lang w:eastAsia="en-US" w:bidi="ar-DZ"/>
        </w:rPr>
      </w:pPr>
      <w:r w:rsidRPr="007F724F">
        <w:rPr>
          <w:rFonts w:ascii="Simplified Arabic" w:eastAsiaTheme="minorHAnsi" w:hAnsi="Simplified Arabic" w:cs="Simplified Arabic"/>
          <w:b/>
          <w:bCs/>
          <w:sz w:val="28"/>
          <w:szCs w:val="28"/>
          <w:rtl/>
          <w:lang w:eastAsia="en-US" w:bidi="ar-DZ"/>
        </w:rPr>
        <w:t>المطلب الثاني</w:t>
      </w:r>
    </w:p>
    <w:p w:rsidR="007F724F" w:rsidRPr="007F724F" w:rsidRDefault="007F724F" w:rsidP="007F724F">
      <w:pPr>
        <w:spacing w:line="276" w:lineRule="auto"/>
        <w:ind w:firstLine="423"/>
        <w:jc w:val="center"/>
        <w:rPr>
          <w:rFonts w:ascii="Simplified Arabic" w:eastAsiaTheme="minorHAnsi" w:hAnsi="Simplified Arabic" w:cs="Simplified Arabic"/>
          <w:b/>
          <w:bCs/>
          <w:sz w:val="28"/>
          <w:szCs w:val="28"/>
          <w:rtl/>
          <w:lang w:eastAsia="en-US" w:bidi="ar-DZ"/>
        </w:rPr>
      </w:pPr>
      <w:r w:rsidRPr="007F724F">
        <w:rPr>
          <w:rFonts w:ascii="Simplified Arabic" w:eastAsiaTheme="minorHAnsi" w:hAnsi="Simplified Arabic" w:cs="Simplified Arabic"/>
          <w:b/>
          <w:bCs/>
          <w:sz w:val="28"/>
          <w:szCs w:val="28"/>
          <w:rtl/>
          <w:lang w:eastAsia="en-US" w:bidi="ar-DZ"/>
        </w:rPr>
        <w:t>السيادة والاعتراف الدولي كعناصر قانونية لتكوين الدولة</w:t>
      </w:r>
    </w:p>
    <w:p w:rsidR="007F724F" w:rsidRPr="007F724F" w:rsidRDefault="007F724F" w:rsidP="007F724F">
      <w:pPr>
        <w:spacing w:line="276" w:lineRule="auto"/>
        <w:ind w:left="-2"/>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تم ابتكار عدة عناصر قانونية في تكوين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حيث ان معظم كتاب القانون الدولي اشترطوا ذلك، خاصة توفر عنصر السيادة وكذلك عنصر الاعتراف.</w:t>
      </w:r>
    </w:p>
    <w:p w:rsidR="007F724F" w:rsidRPr="007F724F" w:rsidRDefault="007F724F" w:rsidP="007F724F">
      <w:pPr>
        <w:spacing w:line="276" w:lineRule="auto"/>
        <w:ind w:left="-2"/>
        <w:jc w:val="center"/>
        <w:rPr>
          <w:rFonts w:ascii="Simplified Arabic" w:eastAsiaTheme="minorHAnsi" w:hAnsi="Simplified Arabic" w:cs="Simplified Arabic"/>
          <w:b/>
          <w:bCs/>
          <w:sz w:val="28"/>
          <w:szCs w:val="28"/>
          <w:rtl/>
          <w:lang w:eastAsia="en-US" w:bidi="ar-DZ"/>
        </w:rPr>
      </w:pPr>
      <w:r w:rsidRPr="007F724F">
        <w:rPr>
          <w:rFonts w:ascii="Simplified Arabic" w:eastAsiaTheme="minorHAnsi" w:hAnsi="Simplified Arabic" w:cs="Simplified Arabic"/>
          <w:b/>
          <w:bCs/>
          <w:sz w:val="28"/>
          <w:szCs w:val="28"/>
          <w:rtl/>
          <w:lang w:eastAsia="en-US" w:bidi="ar-DZ"/>
        </w:rPr>
        <w:t>الفرع الاول</w:t>
      </w:r>
    </w:p>
    <w:p w:rsidR="007F724F" w:rsidRPr="007F724F" w:rsidRDefault="007F724F" w:rsidP="007F724F">
      <w:pPr>
        <w:spacing w:line="276" w:lineRule="auto"/>
        <w:ind w:left="-2"/>
        <w:jc w:val="center"/>
        <w:rPr>
          <w:rFonts w:ascii="Simplified Arabic" w:eastAsiaTheme="minorHAnsi" w:hAnsi="Simplified Arabic" w:cs="Simplified Arabic"/>
          <w:b/>
          <w:bCs/>
          <w:sz w:val="28"/>
          <w:szCs w:val="28"/>
          <w:rtl/>
          <w:lang w:eastAsia="en-US" w:bidi="ar-DZ"/>
        </w:rPr>
      </w:pPr>
      <w:r w:rsidRPr="007F724F">
        <w:rPr>
          <w:rFonts w:ascii="Simplified Arabic" w:eastAsiaTheme="minorHAnsi" w:hAnsi="Simplified Arabic" w:cs="Simplified Arabic"/>
          <w:b/>
          <w:bCs/>
          <w:sz w:val="28"/>
          <w:szCs w:val="28"/>
          <w:rtl/>
          <w:lang w:eastAsia="en-US" w:bidi="ar-DZ"/>
        </w:rPr>
        <w:t>عنصر السيادة</w:t>
      </w:r>
    </w:p>
    <w:p w:rsidR="007F724F" w:rsidRPr="007F724F" w:rsidRDefault="007F724F" w:rsidP="007F724F">
      <w:pPr>
        <w:spacing w:line="276" w:lineRule="auto"/>
        <w:ind w:left="-2"/>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 xml:space="preserve"> يعود ظهور فكرة السيادة إلى النظريات الحديثة حول السيادة في اوروبا، والتي ظهرت كاحتجاج ضد الامبراطور والبابا حيث تفسر هذه الفكرة واقع الصراع على السلطة العليا بين الامبراطور والكنيسة والذي انتهى لصالح ملوك اوروبا، وحصر  سلطة البابا، وقد نص ميثاق الامم المتحدة صراحة على مبدا المساواة </w:t>
      </w:r>
      <w:r w:rsidRPr="007F724F">
        <w:rPr>
          <w:rFonts w:ascii="Simplified Arabic" w:eastAsiaTheme="minorHAnsi" w:hAnsi="Simplified Arabic" w:cs="Simplified Arabic"/>
          <w:sz w:val="28"/>
          <w:szCs w:val="28"/>
          <w:rtl/>
          <w:lang w:eastAsia="en-US" w:bidi="ar-DZ"/>
        </w:rPr>
        <w:lastRenderedPageBreak/>
        <w:t xml:space="preserve">في السيادة </w:t>
      </w:r>
      <w:r w:rsidRPr="007F724F">
        <w:rPr>
          <w:rFonts w:ascii="Simplified Arabic" w:eastAsiaTheme="minorHAnsi" w:hAnsi="Simplified Arabic" w:cs="Simplified Arabic"/>
          <w:sz w:val="28"/>
          <w:szCs w:val="28"/>
          <w:vertAlign w:val="superscript"/>
          <w:rtl/>
          <w:lang w:eastAsia="en-US" w:bidi="ar-DZ"/>
        </w:rPr>
        <w:footnoteReference w:customMarkFollows="1" w:id="38"/>
        <w:t>(1)</w:t>
      </w:r>
      <w:r w:rsidRPr="007F724F">
        <w:rPr>
          <w:rFonts w:ascii="Simplified Arabic" w:eastAsiaTheme="minorHAnsi" w:hAnsi="Simplified Arabic" w:cs="Simplified Arabic"/>
          <w:sz w:val="28"/>
          <w:szCs w:val="28"/>
          <w:rtl/>
          <w:lang w:eastAsia="en-US" w:bidi="ar-DZ"/>
        </w:rPr>
        <w:t xml:space="preserve"> دلالة على أهميته، باعتباره أهم المبادئ الاساسية للقانون الدولي المعاصر، وتدعم مبدا السيادة بمبدأ عدم التدخل في الشؤون الداخلية للدول</w:t>
      </w:r>
      <w:r w:rsidRPr="007F724F">
        <w:rPr>
          <w:rFonts w:ascii="Simplified Arabic" w:eastAsiaTheme="minorHAnsi" w:hAnsi="Simplified Arabic" w:cs="Simplified Arabic"/>
          <w:sz w:val="28"/>
          <w:szCs w:val="28"/>
          <w:vertAlign w:val="superscript"/>
          <w:rtl/>
          <w:lang w:eastAsia="en-US" w:bidi="ar-DZ"/>
        </w:rPr>
        <w:footnoteReference w:customMarkFollows="1" w:id="39"/>
        <w:t>(2)</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ind w:left="-2"/>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أولا: تعريف السيادة</w:t>
      </w:r>
      <w:r w:rsidRPr="007F724F">
        <w:rPr>
          <w:rFonts w:ascii="Simplified Arabic" w:eastAsiaTheme="minorHAnsi" w:hAnsi="Simplified Arabic" w:cs="Simplified Arabic"/>
          <w:sz w:val="28"/>
          <w:szCs w:val="28"/>
          <w:rtl/>
          <w:lang w:eastAsia="en-US" w:bidi="ar-DZ"/>
        </w:rPr>
        <w:t>: يقصد بالسيادة</w:t>
      </w:r>
      <w:r w:rsidRPr="007F724F">
        <w:rPr>
          <w:rFonts w:ascii="Simplified Arabic" w:eastAsiaTheme="minorHAnsi" w:hAnsi="Simplified Arabic" w:cs="Simplified Arabic" w:hint="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المباشرة الداخلية والخارجية لاختصاصات السلطة الحاكمة</w:t>
      </w:r>
      <w:r w:rsidRPr="007F724F">
        <w:rPr>
          <w:rFonts w:ascii="Simplified Arabic" w:eastAsiaTheme="minorHAnsi" w:hAnsi="Simplified Arabic" w:cs="Simplified Arabic"/>
          <w:sz w:val="28"/>
          <w:szCs w:val="28"/>
          <w:vertAlign w:val="superscript"/>
          <w:rtl/>
          <w:lang w:eastAsia="en-US" w:bidi="ar-DZ"/>
        </w:rPr>
        <w:footnoteReference w:customMarkFollows="1" w:id="40"/>
        <w:t>(3)</w:t>
      </w:r>
      <w:r w:rsidRPr="007F724F">
        <w:rPr>
          <w:rFonts w:ascii="Simplified Arabic" w:eastAsiaTheme="minorHAnsi" w:hAnsi="Simplified Arabic" w:cs="Simplified Arabic"/>
          <w:sz w:val="28"/>
          <w:szCs w:val="28"/>
          <w:rtl/>
          <w:lang w:eastAsia="en-US" w:bidi="ar-DZ"/>
        </w:rPr>
        <w:t xml:space="preserve">، وهي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يضا </w:t>
      </w:r>
      <w:r w:rsidRPr="007F724F">
        <w:rPr>
          <w:rFonts w:ascii="Simplified Arabic" w:eastAsiaTheme="minorHAnsi" w:hAnsi="Simplified Arabic" w:cs="Simplified Arabic" w:hint="cs"/>
          <w:sz w:val="28"/>
          <w:szCs w:val="28"/>
          <w:rtl/>
          <w:lang w:eastAsia="en-US" w:bidi="ar-DZ"/>
        </w:rPr>
        <w:t>السلطة العليا التي لا تعترف بسلطة أعلى منها أو من ورائها تملك سلطة اعادة النظر في قراراتها</w:t>
      </w:r>
      <w:r w:rsidRPr="007F724F">
        <w:rPr>
          <w:rFonts w:ascii="Simplified Arabic" w:eastAsiaTheme="minorHAnsi" w:hAnsi="Simplified Arabic" w:cs="Simplified Arabic"/>
          <w:sz w:val="28"/>
          <w:szCs w:val="28"/>
          <w:vertAlign w:val="superscript"/>
          <w:rtl/>
          <w:lang w:eastAsia="en-US" w:bidi="ar-DZ"/>
        </w:rPr>
        <w:footnoteReference w:customMarkFollows="1" w:id="41"/>
        <w:t>(</w:t>
      </w:r>
      <w:r w:rsidRPr="007F724F">
        <w:rPr>
          <w:rFonts w:ascii="Simplified Arabic" w:eastAsiaTheme="minorHAnsi" w:hAnsi="Simplified Arabic" w:cs="Simplified Arabic" w:hint="cs"/>
          <w:sz w:val="28"/>
          <w:szCs w:val="28"/>
          <w:vertAlign w:val="superscript"/>
          <w:rtl/>
          <w:lang w:eastAsia="en-US" w:bidi="ar-DZ"/>
        </w:rPr>
        <w:t>4</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tabs>
          <w:tab w:val="right" w:pos="282"/>
        </w:tabs>
        <w:spacing w:line="276" w:lineRule="auto"/>
        <w:ind w:left="-2"/>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b/>
          <w:bCs/>
          <w:sz w:val="28"/>
          <w:szCs w:val="28"/>
          <w:rtl/>
          <w:lang w:eastAsia="en-US" w:bidi="ar-DZ"/>
        </w:rPr>
        <w:t xml:space="preserve">ثانيا: خصائص السيادة: </w:t>
      </w:r>
      <w:r w:rsidRPr="007F724F">
        <w:rPr>
          <w:rFonts w:ascii="Simplified Arabic" w:eastAsiaTheme="minorHAnsi" w:hAnsi="Simplified Arabic" w:cs="Simplified Arabic"/>
          <w:sz w:val="28"/>
          <w:szCs w:val="28"/>
          <w:rtl/>
          <w:lang w:eastAsia="en-US" w:bidi="ar-DZ"/>
        </w:rPr>
        <w:t>من خلال التعريفات السابقة يمكن تحديد بعض خصائص السيادة، والتي نذكر منها</w:t>
      </w:r>
      <w:r w:rsidRPr="007F724F">
        <w:rPr>
          <w:rFonts w:ascii="Simplified Arabic" w:eastAsiaTheme="minorHAnsi" w:hAnsi="Simplified Arabic" w:cs="Simplified Arabic"/>
          <w:sz w:val="28"/>
          <w:szCs w:val="28"/>
          <w:vertAlign w:val="superscript"/>
          <w:rtl/>
          <w:lang w:eastAsia="en-US" w:bidi="ar-DZ"/>
        </w:rPr>
        <w:footnoteReference w:customMarkFollows="1" w:id="42"/>
        <w:t>(</w:t>
      </w:r>
      <w:r w:rsidRPr="007F724F">
        <w:rPr>
          <w:rFonts w:ascii="Simplified Arabic" w:eastAsiaTheme="minorHAnsi" w:hAnsi="Simplified Arabic" w:cs="Simplified Arabic" w:hint="cs"/>
          <w:sz w:val="28"/>
          <w:szCs w:val="28"/>
          <w:vertAlign w:val="superscript"/>
          <w:rtl/>
          <w:lang w:eastAsia="en-US" w:bidi="ar-DZ"/>
        </w:rPr>
        <w:t>5</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tabs>
          <w:tab w:val="right" w:pos="282"/>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السيادة لا تقبل التجزئة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 تمارسها الدولة على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قليم واحد وفي وقت واحد ( سلطة عليا).</w:t>
      </w:r>
    </w:p>
    <w:p w:rsidR="007F724F" w:rsidRPr="007F724F" w:rsidRDefault="007F724F" w:rsidP="007F724F">
      <w:pPr>
        <w:tabs>
          <w:tab w:val="right" w:pos="282"/>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السيادة غير قابلة للتصرف فيها،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ي لا يحق للدولة صاحبة السيادة التنازل عنها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لما يترتب               عن هذا التصرف من فقدان للسيادة وبالتالي زوال شخصية الدولة.</w:t>
      </w:r>
    </w:p>
    <w:p w:rsidR="007F724F" w:rsidRPr="007F724F" w:rsidRDefault="007F724F" w:rsidP="007F724F">
      <w:pPr>
        <w:tabs>
          <w:tab w:val="left" w:pos="913"/>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السيادة غير قابلة للتملك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الانتقال إلى دولة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خرى بمرور مدة من الزمن، فاذا قامت دولة باحتلال اقليم دولة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خرى، فان السيادة تبقى للدولة الثانية باعتبارها المالك الشرعي للإقليم.</w:t>
      </w:r>
    </w:p>
    <w:p w:rsidR="007F724F" w:rsidRPr="007F724F" w:rsidRDefault="007F724F" w:rsidP="007F724F">
      <w:pPr>
        <w:tabs>
          <w:tab w:val="left" w:pos="913"/>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ثالثا: القيود الواردة على مبد</w:t>
      </w:r>
      <w:r w:rsidRPr="007F724F">
        <w:rPr>
          <w:rFonts w:ascii="Simplified Arabic" w:eastAsiaTheme="minorHAnsi" w:hAnsi="Simplified Arabic" w:cs="Simplified Arabic" w:hint="cs"/>
          <w:b/>
          <w:bCs/>
          <w:sz w:val="28"/>
          <w:szCs w:val="28"/>
          <w:rtl/>
          <w:lang w:eastAsia="en-US" w:bidi="ar-DZ"/>
        </w:rPr>
        <w:t>أ</w:t>
      </w:r>
      <w:r w:rsidRPr="007F724F">
        <w:rPr>
          <w:rFonts w:ascii="Simplified Arabic" w:eastAsiaTheme="minorHAnsi" w:hAnsi="Simplified Arabic" w:cs="Simplified Arabic"/>
          <w:b/>
          <w:bCs/>
          <w:sz w:val="28"/>
          <w:szCs w:val="28"/>
          <w:rtl/>
          <w:lang w:eastAsia="en-US" w:bidi="ar-DZ"/>
        </w:rPr>
        <w:t xml:space="preserve"> السيادة</w:t>
      </w:r>
      <w:r w:rsidRPr="007F724F">
        <w:rPr>
          <w:rFonts w:ascii="Simplified Arabic" w:eastAsiaTheme="minorHAnsi" w:hAnsi="Simplified Arabic" w:cs="Simplified Arabic"/>
          <w:sz w:val="28"/>
          <w:szCs w:val="28"/>
          <w:rtl/>
          <w:lang w:eastAsia="en-US" w:bidi="ar-DZ"/>
        </w:rPr>
        <w:t>:</w:t>
      </w:r>
      <w:r w:rsidRPr="007F724F">
        <w:rPr>
          <w:rFonts w:ascii="Simplified Arabic" w:eastAsiaTheme="minorHAnsi" w:hAnsi="Simplified Arabic" w:cs="Simplified Arabic"/>
          <w:sz w:val="28"/>
          <w:szCs w:val="28"/>
          <w:lang w:eastAsia="en-US" w:bidi="ar-DZ"/>
        </w:rPr>
        <w:t xml:space="preserve"> </w:t>
      </w:r>
      <w:r w:rsidRPr="007F724F">
        <w:rPr>
          <w:rFonts w:ascii="Simplified Arabic" w:eastAsiaTheme="minorHAnsi" w:hAnsi="Simplified Arabic" w:cs="Simplified Arabic"/>
          <w:sz w:val="28"/>
          <w:szCs w:val="28"/>
          <w:rtl/>
          <w:lang w:eastAsia="en-US" w:bidi="ar-DZ"/>
        </w:rPr>
        <w:t xml:space="preserve">لم تعد السيادة مطلقة كما كان الوضع قبل القرن العشرين، بل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صبحت مقيدة بقواعد وضعها القانون الدولي في حدود التعاون والسلم وال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من بين الدول، لكن وضع قيود على السيادة لا يعني تقييد حقوق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نما يعني تقييد ممارسة الدولة لهذه الحقوق لذلك</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فالقانون الدولي لا ينفي فكرة السيادة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نما يعطيها معنى جديدا هو حرية التصرف وفقا لقواعد هذا القانون</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والتي التزمت الدول بمراعاتها.</w:t>
      </w:r>
    </w:p>
    <w:p w:rsidR="007F724F" w:rsidRPr="007F724F" w:rsidRDefault="007F724F" w:rsidP="007F724F">
      <w:pPr>
        <w:tabs>
          <w:tab w:val="left" w:pos="913"/>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ab/>
      </w:r>
      <w:r w:rsidRPr="007F724F">
        <w:rPr>
          <w:rFonts w:ascii="Simplified Arabic" w:eastAsiaTheme="minorHAnsi" w:hAnsi="Simplified Arabic" w:cs="Simplified Arabic"/>
          <w:sz w:val="28"/>
          <w:szCs w:val="28"/>
          <w:rtl/>
          <w:lang w:eastAsia="en-US" w:bidi="ar-DZ"/>
        </w:rPr>
        <w:t>وفي المقابل تعتبر الدولة الشخص الدولي الوحيد الذي يحق له الموافقة على القيود الواردة على السيادة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كما تتماشى هذه القيود مع تطور المجتمع الدولي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الذي يقتضي وضع قيود على سيادة الدولة من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جل تحقيق مصلحة المجتمع الدولي، وتتلخص هذه القيود في</w:t>
      </w:r>
      <w:r w:rsidRPr="007F724F">
        <w:rPr>
          <w:rFonts w:ascii="Simplified Arabic" w:eastAsiaTheme="minorHAnsi" w:hAnsi="Simplified Arabic" w:cs="Simplified Arabic" w:hint="cs"/>
          <w:sz w:val="28"/>
          <w:szCs w:val="28"/>
          <w:rtl/>
          <w:lang w:eastAsia="en-US" w:bidi="ar-DZ"/>
        </w:rPr>
        <w:t xml:space="preserve"> إمكانية </w:t>
      </w:r>
      <w:r w:rsidRPr="007F724F">
        <w:rPr>
          <w:rFonts w:ascii="Simplified Arabic" w:eastAsiaTheme="minorHAnsi" w:hAnsi="Simplified Arabic" w:cs="Simplified Arabic"/>
          <w:sz w:val="28"/>
          <w:szCs w:val="28"/>
          <w:rtl/>
          <w:lang w:eastAsia="en-US" w:bidi="ar-DZ"/>
        </w:rPr>
        <w:t>ابرام معاهدات واتفاقيات دولية</w:t>
      </w:r>
      <w:r w:rsidRPr="007F724F">
        <w:rPr>
          <w:rFonts w:ascii="Simplified Arabic" w:eastAsiaTheme="minorHAnsi" w:hAnsi="Simplified Arabic" w:cs="Simplified Arabic" w:hint="cs"/>
          <w:sz w:val="28"/>
          <w:szCs w:val="28"/>
          <w:rtl/>
          <w:lang w:eastAsia="en-US" w:bidi="ar-DZ"/>
        </w:rPr>
        <w:t xml:space="preserve"> أو </w:t>
      </w:r>
      <w:r w:rsidRPr="007F724F">
        <w:rPr>
          <w:rFonts w:ascii="Simplified Arabic" w:eastAsiaTheme="minorHAnsi" w:hAnsi="Simplified Arabic" w:cs="Simplified Arabic"/>
          <w:sz w:val="28"/>
          <w:szCs w:val="28"/>
          <w:rtl/>
          <w:lang w:eastAsia="en-US" w:bidi="ar-DZ"/>
        </w:rPr>
        <w:t>الانضمام إلى منظمات دولية</w:t>
      </w:r>
      <w:r w:rsidRPr="007F724F">
        <w:rPr>
          <w:rFonts w:ascii="Simplified Arabic" w:eastAsiaTheme="minorHAnsi" w:hAnsi="Simplified Arabic" w:cs="Simplified Arabic" w:hint="cs"/>
          <w:sz w:val="28"/>
          <w:szCs w:val="28"/>
          <w:rtl/>
          <w:lang w:eastAsia="en-US" w:bidi="ar-DZ"/>
        </w:rPr>
        <w:t xml:space="preserve"> وكذا </w:t>
      </w:r>
      <w:r w:rsidRPr="007F724F">
        <w:rPr>
          <w:rFonts w:ascii="Simplified Arabic" w:eastAsiaTheme="minorHAnsi" w:hAnsi="Simplified Arabic" w:cs="Simplified Arabic"/>
          <w:sz w:val="28"/>
          <w:szCs w:val="28"/>
          <w:rtl/>
          <w:lang w:eastAsia="en-US" w:bidi="ar-DZ"/>
        </w:rPr>
        <w:t>احترام سيادة الدول الاخرى</w:t>
      </w:r>
      <w:r w:rsidRPr="007F724F">
        <w:rPr>
          <w:rFonts w:ascii="Simplified Arabic" w:eastAsiaTheme="minorHAnsi" w:hAnsi="Simplified Arabic" w:cs="Simplified Arabic" w:hint="cs"/>
          <w:sz w:val="28"/>
          <w:szCs w:val="28"/>
          <w:rtl/>
          <w:lang w:eastAsia="en-US" w:bidi="ar-DZ"/>
        </w:rPr>
        <w:t>، و</w:t>
      </w:r>
      <w:r w:rsidRPr="007F724F">
        <w:rPr>
          <w:rFonts w:ascii="Simplified Arabic" w:eastAsiaTheme="minorHAnsi" w:hAnsi="Simplified Arabic" w:cs="Simplified Arabic"/>
          <w:sz w:val="28"/>
          <w:szCs w:val="28"/>
          <w:rtl/>
          <w:lang w:eastAsia="en-US" w:bidi="ar-DZ"/>
        </w:rPr>
        <w:t xml:space="preserve">قواعد القانون الدولي </w:t>
      </w:r>
      <w:r w:rsidRPr="007F724F">
        <w:rPr>
          <w:rFonts w:ascii="Simplified Arabic" w:eastAsiaTheme="minorHAnsi" w:hAnsi="Simplified Arabic" w:cs="Simplified Arabic" w:hint="cs"/>
          <w:sz w:val="28"/>
          <w:szCs w:val="28"/>
          <w:rtl/>
          <w:lang w:eastAsia="en-US" w:bidi="ar-DZ"/>
        </w:rPr>
        <w:t>و</w:t>
      </w:r>
      <w:r w:rsidRPr="007F724F">
        <w:rPr>
          <w:rFonts w:ascii="Simplified Arabic" w:eastAsiaTheme="minorHAnsi" w:hAnsi="Simplified Arabic" w:cs="Simplified Arabic"/>
          <w:sz w:val="28"/>
          <w:szCs w:val="28"/>
          <w:rtl/>
          <w:lang w:eastAsia="en-US" w:bidi="ar-DZ"/>
        </w:rPr>
        <w:t>حقوق الانسان، وتسوية النزاعات الدولية بالطريقة السلمية.</w:t>
      </w:r>
    </w:p>
    <w:p w:rsidR="007F724F" w:rsidRPr="007F724F" w:rsidRDefault="007F724F" w:rsidP="007F724F">
      <w:pPr>
        <w:tabs>
          <w:tab w:val="left" w:pos="913"/>
        </w:tabs>
        <w:spacing w:line="276" w:lineRule="auto"/>
        <w:ind w:left="-2"/>
        <w:contextualSpacing/>
        <w:jc w:val="both"/>
        <w:rPr>
          <w:rFonts w:ascii="Simplified Arabic" w:eastAsiaTheme="minorHAnsi" w:hAnsi="Simplified Arabic" w:cs="Simplified Arabic"/>
          <w:sz w:val="28"/>
          <w:szCs w:val="28"/>
          <w:lang w:eastAsia="en-US" w:bidi="ar-DZ"/>
        </w:rPr>
      </w:pPr>
    </w:p>
    <w:p w:rsidR="007F724F" w:rsidRPr="007F724F" w:rsidRDefault="007F724F" w:rsidP="007F724F">
      <w:pPr>
        <w:tabs>
          <w:tab w:val="left" w:pos="913"/>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lastRenderedPageBreak/>
        <w:t xml:space="preserve">رابعا: الاثار القانونية للسيادة: </w:t>
      </w:r>
      <w:r w:rsidRPr="007F724F">
        <w:rPr>
          <w:rFonts w:ascii="Simplified Arabic" w:eastAsiaTheme="minorHAnsi" w:hAnsi="Simplified Arabic" w:cs="Simplified Arabic"/>
          <w:sz w:val="28"/>
          <w:szCs w:val="28"/>
          <w:rtl/>
          <w:lang w:eastAsia="en-US" w:bidi="ar-DZ"/>
        </w:rPr>
        <w:t>من بين الاثار القانونية للسيادة نجد ما يلي</w:t>
      </w:r>
      <w:r w:rsidRPr="007F724F">
        <w:rPr>
          <w:rFonts w:ascii="Simplified Arabic" w:eastAsiaTheme="minorHAnsi" w:hAnsi="Simplified Arabic" w:cs="Simplified Arabic"/>
          <w:sz w:val="28"/>
          <w:szCs w:val="28"/>
          <w:vertAlign w:val="superscript"/>
          <w:rtl/>
          <w:lang w:eastAsia="en-US" w:bidi="ar-DZ"/>
        </w:rPr>
        <w:footnoteReference w:customMarkFollows="1" w:id="43"/>
        <w:t>(1)</w:t>
      </w:r>
      <w:r w:rsidRPr="007F724F">
        <w:rPr>
          <w:rFonts w:ascii="Simplified Arabic" w:eastAsiaTheme="minorHAnsi" w:hAnsi="Simplified Arabic" w:cs="Simplified Arabic"/>
          <w:sz w:val="28"/>
          <w:szCs w:val="28"/>
          <w:rtl/>
          <w:lang w:eastAsia="en-US" w:bidi="ar-DZ"/>
        </w:rPr>
        <w:t>:</w:t>
      </w:r>
    </w:p>
    <w:p w:rsidR="007F724F" w:rsidRPr="007F724F" w:rsidRDefault="007F724F" w:rsidP="00353F30">
      <w:pPr>
        <w:numPr>
          <w:ilvl w:val="0"/>
          <w:numId w:val="6"/>
        </w:numPr>
        <w:tabs>
          <w:tab w:val="right" w:pos="282"/>
          <w:tab w:val="right" w:pos="565"/>
        </w:tabs>
        <w:spacing w:line="276" w:lineRule="auto"/>
        <w:ind w:left="-2" w:firstLine="0"/>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تمتع الدولة بالشخصية الدولية الكاملة</w:t>
      </w:r>
      <w:r w:rsidRPr="007F724F">
        <w:rPr>
          <w:rFonts w:ascii="Simplified Arabic" w:eastAsiaTheme="minorHAnsi" w:hAnsi="Simplified Arabic" w:cs="Simplified Arabic"/>
          <w:sz w:val="28"/>
          <w:szCs w:val="28"/>
          <w:rtl/>
          <w:lang w:eastAsia="en-US" w:bidi="ar-DZ"/>
        </w:rPr>
        <w:t>: هي من أهم خصائص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كما تميزها عن الكيانات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خرى كالمنظمات الدولية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وحركات التحرر الوطنية من صفتين:</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شخصية الدولة كاملة باعتبار الدولة هي الشخص الدولي الوحيد الذي يتمتع بكافة الحقوق والواجبات ( الراي الاستشاري بمحكمة العدل الدولية سنة 1949).</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 xml:space="preserve">الدولة تتمتع بالشخصية الدولية بصورة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صلية باعتبارها واقعا اجتماعيا وتاريخيا بينما تستمد شخصية المنظمات الدولية من ارادة الدول ( الاتفاق المنشئ للمنظمة الدولية ).</w:t>
      </w:r>
    </w:p>
    <w:p w:rsidR="007F724F" w:rsidRPr="007F724F" w:rsidRDefault="007F724F" w:rsidP="007F724F">
      <w:pPr>
        <w:spacing w:line="276" w:lineRule="auto"/>
        <w:ind w:left="-2"/>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ويترتب على تمتع الدولة بالشخصية القانونية الدولية النتائج التالية:</w:t>
      </w:r>
    </w:p>
    <w:p w:rsidR="007F724F" w:rsidRPr="007F724F" w:rsidRDefault="007F724F" w:rsidP="00353F30">
      <w:pPr>
        <w:numPr>
          <w:ilvl w:val="0"/>
          <w:numId w:val="1"/>
        </w:numPr>
        <w:tabs>
          <w:tab w:val="clear" w:pos="720"/>
          <w:tab w:val="num" w:pos="1841"/>
        </w:tabs>
        <w:spacing w:line="276" w:lineRule="auto"/>
        <w:ind w:left="1557"/>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ابرام معاهدات دولية.</w:t>
      </w:r>
    </w:p>
    <w:p w:rsidR="007F724F" w:rsidRPr="007F724F" w:rsidRDefault="007F724F" w:rsidP="00353F30">
      <w:pPr>
        <w:numPr>
          <w:ilvl w:val="0"/>
          <w:numId w:val="1"/>
        </w:numPr>
        <w:tabs>
          <w:tab w:val="clear" w:pos="720"/>
          <w:tab w:val="right" w:pos="565"/>
          <w:tab w:val="right" w:pos="707"/>
          <w:tab w:val="num" w:pos="1841"/>
        </w:tabs>
        <w:spacing w:line="276" w:lineRule="auto"/>
        <w:ind w:left="1557"/>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القيام بصلاحيات واسعة مثل الاعتراف بالدول الاخرى، الاحتجاج الديبلوماسي، الاعلان، اصدار قوانين بكل سيادة مثل قوانين الجنسية ووضع الاجانب.</w:t>
      </w:r>
    </w:p>
    <w:p w:rsidR="007F724F" w:rsidRPr="007F724F" w:rsidRDefault="007F724F" w:rsidP="00353F30">
      <w:pPr>
        <w:numPr>
          <w:ilvl w:val="0"/>
          <w:numId w:val="1"/>
        </w:numPr>
        <w:tabs>
          <w:tab w:val="clear" w:pos="720"/>
          <w:tab w:val="num" w:pos="1841"/>
        </w:tabs>
        <w:spacing w:line="276" w:lineRule="auto"/>
        <w:ind w:left="1557"/>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الانضمام إلى منظمات دولية.</w:t>
      </w:r>
    </w:p>
    <w:p w:rsidR="007F724F" w:rsidRPr="007F724F" w:rsidRDefault="007F724F" w:rsidP="00353F30">
      <w:pPr>
        <w:numPr>
          <w:ilvl w:val="0"/>
          <w:numId w:val="1"/>
        </w:numPr>
        <w:tabs>
          <w:tab w:val="clear" w:pos="720"/>
          <w:tab w:val="num" w:pos="1841"/>
        </w:tabs>
        <w:spacing w:line="276" w:lineRule="auto"/>
        <w:ind w:left="1557"/>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 xml:space="preserve">قيام المسؤولية الدولية في حالة الاخلال بالتزام دولي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 مخالفة قواعد دولية.</w:t>
      </w:r>
    </w:p>
    <w:p w:rsidR="007F724F" w:rsidRPr="007F724F" w:rsidRDefault="007F724F" w:rsidP="00353F30">
      <w:pPr>
        <w:numPr>
          <w:ilvl w:val="0"/>
          <w:numId w:val="1"/>
        </w:numPr>
        <w:tabs>
          <w:tab w:val="clear" w:pos="720"/>
          <w:tab w:val="num" w:pos="1841"/>
        </w:tabs>
        <w:spacing w:line="276" w:lineRule="auto"/>
        <w:ind w:left="1557"/>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ال</w:t>
      </w:r>
      <w:r w:rsidRPr="007F724F">
        <w:rPr>
          <w:rFonts w:ascii="Simplified Arabic" w:eastAsiaTheme="minorHAnsi" w:hAnsi="Simplified Arabic" w:cs="Simplified Arabic" w:hint="cs"/>
          <w:sz w:val="28"/>
          <w:szCs w:val="28"/>
          <w:rtl/>
          <w:lang w:eastAsia="en-US" w:bidi="ar-DZ"/>
        </w:rPr>
        <w:t>آ</w:t>
      </w:r>
      <w:r w:rsidRPr="007F724F">
        <w:rPr>
          <w:rFonts w:ascii="Simplified Arabic" w:eastAsiaTheme="minorHAnsi" w:hAnsi="Simplified Arabic" w:cs="Simplified Arabic"/>
          <w:sz w:val="28"/>
          <w:szCs w:val="28"/>
          <w:rtl/>
          <w:lang w:eastAsia="en-US" w:bidi="ar-DZ"/>
        </w:rPr>
        <w:t>ثار المترتبة عن تصرفات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فراد الذين يمثلون الدولة تنصرف إلى هذه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خيرة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نهم يعملون باسمها ولحسابها باعتبارها شخصا دوليا.</w:t>
      </w:r>
    </w:p>
    <w:p w:rsidR="007F724F" w:rsidRPr="007F724F" w:rsidRDefault="007F724F" w:rsidP="00353F30">
      <w:pPr>
        <w:numPr>
          <w:ilvl w:val="0"/>
          <w:numId w:val="6"/>
        </w:numPr>
        <w:tabs>
          <w:tab w:val="right" w:pos="282"/>
          <w:tab w:val="right" w:pos="565"/>
        </w:tabs>
        <w:spacing w:line="276" w:lineRule="auto"/>
        <w:ind w:left="-2" w:firstLine="0"/>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الاستقلال في ظل العلاقات الدولية</w:t>
      </w:r>
      <w:r w:rsidRPr="007F724F">
        <w:rPr>
          <w:rFonts w:ascii="Simplified Arabic" w:eastAsiaTheme="minorHAnsi" w:hAnsi="Simplified Arabic" w:cs="Simplified Arabic"/>
          <w:sz w:val="28"/>
          <w:szCs w:val="28"/>
          <w:rtl/>
          <w:lang w:eastAsia="en-US" w:bidi="ar-DZ"/>
        </w:rPr>
        <w:t>: ويتمثل هذا الاستقلال في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p>
    <w:p w:rsidR="007F724F" w:rsidRPr="007F724F" w:rsidRDefault="007F724F" w:rsidP="00353F30">
      <w:pPr>
        <w:numPr>
          <w:ilvl w:val="0"/>
          <w:numId w:val="1"/>
        </w:numPr>
        <w:tabs>
          <w:tab w:val="clear" w:pos="720"/>
        </w:tabs>
        <w:spacing w:line="276" w:lineRule="auto"/>
        <w:ind w:left="1416"/>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حرية الدولة في ممارسة صلاحياتها الداخلية والخارجية كإبرام المعاهدات مع الدول دون التدخل في شؤونها الداخلية من جانب الدول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خرى.</w:t>
      </w:r>
    </w:p>
    <w:p w:rsidR="007F724F" w:rsidRPr="007F724F" w:rsidRDefault="007F724F" w:rsidP="00353F30">
      <w:pPr>
        <w:numPr>
          <w:ilvl w:val="0"/>
          <w:numId w:val="1"/>
        </w:numPr>
        <w:tabs>
          <w:tab w:val="clear" w:pos="720"/>
        </w:tabs>
        <w:spacing w:line="276" w:lineRule="auto"/>
        <w:ind w:left="1416"/>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 xml:space="preserve">المساواة في السيادة بين الدول وتعني المساواة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مام القانون في الحقوق والواجبات</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مام المحاكم الدولية وفي المنظمات الدولية.</w:t>
      </w:r>
    </w:p>
    <w:p w:rsidR="007F724F" w:rsidRPr="007F724F" w:rsidRDefault="007F724F" w:rsidP="00353F30">
      <w:pPr>
        <w:numPr>
          <w:ilvl w:val="0"/>
          <w:numId w:val="1"/>
        </w:numPr>
        <w:tabs>
          <w:tab w:val="clear" w:pos="720"/>
        </w:tabs>
        <w:ind w:left="1416"/>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تمتع الدولة بالحصانة القضائية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وتعني عدم جواز رفع دعوى على دولة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مام قضاء دولة اخرى، وعدم جواز التنفيذ على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موالها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 xml:space="preserve">لا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 xml:space="preserve">ذا مارست الدولة المعنية نشاطا اقتصاديا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تجاريا. </w:t>
      </w:r>
    </w:p>
    <w:p w:rsidR="007F724F" w:rsidRPr="007F724F" w:rsidRDefault="007F724F" w:rsidP="007F724F">
      <w:pPr>
        <w:jc w:val="both"/>
        <w:rPr>
          <w:rFonts w:ascii="Simplified Arabic" w:eastAsiaTheme="minorHAnsi" w:hAnsi="Simplified Arabic" w:cs="Simplified Arabic"/>
          <w:sz w:val="28"/>
          <w:szCs w:val="28"/>
          <w:rtl/>
          <w:lang w:eastAsia="en-US" w:bidi="ar-DZ"/>
        </w:rPr>
      </w:pPr>
    </w:p>
    <w:p w:rsidR="007F724F" w:rsidRPr="007F724F" w:rsidRDefault="007F724F" w:rsidP="007F724F">
      <w:pPr>
        <w:jc w:val="both"/>
        <w:rPr>
          <w:rFonts w:ascii="Simplified Arabic" w:eastAsiaTheme="minorHAnsi" w:hAnsi="Simplified Arabic" w:cs="Simplified Arabic"/>
          <w:sz w:val="28"/>
          <w:szCs w:val="28"/>
          <w:rtl/>
          <w:lang w:eastAsia="en-US" w:bidi="ar-DZ"/>
        </w:rPr>
      </w:pPr>
    </w:p>
    <w:p w:rsidR="007F724F" w:rsidRPr="007F724F" w:rsidRDefault="007F724F" w:rsidP="007F724F">
      <w:pPr>
        <w:jc w:val="both"/>
        <w:rPr>
          <w:rFonts w:ascii="Simplified Arabic" w:eastAsiaTheme="minorHAnsi" w:hAnsi="Simplified Arabic" w:cs="Simplified Arabic"/>
          <w:sz w:val="28"/>
          <w:szCs w:val="28"/>
          <w:rtl/>
          <w:lang w:eastAsia="en-US" w:bidi="ar-DZ"/>
        </w:rPr>
      </w:pPr>
    </w:p>
    <w:p w:rsidR="007F724F" w:rsidRPr="007F724F" w:rsidRDefault="007F724F" w:rsidP="007F724F">
      <w:pPr>
        <w:ind w:left="282"/>
        <w:contextualSpacing/>
        <w:jc w:val="center"/>
        <w:rPr>
          <w:rFonts w:ascii="Simplified Arabic" w:eastAsiaTheme="minorHAnsi" w:hAnsi="Simplified Arabic" w:cs="Simplified Arabic"/>
          <w:b/>
          <w:bCs/>
          <w:sz w:val="28"/>
          <w:szCs w:val="28"/>
          <w:rtl/>
          <w:lang w:eastAsia="en-US" w:bidi="ar-DZ"/>
        </w:rPr>
      </w:pPr>
      <w:r w:rsidRPr="007F724F">
        <w:rPr>
          <w:rFonts w:ascii="Simplified Arabic" w:eastAsiaTheme="minorHAnsi" w:hAnsi="Simplified Arabic" w:cs="Simplified Arabic"/>
          <w:b/>
          <w:bCs/>
          <w:sz w:val="28"/>
          <w:szCs w:val="28"/>
          <w:rtl/>
          <w:lang w:eastAsia="en-US" w:bidi="ar-DZ"/>
        </w:rPr>
        <w:lastRenderedPageBreak/>
        <w:t>الفرع الثاني</w:t>
      </w:r>
    </w:p>
    <w:p w:rsidR="007F724F" w:rsidRPr="007F724F" w:rsidRDefault="007F724F" w:rsidP="007F724F">
      <w:pPr>
        <w:spacing w:line="276" w:lineRule="auto"/>
        <w:ind w:left="282"/>
        <w:contextualSpacing/>
        <w:jc w:val="center"/>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عنصر الاعتراف</w:t>
      </w:r>
    </w:p>
    <w:p w:rsidR="007F724F" w:rsidRPr="007F724F" w:rsidRDefault="007F724F" w:rsidP="007F724F">
      <w:pPr>
        <w:spacing w:line="276" w:lineRule="auto"/>
        <w:ind w:left="-2"/>
        <w:contextualSpacing/>
        <w:jc w:val="both"/>
        <w:rPr>
          <w:rFonts w:ascii="Simplified Arabic" w:eastAsiaTheme="minorHAnsi" w:hAnsi="Simplified Arabic" w:cs="Simplified Arabic"/>
          <w:b/>
          <w:bCs/>
          <w:sz w:val="28"/>
          <w:szCs w:val="28"/>
          <w:u w:val="single"/>
          <w:rtl/>
          <w:lang w:eastAsia="en-US" w:bidi="ar-DZ"/>
        </w:rPr>
      </w:pPr>
      <w:r w:rsidRPr="007F724F">
        <w:rPr>
          <w:rFonts w:ascii="Simplified Arabic" w:eastAsiaTheme="minorHAnsi" w:hAnsi="Simplified Arabic" w:cs="Simplified Arabic"/>
          <w:b/>
          <w:bCs/>
          <w:sz w:val="28"/>
          <w:szCs w:val="28"/>
          <w:rtl/>
          <w:lang w:eastAsia="en-US" w:bidi="ar-DZ"/>
        </w:rPr>
        <w:tab/>
      </w:r>
      <w:r w:rsidRPr="007F724F">
        <w:rPr>
          <w:rFonts w:ascii="Simplified Arabic" w:eastAsiaTheme="minorHAnsi" w:hAnsi="Simplified Arabic" w:cs="Simplified Arabic"/>
          <w:b/>
          <w:bCs/>
          <w:sz w:val="28"/>
          <w:szCs w:val="28"/>
          <w:rtl/>
          <w:lang w:eastAsia="en-US" w:bidi="ar-DZ"/>
        </w:rPr>
        <w:tab/>
      </w:r>
      <w:r w:rsidRPr="007F724F">
        <w:rPr>
          <w:rFonts w:ascii="Simplified Arabic" w:eastAsiaTheme="minorHAnsi" w:hAnsi="Simplified Arabic" w:cs="Simplified Arabic"/>
          <w:b/>
          <w:bCs/>
          <w:sz w:val="28"/>
          <w:szCs w:val="28"/>
          <w:lang w:eastAsia="en-US" w:bidi="ar-DZ"/>
        </w:rPr>
        <w:t xml:space="preserve"> </w:t>
      </w:r>
      <w:r w:rsidRPr="007F724F">
        <w:rPr>
          <w:rFonts w:ascii="Simplified Arabic" w:eastAsiaTheme="minorHAnsi" w:hAnsi="Simplified Arabic" w:cs="Simplified Arabic"/>
          <w:sz w:val="28"/>
          <w:szCs w:val="28"/>
          <w:rtl/>
          <w:lang w:eastAsia="en-US" w:bidi="ar-DZ"/>
        </w:rPr>
        <w:t>يخضع الاعتراف بالدول لاعتبارات سياسية وقانونية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فهناك حالات يتم فيها الاعتراف بدول لم تستقل بشكل نهائي مثل الاعتراف بدولة فلسطين من طرف الدول العربية والعديد من الدول غير العربية، كما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هناك حالات لم يعترف فيها بالدول رغم وجود عناصرها الثلاثة</w:t>
      </w:r>
      <w:r w:rsidRPr="007F724F">
        <w:rPr>
          <w:rFonts w:ascii="Simplified Arabic" w:eastAsiaTheme="minorHAnsi" w:hAnsi="Simplified Arabic" w:cs="Simplified Arabic" w:hint="cs"/>
          <w:sz w:val="28"/>
          <w:szCs w:val="28"/>
          <w:rtl/>
          <w:lang w:eastAsia="en-US" w:bidi="ar-DZ"/>
        </w:rPr>
        <w:t>، كعدم اعتراف دول غربية موالية لإسرائيل بالدولة الفلسطينية</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b/>
          <w:bCs/>
          <w:sz w:val="28"/>
          <w:szCs w:val="28"/>
          <w:rtl/>
          <w:lang w:eastAsia="en-US" w:bidi="ar-DZ"/>
        </w:rPr>
        <w:t xml:space="preserve">أولا: تعريف عنصر الاعتراف: </w:t>
      </w:r>
      <w:r w:rsidRPr="007F724F">
        <w:rPr>
          <w:rFonts w:ascii="Simplified Arabic" w:eastAsiaTheme="minorHAnsi" w:hAnsi="Simplified Arabic" w:cs="Simplified Arabic"/>
          <w:sz w:val="28"/>
          <w:szCs w:val="28"/>
          <w:rtl/>
          <w:lang w:eastAsia="en-US" w:bidi="ar-DZ"/>
        </w:rPr>
        <w:t xml:space="preserve">هو التصرف الحر الذي يصدر عن دولة واحدة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عدة دول للإقرار بوجود جماعة بشرية فوق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قليم معين تتمتع بتنظيم سياسي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واستقلال كامل وتقدر على الوفاء بالتزاماتها الدولية</w:t>
      </w:r>
      <w:r w:rsidRPr="007F724F">
        <w:rPr>
          <w:rFonts w:ascii="Simplified Arabic" w:eastAsiaTheme="minorHAnsi" w:hAnsi="Simplified Arabic" w:cs="Simplified Arabic"/>
          <w:sz w:val="28"/>
          <w:szCs w:val="28"/>
          <w:vertAlign w:val="superscript"/>
          <w:rtl/>
          <w:lang w:eastAsia="en-US" w:bidi="ar-DZ"/>
        </w:rPr>
        <w:footnoteReference w:customMarkFollows="1" w:id="44"/>
        <w:t>(1)</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للإشارة انه يجب التفريق</w:t>
      </w:r>
      <w:r w:rsidRPr="007F724F">
        <w:rPr>
          <w:rFonts w:ascii="Simplified Arabic" w:eastAsiaTheme="minorHAnsi" w:hAnsi="Simplified Arabic" w:cs="Simplified Arabic"/>
          <w:b/>
          <w:bCs/>
          <w:sz w:val="28"/>
          <w:szCs w:val="28"/>
          <w:u w:val="single"/>
          <w:rtl/>
          <w:lang w:eastAsia="en-US" w:bidi="ar-DZ"/>
        </w:rPr>
        <w:t xml:space="preserve"> </w:t>
      </w:r>
      <w:r w:rsidRPr="007F724F">
        <w:rPr>
          <w:rFonts w:ascii="Simplified Arabic" w:eastAsiaTheme="minorHAnsi" w:hAnsi="Simplified Arabic" w:cs="Simplified Arabic"/>
          <w:sz w:val="28"/>
          <w:szCs w:val="28"/>
          <w:rtl/>
          <w:lang w:eastAsia="en-US" w:bidi="ar-DZ"/>
        </w:rPr>
        <w:t>بين الاعتراف بالدولة والاعتراف بالحكومة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فالأول يكون في حالة قيام دولة جديدة،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ما الاعتراف بالحكومة فيتم في حالة وجود الدولة واستمراره لكن مع وجود تغيير في الحكومة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ما بطرق دستورية وذلك بإجراء انتخابات رئاسية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بطريق غير دستورية باستعمال القوة والعنف، وهذا يطرح في حد ذاته إشكالية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ضافة إلى شرعية الحكومة الجديدة وفي فعاليتها بسبب الاضطرابات السياسية.</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b/>
          <w:bCs/>
          <w:sz w:val="28"/>
          <w:szCs w:val="28"/>
          <w:rtl/>
          <w:lang w:eastAsia="en-US" w:bidi="ar-DZ"/>
        </w:rPr>
        <w:t xml:space="preserve">تانيا: </w:t>
      </w:r>
      <w:r w:rsidRPr="007F724F">
        <w:rPr>
          <w:rFonts w:ascii="Simplified Arabic" w:eastAsiaTheme="minorHAnsi" w:hAnsi="Simplified Arabic" w:cs="Simplified Arabic"/>
          <w:b/>
          <w:bCs/>
          <w:sz w:val="28"/>
          <w:szCs w:val="28"/>
          <w:rtl/>
          <w:lang w:eastAsia="en-US" w:bidi="ar-DZ"/>
        </w:rPr>
        <w:t xml:space="preserve">الطبيعة القانونية للاعتراف( </w:t>
      </w:r>
      <w:r w:rsidRPr="007F724F">
        <w:rPr>
          <w:rFonts w:ascii="Simplified Arabic" w:eastAsiaTheme="minorHAnsi" w:hAnsi="Simplified Arabic" w:cs="Simplified Arabic" w:hint="cs"/>
          <w:b/>
          <w:bCs/>
          <w:sz w:val="28"/>
          <w:szCs w:val="28"/>
          <w:rtl/>
          <w:lang w:eastAsia="en-US" w:bidi="ar-DZ"/>
        </w:rPr>
        <w:t>آ</w:t>
      </w:r>
      <w:r w:rsidRPr="007F724F">
        <w:rPr>
          <w:rFonts w:ascii="Simplified Arabic" w:eastAsiaTheme="minorHAnsi" w:hAnsi="Simplified Arabic" w:cs="Simplified Arabic"/>
          <w:b/>
          <w:bCs/>
          <w:sz w:val="28"/>
          <w:szCs w:val="28"/>
          <w:rtl/>
          <w:lang w:eastAsia="en-US" w:bidi="ar-DZ"/>
        </w:rPr>
        <w:t xml:space="preserve">ثاره): </w:t>
      </w:r>
      <w:r w:rsidRPr="007F724F">
        <w:rPr>
          <w:rFonts w:ascii="Simplified Arabic" w:eastAsiaTheme="minorHAnsi" w:hAnsi="Simplified Arabic" w:cs="Simplified Arabic"/>
          <w:sz w:val="28"/>
          <w:szCs w:val="28"/>
          <w:rtl/>
          <w:lang w:eastAsia="en-US" w:bidi="ar-DZ"/>
        </w:rPr>
        <w:t xml:space="preserve"> اختلف فقهاء القانون الدولي حول الطبيعة القانونية للاعتراف بين من يرى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نه منشئ للدولة، ومن يرى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 كاشف لوجود سابق للدولة:</w:t>
      </w:r>
    </w:p>
    <w:p w:rsidR="007F724F" w:rsidRPr="007F724F" w:rsidRDefault="007F724F" w:rsidP="00353F30">
      <w:pPr>
        <w:numPr>
          <w:ilvl w:val="0"/>
          <w:numId w:val="7"/>
        </w:numPr>
        <w:tabs>
          <w:tab w:val="right" w:pos="282"/>
        </w:tabs>
        <w:spacing w:line="276" w:lineRule="auto"/>
        <w:ind w:left="-2" w:firstLine="0"/>
        <w:contextualSpacing/>
        <w:jc w:val="both"/>
        <w:rPr>
          <w:rFonts w:ascii="Simplified Arabic" w:eastAsiaTheme="minorHAnsi" w:hAnsi="Simplified Arabic" w:cs="Simplified Arabic"/>
          <w:b/>
          <w:bCs/>
          <w:sz w:val="28"/>
          <w:szCs w:val="28"/>
          <w:lang w:eastAsia="en-US" w:bidi="ar-DZ"/>
        </w:rPr>
      </w:pPr>
      <w:r w:rsidRPr="007F724F">
        <w:rPr>
          <w:rFonts w:ascii="Simplified Arabic" w:eastAsiaTheme="minorHAnsi" w:hAnsi="Simplified Arabic" w:cs="Simplified Arabic"/>
          <w:b/>
          <w:bCs/>
          <w:sz w:val="28"/>
          <w:szCs w:val="28"/>
          <w:rtl/>
          <w:lang w:eastAsia="en-US" w:bidi="ar-DZ"/>
        </w:rPr>
        <w:t xml:space="preserve">الاعتراف المنشئ: </w:t>
      </w:r>
      <w:r w:rsidRPr="007F724F">
        <w:rPr>
          <w:rFonts w:ascii="Simplified Arabic" w:eastAsiaTheme="minorHAnsi" w:hAnsi="Simplified Arabic" w:cs="Simplified Arabic" w:hint="cs"/>
          <w:sz w:val="28"/>
          <w:szCs w:val="28"/>
          <w:rtl/>
          <w:lang w:eastAsia="en-US"/>
        </w:rPr>
        <w:t>يرى مؤيدوه أن الاعتراف</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بالدولة</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الجديدة</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هو</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الذي</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يخلق</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الشخصية القانونية</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لها،</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ومن</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ثم</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فهو</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الذي</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يمنحها</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الوجود</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القانوني</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باعتبارها</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شخصًا</w:t>
      </w:r>
      <w:r w:rsidRPr="007F724F">
        <w:rPr>
          <w:rFonts w:ascii="Simplified Arabic" w:eastAsiaTheme="minorHAnsi" w:hAnsi="Simplified Arabic" w:cs="Simplified Arabic" w:hint="cs"/>
          <w:sz w:val="28"/>
          <w:szCs w:val="28"/>
          <w:rtl/>
          <w:lang w:eastAsia="en-US" w:bidi="ar-DZ"/>
        </w:rPr>
        <w:t xml:space="preserve"> </w:t>
      </w:r>
      <w:r w:rsidRPr="007F724F">
        <w:rPr>
          <w:rFonts w:ascii="Simplified Arabic" w:eastAsiaTheme="minorHAnsi" w:hAnsi="Simplified Arabic" w:cs="Simplified Arabic" w:hint="cs"/>
          <w:sz w:val="28"/>
          <w:szCs w:val="28"/>
          <w:rtl/>
          <w:lang w:eastAsia="en-US"/>
        </w:rPr>
        <w:t>قانونيًا</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من</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أشخاص القانون</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الدولي</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العام</w:t>
      </w:r>
      <w:r w:rsidRPr="007F724F">
        <w:rPr>
          <w:rFonts w:ascii="Simplified Arabic" w:eastAsiaTheme="minorHAnsi" w:hAnsi="Simplified Arabic" w:cs="Simplified Arabic"/>
          <w:sz w:val="28"/>
          <w:szCs w:val="28"/>
          <w:vertAlign w:val="superscript"/>
          <w:rtl/>
          <w:lang w:eastAsia="en-US"/>
        </w:rPr>
        <w:footnoteReference w:customMarkFollows="1" w:id="45"/>
        <w:t>(</w:t>
      </w:r>
      <w:r w:rsidRPr="007F724F">
        <w:rPr>
          <w:rFonts w:ascii="Simplified Arabic" w:eastAsiaTheme="minorHAnsi" w:hAnsi="Simplified Arabic" w:cs="Simplified Arabic" w:hint="cs"/>
          <w:sz w:val="28"/>
          <w:szCs w:val="28"/>
          <w:vertAlign w:val="superscript"/>
          <w:rtl/>
          <w:lang w:eastAsia="en-US"/>
        </w:rPr>
        <w:t>3</w:t>
      </w:r>
      <w:r w:rsidRPr="007F724F">
        <w:rPr>
          <w:rFonts w:ascii="Simplified Arabic" w:eastAsiaTheme="minorHAnsi" w:hAnsi="Simplified Arabic" w:cs="Simplified Arabic"/>
          <w:sz w:val="28"/>
          <w:szCs w:val="28"/>
          <w:vertAlign w:val="superscript"/>
          <w:rtl/>
          <w:lang w:eastAsia="en-US"/>
        </w:rPr>
        <w:t>)</w:t>
      </w:r>
      <w:r w:rsidRPr="007F724F">
        <w:rPr>
          <w:rFonts w:ascii="Simplified Arabic" w:eastAsiaTheme="minorHAnsi" w:hAnsi="Simplified Arabic" w:cs="Simplified Arabic"/>
          <w:sz w:val="28"/>
          <w:szCs w:val="28"/>
          <w:rtl/>
          <w:lang w:eastAsia="en-US"/>
        </w:rPr>
        <w:t>.</w:t>
      </w:r>
    </w:p>
    <w:p w:rsidR="007F724F" w:rsidRPr="007F724F" w:rsidRDefault="007F724F" w:rsidP="007F724F">
      <w:pPr>
        <w:tabs>
          <w:tab w:val="right" w:pos="282"/>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وما يؤخذ على هذا الاتجاه انه يربط وجود الدولة ليس بإرادتها الذاتية وانما بإرادة الدول الاخرى، ومن الثابت ان الوجود السياسي للدولة من الناحية الواقعية مستقل تماما عن اعتراف الدول الاخرى بها.</w:t>
      </w:r>
    </w:p>
    <w:p w:rsidR="007F724F" w:rsidRPr="007F724F" w:rsidRDefault="007F724F" w:rsidP="007F724F">
      <w:pPr>
        <w:spacing w:line="276" w:lineRule="auto"/>
        <w:ind w:left="28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كما يجعل هذا الاتجاه دخول اي دولة جديدة إلى الجماعة الدولية يتوقف على موافقة الدول القديمة وهذا ما يتعارض مع مبدا المساواة بين الدول في السيادة</w:t>
      </w:r>
      <w:r w:rsidRPr="007F724F">
        <w:rPr>
          <w:rFonts w:ascii="Simplified Arabic" w:eastAsiaTheme="minorHAnsi" w:hAnsi="Simplified Arabic" w:cs="Simplified Arabic"/>
          <w:sz w:val="28"/>
          <w:szCs w:val="28"/>
          <w:vertAlign w:val="superscript"/>
          <w:rtl/>
          <w:lang w:eastAsia="en-US" w:bidi="ar-DZ"/>
        </w:rPr>
        <w:footnoteReference w:customMarkFollows="1" w:id="46"/>
        <w:t>(</w:t>
      </w:r>
      <w:r w:rsidRPr="007F724F">
        <w:rPr>
          <w:rFonts w:ascii="Simplified Arabic" w:eastAsiaTheme="minorHAnsi" w:hAnsi="Simplified Arabic" w:cs="Simplified Arabic" w:hint="cs"/>
          <w:sz w:val="28"/>
          <w:szCs w:val="28"/>
          <w:vertAlign w:val="superscript"/>
          <w:rtl/>
          <w:lang w:eastAsia="en-US" w:bidi="ar-DZ"/>
        </w:rPr>
        <w:t>3</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b/>
          <w:bCs/>
          <w:sz w:val="28"/>
          <w:szCs w:val="28"/>
          <w:rtl/>
          <w:lang w:eastAsia="en-US" w:bidi="ar-DZ"/>
        </w:rPr>
        <w:t xml:space="preserve">ب- </w:t>
      </w:r>
      <w:r w:rsidRPr="007F724F">
        <w:rPr>
          <w:rFonts w:ascii="Simplified Arabic" w:eastAsiaTheme="minorHAnsi" w:hAnsi="Simplified Arabic" w:cs="Simplified Arabic"/>
          <w:b/>
          <w:bCs/>
          <w:sz w:val="28"/>
          <w:szCs w:val="28"/>
          <w:rtl/>
          <w:lang w:eastAsia="en-US" w:bidi="ar-DZ"/>
        </w:rPr>
        <w:t>الاعتراف الكاشف( المقرر):</w:t>
      </w:r>
      <w:r w:rsidRPr="007F724F">
        <w:rPr>
          <w:rFonts w:ascii="Simplified Arabic" w:eastAsiaTheme="minorHAnsi" w:hAnsi="Simplified Arabic" w:cs="Simplified Arabic"/>
          <w:sz w:val="28"/>
          <w:szCs w:val="28"/>
          <w:rtl/>
          <w:lang w:eastAsia="en-US" w:bidi="ar-DZ"/>
        </w:rPr>
        <w:t xml:space="preserve"> وهو الاقرار بالأمر الواقع من قبل الدول القائمة، ويعني اكتساب الدولة وصف الشخص القانوني يتوقف فقط على توافر العناصر الثلاثة المكونة لها وبالتالي يكشف فقط عن وجود هذه العناصر. </w:t>
      </w:r>
    </w:p>
    <w:p w:rsidR="007F724F" w:rsidRPr="007F724F" w:rsidRDefault="007F724F" w:rsidP="007F724F">
      <w:pPr>
        <w:spacing w:line="276" w:lineRule="auto"/>
        <w:ind w:left="28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lastRenderedPageBreak/>
        <w:t xml:space="preserve">      </w:t>
      </w:r>
      <w:r w:rsidRPr="007F724F">
        <w:rPr>
          <w:rFonts w:ascii="Simplified Arabic" w:eastAsiaTheme="minorHAnsi" w:hAnsi="Simplified Arabic" w:cs="Simplified Arabic"/>
          <w:sz w:val="28"/>
          <w:szCs w:val="28"/>
          <w:rtl/>
          <w:lang w:eastAsia="en-US" w:bidi="ar-DZ"/>
        </w:rPr>
        <w:t>ومن ثم يعتبر الاعتراف وسيلة ملائمة لإيجاد علاقات مستقرة بين الدول، بمعنى استعداد هذه الدول لإقامة علاقات عادية مع الدول المعترف بها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ويترتب على ذلك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مس</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لة وجود الدولة من عدمه هي مس</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لة واقع</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وهذا الاعتراف يتماشى مع الممارسة والقانون الدولي الحاليين.</w:t>
      </w:r>
    </w:p>
    <w:p w:rsidR="00746B25" w:rsidRPr="005B6617" w:rsidRDefault="00746B25" w:rsidP="005B6617">
      <w:pPr>
        <w:jc w:val="both"/>
        <w:rPr>
          <w:rFonts w:ascii="Simplified Arabic" w:hAnsi="Simplified Arabic" w:cs="Simplified Arabic"/>
          <w:rtl/>
          <w:lang w:val="en-US"/>
        </w:rPr>
      </w:pPr>
      <w:r w:rsidRPr="005B6617">
        <w:rPr>
          <w:rFonts w:ascii="Simplified Arabic" w:hAnsi="Simplified Arabic" w:cs="Simplified Arabic"/>
          <w:noProof/>
          <w:lang w:eastAsia="fr-FR"/>
        </w:rPr>
        <mc:AlternateContent>
          <mc:Choice Requires="wps">
            <w:drawing>
              <wp:anchor distT="0" distB="0" distL="114300" distR="114300" simplePos="0" relativeHeight="251662336" behindDoc="0" locked="0" layoutInCell="1" allowOverlap="1" wp14:anchorId="28E063EC" wp14:editId="436617DF">
                <wp:simplePos x="0" y="0"/>
                <wp:positionH relativeFrom="column">
                  <wp:posOffset>735522</wp:posOffset>
                </wp:positionH>
                <wp:positionV relativeFrom="paragraph">
                  <wp:posOffset>156417</wp:posOffset>
                </wp:positionV>
                <wp:extent cx="5200650" cy="1105786"/>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1105786"/>
                        </a:xfrm>
                        <a:prstGeom prst="rect">
                          <a:avLst/>
                        </a:prstGeom>
                        <a:noFill/>
                        <a:ln>
                          <a:noFill/>
                        </a:ln>
                        <a:effectLst/>
                      </wps:spPr>
                      <wps:txbx>
                        <w:txbxContent>
                          <w:p w:rsidR="0098166D" w:rsidRPr="007F724F" w:rsidRDefault="0098166D" w:rsidP="007F724F">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7F724F">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 المراجع</w:t>
                            </w:r>
                            <w:r w:rsidR="007F724F">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p w:rsidR="007F724F" w:rsidRDefault="007F72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3pt;width:409.5pt;height:8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" filled="f" stroked="f">
                <v:textbox>
                  <w:txbxContent>
                    <w:p w:rsidR="0098166D" w:rsidRPr="007F724F" w:rsidRDefault="0098166D" w:rsidP="007F724F">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7F724F">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 المراجع</w:t>
                      </w:r>
                      <w:r w:rsidR="007F724F">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p w:rsidR="007F724F" w:rsidRDefault="007F724F"/>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353F30">
      <w:pPr>
        <w:pStyle w:val="Paragraphedeliste"/>
        <w:numPr>
          <w:ilvl w:val="0"/>
          <w:numId w:val="2"/>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353F30">
      <w:pPr>
        <w:pStyle w:val="Paragraphedeliste"/>
        <w:numPr>
          <w:ilvl w:val="0"/>
          <w:numId w:val="2"/>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تونسي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جهاد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فرانكل،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353F30">
      <w:pPr>
        <w:pStyle w:val="Paragraphedeliste"/>
        <w:numPr>
          <w:ilvl w:val="0"/>
          <w:numId w:val="2"/>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r w:rsidRPr="00F42F7B">
        <w:rPr>
          <w:rFonts w:ascii="Simplified Arabic" w:hAnsi="Simplified Arabic" w:cs="Simplified Arabic"/>
          <w:b/>
          <w:bCs/>
          <w:sz w:val="32"/>
          <w:szCs w:val="32"/>
          <w:u w:val="single"/>
          <w:rtl/>
          <w:lang w:val="en-US"/>
        </w:rPr>
        <w:t>دليل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353F30">
      <w:pPr>
        <w:pStyle w:val="Paragraphedeliste"/>
        <w:numPr>
          <w:ilvl w:val="0"/>
          <w:numId w:val="2"/>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353F30">
      <w:pPr>
        <w:pStyle w:val="Paragraphedeliste"/>
        <w:numPr>
          <w:ilvl w:val="0"/>
          <w:numId w:val="2"/>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353F30">
      <w:pPr>
        <w:pStyle w:val="Paragraphedeliste"/>
        <w:numPr>
          <w:ilvl w:val="0"/>
          <w:numId w:val="2"/>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بقنيش،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353F30">
      <w:pPr>
        <w:pStyle w:val="Paragraphedeliste"/>
        <w:numPr>
          <w:ilvl w:val="0"/>
          <w:numId w:val="2"/>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سعد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353F30">
      <w:pPr>
        <w:pStyle w:val="Paragraphedeliste"/>
        <w:numPr>
          <w:ilvl w:val="0"/>
          <w:numId w:val="2"/>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353F30">
      <w:pPr>
        <w:pStyle w:val="Paragraphedeliste"/>
        <w:numPr>
          <w:ilvl w:val="0"/>
          <w:numId w:val="2"/>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الجزائر،1994.</w:t>
      </w:r>
    </w:p>
    <w:p w:rsidR="00AA6A6C" w:rsidRPr="00F42F7B" w:rsidRDefault="00AA6A6C" w:rsidP="00353F30">
      <w:pPr>
        <w:pStyle w:val="Paragraphedeliste"/>
        <w:numPr>
          <w:ilvl w:val="0"/>
          <w:numId w:val="2"/>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محمود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F30" w:rsidRDefault="00353F30" w:rsidP="00E90D3D">
      <w:r>
        <w:separator/>
      </w:r>
    </w:p>
  </w:endnote>
  <w:endnote w:type="continuationSeparator" w:id="0">
    <w:p w:rsidR="00353F30" w:rsidRDefault="00353F30"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7F724F">
          <w:rPr>
            <w:noProof/>
            <w:rtl/>
          </w:rPr>
          <w:t>1</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F30" w:rsidRDefault="00353F30" w:rsidP="00E90D3D">
      <w:r>
        <w:separator/>
      </w:r>
    </w:p>
  </w:footnote>
  <w:footnote w:type="continuationSeparator" w:id="0">
    <w:p w:rsidR="00353F30" w:rsidRDefault="00353F30" w:rsidP="00E90D3D">
      <w:r>
        <w:continuationSeparator/>
      </w:r>
    </w:p>
  </w:footnote>
  <w:footnote w:id="1">
    <w:p w:rsidR="007F724F" w:rsidRPr="00A9515E" w:rsidRDefault="007F724F" w:rsidP="007F724F">
      <w:pPr>
        <w:pStyle w:val="Notedebasdepage"/>
        <w:rPr>
          <w:rFonts w:ascii="Simplified Arabic" w:hAnsi="Simplified Arabic" w:cs="Simplified Arabic"/>
          <w:sz w:val="24"/>
          <w:szCs w:val="24"/>
        </w:rPr>
      </w:pPr>
      <w:r w:rsidRPr="000075EC">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جهاد عودة، المرجع السابق، ص10، 11.</w:t>
      </w:r>
    </w:p>
  </w:footnote>
  <w:footnote w:id="2">
    <w:p w:rsidR="007F724F" w:rsidRPr="006D6020" w:rsidRDefault="007F724F" w:rsidP="007F724F">
      <w:pPr>
        <w:pStyle w:val="Notedebasdepage"/>
        <w:rPr>
          <w:rFonts w:ascii="Simplified Arabic" w:hAnsi="Simplified Arabic" w:cs="Simplified Arabic"/>
          <w:sz w:val="24"/>
          <w:szCs w:val="24"/>
        </w:rPr>
      </w:pPr>
      <w:r w:rsidRPr="006D6020">
        <w:rPr>
          <w:rStyle w:val="Appelnotedebasdep"/>
          <w:rFonts w:ascii="Simplified Arabic" w:hAnsi="Simplified Arabic" w:cs="Simplified Arabic"/>
          <w:sz w:val="24"/>
          <w:szCs w:val="24"/>
          <w:rtl/>
        </w:rPr>
        <w:t>(2)</w:t>
      </w:r>
      <w:r w:rsidRPr="006D6020">
        <w:rPr>
          <w:rFonts w:ascii="Simplified Arabic" w:hAnsi="Simplified Arabic" w:cs="Simplified Arabic"/>
          <w:sz w:val="24"/>
          <w:szCs w:val="24"/>
          <w:rtl/>
        </w:rPr>
        <w:t xml:space="preserve">  </w:t>
      </w:r>
      <w:r w:rsidRPr="006D6020">
        <w:rPr>
          <w:rFonts w:ascii="Simplified Arabic" w:hAnsi="Simplified Arabic" w:cs="Simplified Arabic"/>
          <w:b/>
          <w:bCs/>
          <w:sz w:val="24"/>
          <w:szCs w:val="24"/>
          <w:u w:val="single"/>
          <w:rtl/>
        </w:rPr>
        <w:t>نقلا عن</w:t>
      </w:r>
      <w:r w:rsidRPr="006D6020">
        <w:rPr>
          <w:rFonts w:ascii="Simplified Arabic" w:hAnsi="Simplified Arabic" w:cs="Simplified Arabic"/>
          <w:sz w:val="24"/>
          <w:szCs w:val="24"/>
          <w:rtl/>
        </w:rPr>
        <w:t>: عمر صدوق، المرجع السابق، ص 37.</w:t>
      </w:r>
    </w:p>
  </w:footnote>
  <w:footnote w:id="3">
    <w:p w:rsidR="007F724F" w:rsidRPr="00A9515E" w:rsidRDefault="007F724F" w:rsidP="007F724F">
      <w:pPr>
        <w:pStyle w:val="Notedebasdepage"/>
        <w:rPr>
          <w:rFonts w:ascii="Simplified Arabic" w:eastAsiaTheme="minorHAnsi" w:hAnsi="Simplified Arabic" w:cs="Simplified Arabic"/>
          <w:sz w:val="24"/>
          <w:szCs w:val="24"/>
          <w:lang w:bidi="ar-DZ"/>
        </w:rPr>
      </w:pPr>
      <w:r w:rsidRPr="000075EC">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3</w:t>
      </w:r>
      <w:r w:rsidRPr="000075EC">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w:t>
      </w:r>
      <w:r w:rsidRPr="000075EC">
        <w:rPr>
          <w:rFonts w:ascii="Simplified Arabic" w:eastAsiaTheme="minorHAnsi" w:hAnsi="Simplified Arabic" w:cs="Simplified Arabic"/>
          <w:b/>
          <w:bCs/>
          <w:sz w:val="24"/>
          <w:szCs w:val="24"/>
          <w:u w:val="single"/>
          <w:rtl/>
          <w:lang w:bidi="ar-DZ"/>
        </w:rPr>
        <w:t>نقلا عن</w:t>
      </w:r>
      <w:r w:rsidRPr="00A9515E">
        <w:rPr>
          <w:rFonts w:ascii="Simplified Arabic" w:eastAsiaTheme="minorHAnsi" w:hAnsi="Simplified Arabic" w:cs="Simplified Arabic"/>
          <w:sz w:val="24"/>
          <w:szCs w:val="24"/>
          <w:rtl/>
          <w:lang w:bidi="ar-DZ"/>
        </w:rPr>
        <w:t>: جوزيف فرانكل، ترجمة: غازي عبد الرحمان القصيبي، المرجع السابق، ص22.</w:t>
      </w:r>
    </w:p>
  </w:footnote>
  <w:footnote w:id="4">
    <w:p w:rsidR="007F724F" w:rsidRPr="00A9515E" w:rsidRDefault="007F724F" w:rsidP="007F724F">
      <w:pPr>
        <w:pStyle w:val="Notedebasdepage"/>
        <w:rPr>
          <w:rFonts w:ascii="Simplified Arabic" w:hAnsi="Simplified Arabic" w:cs="Simplified Arabic"/>
          <w:sz w:val="24"/>
          <w:szCs w:val="24"/>
        </w:rPr>
      </w:pPr>
      <w:r w:rsidRPr="000075EC">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1</w:t>
      </w:r>
      <w:r w:rsidRPr="000075EC">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مبروك غضبان، </w:t>
      </w:r>
      <w:r w:rsidRPr="00A9515E">
        <w:rPr>
          <w:rFonts w:ascii="Simplified Arabic" w:eastAsiaTheme="minorHAnsi" w:hAnsi="Simplified Arabic" w:cs="Simplified Arabic"/>
          <w:b/>
          <w:bCs/>
          <w:sz w:val="24"/>
          <w:szCs w:val="24"/>
          <w:u w:val="single"/>
          <w:rtl/>
          <w:lang w:bidi="ar-DZ"/>
        </w:rPr>
        <w:t>المجتمع الدولي: الاصول والتطور والاشخاص</w:t>
      </w:r>
      <w:r w:rsidRPr="00A9515E">
        <w:rPr>
          <w:rFonts w:ascii="Simplified Arabic" w:eastAsiaTheme="minorHAnsi" w:hAnsi="Simplified Arabic" w:cs="Simplified Arabic"/>
          <w:sz w:val="24"/>
          <w:szCs w:val="24"/>
          <w:rtl/>
          <w:lang w:bidi="ar-DZ"/>
        </w:rPr>
        <w:t>، القسم الثاني، ديوان المطبوعات الجامعية، الجزائر، 1994، ص 372.</w:t>
      </w:r>
    </w:p>
  </w:footnote>
  <w:footnote w:id="5">
    <w:p w:rsidR="007F724F" w:rsidRPr="00401517" w:rsidRDefault="007F724F" w:rsidP="007F724F">
      <w:pPr>
        <w:pStyle w:val="Notedebasdepage"/>
        <w:rPr>
          <w:rFonts w:ascii="Simplified Arabic" w:hAnsi="Simplified Arabic" w:cs="Simplified Arabic"/>
          <w:sz w:val="24"/>
          <w:szCs w:val="24"/>
        </w:rPr>
      </w:pPr>
      <w:r w:rsidRPr="00401517">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401517">
        <w:rPr>
          <w:rStyle w:val="Appelnotedebasdep"/>
          <w:rFonts w:ascii="Simplified Arabic" w:hAnsi="Simplified Arabic" w:cs="Simplified Arabic"/>
          <w:sz w:val="24"/>
          <w:szCs w:val="24"/>
          <w:rtl/>
        </w:rPr>
        <w:t>)</w:t>
      </w:r>
      <w:r w:rsidRPr="00401517">
        <w:rPr>
          <w:rFonts w:ascii="Simplified Arabic" w:hAnsi="Simplified Arabic" w:cs="Simplified Arabic"/>
          <w:sz w:val="24"/>
          <w:szCs w:val="24"/>
          <w:rtl/>
        </w:rPr>
        <w:t xml:space="preserve"> عمر صدوق، المرجع السابق، ص38.</w:t>
      </w:r>
    </w:p>
  </w:footnote>
  <w:footnote w:id="6">
    <w:p w:rsidR="007F724F" w:rsidRDefault="007F724F" w:rsidP="007F724F">
      <w:pPr>
        <w:pStyle w:val="Notedebasdepage"/>
      </w:pPr>
      <w:r w:rsidRPr="006E2001">
        <w:rPr>
          <w:rStyle w:val="Appelnotedebasdep"/>
          <w:rFonts w:ascii="Simplified Arabic" w:hAnsi="Simplified Arabic" w:cs="Simplified Arabic"/>
          <w:sz w:val="24"/>
          <w:szCs w:val="24"/>
          <w:rtl/>
        </w:rPr>
        <w:t>(1)</w:t>
      </w:r>
      <w:r>
        <w:rPr>
          <w:rtl/>
        </w:rPr>
        <w:t xml:space="preserve"> </w:t>
      </w:r>
      <w:r>
        <w:rPr>
          <w:rFonts w:hint="cs"/>
          <w:rtl/>
        </w:rPr>
        <w:t xml:space="preserve"> </w:t>
      </w:r>
      <w:r w:rsidRPr="00A9515E">
        <w:rPr>
          <w:rFonts w:ascii="Simplified Arabic" w:eastAsiaTheme="minorHAnsi" w:hAnsi="Simplified Arabic" w:cs="Simplified Arabic"/>
          <w:sz w:val="24"/>
          <w:szCs w:val="24"/>
          <w:rtl/>
          <w:lang w:bidi="ar-DZ"/>
        </w:rPr>
        <w:t>علي خليل اسماعيل الحديثي</w:t>
      </w:r>
      <w:r>
        <w:rPr>
          <w:rFonts w:ascii="Simplified Arabic" w:eastAsiaTheme="minorHAnsi" w:hAnsi="Simplified Arabic" w:cs="Simplified Arabic" w:hint="cs"/>
          <w:sz w:val="24"/>
          <w:szCs w:val="24"/>
          <w:rtl/>
          <w:lang w:bidi="ar-DZ"/>
        </w:rPr>
        <w:t>، المرجع السابق، ص98.</w:t>
      </w:r>
    </w:p>
  </w:footnote>
  <w:footnote w:id="7">
    <w:p w:rsidR="007F724F" w:rsidRPr="00461BED" w:rsidRDefault="007F724F" w:rsidP="007F724F">
      <w:pPr>
        <w:pStyle w:val="Notedebasdepage"/>
        <w:rPr>
          <w:rFonts w:ascii="Simplified Arabic" w:hAnsi="Simplified Arabic" w:cs="Simplified Arabic"/>
          <w:sz w:val="24"/>
          <w:szCs w:val="24"/>
        </w:rPr>
      </w:pPr>
      <w:r w:rsidRPr="001A15D9">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1A15D9">
        <w:rPr>
          <w:rStyle w:val="Appelnotedebasdep"/>
          <w:rFonts w:ascii="Simplified Arabic" w:hAnsi="Simplified Arabic" w:cs="Simplified Arabic"/>
          <w:sz w:val="24"/>
          <w:szCs w:val="24"/>
          <w:rtl/>
        </w:rPr>
        <w:t>)</w:t>
      </w:r>
      <w:r w:rsidRPr="001A15D9">
        <w:rPr>
          <w:sz w:val="24"/>
          <w:szCs w:val="24"/>
          <w:rtl/>
        </w:rPr>
        <w:t xml:space="preserve"> </w:t>
      </w:r>
      <w:r w:rsidRPr="008F792D">
        <w:rPr>
          <w:rFonts w:ascii="Simplified Arabic" w:hAnsi="Simplified Arabic" w:cs="Simplified Arabic"/>
          <w:sz w:val="24"/>
          <w:szCs w:val="24"/>
          <w:rtl/>
        </w:rPr>
        <w:t xml:space="preserve">يادكار طالب رشيد، </w:t>
      </w:r>
      <w:r w:rsidRPr="00B21B16">
        <w:rPr>
          <w:rFonts w:ascii="Simplified Arabic" w:hAnsi="Simplified Arabic" w:cs="Simplified Arabic"/>
          <w:b/>
          <w:bCs/>
          <w:sz w:val="24"/>
          <w:szCs w:val="24"/>
          <w:u w:val="single"/>
          <w:rtl/>
        </w:rPr>
        <w:t>مبادئ القانون الدولي العام</w:t>
      </w:r>
      <w:r w:rsidRPr="008F792D">
        <w:rPr>
          <w:rFonts w:ascii="Simplified Arabic" w:hAnsi="Simplified Arabic" w:cs="Simplified Arabic"/>
          <w:sz w:val="24"/>
          <w:szCs w:val="24"/>
          <w:rtl/>
        </w:rPr>
        <w:t>، مؤسسة موكرياني، اربيل، العراق، 2009</w:t>
      </w:r>
      <w:r>
        <w:rPr>
          <w:rFonts w:ascii="Simplified Arabic" w:hAnsi="Simplified Arabic" w:cs="Simplified Arabic" w:hint="cs"/>
          <w:sz w:val="24"/>
          <w:szCs w:val="24"/>
          <w:rtl/>
        </w:rPr>
        <w:t>، ص154، 155.</w:t>
      </w:r>
    </w:p>
  </w:footnote>
  <w:footnote w:id="8">
    <w:p w:rsidR="007F724F" w:rsidRPr="008F792D" w:rsidRDefault="007F724F" w:rsidP="007F724F">
      <w:pPr>
        <w:pStyle w:val="Notedebasdepage"/>
        <w:rPr>
          <w:rFonts w:ascii="Simplified Arabic" w:hAnsi="Simplified Arabic" w:cs="Simplified Arabic"/>
          <w:sz w:val="24"/>
          <w:szCs w:val="24"/>
        </w:rPr>
      </w:pPr>
      <w:r w:rsidRPr="00461BED">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3</w:t>
      </w:r>
      <w:r w:rsidRPr="00461BED">
        <w:rPr>
          <w:rFonts w:ascii="Simplified Arabic" w:hAnsi="Simplified Arabic" w:cs="Simplified Arabic"/>
          <w:sz w:val="24"/>
          <w:szCs w:val="24"/>
          <w:vertAlign w:val="superscript"/>
          <w:rtl/>
        </w:rPr>
        <w:t>)</w:t>
      </w:r>
      <w:r w:rsidRPr="00461BED">
        <w:rPr>
          <w:rFonts w:ascii="Simplified Arabic" w:hAnsi="Simplified Arabic" w:cs="Simplified Arabic"/>
          <w:sz w:val="24"/>
          <w:szCs w:val="24"/>
          <w:rtl/>
        </w:rPr>
        <w:t xml:space="preserve"> </w:t>
      </w:r>
      <w:r w:rsidRPr="00461BED">
        <w:rPr>
          <w:rFonts w:ascii="Simplified Arabic" w:hAnsi="Simplified Arabic" w:cs="Simplified Arabic" w:hint="cs"/>
          <w:sz w:val="24"/>
          <w:szCs w:val="24"/>
          <w:rtl/>
        </w:rPr>
        <w:t>المرجع نفسه</w:t>
      </w:r>
      <w:r w:rsidRPr="008F792D">
        <w:rPr>
          <w:rFonts w:ascii="Simplified Arabic" w:hAnsi="Simplified Arabic" w:cs="Simplified Arabic"/>
          <w:sz w:val="24"/>
          <w:szCs w:val="24"/>
          <w:rtl/>
        </w:rPr>
        <w:t>، ص</w:t>
      </w:r>
      <w:r>
        <w:rPr>
          <w:rFonts w:ascii="Simplified Arabic" w:hAnsi="Simplified Arabic" w:cs="Simplified Arabic" w:hint="cs"/>
          <w:sz w:val="24"/>
          <w:szCs w:val="24"/>
          <w:rtl/>
        </w:rPr>
        <w:t>155</w:t>
      </w:r>
      <w:r w:rsidRPr="008F792D">
        <w:rPr>
          <w:rFonts w:ascii="Simplified Arabic" w:hAnsi="Simplified Arabic" w:cs="Simplified Arabic"/>
          <w:sz w:val="24"/>
          <w:szCs w:val="24"/>
          <w:rtl/>
        </w:rPr>
        <w:t>.</w:t>
      </w:r>
    </w:p>
  </w:footnote>
  <w:footnote w:id="9">
    <w:p w:rsidR="007F724F" w:rsidRPr="004E5516" w:rsidRDefault="007F724F" w:rsidP="007F724F">
      <w:pPr>
        <w:pStyle w:val="Notedebasdepage"/>
        <w:rPr>
          <w:rFonts w:ascii="Simplified Arabic" w:hAnsi="Simplified Arabic" w:cs="Simplified Arabic"/>
          <w:sz w:val="24"/>
          <w:szCs w:val="24"/>
          <w:lang w:bidi="ar-DZ"/>
        </w:rPr>
      </w:pPr>
      <w:r w:rsidRPr="004E5516">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4E5516">
        <w:rPr>
          <w:rStyle w:val="Appelnotedebasdep"/>
          <w:rFonts w:ascii="Simplified Arabic" w:hAnsi="Simplified Arabic" w:cs="Simplified Arabic"/>
          <w:sz w:val="24"/>
          <w:szCs w:val="24"/>
          <w:rtl/>
        </w:rPr>
        <w:t>)</w:t>
      </w:r>
      <w:r w:rsidRPr="004E5516">
        <w:rPr>
          <w:rFonts w:ascii="Simplified Arabic" w:hAnsi="Simplified Arabic" w:cs="Simplified Arabic"/>
          <w:sz w:val="24"/>
          <w:szCs w:val="24"/>
          <w:rtl/>
        </w:rPr>
        <w:t xml:space="preserve"> </w:t>
      </w:r>
      <w:r w:rsidRPr="004E5516">
        <w:rPr>
          <w:rFonts w:ascii="Simplified Arabic" w:hAnsi="Simplified Arabic" w:cs="Simplified Arabic"/>
          <w:sz w:val="24"/>
          <w:szCs w:val="24"/>
          <w:rtl/>
          <w:lang w:bidi="ar-DZ"/>
        </w:rPr>
        <w:t xml:space="preserve"> مصطفى أحمد فؤاد، </w:t>
      </w:r>
      <w:r w:rsidRPr="00C52F55">
        <w:rPr>
          <w:rFonts w:ascii="Simplified Arabic" w:eastAsiaTheme="minorHAnsi" w:hAnsi="Simplified Arabic" w:cs="Simplified Arabic" w:hint="cs"/>
          <w:b/>
          <w:bCs/>
          <w:sz w:val="24"/>
          <w:szCs w:val="24"/>
          <w:u w:val="single"/>
          <w:rtl/>
          <w:lang w:bidi="ar-DZ"/>
        </w:rPr>
        <w:t>المنظمات الدولية: النظرية العامة</w:t>
      </w:r>
      <w:r>
        <w:rPr>
          <w:rFonts w:ascii="Simplified Arabic" w:eastAsiaTheme="minorHAnsi" w:hAnsi="Simplified Arabic" w:cs="Simplified Arabic" w:hint="cs"/>
          <w:sz w:val="24"/>
          <w:szCs w:val="24"/>
          <w:rtl/>
          <w:lang w:bidi="ar-DZ"/>
        </w:rPr>
        <w:t>، دار الجامعة الجديدة، الاسكندرية، مصر، 1998</w:t>
      </w:r>
      <w:r w:rsidRPr="004E5516">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 ص</w:t>
      </w:r>
      <w:r w:rsidRPr="004E5516">
        <w:rPr>
          <w:rFonts w:ascii="Simplified Arabic" w:hAnsi="Simplified Arabic" w:cs="Simplified Arabic"/>
          <w:sz w:val="24"/>
          <w:szCs w:val="24"/>
          <w:rtl/>
          <w:lang w:bidi="ar-DZ"/>
        </w:rPr>
        <w:t>21.</w:t>
      </w:r>
    </w:p>
  </w:footnote>
  <w:footnote w:id="10">
    <w:p w:rsidR="007F724F" w:rsidRPr="00812A8B" w:rsidRDefault="007F724F" w:rsidP="007F724F">
      <w:pPr>
        <w:pStyle w:val="Notedebasdepage"/>
        <w:rPr>
          <w:rFonts w:ascii="Simplified Arabic" w:hAnsi="Simplified Arabic" w:cs="Simplified Arabic"/>
          <w:sz w:val="24"/>
          <w:szCs w:val="24"/>
        </w:rPr>
      </w:pPr>
      <w:r w:rsidRPr="008E5EF1">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8E5EF1">
        <w:rPr>
          <w:rStyle w:val="Appelnotedebasdep"/>
          <w:rFonts w:ascii="Simplified Arabic" w:hAnsi="Simplified Arabic" w:cs="Simplified Arabic"/>
          <w:sz w:val="24"/>
          <w:szCs w:val="24"/>
          <w:rtl/>
        </w:rPr>
        <w:t>)</w:t>
      </w:r>
      <w:r w:rsidRPr="008E5EF1">
        <w:rPr>
          <w:sz w:val="24"/>
          <w:szCs w:val="24"/>
          <w:rtl/>
        </w:rPr>
        <w:t xml:space="preserve"> </w:t>
      </w:r>
      <w:r w:rsidRPr="008E5EF1">
        <w:rPr>
          <w:rFonts w:hint="cs"/>
          <w:sz w:val="24"/>
          <w:szCs w:val="24"/>
          <w:rtl/>
        </w:rPr>
        <w:t xml:space="preserve"> </w:t>
      </w:r>
      <w:r w:rsidRPr="00812A8B">
        <w:rPr>
          <w:rFonts w:ascii="Simplified Arabic" w:hAnsi="Simplified Arabic" w:cs="Simplified Arabic"/>
          <w:sz w:val="24"/>
          <w:szCs w:val="24"/>
          <w:rtl/>
        </w:rPr>
        <w:t>عبد الله إبراهيم زيد الكيلاني</w:t>
      </w:r>
      <w:r>
        <w:rPr>
          <w:rFonts w:ascii="Simplified Arabic" w:hAnsi="Simplified Arabic" w:cs="Simplified Arabic" w:hint="cs"/>
          <w:sz w:val="24"/>
          <w:szCs w:val="24"/>
          <w:rtl/>
        </w:rPr>
        <w:t xml:space="preserve">، </w:t>
      </w:r>
      <w:r w:rsidRPr="00812A8B">
        <w:rPr>
          <w:rFonts w:ascii="Simplified Arabic" w:hAnsi="Simplified Arabic" w:cs="Simplified Arabic"/>
          <w:b/>
          <w:bCs/>
          <w:sz w:val="24"/>
          <w:szCs w:val="24"/>
          <w:u w:val="single"/>
          <w:rtl/>
        </w:rPr>
        <w:t>مفهوم (الشعب والأمة والجنسية) وأبعاده الحضارية في الإسلام</w:t>
      </w:r>
      <w:r>
        <w:rPr>
          <w:rFonts w:ascii="Simplified Arabic" w:hAnsi="Simplified Arabic" w:cs="Simplified Arabic" w:hint="cs"/>
          <w:sz w:val="24"/>
          <w:szCs w:val="24"/>
          <w:rtl/>
        </w:rPr>
        <w:t xml:space="preserve">، ص3، مقال منشور على الموقع:                                                                                 </w:t>
      </w:r>
      <w:r w:rsidRPr="00812A8B">
        <w:rPr>
          <w:rStyle w:val="CitationHTML"/>
          <w:rFonts w:asciiTheme="majorBidi" w:hAnsiTheme="majorBidi" w:cstheme="majorBidi"/>
          <w:sz w:val="22"/>
          <w:szCs w:val="22"/>
        </w:rPr>
        <w:t xml:space="preserve"> https://www.researchgate.net</w:t>
      </w:r>
    </w:p>
  </w:footnote>
  <w:footnote w:id="11">
    <w:p w:rsidR="007F724F" w:rsidRDefault="007F724F" w:rsidP="007F724F">
      <w:pPr>
        <w:pStyle w:val="Notedebasdepage"/>
      </w:pPr>
      <w:r w:rsidRPr="00461BED">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461BED">
        <w:rPr>
          <w:rFonts w:ascii="Simplified Arabic" w:hAnsi="Simplified Arabic" w:cs="Simplified Arabic"/>
          <w:sz w:val="24"/>
          <w:szCs w:val="24"/>
          <w:vertAlign w:val="superscript"/>
          <w:rtl/>
        </w:rPr>
        <w:t xml:space="preserve">) </w:t>
      </w:r>
      <w:r w:rsidRPr="00461BED">
        <w:rPr>
          <w:rFonts w:ascii="Simplified Arabic" w:hAnsi="Simplified Arabic" w:cs="Simplified Arabic" w:hint="cs"/>
          <w:sz w:val="24"/>
          <w:szCs w:val="24"/>
          <w:rtl/>
        </w:rPr>
        <w:t>عثمان بقنيش، المرجع السابق، ص40</w:t>
      </w:r>
    </w:p>
  </w:footnote>
  <w:footnote w:id="12">
    <w:p w:rsidR="007F724F" w:rsidRDefault="007F724F" w:rsidP="007F724F">
      <w:pPr>
        <w:pStyle w:val="Notedebasdepage"/>
      </w:pPr>
      <w:r w:rsidRPr="004E5516">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4E5516">
        <w:rPr>
          <w:rStyle w:val="Appelnotedebasdep"/>
          <w:rFonts w:ascii="Simplified Arabic" w:hAnsi="Simplified Arabic" w:cs="Simplified Arabic"/>
          <w:sz w:val="24"/>
          <w:szCs w:val="24"/>
          <w:rtl/>
        </w:rPr>
        <w:t>)</w:t>
      </w:r>
      <w:r w:rsidRPr="004E5516">
        <w:rPr>
          <w:sz w:val="24"/>
          <w:szCs w:val="24"/>
          <w:rtl/>
        </w:rPr>
        <w:t xml:space="preserve"> </w:t>
      </w:r>
      <w:r w:rsidRPr="004E5516">
        <w:rPr>
          <w:rFonts w:hint="cs"/>
          <w:sz w:val="24"/>
          <w:szCs w:val="24"/>
          <w:rtl/>
        </w:rPr>
        <w:t xml:space="preserve"> </w:t>
      </w:r>
      <w:r>
        <w:rPr>
          <w:rFonts w:hint="cs"/>
          <w:sz w:val="24"/>
          <w:szCs w:val="24"/>
          <w:rtl/>
        </w:rPr>
        <w:t xml:space="preserve">قي ذلك انظر: </w:t>
      </w:r>
      <w:r w:rsidRPr="004E5516">
        <w:rPr>
          <w:rFonts w:ascii="Simplified Arabic" w:hAnsi="Simplified Arabic" w:cs="Simplified Arabic"/>
          <w:sz w:val="24"/>
          <w:szCs w:val="24"/>
          <w:rtl/>
          <w:lang w:bidi="ar-DZ"/>
        </w:rPr>
        <w:t xml:space="preserve">مصطفى أحمد فؤاد، المرجع السابق، </w:t>
      </w:r>
      <w:r>
        <w:rPr>
          <w:rFonts w:ascii="Simplified Arabic" w:hAnsi="Simplified Arabic" w:cs="Simplified Arabic" w:hint="cs"/>
          <w:sz w:val="24"/>
          <w:szCs w:val="24"/>
          <w:rtl/>
          <w:lang w:bidi="ar-DZ"/>
        </w:rPr>
        <w:t>23، 24.</w:t>
      </w:r>
    </w:p>
  </w:footnote>
  <w:footnote w:id="13">
    <w:p w:rsidR="007F724F" w:rsidRPr="00461BED" w:rsidRDefault="007F724F" w:rsidP="007F724F">
      <w:pPr>
        <w:pStyle w:val="Notedebasdepage"/>
        <w:rPr>
          <w:rFonts w:ascii="Simplified Arabic" w:hAnsi="Simplified Arabic" w:cs="Simplified Arabic"/>
        </w:rPr>
      </w:pPr>
      <w:r w:rsidRPr="00461BED">
        <w:rPr>
          <w:rStyle w:val="Appelnotedebasdep"/>
          <w:rFonts w:ascii="Simplified Arabic" w:hAnsi="Simplified Arabic" w:cs="Simplified Arabic"/>
          <w:sz w:val="24"/>
          <w:szCs w:val="24"/>
          <w:rtl/>
        </w:rPr>
        <w:t>(1)</w:t>
      </w:r>
      <w:r w:rsidRPr="00461BED">
        <w:rPr>
          <w:rFonts w:ascii="Simplified Arabic" w:hAnsi="Simplified Arabic" w:cs="Simplified Arabic"/>
          <w:sz w:val="24"/>
          <w:szCs w:val="24"/>
          <w:rtl/>
        </w:rPr>
        <w:t xml:space="preserve"> </w:t>
      </w:r>
      <w:r>
        <w:rPr>
          <w:rFonts w:ascii="Simplified Arabic" w:hAnsi="Simplified Arabic" w:cs="Simplified Arabic"/>
          <w:sz w:val="24"/>
          <w:szCs w:val="24"/>
          <w:rtl/>
        </w:rPr>
        <w:t xml:space="preserve"> عثمان بقنيش، المرجع السابق</w:t>
      </w:r>
      <w:r>
        <w:rPr>
          <w:rFonts w:ascii="Simplified Arabic" w:hAnsi="Simplified Arabic" w:cs="Simplified Arabic" w:hint="cs"/>
          <w:sz w:val="24"/>
          <w:szCs w:val="24"/>
          <w:rtl/>
        </w:rPr>
        <w:t>،</w:t>
      </w:r>
      <w:r w:rsidRPr="00461BED">
        <w:rPr>
          <w:rFonts w:ascii="Simplified Arabic" w:hAnsi="Simplified Arabic" w:cs="Simplified Arabic"/>
          <w:sz w:val="24"/>
          <w:szCs w:val="24"/>
          <w:rtl/>
        </w:rPr>
        <w:t xml:space="preserve"> ص40</w:t>
      </w:r>
      <w:r>
        <w:rPr>
          <w:rFonts w:ascii="Simplified Arabic" w:hAnsi="Simplified Arabic" w:cs="Simplified Arabic" w:hint="cs"/>
          <w:sz w:val="24"/>
          <w:szCs w:val="24"/>
          <w:rtl/>
        </w:rPr>
        <w:t>.</w:t>
      </w:r>
    </w:p>
  </w:footnote>
  <w:footnote w:id="14">
    <w:p w:rsidR="007F724F" w:rsidRDefault="007F724F" w:rsidP="007F724F">
      <w:pPr>
        <w:pStyle w:val="Notedebasdepage"/>
      </w:pPr>
      <w:r w:rsidRPr="001A15D9">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1A15D9">
        <w:rPr>
          <w:rFonts w:ascii="Simplified Arabic" w:hAnsi="Simplified Arabic" w:cs="Simplified Arabic"/>
          <w:sz w:val="24"/>
          <w:szCs w:val="24"/>
          <w:vertAlign w:val="superscript"/>
          <w:rtl/>
        </w:rPr>
        <w:t>)</w:t>
      </w:r>
      <w:r w:rsidRPr="001A15D9">
        <w:rPr>
          <w:rFonts w:ascii="Simplified Arabic" w:hAnsi="Simplified Arabic" w:cs="Simplified Arabic"/>
          <w:sz w:val="24"/>
          <w:szCs w:val="24"/>
          <w:rtl/>
        </w:rPr>
        <w:t xml:space="preserve"> </w:t>
      </w:r>
      <w:r w:rsidRPr="001A15D9">
        <w:rPr>
          <w:rFonts w:ascii="Simplified Arabic" w:hAnsi="Simplified Arabic" w:cs="Simplified Arabic" w:hint="cs"/>
          <w:sz w:val="24"/>
          <w:szCs w:val="24"/>
          <w:rtl/>
        </w:rPr>
        <w:t xml:space="preserve"> يادكار طالب رشيد، المرجع السابق، ص171.</w:t>
      </w:r>
    </w:p>
  </w:footnote>
  <w:footnote w:id="15">
    <w:p w:rsidR="007F724F" w:rsidRPr="00AB43CC" w:rsidRDefault="007F724F" w:rsidP="007F724F">
      <w:pPr>
        <w:pStyle w:val="Notedebasdepage"/>
      </w:pPr>
      <w:r w:rsidRPr="00A43F8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A43F8E">
        <w:rPr>
          <w:rStyle w:val="Appelnotedebasdep"/>
          <w:rFonts w:ascii="Simplified Arabic" w:hAnsi="Simplified Arabic" w:cs="Simplified Arabic"/>
          <w:sz w:val="24"/>
          <w:szCs w:val="24"/>
          <w:rtl/>
        </w:rPr>
        <w:t>)</w:t>
      </w:r>
      <w:r>
        <w:rPr>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ص102.</w:t>
      </w:r>
    </w:p>
  </w:footnote>
  <w:footnote w:id="16">
    <w:p w:rsidR="007F724F" w:rsidRPr="00A9515E" w:rsidRDefault="007F724F" w:rsidP="007F724F">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A9515E">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مبروك غضبان، </w:t>
      </w:r>
      <w:r w:rsidRPr="00A9515E">
        <w:rPr>
          <w:rFonts w:ascii="Simplified Arabic" w:hAnsi="Simplified Arabic" w:cs="Simplified Arabic"/>
          <w:b/>
          <w:bCs/>
          <w:sz w:val="24"/>
          <w:szCs w:val="24"/>
          <w:u w:val="single"/>
          <w:rtl/>
        </w:rPr>
        <w:t>المجتمع الدولي: الاصول والتطور والاشخاص</w:t>
      </w:r>
      <w:r w:rsidRPr="00A9515E">
        <w:rPr>
          <w:rFonts w:ascii="Simplified Arabic" w:hAnsi="Simplified Arabic" w:cs="Simplified Arabic"/>
          <w:sz w:val="24"/>
          <w:szCs w:val="24"/>
          <w:rtl/>
        </w:rPr>
        <w:t>، القسم الثاني، المرجع السابق، ص383،384.</w:t>
      </w:r>
    </w:p>
  </w:footnote>
  <w:footnote w:id="17">
    <w:p w:rsidR="007F724F" w:rsidRPr="00401517" w:rsidRDefault="007F724F" w:rsidP="007F724F">
      <w:pPr>
        <w:pStyle w:val="Notedebasdepage"/>
        <w:rPr>
          <w:rFonts w:ascii="Simplified Arabic" w:hAnsi="Simplified Arabic" w:cs="Simplified Arabic"/>
          <w:sz w:val="24"/>
          <w:szCs w:val="24"/>
        </w:rPr>
      </w:pPr>
      <w:r w:rsidRPr="00401517">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401517">
        <w:rPr>
          <w:rStyle w:val="Appelnotedebasdep"/>
          <w:rFonts w:ascii="Simplified Arabic" w:hAnsi="Simplified Arabic" w:cs="Simplified Arabic"/>
          <w:sz w:val="24"/>
          <w:szCs w:val="24"/>
          <w:rtl/>
        </w:rPr>
        <w:t>)</w:t>
      </w:r>
      <w:r w:rsidRPr="00401517">
        <w:rPr>
          <w:rFonts w:ascii="Simplified Arabic" w:hAnsi="Simplified Arabic" w:cs="Simplified Arabic"/>
          <w:sz w:val="24"/>
          <w:szCs w:val="24"/>
          <w:rtl/>
        </w:rPr>
        <w:t xml:space="preserve"> عمر صدوق، المرجع السابق، ص41،42.</w:t>
      </w:r>
    </w:p>
  </w:footnote>
  <w:footnote w:id="18">
    <w:p w:rsidR="007F724F" w:rsidRDefault="007F724F" w:rsidP="007F724F">
      <w:pPr>
        <w:pStyle w:val="Notedebasdepage"/>
      </w:pPr>
      <w:r w:rsidRPr="00A81291">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A81291">
        <w:rPr>
          <w:rStyle w:val="Appelnotedebasdep"/>
          <w:rFonts w:ascii="Simplified Arabic" w:hAnsi="Simplified Arabic" w:cs="Simplified Arabic"/>
          <w:sz w:val="24"/>
          <w:szCs w:val="24"/>
          <w:rtl/>
        </w:rPr>
        <w:t>)</w:t>
      </w:r>
      <w:r w:rsidRPr="00A81291">
        <w:rPr>
          <w:rStyle w:val="Appelnotedebasdep"/>
          <w:rFonts w:hint="cs"/>
          <w:sz w:val="24"/>
          <w:szCs w:val="24"/>
          <w:rtl/>
        </w:rPr>
        <w:t xml:space="preserve">  </w:t>
      </w:r>
      <w:r w:rsidRPr="00A81291">
        <w:rPr>
          <w:sz w:val="24"/>
          <w:szCs w:val="24"/>
          <w:rtl/>
        </w:rPr>
        <w:t xml:space="preserve"> </w:t>
      </w:r>
      <w:r w:rsidRPr="001A15D9">
        <w:rPr>
          <w:rFonts w:ascii="Simplified Arabic" w:hAnsi="Simplified Arabic" w:cs="Simplified Arabic" w:hint="cs"/>
          <w:sz w:val="24"/>
          <w:szCs w:val="24"/>
          <w:rtl/>
        </w:rPr>
        <w:t>يادكار طالب رشيد، المرجع السابق</w:t>
      </w:r>
      <w:r>
        <w:rPr>
          <w:rFonts w:ascii="Simplified Arabic" w:hAnsi="Simplified Arabic" w:cs="Simplified Arabic" w:hint="cs"/>
          <w:sz w:val="24"/>
          <w:szCs w:val="24"/>
          <w:rtl/>
        </w:rPr>
        <w:t>، ص171.</w:t>
      </w:r>
    </w:p>
  </w:footnote>
  <w:footnote w:id="19">
    <w:p w:rsidR="007F724F" w:rsidRDefault="007F724F" w:rsidP="007F724F">
      <w:pPr>
        <w:pStyle w:val="Notedebasdepage"/>
      </w:pPr>
      <w:r w:rsidRPr="00A43F8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5</w:t>
      </w:r>
      <w:r w:rsidRPr="00A43F8E">
        <w:rPr>
          <w:rStyle w:val="Appelnotedebasdep"/>
          <w:rFonts w:ascii="Simplified Arabic" w:hAnsi="Simplified Arabic" w:cs="Simplified Arabic"/>
          <w:sz w:val="24"/>
          <w:szCs w:val="24"/>
          <w:rtl/>
        </w:rPr>
        <w:t>)</w:t>
      </w:r>
      <w:r>
        <w:rPr>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w:t>
      </w:r>
      <w:r>
        <w:rPr>
          <w:rFonts w:ascii="Simplified Arabic" w:eastAsiaTheme="minorHAnsi" w:hAnsi="Simplified Arabic" w:cs="Simplified Arabic" w:hint="cs"/>
          <w:sz w:val="24"/>
          <w:szCs w:val="24"/>
          <w:rtl/>
          <w:lang w:bidi="ar-DZ"/>
        </w:rPr>
        <w:t>103.</w:t>
      </w:r>
    </w:p>
  </w:footnote>
  <w:footnote w:id="20">
    <w:p w:rsidR="007F724F" w:rsidRDefault="007F724F" w:rsidP="007F724F">
      <w:pPr>
        <w:pStyle w:val="Notedebasdepage"/>
      </w:pPr>
      <w:r w:rsidRPr="00A43F8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6</w:t>
      </w:r>
      <w:r w:rsidRPr="00A43F8E">
        <w:rPr>
          <w:rStyle w:val="Appelnotedebasdep"/>
          <w:rFonts w:ascii="Simplified Arabic" w:hAnsi="Simplified Arabic" w:cs="Simplified Arabic"/>
          <w:sz w:val="24"/>
          <w:szCs w:val="24"/>
          <w:rtl/>
        </w:rPr>
        <w:t>)</w:t>
      </w:r>
      <w:r>
        <w:rPr>
          <w:rtl/>
        </w:rPr>
        <w:t xml:space="preserve"> </w:t>
      </w:r>
      <w:r>
        <w:rPr>
          <w:rFonts w:hint="cs"/>
          <w:rtl/>
        </w:rPr>
        <w:t xml:space="preserve"> </w:t>
      </w:r>
      <w:r w:rsidRPr="00401517">
        <w:rPr>
          <w:rFonts w:ascii="Simplified Arabic" w:hAnsi="Simplified Arabic" w:cs="Simplified Arabic"/>
          <w:sz w:val="24"/>
          <w:szCs w:val="24"/>
          <w:rtl/>
        </w:rPr>
        <w:t>عمر صدوق، ال</w:t>
      </w:r>
      <w:r>
        <w:rPr>
          <w:rFonts w:ascii="Simplified Arabic" w:hAnsi="Simplified Arabic" w:cs="Simplified Arabic"/>
          <w:sz w:val="24"/>
          <w:szCs w:val="24"/>
          <w:rtl/>
        </w:rPr>
        <w:t>مرجع السابق، ص</w:t>
      </w:r>
      <w:r>
        <w:rPr>
          <w:rFonts w:ascii="Simplified Arabic" w:hAnsi="Simplified Arabic" w:cs="Simplified Arabic" w:hint="cs"/>
          <w:sz w:val="24"/>
          <w:szCs w:val="24"/>
          <w:rtl/>
        </w:rPr>
        <w:t>47.</w:t>
      </w:r>
    </w:p>
  </w:footnote>
  <w:footnote w:id="21">
    <w:p w:rsidR="007F724F" w:rsidRDefault="007F724F" w:rsidP="007F724F">
      <w:pPr>
        <w:pStyle w:val="Notedebasdepage"/>
      </w:pPr>
      <w:r w:rsidRPr="00B613E2">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B613E2">
        <w:rPr>
          <w:rFonts w:ascii="Simplified Arabic" w:hAnsi="Simplified Arabic" w:cs="Simplified Arabic"/>
          <w:sz w:val="24"/>
          <w:szCs w:val="24"/>
          <w:vertAlign w:val="superscript"/>
          <w:rtl/>
        </w:rPr>
        <w:t>)</w:t>
      </w:r>
      <w:r w:rsidRPr="00B613E2">
        <w:rPr>
          <w:rFonts w:ascii="Simplified Arabic" w:hAnsi="Simplified Arabic" w:cs="Simplified Arabic"/>
          <w:sz w:val="24"/>
          <w:szCs w:val="24"/>
          <w:rtl/>
        </w:rPr>
        <w:t xml:space="preserve"> </w:t>
      </w:r>
      <w:r w:rsidRPr="00B613E2">
        <w:rPr>
          <w:rFonts w:ascii="Simplified Arabic" w:hAnsi="Simplified Arabic" w:cs="Simplified Arabic" w:hint="cs"/>
          <w:sz w:val="24"/>
          <w:szCs w:val="24"/>
          <w:rtl/>
        </w:rPr>
        <w:t xml:space="preserve"> عثمان بقنيش، المرجع السابق، ص41.</w:t>
      </w:r>
    </w:p>
  </w:footnote>
  <w:footnote w:id="22">
    <w:p w:rsidR="007F724F" w:rsidRDefault="007F724F" w:rsidP="007F724F">
      <w:pPr>
        <w:pStyle w:val="Notedebasdepage"/>
      </w:pPr>
      <w:r w:rsidRPr="00A43F8E">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A43F8E">
        <w:rPr>
          <w:rFonts w:ascii="Simplified Arabic" w:hAnsi="Simplified Arabic" w:cs="Simplified Arabic"/>
          <w:sz w:val="24"/>
          <w:szCs w:val="24"/>
          <w:vertAlign w:val="superscript"/>
          <w:rtl/>
        </w:rPr>
        <w:t>)</w:t>
      </w:r>
      <w:r>
        <w:rPr>
          <w:rtl/>
        </w:rPr>
        <w:t xml:space="preserve"> </w:t>
      </w:r>
      <w:r w:rsidRPr="00401517">
        <w:rPr>
          <w:rFonts w:ascii="Simplified Arabic" w:hAnsi="Simplified Arabic" w:cs="Simplified Arabic"/>
          <w:sz w:val="24"/>
          <w:szCs w:val="24"/>
          <w:rtl/>
        </w:rPr>
        <w:t>عمر صدوق، المرجع السابق، ص</w:t>
      </w:r>
      <w:r>
        <w:rPr>
          <w:rFonts w:ascii="Simplified Arabic" w:hAnsi="Simplified Arabic" w:cs="Simplified Arabic" w:hint="cs"/>
          <w:sz w:val="24"/>
          <w:szCs w:val="24"/>
          <w:rtl/>
        </w:rPr>
        <w:t>57.</w:t>
      </w:r>
    </w:p>
  </w:footnote>
  <w:footnote w:id="23">
    <w:p w:rsidR="007F724F" w:rsidRDefault="007F724F" w:rsidP="007F724F">
      <w:pPr>
        <w:pStyle w:val="Notedebasdepage"/>
      </w:pPr>
      <w:r w:rsidRPr="00A43F8E">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3</w:t>
      </w:r>
      <w:r w:rsidRPr="00A43F8E">
        <w:rPr>
          <w:rFonts w:ascii="Simplified Arabic" w:hAnsi="Simplified Arabic" w:cs="Simplified Arabic"/>
          <w:sz w:val="24"/>
          <w:szCs w:val="24"/>
          <w:vertAlign w:val="superscript"/>
          <w:rtl/>
        </w:rPr>
        <w:t>)</w:t>
      </w:r>
      <w:r>
        <w:rPr>
          <w:rtl/>
        </w:rPr>
        <w:t xml:space="preserve"> </w:t>
      </w:r>
      <w:r>
        <w:rPr>
          <w:rFonts w:hint="cs"/>
          <w:rtl/>
        </w:rPr>
        <w:t xml:space="preserve"> </w:t>
      </w:r>
      <w:r>
        <w:rPr>
          <w:rFonts w:ascii="Simplified Arabic" w:hAnsi="Simplified Arabic" w:cs="Simplified Arabic" w:hint="cs"/>
          <w:sz w:val="24"/>
          <w:szCs w:val="24"/>
          <w:rtl/>
        </w:rPr>
        <w:t>المرجع نفسه</w:t>
      </w:r>
      <w:r w:rsidRPr="00401517">
        <w:rPr>
          <w:rFonts w:ascii="Simplified Arabic" w:hAnsi="Simplified Arabic" w:cs="Simplified Arabic"/>
          <w:sz w:val="24"/>
          <w:szCs w:val="24"/>
          <w:rtl/>
        </w:rPr>
        <w:t>، ص</w:t>
      </w:r>
      <w:r>
        <w:rPr>
          <w:rFonts w:ascii="Simplified Arabic" w:hAnsi="Simplified Arabic" w:cs="Simplified Arabic" w:hint="cs"/>
          <w:sz w:val="24"/>
          <w:szCs w:val="24"/>
          <w:rtl/>
        </w:rPr>
        <w:t>58.</w:t>
      </w:r>
    </w:p>
  </w:footnote>
  <w:footnote w:id="24">
    <w:p w:rsidR="007F724F" w:rsidRPr="00A9515E" w:rsidRDefault="007F724F" w:rsidP="007F724F">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عبد الرحمن لحرش، المرجع السابق، ص51.</w:t>
      </w:r>
    </w:p>
  </w:footnote>
  <w:footnote w:id="25">
    <w:p w:rsidR="007F724F" w:rsidRPr="00867ECD" w:rsidRDefault="007F724F" w:rsidP="007F724F">
      <w:pPr>
        <w:pStyle w:val="Notedebasdepage"/>
        <w:rPr>
          <w:rFonts w:ascii="Simplified Arabic" w:hAnsi="Simplified Arabic" w:cs="Simplified Arabic"/>
          <w:sz w:val="24"/>
          <w:szCs w:val="24"/>
          <w:lang w:bidi="ar-DZ"/>
        </w:rPr>
      </w:pPr>
      <w:r w:rsidRPr="00867ECD">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867ECD">
        <w:rPr>
          <w:rStyle w:val="Appelnotedebasdep"/>
          <w:rFonts w:ascii="Simplified Arabic" w:hAnsi="Simplified Arabic" w:cs="Simplified Arabic"/>
          <w:sz w:val="24"/>
          <w:szCs w:val="24"/>
          <w:rtl/>
        </w:rPr>
        <w:t>)</w:t>
      </w:r>
      <w:r w:rsidRPr="00867ECD">
        <w:rPr>
          <w:rFonts w:ascii="Simplified Arabic" w:hAnsi="Simplified Arabic" w:cs="Simplified Arabic"/>
          <w:sz w:val="24"/>
          <w:szCs w:val="24"/>
          <w:rtl/>
        </w:rPr>
        <w:t xml:space="preserve"> </w:t>
      </w:r>
      <w:r w:rsidRPr="00867ECD">
        <w:rPr>
          <w:rFonts w:ascii="Simplified Arabic" w:hAnsi="Simplified Arabic" w:cs="Simplified Arabic"/>
          <w:sz w:val="24"/>
          <w:szCs w:val="24"/>
          <w:rtl/>
          <w:lang w:bidi="ar-DZ"/>
        </w:rPr>
        <w:t xml:space="preserve"> عمر سعد الله، احمد بن ناصر، </w:t>
      </w:r>
      <w:r w:rsidRPr="00C854FE">
        <w:rPr>
          <w:rFonts w:ascii="Simplified Arabic" w:hAnsi="Simplified Arabic" w:cs="Simplified Arabic"/>
          <w:b/>
          <w:bCs/>
          <w:sz w:val="24"/>
          <w:szCs w:val="24"/>
          <w:u w:val="single"/>
          <w:rtl/>
          <w:lang w:bidi="ar-DZ"/>
        </w:rPr>
        <w:t>قانون المجتمع الدولي المعاصر</w:t>
      </w:r>
      <w:r w:rsidRPr="00A9515E">
        <w:rPr>
          <w:rFonts w:ascii="Simplified Arabic" w:hAnsi="Simplified Arabic" w:cs="Simplified Arabic"/>
          <w:sz w:val="24"/>
          <w:szCs w:val="24"/>
          <w:rtl/>
          <w:lang w:val="fr-FR" w:bidi="ar-DZ"/>
        </w:rPr>
        <w:t xml:space="preserve"> </w:t>
      </w:r>
      <w:r>
        <w:rPr>
          <w:rFonts w:ascii="Simplified Arabic" w:hAnsi="Simplified Arabic" w:cs="Simplified Arabic" w:hint="cs"/>
          <w:sz w:val="24"/>
          <w:szCs w:val="24"/>
          <w:rtl/>
          <w:lang w:val="fr-FR" w:bidi="ar-DZ"/>
        </w:rPr>
        <w:t xml:space="preserve">، </w:t>
      </w:r>
      <w:r w:rsidRPr="00A9515E">
        <w:rPr>
          <w:rFonts w:ascii="Simplified Arabic" w:hAnsi="Simplified Arabic" w:cs="Simplified Arabic"/>
          <w:sz w:val="24"/>
          <w:szCs w:val="24"/>
          <w:rtl/>
          <w:lang w:val="fr-FR" w:bidi="ar-DZ"/>
        </w:rPr>
        <w:t>ط 5، 2009</w:t>
      </w:r>
      <w:r>
        <w:rPr>
          <w:rFonts w:ascii="Simplified Arabic" w:hAnsi="Simplified Arabic" w:cs="Simplified Arabic" w:hint="cs"/>
          <w:sz w:val="24"/>
          <w:szCs w:val="24"/>
          <w:rtl/>
          <w:lang w:val="fr-FR" w:bidi="ar-DZ"/>
        </w:rPr>
        <w:t xml:space="preserve">، </w:t>
      </w:r>
      <w:r w:rsidRPr="00867ECD">
        <w:rPr>
          <w:rFonts w:ascii="Simplified Arabic" w:hAnsi="Simplified Arabic" w:cs="Simplified Arabic"/>
          <w:sz w:val="24"/>
          <w:szCs w:val="24"/>
          <w:rtl/>
          <w:lang w:bidi="ar-DZ"/>
        </w:rPr>
        <w:t>المرجع السابق، 72.</w:t>
      </w:r>
    </w:p>
  </w:footnote>
  <w:footnote w:id="26">
    <w:p w:rsidR="007F724F" w:rsidRDefault="007F724F" w:rsidP="007F724F">
      <w:pPr>
        <w:pStyle w:val="Notedebasdepage"/>
      </w:pPr>
      <w:r w:rsidRPr="00867ECD">
        <w:rPr>
          <w:rStyle w:val="Appelnotedebasdep"/>
          <w:rFonts w:ascii="Simplified Arabic" w:hAnsi="Simplified Arabic" w:cs="Simplified Arabic"/>
          <w:sz w:val="24"/>
          <w:szCs w:val="24"/>
          <w:rtl/>
        </w:rPr>
        <w:t>(3)</w:t>
      </w:r>
      <w:r w:rsidRPr="00867ECD">
        <w:rPr>
          <w:sz w:val="24"/>
          <w:szCs w:val="24"/>
          <w:rtl/>
        </w:rPr>
        <w:t xml:space="preserve"> </w:t>
      </w:r>
      <w:r w:rsidRPr="00867ECD">
        <w:rPr>
          <w:rFonts w:hint="cs"/>
          <w:sz w:val="24"/>
          <w:szCs w:val="24"/>
          <w:rtl/>
        </w:rPr>
        <w:t xml:space="preserve"> </w:t>
      </w:r>
      <w:r w:rsidRPr="00401517">
        <w:rPr>
          <w:rFonts w:ascii="Simplified Arabic" w:hAnsi="Simplified Arabic" w:cs="Simplified Arabic"/>
          <w:sz w:val="24"/>
          <w:szCs w:val="24"/>
          <w:rtl/>
        </w:rPr>
        <w:t>عمر صدوق، المرجع السابق، ص41</w:t>
      </w:r>
    </w:p>
  </w:footnote>
  <w:footnote w:id="27">
    <w:p w:rsidR="007F724F" w:rsidRPr="00A9515E" w:rsidRDefault="007F724F" w:rsidP="007F724F">
      <w:pPr>
        <w:pStyle w:val="Notedebasdepage"/>
        <w:rPr>
          <w:rFonts w:ascii="Simplified Arabic" w:hAnsi="Simplified Arabic" w:cs="Simplified Arabic"/>
          <w:sz w:val="24"/>
          <w:szCs w:val="24"/>
          <w:lang w:bidi="ar-DZ"/>
        </w:rPr>
      </w:pPr>
      <w:r w:rsidRPr="00A9515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A9515E">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w:t>
      </w:r>
      <w:r w:rsidRPr="00A9515E">
        <w:rPr>
          <w:rFonts w:ascii="Simplified Arabic" w:hAnsi="Simplified Arabic" w:cs="Simplified Arabic"/>
          <w:sz w:val="24"/>
          <w:szCs w:val="24"/>
          <w:rtl/>
          <w:lang w:bidi="ar-DZ"/>
        </w:rPr>
        <w:t>عمر سعد الله، احمد بن ناصر</w:t>
      </w:r>
      <w:r w:rsidRPr="00A9515E">
        <w:rPr>
          <w:rFonts w:ascii="Simplified Arabic" w:hAnsi="Simplified Arabic" w:cs="Simplified Arabic"/>
          <w:sz w:val="24"/>
          <w:szCs w:val="24"/>
          <w:rtl/>
          <w:lang w:val="fr-FR" w:bidi="ar-DZ"/>
        </w:rPr>
        <w:t xml:space="preserve">، </w:t>
      </w:r>
      <w:r w:rsidRPr="00C854FE">
        <w:rPr>
          <w:rFonts w:ascii="Simplified Arabic" w:hAnsi="Simplified Arabic" w:cs="Simplified Arabic"/>
          <w:b/>
          <w:bCs/>
          <w:sz w:val="24"/>
          <w:szCs w:val="24"/>
          <w:u w:val="single"/>
          <w:rtl/>
          <w:lang w:bidi="ar-DZ"/>
        </w:rPr>
        <w:t>قانون المجتمع الدولي المعاصر</w:t>
      </w:r>
      <w:r w:rsidRPr="00A9515E">
        <w:rPr>
          <w:rFonts w:ascii="Simplified Arabic" w:hAnsi="Simplified Arabic" w:cs="Simplified Arabic"/>
          <w:sz w:val="24"/>
          <w:szCs w:val="24"/>
          <w:rtl/>
          <w:lang w:val="fr-FR" w:bidi="ar-DZ"/>
        </w:rPr>
        <w:t xml:space="preserve"> </w:t>
      </w:r>
      <w:r>
        <w:rPr>
          <w:rFonts w:ascii="Simplified Arabic" w:hAnsi="Simplified Arabic" w:cs="Simplified Arabic" w:hint="cs"/>
          <w:sz w:val="24"/>
          <w:szCs w:val="24"/>
          <w:rtl/>
          <w:lang w:val="fr-FR" w:bidi="ar-DZ"/>
        </w:rPr>
        <w:t xml:space="preserve">، </w:t>
      </w:r>
      <w:r w:rsidRPr="00A9515E">
        <w:rPr>
          <w:rFonts w:ascii="Simplified Arabic" w:hAnsi="Simplified Arabic" w:cs="Simplified Arabic"/>
          <w:sz w:val="24"/>
          <w:szCs w:val="24"/>
          <w:rtl/>
          <w:lang w:val="fr-FR" w:bidi="ar-DZ"/>
        </w:rPr>
        <w:t>ط 5، 2009، المرجع السابق، ص 70.</w:t>
      </w:r>
    </w:p>
  </w:footnote>
  <w:footnote w:id="28">
    <w:p w:rsidR="007F724F" w:rsidRPr="00340776" w:rsidRDefault="007F724F" w:rsidP="007F724F">
      <w:pPr>
        <w:pStyle w:val="Notedebasdepage"/>
        <w:rPr>
          <w:rFonts w:ascii="Simplified Arabic" w:hAnsi="Simplified Arabic" w:cs="Simplified Arabic"/>
          <w:sz w:val="24"/>
          <w:szCs w:val="24"/>
        </w:rPr>
      </w:pPr>
      <w:r w:rsidRPr="00340776">
        <w:rPr>
          <w:rStyle w:val="Appelnotedebasdep"/>
          <w:rFonts w:ascii="Simplified Arabic" w:hAnsi="Simplified Arabic" w:cs="Simplified Arabic"/>
          <w:sz w:val="24"/>
          <w:szCs w:val="24"/>
          <w:rtl/>
        </w:rPr>
        <w:t>(5)</w:t>
      </w:r>
      <w:r w:rsidRPr="00340776">
        <w:rPr>
          <w:rFonts w:ascii="Simplified Arabic" w:hAnsi="Simplified Arabic" w:cs="Simplified Arabic"/>
          <w:sz w:val="24"/>
          <w:szCs w:val="24"/>
          <w:rtl/>
        </w:rPr>
        <w:t xml:space="preserve"> </w:t>
      </w:r>
      <w:r>
        <w:rPr>
          <w:rFonts w:ascii="Simplified Arabic" w:hAnsi="Simplified Arabic" w:cs="Simplified Arabic"/>
          <w:sz w:val="24"/>
          <w:szCs w:val="24"/>
          <w:rtl/>
        </w:rPr>
        <w:t>منشور على الموقع:</w:t>
      </w:r>
      <w:r w:rsidRPr="00340776">
        <w:rPr>
          <w:rFonts w:ascii="Simplified Arabic" w:hAnsi="Simplified Arabic" w:cs="Simplified Arabic"/>
          <w:sz w:val="24"/>
          <w:szCs w:val="24"/>
          <w:rtl/>
        </w:rPr>
        <w:t xml:space="preserve">                                      </w:t>
      </w:r>
      <w:r>
        <w:rPr>
          <w:rFonts w:ascii="Simplified Arabic" w:hAnsi="Simplified Arabic" w:cs="Simplified Arabic"/>
          <w:sz w:val="24"/>
          <w:szCs w:val="24"/>
          <w:rtl/>
        </w:rPr>
        <w:t xml:space="preserve">                            </w:t>
      </w:r>
      <w:r w:rsidRPr="004629D5">
        <w:rPr>
          <w:rFonts w:asciiTheme="majorBidi" w:hAnsiTheme="majorBidi" w:cstheme="majorBidi"/>
          <w:sz w:val="24"/>
          <w:szCs w:val="24"/>
        </w:rPr>
        <w:t>http://www.startimes.com</w:t>
      </w:r>
    </w:p>
  </w:footnote>
  <w:footnote w:id="29">
    <w:p w:rsidR="007F724F" w:rsidRDefault="007F724F" w:rsidP="007F724F">
      <w:pPr>
        <w:tabs>
          <w:tab w:val="right" w:pos="5346"/>
        </w:tabs>
        <w:ind w:left="-2"/>
        <w:rPr>
          <w:rFonts w:ascii="Simplified Arabic" w:hAnsi="Simplified Arabic" w:cs="Simplified Arabic"/>
          <w:sz w:val="24"/>
          <w:szCs w:val="24"/>
          <w:rtl/>
          <w:lang w:val="da-DK" w:eastAsia="da-DK" w:bidi="ar-IQ"/>
        </w:rPr>
      </w:pPr>
      <w:r w:rsidRPr="0023709B">
        <w:rPr>
          <w:rStyle w:val="Appelnotedebasdep"/>
          <w:rFonts w:ascii="Simplified Arabic" w:hAnsi="Simplified Arabic" w:cs="Simplified Arabic"/>
          <w:sz w:val="24"/>
          <w:szCs w:val="24"/>
          <w:rtl/>
        </w:rPr>
        <w:t>(1)</w:t>
      </w:r>
      <w:r w:rsidRPr="0023709B">
        <w:rPr>
          <w:sz w:val="24"/>
          <w:szCs w:val="24"/>
          <w:rtl/>
        </w:rPr>
        <w:t xml:space="preserve"> </w:t>
      </w:r>
      <w:r w:rsidRPr="0023709B">
        <w:rPr>
          <w:rFonts w:hint="cs"/>
          <w:sz w:val="24"/>
          <w:szCs w:val="24"/>
          <w:rtl/>
        </w:rPr>
        <w:t xml:space="preserve"> </w:t>
      </w:r>
      <w:r w:rsidRPr="0023709B">
        <w:rPr>
          <w:rFonts w:ascii="Simplified Arabic" w:hAnsi="Simplified Arabic" w:cs="Simplified Arabic" w:hint="cs"/>
          <w:b/>
          <w:bCs/>
          <w:u w:val="single"/>
          <w:rtl/>
        </w:rPr>
        <w:t>بحث</w:t>
      </w:r>
      <w:r>
        <w:rPr>
          <w:rFonts w:ascii="Simplified Arabic" w:hAnsi="Simplified Arabic" w:cs="Simplified Arabic" w:hint="cs"/>
          <w:rtl/>
        </w:rPr>
        <w:t xml:space="preserve">: </w:t>
      </w:r>
      <w:r w:rsidRPr="0023709B">
        <w:rPr>
          <w:rFonts w:ascii="Simplified Arabic" w:hAnsi="Simplified Arabic" w:cs="Simplified Arabic"/>
          <w:sz w:val="24"/>
          <w:szCs w:val="24"/>
          <w:rtl/>
          <w:lang w:bidi="ar-IQ"/>
        </w:rPr>
        <w:t xml:space="preserve">عبد الرزاق محمد صالح الساعدي، </w:t>
      </w:r>
      <w:r w:rsidRPr="002C460D">
        <w:rPr>
          <w:rFonts w:ascii="Simplified Arabic" w:hAnsi="Simplified Arabic" w:cs="Simplified Arabic"/>
          <w:b/>
          <w:bCs/>
          <w:sz w:val="24"/>
          <w:szCs w:val="24"/>
          <w:u w:val="single"/>
          <w:rtl/>
          <w:lang w:val="da-DK" w:eastAsia="da-DK" w:bidi="ar-IQ"/>
        </w:rPr>
        <w:t>الرفاهية الاقتصادية والاجتماعية – الواقع والآفاق</w:t>
      </w:r>
      <w:r w:rsidRPr="002C460D">
        <w:rPr>
          <w:rFonts w:ascii="Simplified Arabic" w:hAnsi="Simplified Arabic" w:cs="Simplified Arabic" w:hint="cs"/>
          <w:b/>
          <w:bCs/>
          <w:sz w:val="24"/>
          <w:szCs w:val="24"/>
          <w:u w:val="single"/>
          <w:rtl/>
          <w:lang w:val="da-DK" w:eastAsia="da-DK" w:bidi="ar-IQ"/>
        </w:rPr>
        <w:t xml:space="preserve">: </w:t>
      </w:r>
      <w:r w:rsidRPr="002C460D">
        <w:rPr>
          <w:rFonts w:ascii="Simplified Arabic" w:hAnsi="Simplified Arabic" w:cs="Simplified Arabic"/>
          <w:b/>
          <w:bCs/>
          <w:sz w:val="24"/>
          <w:szCs w:val="24"/>
          <w:u w:val="single"/>
          <w:rtl/>
          <w:lang w:val="da-DK" w:eastAsia="da-DK" w:bidi="ar-IQ"/>
        </w:rPr>
        <w:t>الدنمارك نموذجا</w:t>
      </w:r>
      <w:r>
        <w:rPr>
          <w:rFonts w:ascii="Simplified Arabic" w:hAnsi="Simplified Arabic" w:cs="Simplified Arabic" w:hint="cs"/>
          <w:sz w:val="24"/>
          <w:szCs w:val="24"/>
          <w:rtl/>
          <w:lang w:val="da-DK" w:eastAsia="da-DK" w:bidi="ar-IQ"/>
        </w:rPr>
        <w:t xml:space="preserve">، </w:t>
      </w:r>
      <w:r w:rsidRPr="0023709B">
        <w:rPr>
          <w:rFonts w:ascii="Simplified Arabic" w:hAnsi="Simplified Arabic" w:cs="Simplified Arabic"/>
          <w:sz w:val="24"/>
          <w:szCs w:val="24"/>
          <w:rtl/>
          <w:lang w:val="da-DK" w:eastAsia="da-DK" w:bidi="ar-IQ"/>
        </w:rPr>
        <w:t>الأكاديمية العربية المفتوحة في الد</w:t>
      </w:r>
      <w:r>
        <w:rPr>
          <w:rFonts w:ascii="Simplified Arabic" w:hAnsi="Simplified Arabic" w:cs="Simplified Arabic"/>
          <w:sz w:val="24"/>
          <w:szCs w:val="24"/>
          <w:rtl/>
          <w:lang w:val="da-DK" w:eastAsia="da-DK" w:bidi="ar-IQ"/>
        </w:rPr>
        <w:t>نمار</w:t>
      </w:r>
      <w:r>
        <w:rPr>
          <w:rFonts w:ascii="Simplified Arabic" w:hAnsi="Simplified Arabic" w:cs="Simplified Arabic" w:hint="cs"/>
          <w:sz w:val="24"/>
          <w:szCs w:val="24"/>
          <w:rtl/>
          <w:lang w:val="da-DK" w:eastAsia="da-DK" w:bidi="ar-IQ"/>
        </w:rPr>
        <w:t>ك،</w:t>
      </w:r>
      <w:r>
        <w:rPr>
          <w:rFonts w:ascii="Simplified Arabic" w:hAnsi="Simplified Arabic" w:cs="Simplified Arabic"/>
          <w:sz w:val="24"/>
          <w:szCs w:val="24"/>
          <w:rtl/>
          <w:lang w:val="da-DK" w:eastAsia="da-DK" w:bidi="ar-IQ"/>
        </w:rPr>
        <w:t xml:space="preserve"> </w:t>
      </w:r>
      <w:r w:rsidRPr="0023709B">
        <w:rPr>
          <w:rFonts w:ascii="Simplified Arabic" w:hAnsi="Simplified Arabic" w:cs="Simplified Arabic"/>
          <w:sz w:val="24"/>
          <w:szCs w:val="24"/>
          <w:rtl/>
          <w:lang w:val="da-DK" w:eastAsia="da-DK" w:bidi="ar-IQ"/>
        </w:rPr>
        <w:t>كلية الإدارة والاقتصاد</w:t>
      </w:r>
      <w:r>
        <w:rPr>
          <w:rFonts w:ascii="Simplified Arabic" w:hAnsi="Simplified Arabic" w:cs="Simplified Arabic" w:hint="cs"/>
          <w:sz w:val="24"/>
          <w:szCs w:val="24"/>
          <w:rtl/>
          <w:lang w:val="da-DK" w:eastAsia="da-DK" w:bidi="ar-IQ"/>
        </w:rPr>
        <w:t>،</w:t>
      </w:r>
      <w:r>
        <w:rPr>
          <w:rFonts w:ascii="Simplified Arabic" w:hAnsi="Simplified Arabic" w:cs="Simplified Arabic"/>
          <w:sz w:val="24"/>
          <w:szCs w:val="24"/>
          <w:rtl/>
          <w:lang w:val="da-DK" w:eastAsia="da-DK" w:bidi="ar-IQ"/>
        </w:rPr>
        <w:t xml:space="preserve"> قسم الاقتصاد</w:t>
      </w:r>
      <w:r>
        <w:rPr>
          <w:rFonts w:ascii="Simplified Arabic" w:hAnsi="Simplified Arabic" w:cs="Simplified Arabic" w:hint="cs"/>
          <w:sz w:val="24"/>
          <w:szCs w:val="24"/>
          <w:rtl/>
          <w:lang w:val="da-DK" w:eastAsia="da-DK" w:bidi="ar-IQ"/>
        </w:rPr>
        <w:t>، ص218، منشور على الموقع:</w:t>
      </w:r>
    </w:p>
    <w:p w:rsidR="007F724F" w:rsidRPr="0023709B" w:rsidRDefault="007F724F" w:rsidP="007F724F">
      <w:pPr>
        <w:tabs>
          <w:tab w:val="right" w:pos="5346"/>
        </w:tabs>
        <w:ind w:left="-2"/>
        <w:jc w:val="right"/>
        <w:rPr>
          <w:rFonts w:asciiTheme="majorBidi" w:hAnsiTheme="majorBidi" w:cstheme="majorBidi"/>
          <w:sz w:val="32"/>
          <w:szCs w:val="32"/>
          <w:lang w:val="en-US" w:eastAsia="da-DK" w:bidi="ar-IQ"/>
        </w:rPr>
      </w:pPr>
      <w:r w:rsidRPr="0023709B">
        <w:rPr>
          <w:rStyle w:val="CitationHTML"/>
          <w:rFonts w:asciiTheme="majorBidi" w:hAnsiTheme="majorBidi" w:cstheme="majorBidi"/>
          <w:sz w:val="24"/>
          <w:szCs w:val="24"/>
          <w:lang w:val="en-US"/>
        </w:rPr>
        <w:t>rooad.net/uploads/news/dktwra_1.doc</w:t>
      </w:r>
    </w:p>
  </w:footnote>
  <w:footnote w:id="30">
    <w:p w:rsidR="007F724F" w:rsidRDefault="007F724F" w:rsidP="007F724F">
      <w:pPr>
        <w:pStyle w:val="Notedebasdepage"/>
      </w:pPr>
      <w:r w:rsidRPr="00F816A7">
        <w:rPr>
          <w:rStyle w:val="Appelnotedebasdep"/>
          <w:rFonts w:ascii="Simplified Arabic" w:hAnsi="Simplified Arabic" w:cs="Simplified Arabic"/>
          <w:sz w:val="24"/>
          <w:szCs w:val="24"/>
          <w:rtl/>
          <w:lang w:val="fr-FR" w:eastAsia="zh-CN"/>
        </w:rPr>
        <w:t>(</w:t>
      </w:r>
      <w:r>
        <w:rPr>
          <w:rStyle w:val="Appelnotedebasdep"/>
          <w:rFonts w:ascii="Simplified Arabic" w:hAnsi="Simplified Arabic" w:cs="Simplified Arabic" w:hint="cs"/>
          <w:sz w:val="24"/>
          <w:szCs w:val="24"/>
          <w:rtl/>
          <w:lang w:val="fr-FR" w:eastAsia="zh-CN"/>
        </w:rPr>
        <w:t>2</w:t>
      </w:r>
      <w:r w:rsidRPr="00F816A7">
        <w:rPr>
          <w:rStyle w:val="Appelnotedebasdep"/>
          <w:rFonts w:ascii="Simplified Arabic" w:hAnsi="Simplified Arabic" w:cs="Simplified Arabic"/>
          <w:sz w:val="24"/>
          <w:szCs w:val="24"/>
          <w:rtl/>
          <w:lang w:val="fr-FR" w:eastAsia="zh-CN"/>
        </w:rPr>
        <w:t>)</w:t>
      </w:r>
      <w:r>
        <w:rPr>
          <w:rtl/>
        </w:rPr>
        <w:t xml:space="preserve"> </w:t>
      </w:r>
      <w:r>
        <w:rPr>
          <w:rFonts w:hint="cs"/>
          <w:rtl/>
        </w:rPr>
        <w:t xml:space="preserve"> </w:t>
      </w:r>
      <w:r w:rsidRPr="00401517">
        <w:rPr>
          <w:rFonts w:ascii="Simplified Arabic" w:hAnsi="Simplified Arabic" w:cs="Simplified Arabic"/>
          <w:sz w:val="24"/>
          <w:szCs w:val="24"/>
          <w:rtl/>
        </w:rPr>
        <w:t>عمر صدوق، المرجع السابق، ص</w:t>
      </w:r>
      <w:r>
        <w:rPr>
          <w:rFonts w:ascii="Simplified Arabic" w:hAnsi="Simplified Arabic" w:cs="Simplified Arabic" w:hint="cs"/>
          <w:sz w:val="24"/>
          <w:szCs w:val="24"/>
          <w:rtl/>
        </w:rPr>
        <w:t>60.</w:t>
      </w:r>
    </w:p>
  </w:footnote>
  <w:footnote w:id="31">
    <w:p w:rsidR="007F724F" w:rsidRDefault="007F724F" w:rsidP="007F724F">
      <w:pPr>
        <w:pStyle w:val="Notedebasdepage"/>
      </w:pPr>
      <w:r w:rsidRPr="00F816A7">
        <w:rPr>
          <w:rStyle w:val="Appelnotedebasdep"/>
          <w:rFonts w:ascii="Simplified Arabic" w:hAnsi="Simplified Arabic" w:cs="Simplified Arabic"/>
          <w:sz w:val="24"/>
          <w:szCs w:val="24"/>
          <w:rtl/>
          <w:lang w:val="fr-FR" w:eastAsia="zh-CN"/>
        </w:rPr>
        <w:t>(</w:t>
      </w:r>
      <w:r>
        <w:rPr>
          <w:rStyle w:val="Appelnotedebasdep"/>
          <w:rFonts w:ascii="Simplified Arabic" w:hAnsi="Simplified Arabic" w:cs="Simplified Arabic" w:hint="cs"/>
          <w:sz w:val="24"/>
          <w:szCs w:val="24"/>
          <w:rtl/>
          <w:lang w:val="fr-FR" w:eastAsia="zh-CN"/>
        </w:rPr>
        <w:t>3</w:t>
      </w:r>
      <w:r w:rsidRPr="00F816A7">
        <w:rPr>
          <w:rStyle w:val="Appelnotedebasdep"/>
          <w:rFonts w:ascii="Simplified Arabic" w:hAnsi="Simplified Arabic" w:cs="Simplified Arabic"/>
          <w:sz w:val="24"/>
          <w:szCs w:val="24"/>
          <w:rtl/>
          <w:lang w:val="fr-FR" w:eastAsia="zh-CN"/>
        </w:rPr>
        <w:t>)</w:t>
      </w:r>
      <w:r>
        <w:rPr>
          <w:rtl/>
        </w:rPr>
        <w:t xml:space="preserve"> </w:t>
      </w:r>
      <w:r>
        <w:rPr>
          <w:rFonts w:hint="cs"/>
          <w:rtl/>
        </w:rPr>
        <w:t xml:space="preserve"> </w:t>
      </w:r>
      <w:r>
        <w:rPr>
          <w:rFonts w:ascii="Simplified Arabic" w:hAnsi="Simplified Arabic" w:cs="Simplified Arabic" w:hint="cs"/>
          <w:sz w:val="24"/>
          <w:szCs w:val="24"/>
          <w:rtl/>
        </w:rPr>
        <w:t>المرجع نفسه</w:t>
      </w:r>
      <w:r w:rsidRPr="00401517">
        <w:rPr>
          <w:rFonts w:ascii="Simplified Arabic" w:hAnsi="Simplified Arabic" w:cs="Simplified Arabic"/>
          <w:sz w:val="24"/>
          <w:szCs w:val="24"/>
          <w:rtl/>
        </w:rPr>
        <w:t>، ص</w:t>
      </w:r>
      <w:r>
        <w:rPr>
          <w:rFonts w:ascii="Simplified Arabic" w:hAnsi="Simplified Arabic" w:cs="Simplified Arabic" w:hint="cs"/>
          <w:sz w:val="24"/>
          <w:szCs w:val="24"/>
          <w:rtl/>
        </w:rPr>
        <w:t>58.</w:t>
      </w:r>
    </w:p>
  </w:footnote>
  <w:footnote w:id="32">
    <w:p w:rsidR="007F724F" w:rsidRPr="00A9515E" w:rsidRDefault="007F724F" w:rsidP="007F724F">
      <w:pPr>
        <w:pStyle w:val="Notedebasdepage"/>
        <w:rPr>
          <w:rFonts w:ascii="Simplified Arabic" w:hAnsi="Simplified Arabic" w:cs="Simplified Arabic"/>
          <w:sz w:val="24"/>
          <w:szCs w:val="24"/>
          <w:lang w:bidi="ar-DZ"/>
        </w:rPr>
      </w:pPr>
      <w:r w:rsidRPr="00A9515E">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w:t>
      </w:r>
      <w:r w:rsidRPr="00A9515E">
        <w:rPr>
          <w:rFonts w:ascii="Simplified Arabic" w:hAnsi="Simplified Arabic" w:cs="Simplified Arabic"/>
          <w:sz w:val="24"/>
          <w:szCs w:val="24"/>
          <w:rtl/>
          <w:lang w:bidi="ar-DZ"/>
        </w:rPr>
        <w:t xml:space="preserve"> انظر المادة 02/4 من ميثاق الامم المتحدة.</w:t>
      </w:r>
    </w:p>
  </w:footnote>
  <w:footnote w:id="33">
    <w:p w:rsidR="007F724F" w:rsidRDefault="007F724F" w:rsidP="007F724F">
      <w:pPr>
        <w:pStyle w:val="Notedebasdepage"/>
      </w:pPr>
      <w:r w:rsidRPr="000F6658">
        <w:rPr>
          <w:rStyle w:val="Appelnotedebasdep"/>
          <w:rFonts w:ascii="Simplified Arabic" w:hAnsi="Simplified Arabic" w:cs="Simplified Arabic"/>
          <w:sz w:val="24"/>
          <w:szCs w:val="24"/>
          <w:rtl/>
        </w:rPr>
        <w:t>(1)</w:t>
      </w:r>
      <w:r w:rsidRPr="000F6658">
        <w:rPr>
          <w:sz w:val="24"/>
          <w:szCs w:val="24"/>
          <w:rtl/>
        </w:rPr>
        <w:t xml:space="preserve"> </w:t>
      </w:r>
      <w:r w:rsidRPr="000F6658">
        <w:rPr>
          <w:rFonts w:hint="cs"/>
          <w:sz w:val="24"/>
          <w:szCs w:val="24"/>
          <w:rtl/>
        </w:rPr>
        <w:t xml:space="preserve"> </w:t>
      </w:r>
      <w:r w:rsidRPr="004E5516">
        <w:rPr>
          <w:rFonts w:ascii="Simplified Arabic" w:hAnsi="Simplified Arabic" w:cs="Simplified Arabic"/>
          <w:sz w:val="24"/>
          <w:szCs w:val="24"/>
          <w:rtl/>
          <w:lang w:bidi="ar-DZ"/>
        </w:rPr>
        <w:t xml:space="preserve">مصطفى أحمد فؤاد، المرجع السابق، </w:t>
      </w:r>
      <w:r>
        <w:rPr>
          <w:rFonts w:ascii="Simplified Arabic" w:hAnsi="Simplified Arabic" w:cs="Simplified Arabic" w:hint="cs"/>
          <w:sz w:val="24"/>
          <w:szCs w:val="24"/>
          <w:rtl/>
          <w:lang w:bidi="ar-DZ"/>
        </w:rPr>
        <w:t>ص28.</w:t>
      </w:r>
    </w:p>
  </w:footnote>
  <w:footnote w:id="34">
    <w:p w:rsidR="007F724F" w:rsidRDefault="007F724F" w:rsidP="007F724F">
      <w:pPr>
        <w:pStyle w:val="Notedebasdepage"/>
      </w:pPr>
      <w:r w:rsidRPr="00C03C13">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C03C13">
        <w:rPr>
          <w:rStyle w:val="Appelnotedebasdep"/>
          <w:rFonts w:ascii="Simplified Arabic" w:hAnsi="Simplified Arabic" w:cs="Simplified Arabic"/>
          <w:sz w:val="24"/>
          <w:szCs w:val="24"/>
          <w:rtl/>
        </w:rPr>
        <w:t>)</w:t>
      </w:r>
      <w:r>
        <w:rPr>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w:t>
      </w:r>
      <w:r>
        <w:rPr>
          <w:rFonts w:ascii="Simplified Arabic" w:eastAsiaTheme="minorHAnsi" w:hAnsi="Simplified Arabic" w:cs="Simplified Arabic" w:hint="cs"/>
          <w:sz w:val="24"/>
          <w:szCs w:val="24"/>
          <w:rtl/>
          <w:lang w:bidi="ar-DZ"/>
        </w:rPr>
        <w:t>125.</w:t>
      </w:r>
    </w:p>
  </w:footnote>
  <w:footnote w:id="35">
    <w:p w:rsidR="007F724F" w:rsidRPr="00A9515E" w:rsidRDefault="007F724F" w:rsidP="007F724F">
      <w:pPr>
        <w:pStyle w:val="Notedebasdepage"/>
        <w:rPr>
          <w:rFonts w:ascii="Simplified Arabic" w:hAnsi="Simplified Arabic" w:cs="Simplified Arabic"/>
          <w:sz w:val="24"/>
          <w:szCs w:val="24"/>
          <w:lang w:bidi="ar-DZ"/>
        </w:rPr>
      </w:pPr>
      <w:r w:rsidRPr="000075EC">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0075EC">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w:t>
      </w:r>
      <w:r w:rsidRPr="00A9515E">
        <w:rPr>
          <w:rFonts w:ascii="Simplified Arabic" w:hAnsi="Simplified Arabic" w:cs="Simplified Arabic"/>
          <w:sz w:val="24"/>
          <w:szCs w:val="24"/>
          <w:rtl/>
          <w:lang w:bidi="ar-DZ"/>
        </w:rPr>
        <w:t>انظر المادة 02/7 من ميثاق الأمم المتحدة.</w:t>
      </w:r>
    </w:p>
  </w:footnote>
  <w:footnote w:id="36">
    <w:p w:rsidR="007F724F" w:rsidRPr="004958A1" w:rsidRDefault="007F724F" w:rsidP="007F724F">
      <w:pPr>
        <w:pStyle w:val="Notedebasdepage"/>
        <w:rPr>
          <w:rFonts w:ascii="Simplified Arabic" w:hAnsi="Simplified Arabic" w:cs="Simplified Arabic"/>
          <w:sz w:val="24"/>
          <w:szCs w:val="24"/>
        </w:rPr>
      </w:pPr>
      <w:r w:rsidRPr="004958A1">
        <w:rPr>
          <w:rStyle w:val="Appelnotedebasdep"/>
          <w:rFonts w:ascii="Simplified Arabic" w:hAnsi="Simplified Arabic" w:cs="Simplified Arabic"/>
          <w:sz w:val="24"/>
          <w:szCs w:val="24"/>
          <w:rtl/>
        </w:rPr>
        <w:t>(1)</w:t>
      </w:r>
      <w:r w:rsidRPr="004958A1">
        <w:rPr>
          <w:rFonts w:ascii="Simplified Arabic" w:hAnsi="Simplified Arabic" w:cs="Simplified Arabic"/>
          <w:sz w:val="24"/>
          <w:szCs w:val="24"/>
          <w:rtl/>
        </w:rPr>
        <w:t xml:space="preserve">  منشور بتاريخ: 14/03/ 2010</w:t>
      </w:r>
      <w:r>
        <w:rPr>
          <w:rFonts w:ascii="Simplified Arabic" w:hAnsi="Simplified Arabic" w:cs="Simplified Arabic" w:hint="cs"/>
          <w:sz w:val="24"/>
          <w:szCs w:val="24"/>
          <w:rtl/>
        </w:rPr>
        <w:t xml:space="preserve">، </w:t>
      </w:r>
      <w:r w:rsidRPr="004958A1">
        <w:rPr>
          <w:rFonts w:ascii="Simplified Arabic" w:hAnsi="Simplified Arabic" w:cs="Simplified Arabic"/>
          <w:sz w:val="24"/>
          <w:szCs w:val="24"/>
          <w:rtl/>
        </w:rPr>
        <w:t xml:space="preserve">على الموقع الالكتروني: </w:t>
      </w:r>
      <w:r>
        <w:rPr>
          <w:rFonts w:ascii="Simplified Arabic" w:hAnsi="Simplified Arabic" w:cs="Simplified Arabic" w:hint="cs"/>
          <w:sz w:val="24"/>
          <w:szCs w:val="24"/>
          <w:rtl/>
        </w:rPr>
        <w:t xml:space="preserve">                        </w:t>
      </w:r>
      <w:hyperlink r:id="rId1" w:history="1">
        <w:r w:rsidRPr="004958A1">
          <w:rPr>
            <w:rStyle w:val="Lienhypertexte"/>
            <w:rFonts w:ascii="Simplified Arabic" w:eastAsiaTheme="majorEastAsia" w:hAnsi="Simplified Arabic" w:cs="Simplified Arabic"/>
            <w:sz w:val="24"/>
            <w:szCs w:val="24"/>
          </w:rPr>
          <w:t>http://www.qano</w:t>
        </w:r>
        <w:r w:rsidRPr="00470936">
          <w:rPr>
            <w:rStyle w:val="Lienhypertexte"/>
            <w:rFonts w:asciiTheme="majorBidi" w:eastAsiaTheme="majorEastAsia" w:hAnsiTheme="majorBidi"/>
            <w:sz w:val="24"/>
            <w:szCs w:val="24"/>
          </w:rPr>
          <w:t>uni-net.com</w:t>
        </w:r>
      </w:hyperlink>
      <w:r w:rsidRPr="004958A1">
        <w:rPr>
          <w:rFonts w:ascii="Simplified Arabic" w:hAnsi="Simplified Arabic" w:cs="Simplified Arabic"/>
          <w:sz w:val="24"/>
          <w:szCs w:val="24"/>
          <w:rtl/>
        </w:rPr>
        <w:t xml:space="preserve">  </w:t>
      </w:r>
    </w:p>
  </w:footnote>
  <w:footnote w:id="37">
    <w:p w:rsidR="007F724F" w:rsidRDefault="007F724F" w:rsidP="007F724F">
      <w:pPr>
        <w:pStyle w:val="Notedebasdepage"/>
      </w:pPr>
      <w:r w:rsidRPr="00B95A86">
        <w:rPr>
          <w:rStyle w:val="Appelnotedebasdep"/>
          <w:rFonts w:ascii="Simplified Arabic" w:hAnsi="Simplified Arabic" w:cs="Simplified Arabic"/>
          <w:sz w:val="24"/>
          <w:szCs w:val="24"/>
          <w:rtl/>
        </w:rPr>
        <w:t>(2)</w:t>
      </w:r>
      <w:r w:rsidRPr="00B95A86">
        <w:rPr>
          <w:sz w:val="24"/>
          <w:szCs w:val="24"/>
          <w:rtl/>
        </w:rPr>
        <w:t xml:space="preserve"> </w:t>
      </w:r>
      <w:r w:rsidRPr="00B95A86">
        <w:rPr>
          <w:rFonts w:hint="cs"/>
          <w:sz w:val="24"/>
          <w:szCs w:val="24"/>
          <w:rtl/>
        </w:rPr>
        <w:t xml:space="preserve"> </w:t>
      </w:r>
      <w:r w:rsidRPr="004E5516">
        <w:rPr>
          <w:rFonts w:ascii="Simplified Arabic" w:hAnsi="Simplified Arabic" w:cs="Simplified Arabic"/>
          <w:sz w:val="24"/>
          <w:szCs w:val="24"/>
          <w:rtl/>
          <w:lang w:bidi="ar-DZ"/>
        </w:rPr>
        <w:t xml:space="preserve">مصطفى أحمد فؤاد، المرجع السابق، </w:t>
      </w:r>
      <w:r>
        <w:rPr>
          <w:rFonts w:ascii="Simplified Arabic" w:hAnsi="Simplified Arabic" w:cs="Simplified Arabic" w:hint="cs"/>
          <w:sz w:val="24"/>
          <w:szCs w:val="24"/>
          <w:rtl/>
          <w:lang w:bidi="ar-DZ"/>
        </w:rPr>
        <w:t>ص28، 29.</w:t>
      </w:r>
    </w:p>
  </w:footnote>
  <w:footnote w:id="38">
    <w:p w:rsidR="007F724F" w:rsidRPr="00A9515E" w:rsidRDefault="007F724F" w:rsidP="007F724F">
      <w:pPr>
        <w:pStyle w:val="Notedebasdepage"/>
        <w:rPr>
          <w:rFonts w:ascii="Simplified Arabic" w:eastAsiaTheme="minorHAnsi" w:hAnsi="Simplified Arabic" w:cs="Simplified Arabic"/>
          <w:sz w:val="24"/>
          <w:szCs w:val="24"/>
          <w:lang w:val="fr-FR" w:bidi="ar-DZ"/>
        </w:rPr>
      </w:pPr>
      <w:r w:rsidRPr="000075EC">
        <w:rPr>
          <w:rFonts w:ascii="Simplified Arabic" w:eastAsiaTheme="minorHAnsi" w:hAnsi="Simplified Arabic" w:cs="Simplified Arabic"/>
          <w:sz w:val="24"/>
          <w:szCs w:val="24"/>
          <w:vertAlign w:val="superscript"/>
          <w:rtl/>
          <w:lang w:val="fr-FR" w:bidi="ar-DZ"/>
        </w:rPr>
        <w:t>(1)</w:t>
      </w:r>
      <w:r w:rsidRPr="00A9515E">
        <w:rPr>
          <w:rFonts w:ascii="Simplified Arabic" w:eastAsiaTheme="minorHAnsi" w:hAnsi="Simplified Arabic" w:cs="Simplified Arabic"/>
          <w:sz w:val="24"/>
          <w:szCs w:val="24"/>
          <w:rtl/>
          <w:lang w:val="fr-FR" w:bidi="ar-DZ"/>
        </w:rPr>
        <w:t xml:space="preserve">  انظر المادة 02/1 من ميثاق الامم المتحدة .</w:t>
      </w:r>
    </w:p>
  </w:footnote>
  <w:footnote w:id="39">
    <w:p w:rsidR="007F724F" w:rsidRPr="00A9515E" w:rsidRDefault="007F724F" w:rsidP="007F724F">
      <w:pPr>
        <w:pStyle w:val="Notedebasdepage"/>
        <w:rPr>
          <w:rFonts w:ascii="Simplified Arabic" w:hAnsi="Simplified Arabic" w:cs="Simplified Arabic"/>
          <w:sz w:val="24"/>
          <w:szCs w:val="24"/>
          <w:lang w:bidi="ar-DZ"/>
        </w:rPr>
      </w:pPr>
      <w:r w:rsidRPr="000075EC">
        <w:rPr>
          <w:rFonts w:ascii="Simplified Arabic" w:eastAsiaTheme="minorHAnsi" w:hAnsi="Simplified Arabic" w:cs="Simplified Arabic"/>
          <w:sz w:val="24"/>
          <w:szCs w:val="24"/>
          <w:vertAlign w:val="superscript"/>
          <w:rtl/>
          <w:lang w:val="fr-FR" w:bidi="ar-DZ"/>
        </w:rPr>
        <w:t>(2)</w:t>
      </w:r>
      <w:r w:rsidRPr="00A9515E">
        <w:rPr>
          <w:rFonts w:ascii="Simplified Arabic" w:eastAsiaTheme="minorHAnsi" w:hAnsi="Simplified Arabic" w:cs="Simplified Arabic"/>
          <w:sz w:val="24"/>
          <w:szCs w:val="24"/>
          <w:rtl/>
          <w:lang w:val="fr-FR" w:bidi="ar-DZ"/>
        </w:rPr>
        <w:t xml:space="preserve"> انظر المادة 02/7 من الميثاق نفسه.</w:t>
      </w:r>
    </w:p>
  </w:footnote>
  <w:footnote w:id="40">
    <w:p w:rsidR="007F724F" w:rsidRPr="00A9515E" w:rsidRDefault="007F724F" w:rsidP="007F724F">
      <w:pPr>
        <w:pStyle w:val="Notedebasdepage"/>
        <w:rPr>
          <w:rFonts w:ascii="Simplified Arabic" w:hAnsi="Simplified Arabic" w:cs="Simplified Arabic"/>
          <w:sz w:val="24"/>
          <w:szCs w:val="24"/>
        </w:rPr>
      </w:pPr>
      <w:r w:rsidRPr="000075EC">
        <w:rPr>
          <w:rFonts w:ascii="Simplified Arabic" w:eastAsiaTheme="minorHAnsi" w:hAnsi="Simplified Arabic" w:cs="Simplified Arabic"/>
          <w:sz w:val="24"/>
          <w:szCs w:val="24"/>
          <w:vertAlign w:val="superscript"/>
          <w:rtl/>
          <w:lang w:val="fr-FR" w:bidi="ar-DZ"/>
        </w:rPr>
        <w:t>(3)</w:t>
      </w:r>
      <w:r w:rsidRPr="00A9515E">
        <w:rPr>
          <w:rFonts w:ascii="Simplified Arabic" w:hAnsi="Simplified Arabic" w:cs="Simplified Arabic"/>
          <w:sz w:val="24"/>
          <w:szCs w:val="24"/>
          <w:rtl/>
        </w:rPr>
        <w:t xml:space="preserve"> عمر سعد الله، احمد بن ناصر، </w:t>
      </w:r>
      <w:r w:rsidRPr="00A9515E">
        <w:rPr>
          <w:rFonts w:ascii="Simplified Arabic" w:hAnsi="Simplified Arabic" w:cs="Simplified Arabic"/>
          <w:b/>
          <w:bCs/>
          <w:sz w:val="24"/>
          <w:szCs w:val="24"/>
          <w:u w:val="single"/>
          <w:rtl/>
        </w:rPr>
        <w:t>قانون المجتمع الدولي المعاصر</w:t>
      </w:r>
      <w:r w:rsidRPr="00A9515E">
        <w:rPr>
          <w:rFonts w:ascii="Simplified Arabic" w:hAnsi="Simplified Arabic" w:cs="Simplified Arabic"/>
          <w:sz w:val="24"/>
          <w:szCs w:val="24"/>
          <w:rtl/>
        </w:rPr>
        <w:t xml:space="preserve">، 2000، المرجع السابق، ص70. </w:t>
      </w:r>
    </w:p>
  </w:footnote>
  <w:footnote w:id="41">
    <w:p w:rsidR="007F724F" w:rsidRDefault="007F724F" w:rsidP="007F724F">
      <w:pPr>
        <w:pStyle w:val="Notedebasdepage"/>
      </w:pPr>
      <w:r w:rsidRPr="00BB4D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4</w:t>
      </w:r>
      <w:r w:rsidRPr="00BB4D84">
        <w:rPr>
          <w:rFonts w:ascii="Simplified Arabic" w:hAnsi="Simplified Arabic" w:cs="Simplified Arabic"/>
          <w:sz w:val="24"/>
          <w:szCs w:val="24"/>
          <w:vertAlign w:val="superscript"/>
          <w:rtl/>
        </w:rPr>
        <w:t>)</w:t>
      </w:r>
      <w:r w:rsidRPr="00BB4D84">
        <w:rPr>
          <w:rFonts w:ascii="Simplified Arabic" w:hAnsi="Simplified Arabic" w:cs="Simplified Arabic"/>
          <w:sz w:val="24"/>
          <w:szCs w:val="24"/>
          <w:rtl/>
        </w:rPr>
        <w:t xml:space="preserve"> </w:t>
      </w:r>
      <w:r w:rsidRPr="00BB4D84">
        <w:rPr>
          <w:rFonts w:ascii="Simplified Arabic" w:hAnsi="Simplified Arabic" w:cs="Simplified Arabic" w:hint="cs"/>
          <w:sz w:val="24"/>
          <w:szCs w:val="24"/>
          <w:rtl/>
        </w:rPr>
        <w:t>جوزيف فرانكل، المرجع السابق، ص25.</w:t>
      </w:r>
    </w:p>
  </w:footnote>
  <w:footnote w:id="42">
    <w:p w:rsidR="007F724F" w:rsidRPr="005D7031" w:rsidRDefault="007F724F" w:rsidP="007F724F">
      <w:pPr>
        <w:pStyle w:val="Notedebasdepage"/>
        <w:rPr>
          <w:rFonts w:ascii="Simplified Arabic" w:hAnsi="Simplified Arabic" w:cs="Simplified Arabic"/>
          <w:sz w:val="24"/>
          <w:szCs w:val="24"/>
        </w:rPr>
      </w:pPr>
      <w:r w:rsidRPr="005D7031">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5</w:t>
      </w:r>
      <w:r w:rsidRPr="005D7031">
        <w:rPr>
          <w:rStyle w:val="Appelnotedebasdep"/>
          <w:rFonts w:ascii="Simplified Arabic" w:hAnsi="Simplified Arabic" w:cs="Simplified Arabic"/>
          <w:sz w:val="24"/>
          <w:szCs w:val="24"/>
          <w:rtl/>
        </w:rPr>
        <w:t>)</w:t>
      </w:r>
      <w:r w:rsidRPr="005D7031">
        <w:rPr>
          <w:rFonts w:ascii="Simplified Arabic" w:hAnsi="Simplified Arabic" w:cs="Simplified Arabic"/>
          <w:sz w:val="24"/>
          <w:szCs w:val="24"/>
          <w:rtl/>
        </w:rPr>
        <w:t xml:space="preserve">  مبروك غضبان، </w:t>
      </w:r>
      <w:r w:rsidRPr="002C460D">
        <w:rPr>
          <w:rFonts w:ascii="Simplified Arabic" w:hAnsi="Simplified Arabic" w:cs="Simplified Arabic"/>
          <w:b/>
          <w:bCs/>
          <w:sz w:val="24"/>
          <w:szCs w:val="24"/>
          <w:u w:val="single"/>
          <w:rtl/>
        </w:rPr>
        <w:t>المجتمع الدولي: الاصول والتطور والاشخاص</w:t>
      </w:r>
      <w:r w:rsidRPr="005D7031">
        <w:rPr>
          <w:rFonts w:ascii="Simplified Arabic" w:hAnsi="Simplified Arabic" w:cs="Simplified Arabic"/>
          <w:sz w:val="24"/>
          <w:szCs w:val="24"/>
          <w:rtl/>
        </w:rPr>
        <w:t xml:space="preserve">، القسم الثاني، المرجع السابق، ص </w:t>
      </w:r>
      <w:r w:rsidRPr="005D7031">
        <w:rPr>
          <w:rFonts w:ascii="Simplified Arabic" w:hAnsi="Simplified Arabic" w:cs="Simplified Arabic" w:hint="cs"/>
          <w:sz w:val="24"/>
          <w:szCs w:val="24"/>
          <w:rtl/>
        </w:rPr>
        <w:t>411</w:t>
      </w:r>
      <w:r w:rsidRPr="005D7031">
        <w:rPr>
          <w:rFonts w:ascii="Simplified Arabic" w:hAnsi="Simplified Arabic" w:cs="Simplified Arabic"/>
          <w:sz w:val="24"/>
          <w:szCs w:val="24"/>
          <w:rtl/>
        </w:rPr>
        <w:t>.</w:t>
      </w:r>
    </w:p>
  </w:footnote>
  <w:footnote w:id="43">
    <w:p w:rsidR="007F724F" w:rsidRPr="007407A3" w:rsidRDefault="007F724F" w:rsidP="007F724F">
      <w:pPr>
        <w:pStyle w:val="Notedebasdepage"/>
        <w:rPr>
          <w:rFonts w:ascii="Simplified Arabic" w:hAnsi="Simplified Arabic" w:cs="Simplified Arabic"/>
          <w:sz w:val="24"/>
          <w:szCs w:val="24"/>
        </w:rPr>
      </w:pPr>
      <w:r w:rsidRPr="007407A3">
        <w:rPr>
          <w:rStyle w:val="Appelnotedebasdep"/>
          <w:rFonts w:ascii="Simplified Arabic" w:hAnsi="Simplified Arabic" w:cs="Simplified Arabic"/>
          <w:sz w:val="24"/>
          <w:szCs w:val="24"/>
          <w:rtl/>
        </w:rPr>
        <w:t>(1)</w:t>
      </w:r>
      <w:r w:rsidRPr="007407A3">
        <w:rPr>
          <w:rFonts w:ascii="Simplified Arabic" w:hAnsi="Simplified Arabic" w:cs="Simplified Arabic"/>
          <w:sz w:val="24"/>
          <w:szCs w:val="24"/>
          <w:rtl/>
        </w:rPr>
        <w:t xml:space="preserve"> مبروك غضبان، </w:t>
      </w:r>
      <w:r w:rsidRPr="00E352A3">
        <w:rPr>
          <w:rFonts w:ascii="Simplified Arabic" w:hAnsi="Simplified Arabic" w:cs="Simplified Arabic"/>
          <w:b/>
          <w:bCs/>
          <w:sz w:val="24"/>
          <w:szCs w:val="24"/>
          <w:u w:val="single"/>
          <w:rtl/>
        </w:rPr>
        <w:t>المجتمع الدولي: الاصول والتطور والاشخاص</w:t>
      </w:r>
      <w:r w:rsidRPr="007407A3">
        <w:rPr>
          <w:rFonts w:ascii="Simplified Arabic" w:hAnsi="Simplified Arabic" w:cs="Simplified Arabic"/>
          <w:sz w:val="24"/>
          <w:szCs w:val="24"/>
          <w:rtl/>
        </w:rPr>
        <w:t>، القسم الثاني، المرجع السابق، ص42</w:t>
      </w:r>
      <w:r>
        <w:rPr>
          <w:rFonts w:ascii="Simplified Arabic" w:hAnsi="Simplified Arabic" w:cs="Simplified Arabic" w:hint="cs"/>
          <w:sz w:val="24"/>
          <w:szCs w:val="24"/>
          <w:rtl/>
        </w:rPr>
        <w:t>2</w:t>
      </w:r>
      <w:r w:rsidRPr="007407A3">
        <w:rPr>
          <w:rFonts w:ascii="Simplified Arabic" w:hAnsi="Simplified Arabic" w:cs="Simplified Arabic"/>
          <w:sz w:val="24"/>
          <w:szCs w:val="24"/>
          <w:rtl/>
        </w:rPr>
        <w:t>، 425.</w:t>
      </w:r>
    </w:p>
  </w:footnote>
  <w:footnote w:id="44">
    <w:p w:rsidR="007F724F" w:rsidRPr="00A9515E" w:rsidRDefault="007F724F" w:rsidP="007F724F">
      <w:pPr>
        <w:pStyle w:val="Notedebasdepage"/>
        <w:rPr>
          <w:rFonts w:ascii="Simplified Arabic" w:hAnsi="Simplified Arabic" w:cs="Simplified Arabic"/>
          <w:sz w:val="24"/>
          <w:szCs w:val="24"/>
        </w:rPr>
      </w:pPr>
      <w:r w:rsidRPr="000075EC">
        <w:rPr>
          <w:rStyle w:val="Appelnotedebasdep"/>
          <w:rFonts w:ascii="Simplified Arabic" w:hAnsi="Simplified Arabic" w:cs="Simplified Arabic"/>
          <w:sz w:val="24"/>
          <w:szCs w:val="24"/>
          <w:rtl/>
        </w:rPr>
        <w:t>(1</w:t>
      </w:r>
      <w:r w:rsidRPr="000075EC">
        <w:rPr>
          <w:rStyle w:val="Appelnotedebasdep"/>
          <w:rFonts w:ascii="Simplified Arabic" w:hAnsi="Simplified Arabic" w:cs="Simplified Arabic"/>
          <w:b/>
          <w:bCs/>
          <w:sz w:val="24"/>
          <w:szCs w:val="24"/>
          <w:u w:val="single"/>
          <w:rtl/>
        </w:rPr>
        <w:t>)</w:t>
      </w:r>
      <w:r w:rsidRPr="000075EC">
        <w:rPr>
          <w:rFonts w:ascii="Simplified Arabic" w:hAnsi="Simplified Arabic" w:cs="Simplified Arabic"/>
          <w:b/>
          <w:bCs/>
          <w:sz w:val="24"/>
          <w:szCs w:val="24"/>
          <w:u w:val="single"/>
          <w:rtl/>
        </w:rPr>
        <w:t xml:space="preserve">  نقلا عن</w:t>
      </w:r>
      <w:r w:rsidRPr="00A9515E">
        <w:rPr>
          <w:rFonts w:ascii="Simplified Arabic" w:hAnsi="Simplified Arabic" w:cs="Simplified Arabic"/>
          <w:sz w:val="24"/>
          <w:szCs w:val="24"/>
          <w:rtl/>
        </w:rPr>
        <w:t xml:space="preserve">: عمر سعد الله، احمد بن ناصر، </w:t>
      </w:r>
      <w:r w:rsidRPr="00C854FE">
        <w:rPr>
          <w:rFonts w:ascii="Simplified Arabic" w:hAnsi="Simplified Arabic" w:cs="Simplified Arabic"/>
          <w:b/>
          <w:bCs/>
          <w:sz w:val="24"/>
          <w:szCs w:val="24"/>
          <w:u w:val="single"/>
          <w:rtl/>
          <w:lang w:bidi="ar-DZ"/>
        </w:rPr>
        <w:t>قانون المجتمع الدولي المعاصر</w:t>
      </w:r>
      <w:r>
        <w:rPr>
          <w:rFonts w:ascii="Simplified Arabic" w:hAnsi="Simplified Arabic" w:cs="Simplified Arabic" w:hint="cs"/>
          <w:sz w:val="24"/>
          <w:szCs w:val="24"/>
          <w:rtl/>
          <w:lang w:bidi="ar-DZ"/>
        </w:rPr>
        <w:t>،</w:t>
      </w:r>
      <w:r w:rsidRPr="00A9515E">
        <w:rPr>
          <w:rFonts w:ascii="Simplified Arabic" w:hAnsi="Simplified Arabic" w:cs="Simplified Arabic"/>
          <w:sz w:val="24"/>
          <w:szCs w:val="24"/>
          <w:rtl/>
        </w:rPr>
        <w:t xml:space="preserve"> </w:t>
      </w:r>
      <w:r>
        <w:rPr>
          <w:rFonts w:ascii="Simplified Arabic" w:hAnsi="Simplified Arabic" w:cs="Simplified Arabic"/>
          <w:sz w:val="24"/>
          <w:szCs w:val="24"/>
          <w:rtl/>
        </w:rPr>
        <w:t>ط5، 2009،</w:t>
      </w:r>
      <w:r w:rsidRPr="00A9515E">
        <w:rPr>
          <w:rFonts w:ascii="Simplified Arabic" w:hAnsi="Simplified Arabic" w:cs="Simplified Arabic"/>
          <w:sz w:val="24"/>
          <w:szCs w:val="24"/>
          <w:rtl/>
        </w:rPr>
        <w:t xml:space="preserve"> المرجع السابق، ص95، 96.</w:t>
      </w:r>
    </w:p>
  </w:footnote>
  <w:footnote w:id="45">
    <w:p w:rsidR="007F724F" w:rsidRDefault="007F724F" w:rsidP="007F724F">
      <w:pPr>
        <w:pStyle w:val="Notedebasdepage"/>
      </w:pPr>
      <w:r w:rsidRPr="00E14268">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E14268">
        <w:rPr>
          <w:rStyle w:val="Appelnotedebasdep"/>
          <w:rFonts w:ascii="Simplified Arabic" w:hAnsi="Simplified Arabic" w:cs="Simplified Arabic"/>
          <w:sz w:val="24"/>
          <w:szCs w:val="24"/>
          <w:rtl/>
        </w:rPr>
        <w:t>)</w:t>
      </w:r>
      <w:r w:rsidRPr="00E14268">
        <w:rPr>
          <w:sz w:val="24"/>
          <w:szCs w:val="24"/>
          <w:rtl/>
        </w:rPr>
        <w:t xml:space="preserve"> </w:t>
      </w:r>
      <w:r w:rsidRPr="00E14268">
        <w:rPr>
          <w:rFonts w:hint="cs"/>
          <w:sz w:val="24"/>
          <w:szCs w:val="24"/>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w:t>
      </w:r>
      <w:r>
        <w:rPr>
          <w:rFonts w:ascii="Simplified Arabic" w:eastAsiaTheme="minorHAnsi" w:hAnsi="Simplified Arabic" w:cs="Simplified Arabic" w:hint="cs"/>
          <w:sz w:val="24"/>
          <w:szCs w:val="24"/>
          <w:rtl/>
          <w:lang w:bidi="ar-DZ"/>
        </w:rPr>
        <w:t>145.</w:t>
      </w:r>
    </w:p>
  </w:footnote>
  <w:footnote w:id="46">
    <w:p w:rsidR="007F724F" w:rsidRPr="00A9515E" w:rsidRDefault="007F724F" w:rsidP="007F724F">
      <w:pPr>
        <w:pStyle w:val="Notedebasdepage"/>
        <w:rPr>
          <w:rFonts w:ascii="Simplified Arabic" w:hAnsi="Simplified Arabic" w:cs="Simplified Arabic"/>
          <w:sz w:val="24"/>
          <w:szCs w:val="24"/>
          <w:lang w:bidi="ar-DZ"/>
        </w:rPr>
      </w:pPr>
      <w:r w:rsidRPr="00386931">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3</w:t>
      </w:r>
      <w:r w:rsidRPr="00386931">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انظر المادة 02/ 02 من ميثاق الامم المتحدة.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p w:rsidR="0098166D" w:rsidRPr="007F724F" w:rsidRDefault="007F724F" w:rsidP="004E27BE">
        <w:pPr>
          <w:pStyle w:val="En-tte"/>
          <w:pBdr>
            <w:bottom w:val="thickThinSmallGap" w:sz="24" w:space="1" w:color="622423" w:themeColor="accent2" w:themeShade="7F"/>
          </w:pBdr>
          <w:rPr>
            <w:rFonts w:asciiTheme="majorHAnsi" w:eastAsiaTheme="majorEastAsia" w:hAnsiTheme="majorHAnsi" w:cstheme="majorBidi"/>
            <w:b/>
            <w:bCs/>
            <w:sz w:val="32"/>
            <w:szCs w:val="32"/>
          </w:rPr>
        </w:pPr>
        <w:r w:rsidRPr="007F724F">
          <w:rPr>
            <w:rFonts w:ascii="Sakkal Majalla" w:eastAsia="Calibri" w:hAnsi="Sakkal Majalla" w:cs="Sakkal Majalla" w:hint="cs"/>
            <w:b/>
            <w:bCs/>
            <w:sz w:val="32"/>
            <w:szCs w:val="32"/>
            <w:rtl/>
            <w:lang w:bidi="ar-DZ"/>
          </w:rPr>
          <w:t xml:space="preserve">الدرس رقم: 07                                                                                             </w:t>
        </w:r>
        <w:r w:rsidR="0098166D" w:rsidRPr="007F724F">
          <w:rPr>
            <w:rFonts w:ascii="Sakkal Majalla" w:eastAsia="Calibri" w:hAnsi="Sakkal Majalla" w:cs="Sakkal Majalla"/>
            <w:b/>
            <w:bCs/>
            <w:sz w:val="32"/>
            <w:szCs w:val="32"/>
            <w:rtl/>
            <w:lang w:bidi="ar-DZ"/>
          </w:rPr>
          <w:t>مجتمع الدولي</w:t>
        </w:r>
      </w:p>
    </w:sdtContent>
  </w:sdt>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932DB"/>
    <w:multiLevelType w:val="hybridMultilevel"/>
    <w:tmpl w:val="CC242724"/>
    <w:lvl w:ilvl="0" w:tplc="1A3011DC">
      <w:start w:val="1"/>
      <w:numFmt w:val="decimal"/>
      <w:lvlText w:val="%1-"/>
      <w:lvlJc w:val="left"/>
      <w:pPr>
        <w:ind w:left="358" w:hanging="360"/>
      </w:pPr>
      <w:rPr>
        <w:rFonts w:hint="default"/>
        <w:b w:val="0"/>
        <w:bCs/>
        <w:u w:val="none"/>
        <w:lang w:val="fr-FR"/>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
    <w:nsid w:val="226D6E0C"/>
    <w:multiLevelType w:val="hybridMultilevel"/>
    <w:tmpl w:val="D8B886BC"/>
    <w:lvl w:ilvl="0" w:tplc="68ECC3B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3">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1C377DA"/>
    <w:multiLevelType w:val="hybridMultilevel"/>
    <w:tmpl w:val="AAD652A6"/>
    <w:lvl w:ilvl="0" w:tplc="19F6469A">
      <w:start w:val="1"/>
      <w:numFmt w:val="arabicAlpha"/>
      <w:lvlText w:val="%1-"/>
      <w:lvlJc w:val="left"/>
      <w:pPr>
        <w:ind w:left="720" w:hanging="360"/>
      </w:pPr>
      <w:rPr>
        <w:rFonts w:hint="default"/>
        <w:b w:val="0"/>
        <w:bCs/>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AE0A1D"/>
    <w:multiLevelType w:val="hybridMultilevel"/>
    <w:tmpl w:val="6CA8E812"/>
    <w:lvl w:ilvl="0" w:tplc="8F4E4050">
      <w:start w:val="1"/>
      <w:numFmt w:val="arabicAlpha"/>
      <w:lvlText w:val="%1-"/>
      <w:lvlJc w:val="left"/>
      <w:pPr>
        <w:ind w:left="718" w:hanging="360"/>
      </w:pPr>
      <w:rPr>
        <w:rFonts w:hint="default"/>
        <w:b w:val="0"/>
        <w:bCs/>
        <w:u w:val="none"/>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6">
    <w:nsid w:val="7B274C93"/>
    <w:multiLevelType w:val="hybridMultilevel"/>
    <w:tmpl w:val="5ABE9D7A"/>
    <w:lvl w:ilvl="0" w:tplc="F4FACA78">
      <w:start w:val="1"/>
      <w:numFmt w:val="decimal"/>
      <w:lvlText w:val="%1-"/>
      <w:lvlJc w:val="left"/>
      <w:pPr>
        <w:ind w:left="360" w:hanging="360"/>
      </w:pPr>
      <w:rPr>
        <w:rFonts w:hint="default"/>
        <w:b w:val="0"/>
        <w:bCs/>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307D8D"/>
    <w:rsid w:val="00307F33"/>
    <w:rsid w:val="00313CA2"/>
    <w:rsid w:val="00317198"/>
    <w:rsid w:val="00341129"/>
    <w:rsid w:val="00351E21"/>
    <w:rsid w:val="00353F30"/>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A3FE6"/>
    <w:rsid w:val="004B487F"/>
    <w:rsid w:val="004B51BF"/>
    <w:rsid w:val="004C01BF"/>
    <w:rsid w:val="004D633F"/>
    <w:rsid w:val="004E27BE"/>
    <w:rsid w:val="004E3F2C"/>
    <w:rsid w:val="004E4A76"/>
    <w:rsid w:val="00517C7C"/>
    <w:rsid w:val="00522194"/>
    <w:rsid w:val="00545FE5"/>
    <w:rsid w:val="00556FB4"/>
    <w:rsid w:val="00562125"/>
    <w:rsid w:val="0059593F"/>
    <w:rsid w:val="00597C1A"/>
    <w:rsid w:val="00597C44"/>
    <w:rsid w:val="005B6617"/>
    <w:rsid w:val="005B75E8"/>
    <w:rsid w:val="005C6A6A"/>
    <w:rsid w:val="005D6ED1"/>
    <w:rsid w:val="005E1EEB"/>
    <w:rsid w:val="005E529F"/>
    <w:rsid w:val="005F18B3"/>
    <w:rsid w:val="005F4ADC"/>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7F724F"/>
    <w:rsid w:val="008009A2"/>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731A"/>
    <w:rsid w:val="00B10197"/>
    <w:rsid w:val="00B152B3"/>
    <w:rsid w:val="00B279B1"/>
    <w:rsid w:val="00B55353"/>
    <w:rsid w:val="00B57D61"/>
    <w:rsid w:val="00B60CDF"/>
    <w:rsid w:val="00B61C95"/>
    <w:rsid w:val="00B739E4"/>
    <w:rsid w:val="00B75901"/>
    <w:rsid w:val="00B80E90"/>
    <w:rsid w:val="00BA3F04"/>
    <w:rsid w:val="00BB0A79"/>
    <w:rsid w:val="00BD41AB"/>
    <w:rsid w:val="00BD59E6"/>
    <w:rsid w:val="00BE4980"/>
    <w:rsid w:val="00C21E3C"/>
    <w:rsid w:val="00C359B4"/>
    <w:rsid w:val="00C40B22"/>
    <w:rsid w:val="00C42B0B"/>
    <w:rsid w:val="00C436F1"/>
    <w:rsid w:val="00C541B5"/>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F18F3"/>
    <w:rsid w:val="00E00A48"/>
    <w:rsid w:val="00E04321"/>
    <w:rsid w:val="00E05C67"/>
    <w:rsid w:val="00E13305"/>
    <w:rsid w:val="00E346FC"/>
    <w:rsid w:val="00E35762"/>
    <w:rsid w:val="00E35D39"/>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5D32"/>
    <w:rsid w:val="00F13D6B"/>
    <w:rsid w:val="00F21262"/>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paragraph" w:styleId="Titre1">
    <w:name w:val="heading 1"/>
    <w:basedOn w:val="Normal"/>
    <w:next w:val="Normal"/>
    <w:link w:val="Titre1Car"/>
    <w:uiPriority w:val="9"/>
    <w:qFormat/>
    <w:rsid w:val="007F72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 w:type="character" w:customStyle="1" w:styleId="Titre1Car">
    <w:name w:val="Titre 1 Car"/>
    <w:basedOn w:val="Policepardfaut"/>
    <w:link w:val="Titre1"/>
    <w:uiPriority w:val="9"/>
    <w:rsid w:val="007F724F"/>
    <w:rPr>
      <w:rFonts w:asciiTheme="majorHAnsi" w:eastAsiaTheme="majorEastAsia" w:hAnsiTheme="majorHAnsi" w:cstheme="majorBidi"/>
      <w:b/>
      <w:bCs/>
      <w:color w:val="365F91" w:themeColor="accent1" w:themeShade="BF"/>
      <w:sz w:val="28"/>
      <w:szCs w:val="28"/>
      <w:lang w:eastAsia="zh-CN"/>
    </w:rPr>
  </w:style>
  <w:style w:type="character" w:styleId="Lienhypertexte">
    <w:name w:val="Hyperlink"/>
    <w:basedOn w:val="Policepardfaut"/>
    <w:uiPriority w:val="99"/>
    <w:unhideWhenUsed/>
    <w:rsid w:val="007F724F"/>
    <w:rPr>
      <w:color w:val="0000FF" w:themeColor="hyperlink"/>
      <w:u w:val="single"/>
    </w:rPr>
  </w:style>
  <w:style w:type="character" w:customStyle="1" w:styleId="apple-converted-space">
    <w:name w:val="apple-converted-space"/>
    <w:basedOn w:val="Policepardfaut"/>
    <w:rsid w:val="007F724F"/>
  </w:style>
  <w:style w:type="character" w:customStyle="1" w:styleId="ayatext">
    <w:name w:val="ayatext"/>
    <w:basedOn w:val="Policepardfaut"/>
    <w:rsid w:val="007F724F"/>
  </w:style>
  <w:style w:type="character" w:customStyle="1" w:styleId="ayanumber">
    <w:name w:val="ayanumber"/>
    <w:basedOn w:val="Policepardfaut"/>
    <w:rsid w:val="007F724F"/>
  </w:style>
  <w:style w:type="character" w:styleId="CitationHTML">
    <w:name w:val="HTML Cite"/>
    <w:basedOn w:val="Policepardfaut"/>
    <w:uiPriority w:val="99"/>
    <w:semiHidden/>
    <w:unhideWhenUsed/>
    <w:rsid w:val="007F72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paragraph" w:styleId="Titre1">
    <w:name w:val="heading 1"/>
    <w:basedOn w:val="Normal"/>
    <w:next w:val="Normal"/>
    <w:link w:val="Titre1Car"/>
    <w:uiPriority w:val="9"/>
    <w:qFormat/>
    <w:rsid w:val="007F72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 w:type="character" w:customStyle="1" w:styleId="Titre1Car">
    <w:name w:val="Titre 1 Car"/>
    <w:basedOn w:val="Policepardfaut"/>
    <w:link w:val="Titre1"/>
    <w:uiPriority w:val="9"/>
    <w:rsid w:val="007F724F"/>
    <w:rPr>
      <w:rFonts w:asciiTheme="majorHAnsi" w:eastAsiaTheme="majorEastAsia" w:hAnsiTheme="majorHAnsi" w:cstheme="majorBidi"/>
      <w:b/>
      <w:bCs/>
      <w:color w:val="365F91" w:themeColor="accent1" w:themeShade="BF"/>
      <w:sz w:val="28"/>
      <w:szCs w:val="28"/>
      <w:lang w:eastAsia="zh-CN"/>
    </w:rPr>
  </w:style>
  <w:style w:type="character" w:styleId="Lienhypertexte">
    <w:name w:val="Hyperlink"/>
    <w:basedOn w:val="Policepardfaut"/>
    <w:uiPriority w:val="99"/>
    <w:unhideWhenUsed/>
    <w:rsid w:val="007F724F"/>
    <w:rPr>
      <w:color w:val="0000FF" w:themeColor="hyperlink"/>
      <w:u w:val="single"/>
    </w:rPr>
  </w:style>
  <w:style w:type="character" w:customStyle="1" w:styleId="apple-converted-space">
    <w:name w:val="apple-converted-space"/>
    <w:basedOn w:val="Policepardfaut"/>
    <w:rsid w:val="007F724F"/>
  </w:style>
  <w:style w:type="character" w:customStyle="1" w:styleId="ayatext">
    <w:name w:val="ayatext"/>
    <w:basedOn w:val="Policepardfaut"/>
    <w:rsid w:val="007F724F"/>
  </w:style>
  <w:style w:type="character" w:customStyle="1" w:styleId="ayanumber">
    <w:name w:val="ayanumber"/>
    <w:basedOn w:val="Policepardfaut"/>
    <w:rsid w:val="007F724F"/>
  </w:style>
  <w:style w:type="character" w:styleId="CitationHTML">
    <w:name w:val="HTML Cite"/>
    <w:basedOn w:val="Policepardfaut"/>
    <w:uiPriority w:val="99"/>
    <w:semiHidden/>
    <w:unhideWhenUsed/>
    <w:rsid w:val="007F72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qanouni-ne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604B8-47B6-4FFD-8972-EBF90DF1F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3149</TotalTime>
  <Pages>18</Pages>
  <Words>4184</Words>
  <Characters>23017</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قانون المجتمع الدولي</vt:lpstr>
    </vt:vector>
  </TitlesOfParts>
  <Company/>
  <LinksUpToDate>false</LinksUpToDate>
  <CharactersWithSpaces>27147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الدرس رقم: 07                                                                                             مجتمع الدولي</dc:title>
  <dc:creator>H.MERZOUGUI</dc:creator>
  <cp:lastModifiedBy>H.MERZOUGUI</cp:lastModifiedBy>
  <cp:revision>109</cp:revision>
  <cp:lastPrinted>2016-11-26T18:48:00Z</cp:lastPrinted>
  <dcterms:created xsi:type="dcterms:W3CDTF">2016-02-10T19:12:00Z</dcterms:created>
  <dcterms:modified xsi:type="dcterms:W3CDTF">2020-12-15T09:34:00Z</dcterms:modified>
</cp:coreProperties>
</file>