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8D" w:rsidRDefault="0081768D" w:rsidP="0081768D">
      <w:pPr>
        <w:jc w:val="right"/>
        <w:rPr>
          <w:rFonts w:hint="cs"/>
          <w:color w:val="323232"/>
          <w:sz w:val="23"/>
          <w:szCs w:val="23"/>
          <w:shd w:val="clear" w:color="auto" w:fill="FFFFFF"/>
          <w:rtl/>
        </w:rPr>
      </w:pPr>
      <w:r w:rsidRPr="0081768D">
        <w:rPr>
          <w:rFonts w:ascii="Simplified Arabic" w:hAnsi="Simplified Arabic" w:cs="Simplified Arabic"/>
          <w:color w:val="323232"/>
          <w:sz w:val="144"/>
          <w:szCs w:val="144"/>
          <w:u w:val="single"/>
          <w:shd w:val="clear" w:color="auto" w:fill="FFFFFF"/>
          <w:rtl/>
        </w:rPr>
        <w:t xml:space="preserve"> الإطار </w:t>
      </w:r>
      <w:proofErr w:type="gramStart"/>
      <w:r w:rsidRPr="0081768D">
        <w:rPr>
          <w:rFonts w:ascii="Simplified Arabic" w:hAnsi="Simplified Arabic" w:cs="Simplified Arabic"/>
          <w:color w:val="323232"/>
          <w:sz w:val="144"/>
          <w:szCs w:val="144"/>
          <w:u w:val="single"/>
          <w:shd w:val="clear" w:color="auto" w:fill="FFFFFF"/>
          <w:rtl/>
        </w:rPr>
        <w:t>التحليلي :</w:t>
      </w:r>
      <w:proofErr w:type="gramEnd"/>
    </w:p>
    <w:p w:rsidR="0081768D" w:rsidRPr="0081768D" w:rsidRDefault="0081768D" w:rsidP="0081768D">
      <w:pPr>
        <w:jc w:val="right"/>
        <w:rPr>
          <w:rFonts w:ascii="Simplified Arabic" w:hAnsi="Simplified Arabic" w:cs="Simplified Arabic"/>
          <w:color w:val="323232"/>
          <w:sz w:val="23"/>
          <w:szCs w:val="23"/>
          <w:shd w:val="clear" w:color="auto" w:fill="FFFFFF"/>
          <w:rtl/>
        </w:rPr>
      </w:pPr>
      <w:proofErr w:type="gramStart"/>
      <w:r w:rsidRPr="0081768D">
        <w:rPr>
          <w:rFonts w:ascii="Simplified Arabic" w:hAnsi="Simplified Arabic" w:cs="Simplified Arabic"/>
          <w:color w:val="323232"/>
          <w:sz w:val="23"/>
          <w:szCs w:val="23"/>
          <w:shd w:val="clear" w:color="auto" w:fill="FFFFFF"/>
          <w:rtl/>
        </w:rPr>
        <w:t>علم</w:t>
      </w:r>
      <w:proofErr w:type="gramEnd"/>
      <w:r w:rsidRPr="0081768D">
        <w:rPr>
          <w:rFonts w:ascii="Simplified Arabic" w:hAnsi="Simplified Arabic" w:cs="Simplified Arabic"/>
          <w:color w:val="323232"/>
          <w:sz w:val="23"/>
          <w:szCs w:val="23"/>
          <w:shd w:val="clear" w:color="auto" w:fill="FFFFFF"/>
          <w:rtl/>
        </w:rPr>
        <w:t xml:space="preserve"> الاجتماع هو الدراسة العلمية للعلاقات الإنسانية الاجتماعية، وهو علمٌ شاملٌ يتضمن كل ما يتعلق بالبشر كالقانون والدين والأسرة والأمراض الاجتماعية والطبقات الاجتماعية والأفكار الثقافية. يتعمق ويبحث في الظواهر البشرية ويفسر سبب حدوثها., وهو قبل أن يكون علم فهو تراكم ملاحظات و </w:t>
      </w:r>
      <w:proofErr w:type="spellStart"/>
      <w:r w:rsidRPr="0081768D">
        <w:rPr>
          <w:rFonts w:ascii="Simplified Arabic" w:hAnsi="Simplified Arabic" w:cs="Simplified Arabic"/>
          <w:color w:val="323232"/>
          <w:sz w:val="23"/>
          <w:szCs w:val="23"/>
          <w:shd w:val="clear" w:color="auto" w:fill="FFFFFF"/>
          <w:rtl/>
        </w:rPr>
        <w:t>سرديات</w:t>
      </w:r>
      <w:proofErr w:type="spellEnd"/>
      <w:r w:rsidRPr="0081768D">
        <w:rPr>
          <w:rFonts w:ascii="Simplified Arabic" w:hAnsi="Simplified Arabic" w:cs="Simplified Arabic"/>
          <w:color w:val="323232"/>
          <w:sz w:val="23"/>
          <w:szCs w:val="23"/>
          <w:shd w:val="clear" w:color="auto" w:fill="FFFFFF"/>
          <w:rtl/>
        </w:rPr>
        <w:t xml:space="preserve"> بداية من العلامة بن خلدون و مرورا </w:t>
      </w:r>
      <w:proofErr w:type="spellStart"/>
      <w:r w:rsidRPr="0081768D">
        <w:rPr>
          <w:rFonts w:ascii="Simplified Arabic" w:hAnsi="Simplified Arabic" w:cs="Simplified Arabic"/>
          <w:color w:val="323232"/>
          <w:sz w:val="23"/>
          <w:szCs w:val="23"/>
          <w:shd w:val="clear" w:color="auto" w:fill="FFFFFF"/>
          <w:rtl/>
        </w:rPr>
        <w:t>بأوغيست</w:t>
      </w:r>
      <w:proofErr w:type="spellEnd"/>
      <w:r w:rsidRPr="0081768D">
        <w:rPr>
          <w:rFonts w:ascii="Simplified Arabic" w:hAnsi="Simplified Arabic" w:cs="Simplified Arabic"/>
          <w:color w:val="323232"/>
          <w:sz w:val="23"/>
          <w:szCs w:val="23"/>
          <w:shd w:val="clear" w:color="auto" w:fill="FFFFFF"/>
          <w:rtl/>
        </w:rPr>
        <w:t xml:space="preserve"> كانت و </w:t>
      </w:r>
      <w:proofErr w:type="spellStart"/>
      <w:r w:rsidRPr="0081768D">
        <w:rPr>
          <w:rFonts w:ascii="Simplified Arabic" w:hAnsi="Simplified Arabic" w:cs="Simplified Arabic"/>
          <w:color w:val="323232"/>
          <w:sz w:val="23"/>
          <w:szCs w:val="23"/>
          <w:shd w:val="clear" w:color="auto" w:fill="FFFFFF"/>
          <w:rtl/>
        </w:rPr>
        <w:t>اميل</w:t>
      </w:r>
      <w:proofErr w:type="spellEnd"/>
      <w:r w:rsidRPr="0081768D">
        <w:rPr>
          <w:rFonts w:ascii="Simplified Arabic" w:hAnsi="Simplified Arabic" w:cs="Simplified Arabic"/>
          <w:color w:val="323232"/>
          <w:sz w:val="23"/>
          <w:szCs w:val="23"/>
          <w:shd w:val="clear" w:color="auto" w:fill="FFFFFF"/>
          <w:rtl/>
        </w:rPr>
        <w:t xml:space="preserve"> </w:t>
      </w:r>
      <w:proofErr w:type="spellStart"/>
      <w:r w:rsidRPr="0081768D">
        <w:rPr>
          <w:rFonts w:ascii="Simplified Arabic" w:hAnsi="Simplified Arabic" w:cs="Simplified Arabic"/>
          <w:color w:val="323232"/>
          <w:sz w:val="23"/>
          <w:szCs w:val="23"/>
          <w:shd w:val="clear" w:color="auto" w:fill="FFFFFF"/>
          <w:rtl/>
        </w:rPr>
        <w:t>دوركايم</w:t>
      </w:r>
      <w:proofErr w:type="spellEnd"/>
      <w:r w:rsidRPr="0081768D">
        <w:rPr>
          <w:rFonts w:ascii="Simplified Arabic" w:hAnsi="Simplified Arabic" w:cs="Simplified Arabic"/>
          <w:color w:val="323232"/>
          <w:sz w:val="23"/>
          <w:szCs w:val="23"/>
          <w:shd w:val="clear" w:color="auto" w:fill="FFFFFF"/>
          <w:rtl/>
        </w:rPr>
        <w:t xml:space="preserve"> وصولا لماكس فيبر دون نسيان كارل ماركس من قبل و </w:t>
      </w:r>
      <w:proofErr w:type="spellStart"/>
      <w:r w:rsidRPr="0081768D">
        <w:rPr>
          <w:rFonts w:ascii="Simplified Arabic" w:hAnsi="Simplified Arabic" w:cs="Simplified Arabic"/>
          <w:color w:val="323232"/>
          <w:sz w:val="23"/>
          <w:szCs w:val="23"/>
          <w:shd w:val="clear" w:color="auto" w:fill="FFFFFF"/>
          <w:rtl/>
        </w:rPr>
        <w:t>هابرماس</w:t>
      </w:r>
      <w:proofErr w:type="spellEnd"/>
      <w:r w:rsidRPr="0081768D">
        <w:rPr>
          <w:rFonts w:ascii="Simplified Arabic" w:hAnsi="Simplified Arabic" w:cs="Simplified Arabic"/>
          <w:color w:val="323232"/>
          <w:sz w:val="23"/>
          <w:szCs w:val="23"/>
          <w:shd w:val="clear" w:color="auto" w:fill="FFFFFF"/>
          <w:rtl/>
        </w:rPr>
        <w:t xml:space="preserve"> من بعد طيلة قرون من الديناميكية التاريخية التي أنتجت حقيقة </w:t>
      </w:r>
      <w:proofErr w:type="spellStart"/>
      <w:r w:rsidRPr="0081768D">
        <w:rPr>
          <w:rFonts w:ascii="Simplified Arabic" w:hAnsi="Simplified Arabic" w:cs="Simplified Arabic"/>
          <w:color w:val="323232"/>
          <w:sz w:val="23"/>
          <w:szCs w:val="23"/>
          <w:shd w:val="clear" w:color="auto" w:fill="FFFFFF"/>
          <w:rtl/>
        </w:rPr>
        <w:t>استمولوجية</w:t>
      </w:r>
      <w:proofErr w:type="spellEnd"/>
      <w:r w:rsidRPr="0081768D">
        <w:rPr>
          <w:rFonts w:ascii="Simplified Arabic" w:hAnsi="Simplified Arabic" w:cs="Simplified Arabic"/>
          <w:color w:val="323232"/>
          <w:sz w:val="23"/>
          <w:szCs w:val="23"/>
          <w:shd w:val="clear" w:color="auto" w:fill="FFFFFF"/>
          <w:rtl/>
        </w:rPr>
        <w:t xml:space="preserve"> ماثلة للعيان حاليا في القرن 21.</w:t>
      </w:r>
    </w:p>
    <w:p w:rsidR="00000000" w:rsidRDefault="0081768D" w:rsidP="0081768D">
      <w:pPr>
        <w:jc w:val="center"/>
        <w:rPr>
          <w:rFonts w:hint="cs"/>
          <w:rtl/>
        </w:rPr>
      </w:pPr>
      <w:r>
        <w:rPr>
          <w:noProof/>
        </w:rPr>
        <w:drawing>
          <wp:inline distT="0" distB="0" distL="0" distR="0">
            <wp:extent cx="914400" cy="914400"/>
            <wp:effectExtent l="19050" t="0" r="0" b="0"/>
            <wp:docPr id="10" name="Image 10" descr="https://encrypted-tbn0.gstatic.com/images?q=tbn:ANd9GcTAO96YKcFqVuBDhPtv0OO42c4WaVo4TlZJdy7dq_w8LmTSm-Ny_lo5&am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AO96YKcFqVuBDhPtv0OO42c4WaVo4TlZJdy7dq_w8LmTSm-Ny_lo5&amp;s=0"/>
                    <pic:cNvPicPr>
                      <a:picLocks noChangeAspect="1" noChangeArrowheads="1"/>
                    </pic:cNvPicPr>
                  </pic:nvPicPr>
                  <pic:blipFill>
                    <a:blip r:embed="rId4"/>
                    <a:srcRect/>
                    <a:stretch>
                      <a:fillRect/>
                    </a:stretch>
                  </pic:blipFill>
                  <pic:spPr bwMode="auto">
                    <a:xfrm>
                      <a:off x="0" y="0"/>
                      <a:ext cx="914400" cy="914400"/>
                    </a:xfrm>
                    <a:prstGeom prst="rect">
                      <a:avLst/>
                    </a:prstGeom>
                    <a:noFill/>
                    <a:ln w="9525">
                      <a:noFill/>
                      <a:miter lim="800000"/>
                      <a:headEnd/>
                      <a:tailEnd/>
                    </a:ln>
                  </pic:spPr>
                </pic:pic>
              </a:graphicData>
            </a:graphic>
          </wp:inline>
        </w:drawing>
      </w:r>
      <w:r>
        <w:rPr>
          <w:noProof/>
        </w:rPr>
        <w:drawing>
          <wp:inline distT="0" distB="0" distL="0" distR="0">
            <wp:extent cx="914400" cy="914400"/>
            <wp:effectExtent l="19050" t="0" r="0" b="0"/>
            <wp:docPr id="7" name="Image 7" descr="https://encrypted-tbn0.gstatic.com/images?q=tbn:ANd9GcTNZFLuJ9rnWcd5C_Km-YAFJIQgn6i7IexZtDMIhU9XplZoB_JMmdT3&am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TNZFLuJ9rnWcd5C_Km-YAFJIQgn6i7IexZtDMIhU9XplZoB_JMmdT3&amp;s=0"/>
                    <pic:cNvPicPr>
                      <a:picLocks noChangeAspect="1" noChangeArrowheads="1"/>
                    </pic:cNvPicPr>
                  </pic:nvPicPr>
                  <pic:blipFill>
                    <a:blip r:embed="rId5"/>
                    <a:srcRect/>
                    <a:stretch>
                      <a:fillRect/>
                    </a:stretch>
                  </pic:blipFill>
                  <pic:spPr bwMode="auto">
                    <a:xfrm>
                      <a:off x="0" y="0"/>
                      <a:ext cx="914400" cy="914400"/>
                    </a:xfrm>
                    <a:prstGeom prst="rect">
                      <a:avLst/>
                    </a:prstGeom>
                    <a:noFill/>
                    <a:ln w="9525">
                      <a:noFill/>
                      <a:miter lim="800000"/>
                      <a:headEnd/>
                      <a:tailEnd/>
                    </a:ln>
                  </pic:spPr>
                </pic:pic>
              </a:graphicData>
            </a:graphic>
          </wp:inline>
        </w:drawing>
      </w:r>
      <w:r>
        <w:rPr>
          <w:noProof/>
        </w:rPr>
        <w:drawing>
          <wp:inline distT="0" distB="0" distL="0" distR="0">
            <wp:extent cx="914400" cy="914400"/>
            <wp:effectExtent l="19050" t="0" r="0" b="0"/>
            <wp:docPr id="4" name="Image 4" descr="https://encrypted-tbn0.gstatic.com/images?q=tbn:ANd9GcTAlx3ybBoCmJheHhrQdm-9nSAvCwQlDyywCr_mfHlyHvih_u8RvHLR&am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Alx3ybBoCmJheHhrQdm-9nSAvCwQlDyywCr_mfHlyHvih_u8RvHLR&amp;s=0"/>
                    <pic:cNvPicPr>
                      <a:picLocks noChangeAspect="1" noChangeArrowheads="1"/>
                    </pic:cNvPicPr>
                  </pic:nvPicPr>
                  <pic:blipFill>
                    <a:blip r:embed="rId6"/>
                    <a:srcRect/>
                    <a:stretch>
                      <a:fillRect/>
                    </a:stretch>
                  </pic:blipFill>
                  <pic:spPr bwMode="auto">
                    <a:xfrm>
                      <a:off x="0" y="0"/>
                      <a:ext cx="914400" cy="914400"/>
                    </a:xfrm>
                    <a:prstGeom prst="rect">
                      <a:avLst/>
                    </a:prstGeom>
                    <a:noFill/>
                    <a:ln w="9525">
                      <a:noFill/>
                      <a:miter lim="800000"/>
                      <a:headEnd/>
                      <a:tailEnd/>
                    </a:ln>
                  </pic:spPr>
                </pic:pic>
              </a:graphicData>
            </a:graphic>
          </wp:inline>
        </w:drawing>
      </w:r>
      <w:r>
        <w:rPr>
          <w:noProof/>
        </w:rPr>
        <w:drawing>
          <wp:inline distT="0" distB="0" distL="0" distR="0">
            <wp:extent cx="914400" cy="914400"/>
            <wp:effectExtent l="19050" t="0" r="0" b="0"/>
            <wp:docPr id="1" name="Image 1" descr="https://encrypted-tbn0.gstatic.com/images?q=tbn:ANd9GcQoz5L2FECzQ8zrbxm0v8TnzB7RV9hn_ORzCFR_5NgA-KeWi1OIEclt&am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oz5L2FECzQ8zrbxm0v8TnzB7RV9hn_ORzCFR_5NgA-KeWi1OIEclt&amp;s=0"/>
                    <pic:cNvPicPr>
                      <a:picLocks noChangeAspect="1" noChangeArrowheads="1"/>
                    </pic:cNvPicPr>
                  </pic:nvPicPr>
                  <pic:blipFill>
                    <a:blip r:embed="rId7"/>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9D4CD5" w:rsidRDefault="0081768D" w:rsidP="009D4CD5">
      <w:pPr>
        <w:jc w:val="right"/>
        <w:rPr>
          <w:rFonts w:ascii="Arial" w:hAnsi="Arial" w:cs="Arial" w:hint="cs"/>
          <w:color w:val="333333"/>
          <w:sz w:val="20"/>
          <w:szCs w:val="20"/>
          <w:shd w:val="clear" w:color="auto" w:fill="FFFFFF"/>
          <w:rtl/>
        </w:rPr>
      </w:pPr>
      <w:r>
        <w:rPr>
          <w:rFonts w:ascii="Simplified Arabic" w:hAnsi="Simplified Arabic" w:cs="Simplified Arabic" w:hint="cs"/>
          <w:color w:val="333333"/>
          <w:shd w:val="clear" w:color="auto" w:fill="FFFFFF"/>
          <w:rtl/>
        </w:rPr>
        <w:t xml:space="preserve">لقد </w:t>
      </w:r>
      <w:r w:rsidRPr="0081768D">
        <w:rPr>
          <w:rFonts w:ascii="Simplified Arabic" w:hAnsi="Simplified Arabic" w:cs="Simplified Arabic"/>
          <w:color w:val="333333"/>
          <w:shd w:val="clear" w:color="auto" w:fill="FFFFFF"/>
          <w:rtl/>
        </w:rPr>
        <w:t xml:space="preserve">مكّن علم الاجتماع </w:t>
      </w:r>
      <w:r>
        <w:rPr>
          <w:rFonts w:ascii="Simplified Arabic" w:hAnsi="Simplified Arabic" w:cs="Simplified Arabic" w:hint="cs"/>
          <w:color w:val="333333"/>
          <w:shd w:val="clear" w:color="auto" w:fill="FFFFFF"/>
          <w:rtl/>
        </w:rPr>
        <w:t xml:space="preserve">عبر تطوره التاريخي </w:t>
      </w:r>
      <w:r w:rsidRPr="0081768D">
        <w:rPr>
          <w:rFonts w:ascii="Simplified Arabic" w:hAnsi="Simplified Arabic" w:cs="Simplified Arabic"/>
          <w:color w:val="333333"/>
          <w:shd w:val="clear" w:color="auto" w:fill="FFFFFF"/>
          <w:rtl/>
        </w:rPr>
        <w:t xml:space="preserve">من فهم أفضل للقوى الاجتماعية التي تشكل الحياة، </w:t>
      </w:r>
      <w:r>
        <w:rPr>
          <w:rFonts w:ascii="Simplified Arabic" w:hAnsi="Simplified Arabic" w:cs="Simplified Arabic" w:hint="cs"/>
          <w:color w:val="333333"/>
          <w:shd w:val="clear" w:color="auto" w:fill="FFFFFF"/>
          <w:rtl/>
        </w:rPr>
        <w:t xml:space="preserve">و هو بالتالي أتاح </w:t>
      </w:r>
      <w:r w:rsidRPr="0081768D">
        <w:rPr>
          <w:rFonts w:ascii="Simplified Arabic" w:hAnsi="Simplified Arabic" w:cs="Simplified Arabic"/>
          <w:color w:val="333333"/>
          <w:shd w:val="clear" w:color="auto" w:fill="FFFFFF"/>
          <w:rtl/>
        </w:rPr>
        <w:t>للفرد كيفية التعامل معها، كما وفّر علم الاجتماع المعرفة الأساسية حول التفاعلات الاجتماعية، والمجتمع، والمنظّمات، الأمر الذي يساعد على تطوير الحياة المهنية، والعملية، ويعمل على تشجيع الفرد في الاستعداد لتجربة مهن محددة، وذلك من خلال دراسة قطاعات معينة من المجتمع، وتحسين المهارات الاجتماعية المختلفة، مثل: التفكير التحليليّ، وحلّ المشاكل، وجمع المعلومات، وتفسيرها، وكتابة التقارير</w:t>
      </w:r>
      <w:r>
        <w:rPr>
          <w:rFonts w:ascii="Simplified Arabic" w:hAnsi="Simplified Arabic" w:cs="Simplified Arabic" w:hint="cs"/>
          <w:color w:val="333333"/>
          <w:shd w:val="clear" w:color="auto" w:fill="FFFFFF"/>
          <w:rtl/>
        </w:rPr>
        <w:t>.</w:t>
      </w:r>
      <w:r w:rsidRPr="0081768D">
        <w:rPr>
          <w:rFonts w:ascii="Simplified Arabic" w:hAnsi="Simplified Arabic" w:cs="Simplified Arabic"/>
          <w:color w:val="333333"/>
        </w:rPr>
        <w:br/>
      </w:r>
      <w:r w:rsidRPr="0081768D">
        <w:rPr>
          <w:rFonts w:ascii="Simplified Arabic" w:hAnsi="Simplified Arabic" w:cs="Simplified Arabic"/>
          <w:color w:val="333333"/>
          <w:shd w:val="clear" w:color="auto" w:fill="FFFFFF"/>
          <w:rtl/>
        </w:rPr>
        <w:t xml:space="preserve">فهو علم متعدد المزايا لا يزال </w:t>
      </w:r>
      <w:r>
        <w:rPr>
          <w:rFonts w:ascii="Simplified Arabic" w:hAnsi="Simplified Arabic" w:cs="Simplified Arabic" w:hint="cs"/>
          <w:color w:val="333333"/>
          <w:shd w:val="clear" w:color="auto" w:fill="FFFFFF"/>
          <w:rtl/>
        </w:rPr>
        <w:t xml:space="preserve">يثير العديد من عناصر الجدل </w:t>
      </w:r>
      <w:r w:rsidRPr="0081768D">
        <w:rPr>
          <w:rFonts w:ascii="Simplified Arabic" w:hAnsi="Simplified Arabic" w:cs="Simplified Arabic"/>
          <w:color w:val="333333"/>
          <w:shd w:val="clear" w:color="auto" w:fill="FFFFFF"/>
          <w:rtl/>
        </w:rPr>
        <w:t>بين الكثير من علماء الاجتماع،</w:t>
      </w:r>
      <w:r>
        <w:rPr>
          <w:rFonts w:ascii="Simplified Arabic" w:hAnsi="Simplified Arabic" w:cs="Simplified Arabic" w:hint="cs"/>
          <w:color w:val="333333"/>
          <w:shd w:val="clear" w:color="auto" w:fill="FFFFFF"/>
          <w:rtl/>
        </w:rPr>
        <w:t xml:space="preserve">من جهة و بينهم و بين باقي العلماء من جهة ثانية و مع المجتمع المدني من جهة ثالثة </w:t>
      </w:r>
      <w:r w:rsidRPr="0081768D">
        <w:rPr>
          <w:rFonts w:ascii="Simplified Arabic" w:hAnsi="Simplified Arabic" w:cs="Simplified Arabic"/>
          <w:color w:val="333333"/>
          <w:shd w:val="clear" w:color="auto" w:fill="FFFFFF"/>
          <w:rtl/>
        </w:rPr>
        <w:t xml:space="preserve">فعلى سبيل المثال يعمل علماء الاجتماع مع الاقتصاديين، والعلماء السياسيين، وعلماء النفس، وعلماء </w:t>
      </w:r>
      <w:proofErr w:type="spellStart"/>
      <w:r w:rsidRPr="0081768D">
        <w:rPr>
          <w:rFonts w:ascii="Simplified Arabic" w:hAnsi="Simplified Arabic" w:cs="Simplified Arabic"/>
          <w:color w:val="333333"/>
          <w:shd w:val="clear" w:color="auto" w:fill="FFFFFF"/>
          <w:rtl/>
        </w:rPr>
        <w:t>الأنثروبولوجيا</w:t>
      </w:r>
      <w:proofErr w:type="spellEnd"/>
      <w:r w:rsidRPr="0081768D">
        <w:rPr>
          <w:rFonts w:ascii="Simplified Arabic" w:hAnsi="Simplified Arabic" w:cs="Simplified Arabic"/>
          <w:color w:val="333333"/>
          <w:shd w:val="clear" w:color="auto" w:fill="FFFFFF"/>
          <w:rtl/>
        </w:rPr>
        <w:t>، والأخصائيين الاجتماعيين، وما إلى ذلك، وبالتالي فإنّ هذا يعكس مدى مساهمة علم الاجتماع في التحليل، وفي التخصّصات المتعددة</w:t>
      </w:r>
      <w:r w:rsidR="009D4CD5">
        <w:rPr>
          <w:rFonts w:ascii="Simplified Arabic" w:hAnsi="Simplified Arabic" w:cs="Simplified Arabic" w:hint="cs"/>
          <w:color w:val="333333"/>
          <w:shd w:val="clear" w:color="auto" w:fill="FFFFFF"/>
          <w:rtl/>
        </w:rPr>
        <w:t>.</w:t>
      </w:r>
      <w:r>
        <w:rPr>
          <w:rFonts w:ascii="Arial" w:hAnsi="Arial" w:cs="Arial"/>
          <w:color w:val="333333"/>
          <w:sz w:val="20"/>
          <w:szCs w:val="20"/>
        </w:rPr>
        <w:br/>
      </w:r>
      <w:r w:rsidR="009D4CD5" w:rsidRPr="009D4CD5">
        <w:rPr>
          <w:rFonts w:ascii="Simplified Arabic" w:hAnsi="Simplified Arabic" w:cs="Simplified Arabic"/>
          <w:color w:val="333333"/>
          <w:shd w:val="clear" w:color="auto" w:fill="FFFFFF"/>
          <w:rtl/>
        </w:rPr>
        <w:t xml:space="preserve">عرِّف ابن خلدون وهو عبد الرحمن بن محمد، ابن خلدون أبو زيد، ولي الدين الحضرمي </w:t>
      </w:r>
      <w:proofErr w:type="spellStart"/>
      <w:r w:rsidR="009D4CD5" w:rsidRPr="009D4CD5">
        <w:rPr>
          <w:rFonts w:ascii="Simplified Arabic" w:hAnsi="Simplified Arabic" w:cs="Simplified Arabic"/>
          <w:color w:val="333333"/>
          <w:shd w:val="clear" w:color="auto" w:fill="FFFFFF"/>
          <w:rtl/>
        </w:rPr>
        <w:t>الإشبيلي</w:t>
      </w:r>
      <w:proofErr w:type="spellEnd"/>
      <w:r w:rsidR="009D4CD5" w:rsidRPr="009D4CD5">
        <w:rPr>
          <w:rFonts w:ascii="Simplified Arabic" w:hAnsi="Simplified Arabic" w:cs="Simplified Arabic"/>
          <w:color w:val="333333"/>
          <w:shd w:val="clear" w:color="auto" w:fill="FFFFFF"/>
          <w:rtl/>
        </w:rPr>
        <w:t>، وُلد سنة 1332م، ويُعد ابن خلدون المُؤسس الحقيقيّ لعِلم الاجتماع وواضع لَبِنته الأولى كما يُعدّ من علماء التاريخ، والاقتصاد</w:t>
      </w:r>
      <w:r w:rsidR="009D4CD5">
        <w:rPr>
          <w:rFonts w:ascii="Simplified Arabic" w:hAnsi="Simplified Arabic" w:cs="Simplified Arabic" w:hint="cs"/>
          <w:color w:val="333333"/>
          <w:shd w:val="clear" w:color="auto" w:fill="FFFFFF"/>
          <w:rtl/>
        </w:rPr>
        <w:t xml:space="preserve"> و موسوعة فكرية ومعرفية و </w:t>
      </w:r>
      <w:proofErr w:type="spellStart"/>
      <w:r w:rsidR="009D4CD5">
        <w:rPr>
          <w:rFonts w:ascii="Simplified Arabic" w:hAnsi="Simplified Arabic" w:cs="Simplified Arabic" w:hint="cs"/>
          <w:color w:val="333333"/>
          <w:shd w:val="clear" w:color="auto" w:fill="FFFFFF"/>
          <w:rtl/>
        </w:rPr>
        <w:t>اخلاقية</w:t>
      </w:r>
      <w:proofErr w:type="spellEnd"/>
      <w:r w:rsidR="009D4CD5">
        <w:rPr>
          <w:rFonts w:ascii="Simplified Arabic" w:hAnsi="Simplified Arabic" w:cs="Simplified Arabic" w:hint="cs"/>
          <w:color w:val="333333"/>
          <w:shd w:val="clear" w:color="auto" w:fill="FFFFFF"/>
          <w:rtl/>
        </w:rPr>
        <w:t xml:space="preserve"> ,</w:t>
      </w:r>
      <w:r w:rsidR="009D4CD5" w:rsidRPr="009D4CD5">
        <w:rPr>
          <w:rFonts w:ascii="Simplified Arabic" w:hAnsi="Simplified Arabic" w:cs="Simplified Arabic"/>
          <w:color w:val="333333"/>
          <w:shd w:val="clear" w:color="auto" w:fill="FFFFFF"/>
        </w:rPr>
        <w:t>.</w:t>
      </w:r>
      <w:r w:rsidR="009D4CD5">
        <w:rPr>
          <w:rFonts w:ascii="Arial" w:hAnsi="Arial" w:cs="Arial"/>
          <w:color w:val="333333"/>
          <w:sz w:val="20"/>
          <w:szCs w:val="20"/>
        </w:rPr>
        <w:br/>
      </w:r>
      <w:r w:rsidR="009D4CD5">
        <w:rPr>
          <w:rFonts w:ascii="Simplified Arabic" w:hAnsi="Simplified Arabic" w:cs="Simplified Arabic" w:hint="cs"/>
          <w:color w:val="333333"/>
          <w:shd w:val="clear" w:color="auto" w:fill="FFFFFF"/>
          <w:rtl/>
        </w:rPr>
        <w:t xml:space="preserve"> </w:t>
      </w:r>
      <w:r w:rsidR="009D4CD5" w:rsidRPr="009D4CD5">
        <w:rPr>
          <w:rFonts w:ascii="Simplified Arabic" w:hAnsi="Simplified Arabic" w:cs="Simplified Arabic"/>
          <w:color w:val="333333"/>
          <w:shd w:val="clear" w:color="auto" w:fill="FFFFFF"/>
          <w:rtl/>
        </w:rPr>
        <w:t xml:space="preserve">علم الاجتماع بأنه: (ما يعرض لطبيعة ذلك العمران من الأحوال مثل التوحُّش </w:t>
      </w:r>
      <w:proofErr w:type="spellStart"/>
      <w:r w:rsidR="009D4CD5" w:rsidRPr="009D4CD5">
        <w:rPr>
          <w:rFonts w:ascii="Simplified Arabic" w:hAnsi="Simplified Arabic" w:cs="Simplified Arabic"/>
          <w:color w:val="333333"/>
          <w:shd w:val="clear" w:color="auto" w:fill="FFFFFF"/>
          <w:rtl/>
        </w:rPr>
        <w:t>والتأنُّس</w:t>
      </w:r>
      <w:proofErr w:type="spellEnd"/>
      <w:r w:rsidR="009D4CD5" w:rsidRPr="009D4CD5">
        <w:rPr>
          <w:rFonts w:ascii="Simplified Arabic" w:hAnsi="Simplified Arabic" w:cs="Simplified Arabic"/>
          <w:color w:val="333333"/>
          <w:shd w:val="clear" w:color="auto" w:fill="FFFFFF"/>
          <w:rtl/>
        </w:rPr>
        <w:t xml:space="preserve"> والعصبيّات وأصناف </w:t>
      </w:r>
      <w:proofErr w:type="spellStart"/>
      <w:r w:rsidR="009D4CD5" w:rsidRPr="009D4CD5">
        <w:rPr>
          <w:rFonts w:ascii="Simplified Arabic" w:hAnsi="Simplified Arabic" w:cs="Simplified Arabic"/>
          <w:color w:val="333333"/>
          <w:shd w:val="clear" w:color="auto" w:fill="FFFFFF"/>
          <w:rtl/>
        </w:rPr>
        <w:t>التغلّبات</w:t>
      </w:r>
      <w:proofErr w:type="spellEnd"/>
      <w:r w:rsidR="009D4CD5" w:rsidRPr="009D4CD5">
        <w:rPr>
          <w:rFonts w:ascii="Simplified Arabic" w:hAnsi="Simplified Arabic" w:cs="Simplified Arabic"/>
          <w:color w:val="333333"/>
          <w:shd w:val="clear" w:color="auto" w:fill="FFFFFF"/>
          <w:rtl/>
        </w:rPr>
        <w:t xml:space="preserve"> للبشر على بعضهم بعض، وما ينشأ عن ذلك من المُلك والدول ومراتبها، وما ينتحله البشر بأعمالهم ومساعيهم من الكسب والمعاش والعلوم والصنائع، وأثر ما يحدث في ذلك العمران بطبيعته من الأحوال، وما لذلك من العِلل والأسباب</w:t>
      </w:r>
      <w:r w:rsidR="009D4CD5">
        <w:rPr>
          <w:rFonts w:ascii="Arial" w:hAnsi="Arial" w:cs="Arial" w:hint="cs"/>
          <w:color w:val="333333"/>
          <w:sz w:val="20"/>
          <w:szCs w:val="20"/>
          <w:shd w:val="clear" w:color="auto" w:fill="FFFFFF"/>
          <w:rtl/>
        </w:rPr>
        <w:t>.</w:t>
      </w:r>
    </w:p>
    <w:p w:rsidR="009A04D0" w:rsidRDefault="009D4CD5" w:rsidP="009A04D0">
      <w:pPr>
        <w:jc w:val="right"/>
        <w:rPr>
          <w:rFonts w:ascii="Simplified Arabic" w:hAnsi="Simplified Arabic" w:cs="Simplified Arabic" w:hint="cs"/>
          <w:color w:val="202122"/>
          <w:shd w:val="clear" w:color="auto" w:fill="FFFFFF"/>
          <w:rtl/>
        </w:rPr>
      </w:pPr>
      <w:r w:rsidRPr="009D4CD5">
        <w:rPr>
          <w:rFonts w:ascii="Simplified Arabic" w:hAnsi="Simplified Arabic" w:cs="Simplified Arabic"/>
          <w:color w:val="333333"/>
          <w:shd w:val="clear" w:color="auto" w:fill="FFFFFF"/>
          <w:rtl/>
        </w:rPr>
        <w:t xml:space="preserve">لقد شكلت مقدمة ابن خلدون في هذا السياق إطارا فكريا مرجعيا بنيت عليه العديد من التحاليل و </w:t>
      </w:r>
      <w:proofErr w:type="spellStart"/>
      <w:r w:rsidRPr="009D4CD5">
        <w:rPr>
          <w:rFonts w:ascii="Simplified Arabic" w:hAnsi="Simplified Arabic" w:cs="Simplified Arabic"/>
          <w:color w:val="333333"/>
          <w:shd w:val="clear" w:color="auto" w:fill="FFFFFF"/>
          <w:rtl/>
        </w:rPr>
        <w:t>الإدراكات</w:t>
      </w:r>
      <w:proofErr w:type="spellEnd"/>
      <w:r w:rsidRPr="009D4CD5">
        <w:rPr>
          <w:rFonts w:ascii="Simplified Arabic" w:hAnsi="Simplified Arabic" w:cs="Simplified Arabic"/>
          <w:color w:val="333333"/>
          <w:shd w:val="clear" w:color="auto" w:fill="FFFFFF"/>
          <w:rtl/>
        </w:rPr>
        <w:t xml:space="preserve"> </w:t>
      </w:r>
      <w:proofErr w:type="spellStart"/>
      <w:r w:rsidRPr="009D4CD5">
        <w:rPr>
          <w:rFonts w:ascii="Simplified Arabic" w:hAnsi="Simplified Arabic" w:cs="Simplified Arabic"/>
          <w:color w:val="333333"/>
          <w:shd w:val="clear" w:color="auto" w:fill="FFFFFF"/>
          <w:rtl/>
        </w:rPr>
        <w:t>المستبصرة</w:t>
      </w:r>
      <w:proofErr w:type="spellEnd"/>
      <w:r w:rsidRPr="009D4CD5">
        <w:rPr>
          <w:rFonts w:ascii="Simplified Arabic" w:hAnsi="Simplified Arabic" w:cs="Simplified Arabic"/>
          <w:color w:val="333333"/>
          <w:shd w:val="clear" w:color="auto" w:fill="FFFFFF"/>
          <w:rtl/>
        </w:rPr>
        <w:t xml:space="preserve"> لتحول المجتمعات و انتقالها التاريخي و الحضاري نحو الحقيقة العلمية عبر مسارات و </w:t>
      </w:r>
      <w:proofErr w:type="spellStart"/>
      <w:r w:rsidRPr="009D4CD5">
        <w:rPr>
          <w:rFonts w:ascii="Simplified Arabic" w:hAnsi="Simplified Arabic" w:cs="Simplified Arabic"/>
          <w:color w:val="333333"/>
          <w:shd w:val="clear" w:color="auto" w:fill="FFFFFF"/>
          <w:rtl/>
        </w:rPr>
        <w:t>اشكايات</w:t>
      </w:r>
      <w:proofErr w:type="spellEnd"/>
      <w:r w:rsidRPr="009D4CD5">
        <w:rPr>
          <w:rFonts w:ascii="Simplified Arabic" w:hAnsi="Simplified Arabic" w:cs="Simplified Arabic"/>
          <w:color w:val="333333"/>
          <w:shd w:val="clear" w:color="auto" w:fill="FFFFFF"/>
          <w:rtl/>
        </w:rPr>
        <w:t xml:space="preserve"> سعى </w:t>
      </w:r>
      <w:proofErr w:type="spellStart"/>
      <w:r w:rsidRPr="009D4CD5">
        <w:rPr>
          <w:rFonts w:ascii="Simplified Arabic" w:hAnsi="Simplified Arabic" w:cs="Simplified Arabic"/>
          <w:color w:val="333333"/>
          <w:shd w:val="clear" w:color="auto" w:fill="FFFFFF"/>
          <w:rtl/>
        </w:rPr>
        <w:t>الى</w:t>
      </w:r>
      <w:proofErr w:type="spellEnd"/>
      <w:r w:rsidRPr="009D4CD5">
        <w:rPr>
          <w:rFonts w:ascii="Simplified Arabic" w:hAnsi="Simplified Arabic" w:cs="Simplified Arabic"/>
          <w:color w:val="333333"/>
          <w:shd w:val="clear" w:color="auto" w:fill="FFFFFF"/>
          <w:rtl/>
        </w:rPr>
        <w:t xml:space="preserve"> الإجابة عنها بشكل </w:t>
      </w:r>
      <w:proofErr w:type="spellStart"/>
      <w:r w:rsidRPr="009D4CD5">
        <w:rPr>
          <w:rFonts w:ascii="Simplified Arabic" w:hAnsi="Simplified Arabic" w:cs="Simplified Arabic"/>
          <w:color w:val="333333"/>
          <w:shd w:val="clear" w:color="auto" w:fill="FFFFFF"/>
          <w:rtl/>
        </w:rPr>
        <w:t>إستقرائي</w:t>
      </w:r>
      <w:proofErr w:type="spellEnd"/>
      <w:r w:rsidRPr="009D4CD5">
        <w:rPr>
          <w:rFonts w:ascii="Simplified Arabic" w:hAnsi="Simplified Arabic" w:cs="Simplified Arabic"/>
          <w:color w:val="333333"/>
          <w:shd w:val="clear" w:color="auto" w:fill="FFFFFF"/>
          <w:rtl/>
        </w:rPr>
        <w:t xml:space="preserve"> أسس لعلم </w:t>
      </w:r>
      <w:proofErr w:type="spellStart"/>
      <w:r w:rsidRPr="009D4CD5">
        <w:rPr>
          <w:rFonts w:ascii="Simplified Arabic" w:hAnsi="Simplified Arabic" w:cs="Simplified Arabic"/>
          <w:color w:val="333333"/>
          <w:shd w:val="clear" w:color="auto" w:fill="FFFFFF"/>
          <w:rtl/>
        </w:rPr>
        <w:t>الإجتماع</w:t>
      </w:r>
      <w:proofErr w:type="spellEnd"/>
      <w:r w:rsidRPr="009D4CD5">
        <w:rPr>
          <w:rFonts w:ascii="Simplified Arabic" w:hAnsi="Simplified Arabic" w:cs="Simplified Arabic"/>
          <w:color w:val="333333"/>
          <w:shd w:val="clear" w:color="auto" w:fill="FFFFFF"/>
          <w:rtl/>
        </w:rPr>
        <w:t xml:space="preserve"> أو علم العمران  و المقدمة هي مقدمة كتابه ديوان المبتدأ والخبر </w:t>
      </w:r>
      <w:proofErr w:type="spellStart"/>
      <w:r w:rsidRPr="009D4CD5">
        <w:rPr>
          <w:rFonts w:ascii="Simplified Arabic" w:hAnsi="Simplified Arabic" w:cs="Simplified Arabic"/>
          <w:color w:val="333333"/>
          <w:shd w:val="clear" w:color="auto" w:fill="FFFFFF"/>
          <w:rtl/>
        </w:rPr>
        <w:t>الآنف</w:t>
      </w:r>
      <w:proofErr w:type="spellEnd"/>
      <w:r w:rsidRPr="009D4CD5">
        <w:rPr>
          <w:rFonts w:ascii="Simplified Arabic" w:hAnsi="Simplified Arabic" w:cs="Simplified Arabic"/>
          <w:color w:val="333333"/>
          <w:shd w:val="clear" w:color="auto" w:fill="FFFFFF"/>
          <w:rtl/>
        </w:rPr>
        <w:t xml:space="preserve"> الذِكر والتي لَخّص فيها ابن خلدون كل </w:t>
      </w:r>
      <w:r w:rsidRPr="009D4CD5">
        <w:rPr>
          <w:rFonts w:ascii="Simplified Arabic" w:hAnsi="Simplified Arabic" w:cs="Simplified Arabic"/>
          <w:color w:val="333333"/>
          <w:shd w:val="clear" w:color="auto" w:fill="FFFFFF"/>
          <w:rtl/>
        </w:rPr>
        <w:lastRenderedPageBreak/>
        <w:t xml:space="preserve">ما حَصل عليه من العِلم في هذا المجال، وما شاهده وما اختبره وقَسَّم المُقدمة إلى ستة فصول معتمداً على مبدأٍ أساسيَّ أنّ الفرد لا يعيش إلّا في مجتمعٍ يُؤثر ويَتأثر </w:t>
      </w:r>
      <w:proofErr w:type="spellStart"/>
      <w:r w:rsidRPr="009D4CD5">
        <w:rPr>
          <w:rFonts w:ascii="Simplified Arabic" w:hAnsi="Simplified Arabic" w:cs="Simplified Arabic"/>
          <w:color w:val="333333"/>
          <w:shd w:val="clear" w:color="auto" w:fill="FFFFFF"/>
          <w:rtl/>
        </w:rPr>
        <w:t>به</w:t>
      </w:r>
      <w:proofErr w:type="spellEnd"/>
      <w:r w:rsidRPr="009D4CD5">
        <w:rPr>
          <w:rFonts w:ascii="Simplified Arabic" w:hAnsi="Simplified Arabic" w:cs="Simplified Arabic"/>
          <w:color w:val="333333"/>
          <w:shd w:val="clear" w:color="auto" w:fill="FFFFFF"/>
          <w:rtl/>
        </w:rPr>
        <w:t xml:space="preserve">؛ وأنّ هذا المجتمع يكبر وينمو ويختلف من بقعة إلى أخرى ومن شعبٍ إلى آخر، وتحدّث ابن خلدون في مقدمته عن العمران البشريّ. </w:t>
      </w:r>
      <w:proofErr w:type="gramStart"/>
      <w:r w:rsidRPr="009D4CD5">
        <w:rPr>
          <w:rFonts w:ascii="Simplified Arabic" w:hAnsi="Simplified Arabic" w:cs="Simplified Arabic"/>
          <w:color w:val="333333"/>
          <w:shd w:val="clear" w:color="auto" w:fill="FFFFFF"/>
          <w:rtl/>
        </w:rPr>
        <w:t>العمران</w:t>
      </w:r>
      <w:proofErr w:type="gramEnd"/>
      <w:r w:rsidRPr="009D4CD5">
        <w:rPr>
          <w:rFonts w:ascii="Simplified Arabic" w:hAnsi="Simplified Arabic" w:cs="Simplified Arabic"/>
          <w:color w:val="333333"/>
          <w:shd w:val="clear" w:color="auto" w:fill="FFFFFF"/>
          <w:rtl/>
        </w:rPr>
        <w:t xml:space="preserve"> البدويّ. </w:t>
      </w:r>
      <w:proofErr w:type="gramStart"/>
      <w:r w:rsidRPr="009D4CD5">
        <w:rPr>
          <w:rFonts w:ascii="Simplified Arabic" w:hAnsi="Simplified Arabic" w:cs="Simplified Arabic"/>
          <w:color w:val="333333"/>
          <w:shd w:val="clear" w:color="auto" w:fill="FFFFFF"/>
          <w:rtl/>
        </w:rPr>
        <w:t>الدولة</w:t>
      </w:r>
      <w:proofErr w:type="gramEnd"/>
      <w:r w:rsidRPr="009D4CD5">
        <w:rPr>
          <w:rFonts w:ascii="Simplified Arabic" w:hAnsi="Simplified Arabic" w:cs="Simplified Arabic"/>
          <w:color w:val="333333"/>
          <w:shd w:val="clear" w:color="auto" w:fill="FFFFFF"/>
          <w:rtl/>
        </w:rPr>
        <w:t xml:space="preserve"> والمُلك. </w:t>
      </w:r>
      <w:proofErr w:type="gramStart"/>
      <w:r w:rsidRPr="009D4CD5">
        <w:rPr>
          <w:rFonts w:ascii="Simplified Arabic" w:hAnsi="Simplified Arabic" w:cs="Simplified Arabic"/>
          <w:color w:val="333333"/>
          <w:shd w:val="clear" w:color="auto" w:fill="FFFFFF"/>
          <w:rtl/>
        </w:rPr>
        <w:t>العمران</w:t>
      </w:r>
      <w:proofErr w:type="gramEnd"/>
      <w:r w:rsidRPr="009D4CD5">
        <w:rPr>
          <w:rFonts w:ascii="Simplified Arabic" w:hAnsi="Simplified Arabic" w:cs="Simplified Arabic"/>
          <w:color w:val="333333"/>
          <w:shd w:val="clear" w:color="auto" w:fill="FFFFFF"/>
          <w:rtl/>
        </w:rPr>
        <w:t xml:space="preserve"> الحضريّ. </w:t>
      </w:r>
      <w:proofErr w:type="gramStart"/>
      <w:r w:rsidRPr="009D4CD5">
        <w:rPr>
          <w:rFonts w:ascii="Simplified Arabic" w:hAnsi="Simplified Arabic" w:cs="Simplified Arabic"/>
          <w:color w:val="333333"/>
          <w:shd w:val="clear" w:color="auto" w:fill="FFFFFF"/>
          <w:rtl/>
        </w:rPr>
        <w:t>الصناعة</w:t>
      </w:r>
      <w:proofErr w:type="gramEnd"/>
      <w:r w:rsidRPr="009D4CD5">
        <w:rPr>
          <w:rFonts w:ascii="Simplified Arabic" w:hAnsi="Simplified Arabic" w:cs="Simplified Arabic"/>
          <w:color w:val="333333"/>
          <w:shd w:val="clear" w:color="auto" w:fill="FFFFFF"/>
          <w:rtl/>
        </w:rPr>
        <w:t xml:space="preserve"> والمعاش. العلوم وطرق تحصيلها</w:t>
      </w:r>
      <w:r>
        <w:rPr>
          <w:rFonts w:ascii="Arial" w:hAnsi="Arial" w:cs="Arial"/>
          <w:color w:val="333333"/>
          <w:sz w:val="20"/>
          <w:szCs w:val="20"/>
          <w:shd w:val="clear" w:color="auto" w:fill="FFFFFF"/>
        </w:rPr>
        <w:t>.</w:t>
      </w:r>
      <w:r>
        <w:rPr>
          <w:rFonts w:ascii="Arial" w:hAnsi="Arial" w:cs="Arial"/>
          <w:color w:val="333333"/>
          <w:sz w:val="20"/>
          <w:szCs w:val="20"/>
        </w:rPr>
        <w:br/>
      </w:r>
      <w:r>
        <w:rPr>
          <w:rFonts w:ascii="Arial" w:hAnsi="Arial" w:cs="Arial"/>
          <w:color w:val="333333"/>
          <w:sz w:val="20"/>
          <w:szCs w:val="20"/>
        </w:rPr>
        <w:br/>
      </w:r>
      <w:r w:rsidR="009A04D0" w:rsidRPr="009A04D0">
        <w:rPr>
          <w:rFonts w:ascii="Simplified Arabic" w:hAnsi="Simplified Arabic" w:cs="Simplified Arabic"/>
          <w:color w:val="202122"/>
          <w:shd w:val="clear" w:color="auto" w:fill="FFFFFF"/>
          <w:rtl/>
        </w:rPr>
        <w:t xml:space="preserve">انطلاقا من التحليل العلمي للظواهر التي عاشها وسجلها و دونها العلامة بن خلدون </w:t>
      </w:r>
      <w:proofErr w:type="spellStart"/>
      <w:r w:rsidR="009A04D0" w:rsidRPr="009A04D0">
        <w:rPr>
          <w:rFonts w:ascii="Simplified Arabic" w:hAnsi="Simplified Arabic" w:cs="Simplified Arabic"/>
          <w:color w:val="202122"/>
          <w:shd w:val="clear" w:color="auto" w:fill="FFFFFF"/>
          <w:rtl/>
        </w:rPr>
        <w:t>تمظهر</w:t>
      </w:r>
      <w:proofErr w:type="spellEnd"/>
      <w:r w:rsidR="009A04D0" w:rsidRPr="009A04D0">
        <w:rPr>
          <w:rFonts w:ascii="Simplified Arabic" w:hAnsi="Simplified Arabic" w:cs="Simplified Arabic"/>
          <w:color w:val="202122"/>
          <w:shd w:val="clear" w:color="auto" w:fill="FFFFFF"/>
          <w:rtl/>
        </w:rPr>
        <w:t xml:space="preserve"> علم </w:t>
      </w:r>
      <w:proofErr w:type="spellStart"/>
      <w:r w:rsidR="009A04D0" w:rsidRPr="009A04D0">
        <w:rPr>
          <w:rFonts w:ascii="Simplified Arabic" w:hAnsi="Simplified Arabic" w:cs="Simplified Arabic"/>
          <w:color w:val="202122"/>
          <w:shd w:val="clear" w:color="auto" w:fill="FFFFFF"/>
          <w:rtl/>
        </w:rPr>
        <w:t>الإجتماع</w:t>
      </w:r>
      <w:proofErr w:type="spellEnd"/>
      <w:r w:rsidR="009A04D0" w:rsidRPr="009A04D0">
        <w:rPr>
          <w:rFonts w:ascii="Simplified Arabic" w:hAnsi="Simplified Arabic" w:cs="Simplified Arabic"/>
          <w:color w:val="202122"/>
          <w:shd w:val="clear" w:color="auto" w:fill="FFFFFF"/>
          <w:rtl/>
        </w:rPr>
        <w:t xml:space="preserve"> كعلم جديد للإجابة عن قضايا قديمة عرفتها البشرية منذ القدم و بتواصل هذه القضايا في زمن العولمة تتجلى مهام و ادوار جديدة لعلم متحرك و فعال في واقع الإنسانية </w:t>
      </w:r>
      <w:proofErr w:type="spellStart"/>
      <w:r w:rsidR="009A04D0" w:rsidRPr="009A04D0">
        <w:rPr>
          <w:rFonts w:ascii="Simplified Arabic" w:hAnsi="Simplified Arabic" w:cs="Simplified Arabic"/>
          <w:color w:val="202122"/>
          <w:shd w:val="clear" w:color="auto" w:fill="FFFFFF"/>
          <w:rtl/>
        </w:rPr>
        <w:t>المتازم</w:t>
      </w:r>
      <w:proofErr w:type="spellEnd"/>
      <w:r w:rsidR="009A04D0" w:rsidRPr="009A04D0">
        <w:rPr>
          <w:rFonts w:ascii="Simplified Arabic" w:hAnsi="Simplified Arabic" w:cs="Simplified Arabic"/>
          <w:color w:val="202122"/>
          <w:shd w:val="clear" w:color="auto" w:fill="FFFFFF"/>
          <w:rtl/>
        </w:rPr>
        <w:t xml:space="preserve"> بالتحديات و الرهانات نحو ما بعد الحداثة و </w:t>
      </w:r>
      <w:proofErr w:type="spellStart"/>
      <w:r w:rsidR="009A04D0" w:rsidRPr="009A04D0">
        <w:rPr>
          <w:rFonts w:ascii="Simplified Arabic" w:hAnsi="Simplified Arabic" w:cs="Simplified Arabic"/>
          <w:color w:val="202122"/>
          <w:shd w:val="clear" w:color="auto" w:fill="FFFFFF"/>
          <w:rtl/>
        </w:rPr>
        <w:t>الفضاءات</w:t>
      </w:r>
      <w:proofErr w:type="spellEnd"/>
      <w:r w:rsidR="009A04D0" w:rsidRPr="009A04D0">
        <w:rPr>
          <w:rFonts w:ascii="Simplified Arabic" w:hAnsi="Simplified Arabic" w:cs="Simplified Arabic"/>
          <w:color w:val="202122"/>
          <w:shd w:val="clear" w:color="auto" w:fill="FFFFFF"/>
          <w:rtl/>
        </w:rPr>
        <w:t xml:space="preserve"> العمومية التي تواجه </w:t>
      </w:r>
      <w:proofErr w:type="spellStart"/>
      <w:r w:rsidR="009A04D0" w:rsidRPr="009A04D0">
        <w:rPr>
          <w:rFonts w:ascii="Simplified Arabic" w:hAnsi="Simplified Arabic" w:cs="Simplified Arabic"/>
          <w:color w:val="202122"/>
          <w:shd w:val="clear" w:color="auto" w:fill="FFFFFF"/>
          <w:rtl/>
        </w:rPr>
        <w:t>الافراد</w:t>
      </w:r>
      <w:proofErr w:type="spellEnd"/>
      <w:r w:rsidR="009A04D0" w:rsidRPr="009A04D0">
        <w:rPr>
          <w:rFonts w:ascii="Simplified Arabic" w:hAnsi="Simplified Arabic" w:cs="Simplified Arabic"/>
          <w:color w:val="202122"/>
          <w:shd w:val="clear" w:color="auto" w:fill="FFFFFF"/>
          <w:rtl/>
        </w:rPr>
        <w:t xml:space="preserve"> و الأنساق المجتمعية </w:t>
      </w:r>
      <w:r w:rsidR="009A04D0">
        <w:rPr>
          <w:rFonts w:ascii="Simplified Arabic" w:hAnsi="Simplified Arabic" w:cs="Simplified Arabic" w:hint="cs"/>
          <w:color w:val="202122"/>
          <w:shd w:val="clear" w:color="auto" w:fill="FFFFFF"/>
          <w:rtl/>
        </w:rPr>
        <w:t xml:space="preserve">, وهو ما نحاول الإحاطة </w:t>
      </w:r>
      <w:proofErr w:type="spellStart"/>
      <w:r w:rsidR="009A04D0">
        <w:rPr>
          <w:rFonts w:ascii="Simplified Arabic" w:hAnsi="Simplified Arabic" w:cs="Simplified Arabic" w:hint="cs"/>
          <w:color w:val="202122"/>
          <w:shd w:val="clear" w:color="auto" w:fill="FFFFFF"/>
          <w:rtl/>
        </w:rPr>
        <w:t>به</w:t>
      </w:r>
      <w:proofErr w:type="spellEnd"/>
      <w:r w:rsidR="009A04D0">
        <w:rPr>
          <w:rFonts w:ascii="Simplified Arabic" w:hAnsi="Simplified Arabic" w:cs="Simplified Arabic" w:hint="cs"/>
          <w:color w:val="202122"/>
          <w:shd w:val="clear" w:color="auto" w:fill="FFFFFF"/>
          <w:rtl/>
        </w:rPr>
        <w:t xml:space="preserve"> في المحاضرات القادمة .</w:t>
      </w:r>
    </w:p>
    <w:p w:rsidR="009A04D0" w:rsidRDefault="009A04D0" w:rsidP="009A04D0">
      <w:pPr>
        <w:jc w:val="right"/>
        <w:rPr>
          <w:rFonts w:ascii="Arial" w:hAnsi="Arial" w:cs="Arial" w:hint="cs"/>
          <w:color w:val="333333"/>
          <w:sz w:val="20"/>
          <w:szCs w:val="20"/>
          <w:rtl/>
        </w:rPr>
      </w:pPr>
    </w:p>
    <w:p w:rsidR="009A04D0" w:rsidRDefault="009A04D0" w:rsidP="009A04D0">
      <w:pPr>
        <w:jc w:val="right"/>
        <w:rPr>
          <w:rFonts w:ascii="Arial" w:hAnsi="Arial" w:cs="Arial" w:hint="cs"/>
          <w:color w:val="333333"/>
          <w:sz w:val="20"/>
          <w:szCs w:val="20"/>
          <w:rtl/>
        </w:rPr>
      </w:pPr>
    </w:p>
    <w:p w:rsidR="009A04D0" w:rsidRPr="009A04D0" w:rsidRDefault="009A04D0" w:rsidP="009A04D0">
      <w:pPr>
        <w:jc w:val="right"/>
        <w:rPr>
          <w:rFonts w:ascii="Arial" w:hAnsi="Arial" w:cs="Arial" w:hint="cs"/>
          <w:b/>
          <w:bCs/>
          <w:color w:val="333333"/>
          <w:sz w:val="20"/>
          <w:szCs w:val="20"/>
          <w:rtl/>
        </w:rPr>
      </w:pPr>
      <w:r w:rsidRPr="009A04D0">
        <w:rPr>
          <w:rFonts w:ascii="Arial" w:hAnsi="Arial" w:cs="Arial" w:hint="cs"/>
          <w:b/>
          <w:bCs/>
          <w:color w:val="333333"/>
          <w:sz w:val="20"/>
          <w:szCs w:val="20"/>
          <w:rtl/>
        </w:rPr>
        <w:t xml:space="preserve">المراجع : كتاب / علم </w:t>
      </w:r>
      <w:proofErr w:type="spellStart"/>
      <w:r w:rsidRPr="009A04D0">
        <w:rPr>
          <w:rFonts w:ascii="Arial" w:hAnsi="Arial" w:cs="Arial" w:hint="cs"/>
          <w:b/>
          <w:bCs/>
          <w:color w:val="333333"/>
          <w:sz w:val="20"/>
          <w:szCs w:val="20"/>
          <w:rtl/>
        </w:rPr>
        <w:t>الإجتماع</w:t>
      </w:r>
      <w:proofErr w:type="spellEnd"/>
      <w:r w:rsidRPr="009A04D0">
        <w:rPr>
          <w:rFonts w:ascii="Arial" w:hAnsi="Arial" w:cs="Arial" w:hint="cs"/>
          <w:b/>
          <w:bCs/>
          <w:color w:val="333333"/>
          <w:sz w:val="20"/>
          <w:szCs w:val="20"/>
          <w:rtl/>
        </w:rPr>
        <w:t xml:space="preserve"> و ميدانه العلمي .الكاتب : إميل </w:t>
      </w:r>
      <w:proofErr w:type="spellStart"/>
      <w:r w:rsidRPr="009A04D0">
        <w:rPr>
          <w:rFonts w:ascii="Arial" w:hAnsi="Arial" w:cs="Arial" w:hint="cs"/>
          <w:b/>
          <w:bCs/>
          <w:color w:val="333333"/>
          <w:sz w:val="20"/>
          <w:szCs w:val="20"/>
          <w:rtl/>
        </w:rPr>
        <w:t>دوركايم</w:t>
      </w:r>
      <w:proofErr w:type="spellEnd"/>
      <w:r w:rsidRPr="009A04D0">
        <w:rPr>
          <w:rFonts w:ascii="Arial" w:hAnsi="Arial" w:cs="Arial" w:hint="cs"/>
          <w:b/>
          <w:bCs/>
          <w:color w:val="333333"/>
          <w:sz w:val="20"/>
          <w:szCs w:val="20"/>
          <w:rtl/>
        </w:rPr>
        <w:t xml:space="preserve"> , يؤسس للنطاق العلمي للظاهرة </w:t>
      </w:r>
      <w:proofErr w:type="spellStart"/>
      <w:r w:rsidRPr="009A04D0">
        <w:rPr>
          <w:rFonts w:ascii="Arial" w:hAnsi="Arial" w:cs="Arial" w:hint="cs"/>
          <w:b/>
          <w:bCs/>
          <w:color w:val="333333"/>
          <w:sz w:val="20"/>
          <w:szCs w:val="20"/>
          <w:rtl/>
        </w:rPr>
        <w:t>الإجتماعية</w:t>
      </w:r>
      <w:proofErr w:type="spellEnd"/>
      <w:r w:rsidRPr="009A04D0">
        <w:rPr>
          <w:rFonts w:ascii="Arial" w:hAnsi="Arial" w:cs="Arial" w:hint="cs"/>
          <w:b/>
          <w:bCs/>
          <w:color w:val="333333"/>
          <w:sz w:val="20"/>
          <w:szCs w:val="20"/>
          <w:rtl/>
        </w:rPr>
        <w:t xml:space="preserve"> في أبعادها التحليلية المعاصرة .</w:t>
      </w:r>
    </w:p>
    <w:p w:rsidR="0081768D" w:rsidRPr="0081768D" w:rsidRDefault="009D4CD5" w:rsidP="009A04D0">
      <w:pPr>
        <w:jc w:val="right"/>
        <w:rPr>
          <w:rFonts w:ascii="Simplified Arabic" w:hAnsi="Simplified Arabic" w:cs="Simplified Arabic"/>
          <w:rtl/>
        </w:rPr>
      </w:pPr>
      <w:r>
        <w:rPr>
          <w:rFonts w:ascii="Arial" w:hAnsi="Arial" w:cs="Arial"/>
          <w:color w:val="333333"/>
          <w:sz w:val="20"/>
          <w:szCs w:val="20"/>
        </w:rPr>
        <w:br/>
      </w:r>
      <w:r w:rsidR="009A04D0">
        <w:rPr>
          <w:noProof/>
        </w:rPr>
        <w:drawing>
          <wp:inline distT="0" distB="0" distL="0" distR="0">
            <wp:extent cx="5037041" cy="4190338"/>
            <wp:effectExtent l="19050" t="0" r="0" b="0"/>
            <wp:docPr id="13" name="Image 13" descr="http://classiques.uqac.ca/classiques/Durkheim_emile/textes_1/textes_1_01/texte_1_01_socio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lassiques.uqac.ca/classiques/Durkheim_emile/textes_1/textes_1_01/texte_1_01_socio_L.gif"/>
                    <pic:cNvPicPr>
                      <a:picLocks noChangeAspect="1" noChangeArrowheads="1"/>
                    </pic:cNvPicPr>
                  </pic:nvPicPr>
                  <pic:blipFill>
                    <a:blip r:embed="rId8"/>
                    <a:srcRect/>
                    <a:stretch>
                      <a:fillRect/>
                    </a:stretch>
                  </pic:blipFill>
                  <pic:spPr bwMode="auto">
                    <a:xfrm>
                      <a:off x="0" y="0"/>
                      <a:ext cx="5051920" cy="4202716"/>
                    </a:xfrm>
                    <a:prstGeom prst="rect">
                      <a:avLst/>
                    </a:prstGeom>
                    <a:noFill/>
                    <a:ln w="9525">
                      <a:noFill/>
                      <a:miter lim="800000"/>
                      <a:headEnd/>
                      <a:tailEnd/>
                    </a:ln>
                  </pic:spPr>
                </pic:pic>
              </a:graphicData>
            </a:graphic>
          </wp:inline>
        </w:drawing>
      </w:r>
      <w:r>
        <w:rPr>
          <w:rFonts w:ascii="Arial" w:hAnsi="Arial" w:cs="Arial"/>
          <w:color w:val="333333"/>
          <w:sz w:val="20"/>
          <w:szCs w:val="20"/>
        </w:rPr>
        <w:br/>
      </w:r>
      <w:r>
        <w:rPr>
          <w:rFonts w:ascii="Arial" w:hAnsi="Arial" w:cs="Arial"/>
          <w:color w:val="333333"/>
          <w:sz w:val="20"/>
          <w:szCs w:val="20"/>
        </w:rPr>
        <w:br/>
      </w:r>
      <w:r w:rsidR="0081768D" w:rsidRPr="0081768D">
        <w:rPr>
          <w:rFonts w:ascii="Simplified Arabic" w:hAnsi="Simplified Arabic" w:cs="Simplified Arabic"/>
          <w:color w:val="333333"/>
        </w:rPr>
        <w:br/>
      </w:r>
    </w:p>
    <w:p w:rsidR="0081768D" w:rsidRDefault="0081768D" w:rsidP="0081768D">
      <w:pPr>
        <w:jc w:val="right"/>
      </w:pPr>
    </w:p>
    <w:sectPr w:rsidR="008176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1768D"/>
    <w:rsid w:val="0081768D"/>
    <w:rsid w:val="009A04D0"/>
    <w:rsid w:val="009D4CD5"/>
    <w:rsid w:val="00BA3E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1768D"/>
    <w:rPr>
      <w:color w:val="0000FF"/>
      <w:u w:val="single"/>
    </w:rPr>
  </w:style>
  <w:style w:type="paragraph" w:styleId="Textedebulles">
    <w:name w:val="Balloon Text"/>
    <w:basedOn w:val="Normal"/>
    <w:link w:val="TextedebullesCar"/>
    <w:uiPriority w:val="99"/>
    <w:semiHidden/>
    <w:unhideWhenUsed/>
    <w:rsid w:val="008176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76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dc:creator>
  <cp:lastModifiedBy>abed</cp:lastModifiedBy>
  <cp:revision>2</cp:revision>
  <dcterms:created xsi:type="dcterms:W3CDTF">2020-12-09T17:57:00Z</dcterms:created>
  <dcterms:modified xsi:type="dcterms:W3CDTF">2020-12-09T17:57:00Z</dcterms:modified>
</cp:coreProperties>
</file>