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E1" w:rsidRDefault="00EA30A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Université Mohamed Khider </w:t>
      </w:r>
      <w:proofErr w:type="gramStart"/>
      <w:r>
        <w:rPr>
          <w:rFonts w:asciiTheme="majorBidi" w:hAnsiTheme="majorBidi" w:cstheme="majorBidi"/>
          <w:sz w:val="24"/>
          <w:szCs w:val="24"/>
        </w:rPr>
        <w:t>( Biskra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)                  Année universitaire : 2020/20210  ( S01 )</w:t>
      </w:r>
    </w:p>
    <w:p w:rsidR="00EA30A6" w:rsidRDefault="00EA30A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Département des langues étrangères                     Niveau : 3ème LMD                     </w:t>
      </w:r>
    </w:p>
    <w:p w:rsidR="00EA30A6" w:rsidRDefault="00EA30A6" w:rsidP="001B4DF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Filière de français                                                   Module. Psychologie cognitive</w:t>
      </w:r>
    </w:p>
    <w:p w:rsidR="001B4DF1" w:rsidRDefault="001B4DF1" w:rsidP="001B4DF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Enseignant : </w:t>
      </w:r>
      <w:proofErr w:type="spellStart"/>
      <w:r>
        <w:rPr>
          <w:rFonts w:asciiTheme="majorBidi" w:hAnsiTheme="majorBidi" w:cstheme="majorBidi"/>
          <w:sz w:val="24"/>
          <w:szCs w:val="24"/>
        </w:rPr>
        <w:t>M.Mansouri</w:t>
      </w:r>
      <w:proofErr w:type="spellEnd"/>
    </w:p>
    <w:p w:rsidR="001B4DF1" w:rsidRDefault="001B4DF1" w:rsidP="001B4DF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.................................................................................................................................</w:t>
      </w:r>
    </w:p>
    <w:p w:rsidR="0055080C" w:rsidRDefault="001B4DF1" w:rsidP="001B4DF1">
      <w:pPr>
        <w:rPr>
          <w:rFonts w:asciiTheme="majorBidi" w:hAnsiTheme="majorBidi" w:cstheme="majorBidi"/>
          <w:sz w:val="28"/>
          <w:szCs w:val="28"/>
        </w:rPr>
      </w:pPr>
      <w:r w:rsidRPr="001B4DF1">
        <w:rPr>
          <w:rFonts w:asciiTheme="majorBidi" w:hAnsiTheme="majorBidi" w:cstheme="majorBidi"/>
          <w:sz w:val="28"/>
          <w:szCs w:val="28"/>
          <w:highlight w:val="yellow"/>
        </w:rPr>
        <w:t>Cours 04 :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55080C" w:rsidRPr="0055080C">
        <w:rPr>
          <w:rFonts w:asciiTheme="majorBidi" w:hAnsiTheme="majorBidi" w:cstheme="majorBidi"/>
          <w:sz w:val="28"/>
          <w:szCs w:val="28"/>
          <w:highlight w:val="yellow"/>
        </w:rPr>
        <w:t>Les propriétés et les contraintes de la perception visuelle</w:t>
      </w:r>
    </w:p>
    <w:p w:rsidR="0055080C" w:rsidRDefault="0055080C" w:rsidP="0055080C">
      <w:pPr>
        <w:rPr>
          <w:rFonts w:asciiTheme="majorBidi" w:hAnsiTheme="majorBidi" w:cstheme="majorBidi"/>
          <w:sz w:val="24"/>
          <w:szCs w:val="24"/>
        </w:rPr>
      </w:pPr>
      <w:r w:rsidRPr="0055080C">
        <w:rPr>
          <w:rFonts w:asciiTheme="majorBidi" w:hAnsiTheme="majorBidi" w:cstheme="majorBidi"/>
          <w:sz w:val="24"/>
          <w:szCs w:val="24"/>
        </w:rPr>
        <w:t>a)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La rapidité</w:t>
      </w:r>
    </w:p>
    <w:p w:rsidR="0024399A" w:rsidRDefault="0085188D" w:rsidP="005D38D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Pour déterminer le temps de traitement d’une image, </w:t>
      </w:r>
      <w:proofErr w:type="spellStart"/>
      <w:r>
        <w:rPr>
          <w:rFonts w:asciiTheme="majorBidi" w:hAnsiTheme="majorBidi" w:cstheme="majorBidi"/>
          <w:sz w:val="24"/>
          <w:szCs w:val="24"/>
        </w:rPr>
        <w:t>Catell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(1986) puis, un siècle plus tard, notamment </w:t>
      </w:r>
      <w:proofErr w:type="spellStart"/>
      <w:r>
        <w:rPr>
          <w:rFonts w:asciiTheme="majorBidi" w:hAnsiTheme="majorBidi" w:cstheme="majorBidi"/>
          <w:sz w:val="24"/>
          <w:szCs w:val="24"/>
        </w:rPr>
        <w:t>Intraub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(1979)</w:t>
      </w:r>
      <w:r w:rsidR="00C872CA">
        <w:rPr>
          <w:rFonts w:asciiTheme="majorBidi" w:hAnsiTheme="majorBidi" w:cstheme="majorBidi"/>
          <w:sz w:val="24"/>
          <w:szCs w:val="24"/>
        </w:rPr>
        <w:t xml:space="preserve"> ont utilisé un paradigme de temps de réponse. Le sujet devait identifier </w:t>
      </w:r>
      <w:proofErr w:type="gramStart"/>
      <w:r w:rsidR="00C872CA">
        <w:rPr>
          <w:rFonts w:asciiTheme="majorBidi" w:hAnsiTheme="majorBidi" w:cstheme="majorBidi"/>
          <w:sz w:val="24"/>
          <w:szCs w:val="24"/>
        </w:rPr>
        <w:t>( réponse</w:t>
      </w:r>
      <w:proofErr w:type="gramEnd"/>
      <w:r w:rsidR="00C872CA">
        <w:rPr>
          <w:rFonts w:asciiTheme="majorBidi" w:hAnsiTheme="majorBidi" w:cstheme="majorBidi"/>
          <w:sz w:val="24"/>
          <w:szCs w:val="24"/>
        </w:rPr>
        <w:t xml:space="preserve"> verbale ) le plus rapidement possible des lettres, des mots, des images d’objets ou des scènes présentées</w:t>
      </w:r>
      <w:r w:rsidR="000122A1">
        <w:rPr>
          <w:rFonts w:asciiTheme="majorBidi" w:hAnsiTheme="majorBidi" w:cstheme="majorBidi"/>
          <w:sz w:val="24"/>
          <w:szCs w:val="24"/>
        </w:rPr>
        <w:t xml:space="preserve"> aléatoirement. Les temps de réponses obtenus </w:t>
      </w:r>
      <w:proofErr w:type="gramStart"/>
      <w:r w:rsidR="000122A1">
        <w:rPr>
          <w:rFonts w:asciiTheme="majorBidi" w:hAnsiTheme="majorBidi" w:cstheme="majorBidi"/>
          <w:sz w:val="24"/>
          <w:szCs w:val="24"/>
        </w:rPr>
        <w:t>( temps</w:t>
      </w:r>
      <w:proofErr w:type="gramEnd"/>
      <w:r w:rsidR="000122A1">
        <w:rPr>
          <w:rFonts w:asciiTheme="majorBidi" w:hAnsiTheme="majorBidi" w:cstheme="majorBidi"/>
          <w:sz w:val="24"/>
          <w:szCs w:val="24"/>
        </w:rPr>
        <w:t xml:space="preserve"> séparant le début de la présentation du début de la réponse ) varient de 500 à 900 ms</w:t>
      </w:r>
      <w:r w:rsidR="003636B0">
        <w:rPr>
          <w:rFonts w:asciiTheme="majorBidi" w:hAnsiTheme="majorBidi" w:cstheme="majorBidi"/>
          <w:sz w:val="24"/>
          <w:szCs w:val="24"/>
        </w:rPr>
        <w:t xml:space="preserve"> selon le stimulus présenté. Ces temps déjà brefs surestimaient pourtant le temps</w:t>
      </w:r>
      <w:r w:rsidR="00241D49">
        <w:rPr>
          <w:rFonts w:asciiTheme="majorBidi" w:hAnsiTheme="majorBidi" w:cstheme="majorBidi"/>
          <w:sz w:val="24"/>
          <w:szCs w:val="24"/>
        </w:rPr>
        <w:t xml:space="preserve"> de traitement de l’image car ils incluaient le temps de préparation et d’exécution de la réponse. Comment alors mesurer plus spécifiquement </w:t>
      </w:r>
      <w:r w:rsidR="000F5F59">
        <w:rPr>
          <w:rFonts w:asciiTheme="majorBidi" w:hAnsiTheme="majorBidi" w:cstheme="majorBidi"/>
          <w:sz w:val="24"/>
          <w:szCs w:val="24"/>
        </w:rPr>
        <w:t>le temps de traitement ?</w:t>
      </w:r>
    </w:p>
    <w:p w:rsidR="00E57F7C" w:rsidRDefault="005D38DE" w:rsidP="005D38D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F5F59">
        <w:rPr>
          <w:rFonts w:asciiTheme="majorBidi" w:hAnsiTheme="majorBidi" w:cstheme="majorBidi"/>
          <w:sz w:val="24"/>
          <w:szCs w:val="24"/>
        </w:rPr>
        <w:t>La méthode expérimentale la plus pertinente consiste à calculer un seuil temporel d’identification d’images pré</w:t>
      </w:r>
      <w:r>
        <w:rPr>
          <w:rFonts w:asciiTheme="majorBidi" w:hAnsiTheme="majorBidi" w:cstheme="majorBidi"/>
          <w:sz w:val="24"/>
          <w:szCs w:val="24"/>
        </w:rPr>
        <w:t>s</w:t>
      </w:r>
      <w:r w:rsidR="000F5F59">
        <w:rPr>
          <w:rFonts w:asciiTheme="majorBidi" w:hAnsiTheme="majorBidi" w:cstheme="majorBidi"/>
          <w:sz w:val="24"/>
          <w:szCs w:val="24"/>
        </w:rPr>
        <w:t>entées en rafale.</w:t>
      </w:r>
      <w:r>
        <w:rPr>
          <w:rFonts w:asciiTheme="majorBidi" w:hAnsiTheme="majorBidi" w:cstheme="majorBidi"/>
          <w:sz w:val="24"/>
          <w:szCs w:val="24"/>
        </w:rPr>
        <w:t xml:space="preserve"> Le sujet doit identifier différentes images qui lui sont présentée</w:t>
      </w:r>
      <w:r w:rsidR="00CE7864">
        <w:rPr>
          <w:rFonts w:asciiTheme="majorBidi" w:hAnsiTheme="majorBidi" w:cstheme="majorBidi"/>
          <w:sz w:val="24"/>
          <w:szCs w:val="24"/>
        </w:rPr>
        <w:t xml:space="preserve">s successivement, le temps de </w:t>
      </w:r>
      <w:r>
        <w:rPr>
          <w:rFonts w:asciiTheme="majorBidi" w:hAnsiTheme="majorBidi" w:cstheme="majorBidi"/>
          <w:sz w:val="24"/>
          <w:szCs w:val="24"/>
        </w:rPr>
        <w:t xml:space="preserve"> présentation</w:t>
      </w:r>
      <w:r w:rsidR="00CE7864">
        <w:rPr>
          <w:rFonts w:asciiTheme="majorBidi" w:hAnsiTheme="majorBidi" w:cstheme="majorBidi"/>
          <w:sz w:val="24"/>
          <w:szCs w:val="24"/>
        </w:rPr>
        <w:t xml:space="preserve"> des images </w:t>
      </w:r>
      <w:r>
        <w:rPr>
          <w:rFonts w:asciiTheme="majorBidi" w:hAnsiTheme="majorBidi" w:cstheme="majorBidi"/>
          <w:sz w:val="24"/>
          <w:szCs w:val="24"/>
        </w:rPr>
        <w:t xml:space="preserve"> varie</w:t>
      </w:r>
      <w:r w:rsidR="00FA0E5F">
        <w:rPr>
          <w:rFonts w:asciiTheme="majorBidi" w:hAnsiTheme="majorBidi" w:cstheme="majorBidi"/>
          <w:sz w:val="24"/>
          <w:szCs w:val="24"/>
        </w:rPr>
        <w:t xml:space="preserve"> d’un essai à l’autre</w:t>
      </w:r>
      <w:r w:rsidR="00CE7864">
        <w:rPr>
          <w:rFonts w:asciiTheme="majorBidi" w:hAnsiTheme="majorBidi" w:cstheme="majorBidi"/>
          <w:sz w:val="24"/>
          <w:szCs w:val="24"/>
        </w:rPr>
        <w:t xml:space="preserve"> en respectant une procédure psychologique </w:t>
      </w:r>
      <w:r w:rsidR="00E57F7C">
        <w:rPr>
          <w:rFonts w:asciiTheme="majorBidi" w:hAnsiTheme="majorBidi" w:cstheme="majorBidi"/>
          <w:sz w:val="24"/>
          <w:szCs w:val="24"/>
        </w:rPr>
        <w:t xml:space="preserve">de procédure de calcul de seuil. </w:t>
      </w:r>
      <w:proofErr w:type="gramStart"/>
      <w:r w:rsidR="00E57F7C">
        <w:rPr>
          <w:rFonts w:asciiTheme="majorBidi" w:hAnsiTheme="majorBidi" w:cstheme="majorBidi"/>
          <w:sz w:val="24"/>
          <w:szCs w:val="24"/>
        </w:rPr>
        <w:t>( Voir</w:t>
      </w:r>
      <w:proofErr w:type="gramEnd"/>
      <w:r w:rsidR="00E57F7C">
        <w:rPr>
          <w:rFonts w:asciiTheme="majorBidi" w:hAnsiTheme="majorBidi" w:cstheme="majorBidi"/>
          <w:sz w:val="24"/>
          <w:szCs w:val="24"/>
        </w:rPr>
        <w:t xml:space="preserve"> encadré et Bagot, 1996 ;</w:t>
      </w:r>
      <w:r w:rsidR="00F95118">
        <w:rPr>
          <w:rFonts w:asciiTheme="majorBidi" w:hAnsiTheme="majorBidi" w:cstheme="majorBidi"/>
          <w:sz w:val="24"/>
          <w:szCs w:val="24"/>
        </w:rPr>
        <w:t xml:space="preserve"> Bonnet , 1986 ) …</w:t>
      </w:r>
    </w:p>
    <w:p w:rsidR="0024399A" w:rsidRDefault="0024399A" w:rsidP="005D38D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E57F7C">
        <w:rPr>
          <w:rFonts w:asciiTheme="majorBidi" w:hAnsiTheme="majorBidi" w:cstheme="majorBidi"/>
          <w:sz w:val="24"/>
          <w:szCs w:val="24"/>
        </w:rPr>
        <w:t>L’hypothèse est que le sujet ne pouvant</w:t>
      </w:r>
      <w:r w:rsidR="00806305">
        <w:rPr>
          <w:rFonts w:asciiTheme="majorBidi" w:hAnsiTheme="majorBidi" w:cstheme="majorBidi"/>
          <w:sz w:val="24"/>
          <w:szCs w:val="24"/>
        </w:rPr>
        <w:t xml:space="preserve"> traiter l’image que durant  sa présentation </w:t>
      </w:r>
      <w:proofErr w:type="gramStart"/>
      <w:r w:rsidR="00806305">
        <w:rPr>
          <w:rFonts w:asciiTheme="majorBidi" w:hAnsiTheme="majorBidi" w:cstheme="majorBidi"/>
          <w:sz w:val="24"/>
          <w:szCs w:val="24"/>
        </w:rPr>
        <w:t>( puisqu’ensuite</w:t>
      </w:r>
      <w:proofErr w:type="gramEnd"/>
      <w:r w:rsidR="00806305">
        <w:rPr>
          <w:rFonts w:asciiTheme="majorBidi" w:hAnsiTheme="majorBidi" w:cstheme="majorBidi"/>
          <w:sz w:val="24"/>
          <w:szCs w:val="24"/>
        </w:rPr>
        <w:t xml:space="preserve"> une autre image apparaît, qui masque visuellement </w:t>
      </w:r>
      <w:r w:rsidR="006F4C08">
        <w:rPr>
          <w:rFonts w:asciiTheme="majorBidi" w:hAnsiTheme="majorBidi" w:cstheme="majorBidi"/>
          <w:sz w:val="24"/>
          <w:szCs w:val="24"/>
        </w:rPr>
        <w:t>la première doit être analysée</w:t>
      </w:r>
      <w:r w:rsidR="00BE7B9E">
        <w:rPr>
          <w:rFonts w:asciiTheme="majorBidi" w:hAnsiTheme="majorBidi" w:cstheme="majorBidi"/>
          <w:sz w:val="24"/>
          <w:szCs w:val="24"/>
        </w:rPr>
        <w:t xml:space="preserve"> ), le temps de présentation minimum des images  permettant leur reconnaissance correspond alors au temps de traitement. Le temps obtenu est d’une centaine de milli</w:t>
      </w:r>
      <w:r>
        <w:rPr>
          <w:rFonts w:asciiTheme="majorBidi" w:hAnsiTheme="majorBidi" w:cstheme="majorBidi"/>
          <w:sz w:val="24"/>
          <w:szCs w:val="24"/>
        </w:rPr>
        <w:t>s</w:t>
      </w:r>
      <w:r w:rsidR="00BE7B9E">
        <w:rPr>
          <w:rFonts w:asciiTheme="majorBidi" w:hAnsiTheme="majorBidi" w:cstheme="majorBidi"/>
          <w:sz w:val="24"/>
          <w:szCs w:val="24"/>
        </w:rPr>
        <w:t xml:space="preserve">econdes </w:t>
      </w:r>
      <w:proofErr w:type="gramStart"/>
      <w:r w:rsidR="00BE7B9E">
        <w:rPr>
          <w:rFonts w:asciiTheme="majorBidi" w:hAnsiTheme="majorBidi" w:cstheme="majorBidi"/>
          <w:sz w:val="24"/>
          <w:szCs w:val="24"/>
        </w:rPr>
        <w:t>(</w:t>
      </w:r>
      <w:r w:rsidR="00E57F7C">
        <w:rPr>
          <w:rFonts w:asciiTheme="majorBidi" w:hAnsiTheme="majorBidi" w:cstheme="majorBidi"/>
          <w:sz w:val="24"/>
          <w:szCs w:val="24"/>
        </w:rPr>
        <w:t xml:space="preserve"> </w:t>
      </w:r>
      <w:r w:rsidR="00FA0E5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Thorpe</w:t>
      </w:r>
      <w:proofErr w:type="gramEnd"/>
      <w:r>
        <w:rPr>
          <w:rFonts w:asciiTheme="majorBidi" w:hAnsiTheme="majorBidi" w:cstheme="majorBidi"/>
          <w:sz w:val="24"/>
          <w:szCs w:val="24"/>
        </w:rPr>
        <w:t>, 1983 )</w:t>
      </w:r>
      <w:r w:rsidR="005D38D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4399A" w:rsidRDefault="0024399A" w:rsidP="005D38D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</w:t>
      </w:r>
      <w:r w:rsidRPr="00190AE0">
        <w:rPr>
          <w:rFonts w:asciiTheme="majorBidi" w:hAnsiTheme="majorBidi" w:cstheme="majorBidi"/>
          <w:sz w:val="28"/>
          <w:szCs w:val="28"/>
          <w:highlight w:val="yellow"/>
        </w:rPr>
        <w:t>Source :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867BCB" w:rsidRPr="00190AE0" w:rsidRDefault="0024399A" w:rsidP="005D38D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</w:t>
      </w:r>
      <w:r w:rsidR="00867BCB" w:rsidRPr="00190AE0">
        <w:rPr>
          <w:rFonts w:asciiTheme="majorBidi" w:hAnsiTheme="majorBidi" w:cstheme="majorBidi"/>
          <w:sz w:val="24"/>
          <w:szCs w:val="24"/>
        </w:rPr>
        <w:t xml:space="preserve">Psychologie cognitive et bases neurophysiologiques du </w:t>
      </w:r>
    </w:p>
    <w:p w:rsidR="00867BCB" w:rsidRPr="00190AE0" w:rsidRDefault="00867BCB" w:rsidP="005D38DE">
      <w:pPr>
        <w:rPr>
          <w:rFonts w:asciiTheme="majorBidi" w:hAnsiTheme="majorBidi" w:cstheme="majorBidi"/>
          <w:sz w:val="24"/>
          <w:szCs w:val="24"/>
        </w:rPr>
      </w:pPr>
      <w:r w:rsidRPr="00190AE0">
        <w:rPr>
          <w:rFonts w:asciiTheme="majorBidi" w:hAnsiTheme="majorBidi" w:cstheme="majorBidi"/>
          <w:sz w:val="24"/>
          <w:szCs w:val="24"/>
        </w:rPr>
        <w:t xml:space="preserve">                                        Fonctionnement cognitif.</w:t>
      </w:r>
    </w:p>
    <w:p w:rsidR="00190AE0" w:rsidRPr="00190AE0" w:rsidRDefault="00867BCB" w:rsidP="005D38DE">
      <w:pPr>
        <w:rPr>
          <w:rFonts w:asciiTheme="majorBidi" w:hAnsiTheme="majorBidi" w:cstheme="majorBidi"/>
          <w:sz w:val="24"/>
          <w:szCs w:val="24"/>
        </w:rPr>
      </w:pPr>
      <w:r w:rsidRPr="00190AE0">
        <w:rPr>
          <w:rFonts w:asciiTheme="majorBidi" w:hAnsiTheme="majorBidi" w:cstheme="majorBidi"/>
          <w:sz w:val="24"/>
          <w:szCs w:val="24"/>
        </w:rPr>
        <w:t xml:space="preserve">                                         Volume coordonné par Daniel </w:t>
      </w:r>
      <w:proofErr w:type="spellStart"/>
      <w:r w:rsidRPr="00190AE0">
        <w:rPr>
          <w:rFonts w:asciiTheme="majorBidi" w:hAnsiTheme="majorBidi" w:cstheme="majorBidi"/>
          <w:sz w:val="24"/>
          <w:szCs w:val="24"/>
        </w:rPr>
        <w:t>Gaonac’h</w:t>
      </w:r>
      <w:proofErr w:type="spellEnd"/>
    </w:p>
    <w:p w:rsidR="001B4DF1" w:rsidRPr="005D38DE" w:rsidRDefault="00190AE0" w:rsidP="005D38DE">
      <w:pPr>
        <w:rPr>
          <w:rFonts w:asciiTheme="majorBidi" w:hAnsiTheme="majorBidi" w:cstheme="majorBidi"/>
          <w:sz w:val="24"/>
          <w:szCs w:val="24"/>
        </w:rPr>
      </w:pPr>
      <w:r w:rsidRPr="00190AE0">
        <w:rPr>
          <w:rFonts w:asciiTheme="majorBidi" w:hAnsiTheme="majorBidi" w:cstheme="majorBidi"/>
          <w:sz w:val="24"/>
          <w:szCs w:val="24"/>
        </w:rPr>
        <w:t xml:space="preserve">                                         Presses universitaires françaises </w:t>
      </w:r>
      <w:r w:rsidR="005D38DE" w:rsidRPr="00190AE0">
        <w:rPr>
          <w:rFonts w:asciiTheme="majorBidi" w:hAnsiTheme="majorBidi" w:cstheme="majorBidi"/>
          <w:sz w:val="24"/>
          <w:szCs w:val="24"/>
        </w:rPr>
        <w:t xml:space="preserve"> </w:t>
      </w:r>
      <w:r w:rsidR="00241D49" w:rsidRPr="00190AE0">
        <w:rPr>
          <w:rFonts w:asciiTheme="majorBidi" w:hAnsiTheme="majorBidi" w:cstheme="majorBidi"/>
          <w:sz w:val="24"/>
          <w:szCs w:val="24"/>
        </w:rPr>
        <w:t xml:space="preserve"> </w:t>
      </w:r>
      <w:r w:rsidR="003636B0" w:rsidRPr="00190AE0">
        <w:rPr>
          <w:rFonts w:asciiTheme="majorBidi" w:hAnsiTheme="majorBidi" w:cstheme="majorBidi"/>
          <w:sz w:val="24"/>
          <w:szCs w:val="24"/>
        </w:rPr>
        <w:t xml:space="preserve"> </w:t>
      </w:r>
      <w:r w:rsidR="00C872CA">
        <w:rPr>
          <w:rFonts w:asciiTheme="majorBidi" w:hAnsiTheme="majorBidi" w:cstheme="majorBidi"/>
          <w:sz w:val="24"/>
          <w:szCs w:val="24"/>
        </w:rPr>
        <w:t xml:space="preserve"> </w:t>
      </w:r>
      <w:r w:rsidR="0055080C" w:rsidRPr="0055080C">
        <w:rPr>
          <w:rFonts w:asciiTheme="majorBidi" w:hAnsiTheme="majorBidi" w:cstheme="majorBidi"/>
          <w:sz w:val="28"/>
          <w:szCs w:val="28"/>
        </w:rPr>
        <w:t xml:space="preserve"> </w:t>
      </w:r>
    </w:p>
    <w:p w:rsidR="001B4DF1" w:rsidRPr="00EA30A6" w:rsidRDefault="001B4DF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</w:t>
      </w:r>
    </w:p>
    <w:sectPr w:rsidR="001B4DF1" w:rsidRPr="00EA30A6" w:rsidSect="006B2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D04C6"/>
    <w:multiLevelType w:val="hybridMultilevel"/>
    <w:tmpl w:val="E386340C"/>
    <w:lvl w:ilvl="0" w:tplc="429E081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EA30A6"/>
    <w:rsid w:val="000122A1"/>
    <w:rsid w:val="000F5F59"/>
    <w:rsid w:val="00190AE0"/>
    <w:rsid w:val="001B4DF1"/>
    <w:rsid w:val="00241D49"/>
    <w:rsid w:val="0024399A"/>
    <w:rsid w:val="003636B0"/>
    <w:rsid w:val="004B39AE"/>
    <w:rsid w:val="0055080C"/>
    <w:rsid w:val="005D38DE"/>
    <w:rsid w:val="006B22E1"/>
    <w:rsid w:val="006B54CC"/>
    <w:rsid w:val="006F4C08"/>
    <w:rsid w:val="00806305"/>
    <w:rsid w:val="0085188D"/>
    <w:rsid w:val="00867BCB"/>
    <w:rsid w:val="00BE7B9E"/>
    <w:rsid w:val="00C872CA"/>
    <w:rsid w:val="00CE7864"/>
    <w:rsid w:val="00E57F7C"/>
    <w:rsid w:val="00EA30A6"/>
    <w:rsid w:val="00F95118"/>
    <w:rsid w:val="00FA0E5F"/>
    <w:rsid w:val="00FF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0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sorya</cp:lastModifiedBy>
  <cp:revision>2</cp:revision>
  <dcterms:created xsi:type="dcterms:W3CDTF">2020-12-28T12:43:00Z</dcterms:created>
  <dcterms:modified xsi:type="dcterms:W3CDTF">2020-12-28T12:43:00Z</dcterms:modified>
</cp:coreProperties>
</file>