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B6" w:rsidRDefault="00C44AC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Université Mohamed Khider ( Biskra )              Année universitaire : 2020/2021  (Semestre 1)</w:t>
      </w:r>
    </w:p>
    <w:p w:rsidR="00C44AC7" w:rsidRDefault="00C44AC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Faculté des langues étrangères</w:t>
      </w:r>
      <w:r w:rsidR="00FB5592">
        <w:rPr>
          <w:rFonts w:asciiTheme="majorBidi" w:hAnsiTheme="majorBidi" w:cstheme="majorBidi"/>
          <w:sz w:val="24"/>
          <w:szCs w:val="24"/>
        </w:rPr>
        <w:t xml:space="preserve">                         Module. Psychologie cognitive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</w:p>
    <w:p w:rsidR="00C44AC7" w:rsidRPr="00B305E3" w:rsidRDefault="00C44AC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Filière de Français</w:t>
      </w:r>
      <w:r w:rsidR="00FB5592">
        <w:rPr>
          <w:rFonts w:asciiTheme="majorBidi" w:hAnsiTheme="majorBidi" w:cstheme="majorBidi"/>
          <w:sz w:val="24"/>
          <w:szCs w:val="24"/>
        </w:rPr>
        <w:t xml:space="preserve">                                             Niveau : 3LMD</w:t>
      </w:r>
    </w:p>
    <w:p w:rsidR="00C44AC7" w:rsidRDefault="00C44AC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Enseignant : </w:t>
      </w:r>
      <w:r w:rsidRPr="00B305E3">
        <w:rPr>
          <w:rFonts w:asciiTheme="majorBidi" w:hAnsiTheme="majorBidi" w:cstheme="majorBidi"/>
          <w:b/>
          <w:bCs/>
          <w:sz w:val="24"/>
          <w:szCs w:val="24"/>
        </w:rPr>
        <w:t>M. Mansouri</w:t>
      </w:r>
    </w:p>
    <w:p w:rsidR="00FB5592" w:rsidRDefault="00FB559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</w:t>
      </w:r>
    </w:p>
    <w:p w:rsidR="00FB5592" w:rsidRDefault="00FB559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305E3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Cours no 05 :</w:t>
      </w:r>
      <w:r w:rsidR="00B305E3" w:rsidRPr="00B305E3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B305E3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B305E3" w:rsidRPr="00B305E3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La mémoire</w:t>
      </w:r>
    </w:p>
    <w:p w:rsidR="00B305E3" w:rsidRPr="007C5C7F" w:rsidRDefault="00B305E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5C7F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:rsidR="0086215F" w:rsidRDefault="00B305E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comportement garde</w:t>
      </w:r>
      <w:r w:rsidR="00C778ED">
        <w:rPr>
          <w:rFonts w:asciiTheme="majorBidi" w:hAnsiTheme="majorBidi" w:cstheme="majorBidi"/>
          <w:sz w:val="24"/>
          <w:szCs w:val="24"/>
        </w:rPr>
        <w:t xml:space="preserve"> une importance, car le fonctionnement psychologique d’un individu n’est pas</w:t>
      </w:r>
      <w:r w:rsidR="00310141">
        <w:rPr>
          <w:rFonts w:asciiTheme="majorBidi" w:hAnsiTheme="majorBidi" w:cstheme="majorBidi"/>
          <w:sz w:val="24"/>
          <w:szCs w:val="24"/>
        </w:rPr>
        <w:t xml:space="preserve"> observable ! Le comportement n’est pas l’objet d’étude en</w:t>
      </w:r>
      <w:r w:rsidR="005157BA">
        <w:rPr>
          <w:rFonts w:asciiTheme="majorBidi" w:hAnsiTheme="majorBidi" w:cstheme="majorBidi"/>
          <w:sz w:val="24"/>
          <w:szCs w:val="24"/>
        </w:rPr>
        <w:t xml:space="preserve"> </w:t>
      </w:r>
      <w:r w:rsidR="00310141">
        <w:rPr>
          <w:rFonts w:asciiTheme="majorBidi" w:hAnsiTheme="majorBidi" w:cstheme="majorBidi"/>
          <w:sz w:val="24"/>
          <w:szCs w:val="24"/>
        </w:rPr>
        <w:t xml:space="preserve">sois mais il permet d’interpréter ce qui se passe. Dans ce cours, nous n’allons pas étudier ce qui se passe au niveau biologique. Il existe </w:t>
      </w:r>
      <w:r w:rsidR="0086215F">
        <w:rPr>
          <w:rFonts w:asciiTheme="majorBidi" w:hAnsiTheme="majorBidi" w:cstheme="majorBidi"/>
          <w:sz w:val="24"/>
          <w:szCs w:val="24"/>
        </w:rPr>
        <w:t>une relation entre neuroscience et psychologie- traitée par toutes les sciences cognitives.</w:t>
      </w:r>
    </w:p>
    <w:p w:rsidR="007C5C7F" w:rsidRDefault="0086215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L’apprentissage</w:t>
      </w:r>
      <w:r w:rsidR="007C5C7F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7C5C7F" w:rsidRDefault="007C5C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notions d’apprentissage et mémoire sont étroitement liées.</w:t>
      </w:r>
    </w:p>
    <w:p w:rsidR="007C5C7F" w:rsidRDefault="007C5C7F" w:rsidP="007C5C7F">
      <w:pPr>
        <w:rPr>
          <w:rFonts w:asciiTheme="majorBidi" w:hAnsiTheme="majorBidi" w:cstheme="majorBidi"/>
          <w:sz w:val="24"/>
          <w:szCs w:val="24"/>
        </w:rPr>
      </w:pPr>
      <w:r w:rsidRPr="007C5C7F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L’acquisition et modification des connaissances.</w:t>
      </w:r>
    </w:p>
    <w:p w:rsidR="003D7BC6" w:rsidRDefault="007C5C7F" w:rsidP="007C5C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«  Consiste à </w:t>
      </w:r>
      <w:r w:rsidR="00035225">
        <w:rPr>
          <w:rFonts w:asciiTheme="majorBidi" w:hAnsiTheme="majorBidi" w:cstheme="majorBidi"/>
          <w:sz w:val="24"/>
          <w:szCs w:val="24"/>
        </w:rPr>
        <w:t>acquérir ou à modifier une représentation de l’environnement. Ce processus cognitif permet à un animal de modifier son expérience</w:t>
      </w:r>
      <w:r w:rsidR="003E0BC5">
        <w:rPr>
          <w:rFonts w:asciiTheme="majorBidi" w:hAnsiTheme="majorBidi" w:cstheme="majorBidi"/>
          <w:sz w:val="24"/>
          <w:szCs w:val="24"/>
        </w:rPr>
        <w:t xml:space="preserve"> passée pour assimiler l’organisation de son environnement et les conséquences de ses propres actions pour s’y accommoder</w:t>
      </w:r>
      <w:r w:rsidR="003D7BC6">
        <w:rPr>
          <w:rFonts w:asciiTheme="majorBidi" w:hAnsiTheme="majorBidi" w:cstheme="majorBidi"/>
          <w:sz w:val="24"/>
          <w:szCs w:val="24"/>
        </w:rPr>
        <w:t> » ( Doré et Mercier, 1992)</w:t>
      </w:r>
    </w:p>
    <w:p w:rsidR="00954962" w:rsidRDefault="00954962" w:rsidP="007C5C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Définition cognitiviste, qui est plus générale</w:t>
      </w:r>
      <w:r w:rsidR="0060336B">
        <w:rPr>
          <w:rFonts w:asciiTheme="majorBidi" w:hAnsiTheme="majorBidi" w:cstheme="majorBidi"/>
          <w:sz w:val="24"/>
          <w:szCs w:val="24"/>
        </w:rPr>
        <w:t>.</w:t>
      </w:r>
    </w:p>
    <w:p w:rsidR="0073333E" w:rsidRDefault="00954962" w:rsidP="0073333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  Il y</w:t>
      </w:r>
      <w:r w:rsidR="006033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 apprentissage lorsqu’un organisme placé plusieurs fois </w:t>
      </w:r>
      <w:r w:rsidR="0073333E">
        <w:rPr>
          <w:rFonts w:asciiTheme="majorBidi" w:hAnsiTheme="majorBidi" w:cstheme="majorBidi"/>
          <w:sz w:val="24"/>
          <w:szCs w:val="24"/>
        </w:rPr>
        <w:t>dans la même situation modifie sa conduite de façon systématique et relativement durable »</w:t>
      </w:r>
      <w:r w:rsidR="003E0BC5">
        <w:rPr>
          <w:rFonts w:asciiTheme="majorBidi" w:hAnsiTheme="majorBidi" w:cstheme="majorBidi"/>
          <w:sz w:val="24"/>
          <w:szCs w:val="24"/>
        </w:rPr>
        <w:t xml:space="preserve"> </w:t>
      </w:r>
      <w:r w:rsidR="0073333E">
        <w:rPr>
          <w:rFonts w:asciiTheme="majorBidi" w:hAnsiTheme="majorBidi" w:cstheme="majorBidi"/>
          <w:sz w:val="24"/>
          <w:szCs w:val="24"/>
        </w:rPr>
        <w:t xml:space="preserve"> ( Ruchelin, 1977).</w:t>
      </w:r>
    </w:p>
    <w:p w:rsidR="00B305E3" w:rsidRDefault="0073333E" w:rsidP="0073333E">
      <w:pPr>
        <w:rPr>
          <w:rFonts w:asciiTheme="majorBidi" w:hAnsiTheme="majorBidi" w:cstheme="majorBidi"/>
          <w:sz w:val="24"/>
          <w:szCs w:val="24"/>
        </w:rPr>
      </w:pPr>
      <w:r w:rsidRPr="0073333E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2B6C3F">
        <w:rPr>
          <w:rFonts w:asciiTheme="majorBidi" w:hAnsiTheme="majorBidi" w:cstheme="majorBidi"/>
          <w:b/>
          <w:bCs/>
          <w:sz w:val="24"/>
          <w:szCs w:val="24"/>
        </w:rPr>
        <w:t>Définition</w:t>
      </w:r>
      <w:r w:rsidR="002B6C3F" w:rsidRPr="002B6C3F">
        <w:rPr>
          <w:rFonts w:asciiTheme="majorBidi" w:hAnsiTheme="majorBidi" w:cstheme="majorBidi"/>
          <w:b/>
          <w:bCs/>
          <w:sz w:val="24"/>
          <w:szCs w:val="24"/>
        </w:rPr>
        <w:t xml:space="preserve"> comportementaliste</w:t>
      </w:r>
      <w:r w:rsidR="0086215F" w:rsidRPr="0073333E">
        <w:rPr>
          <w:rFonts w:asciiTheme="majorBidi" w:hAnsiTheme="majorBidi" w:cstheme="majorBidi"/>
          <w:sz w:val="24"/>
          <w:szCs w:val="24"/>
        </w:rPr>
        <w:t xml:space="preserve"> </w:t>
      </w:r>
      <w:r w:rsidR="00B305E3" w:rsidRPr="0073333E">
        <w:rPr>
          <w:rFonts w:asciiTheme="majorBidi" w:hAnsiTheme="majorBidi" w:cstheme="majorBidi"/>
          <w:sz w:val="24"/>
          <w:szCs w:val="24"/>
        </w:rPr>
        <w:t xml:space="preserve"> </w:t>
      </w:r>
    </w:p>
    <w:p w:rsidR="002B6C3F" w:rsidRDefault="002B6C3F" w:rsidP="0073333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C’est quelque chose qui tient lieu de quelque chose d’autre ( qui peut être externe ) d’un individu</w:t>
      </w:r>
      <w:r w:rsidR="00A86991">
        <w:rPr>
          <w:rFonts w:asciiTheme="majorBidi" w:hAnsiTheme="majorBidi" w:cstheme="majorBidi"/>
          <w:sz w:val="24"/>
          <w:szCs w:val="24"/>
        </w:rPr>
        <w:t xml:space="preserve"> ( ex : une table)</w:t>
      </w:r>
    </w:p>
    <w:p w:rsidR="00B76429" w:rsidRDefault="00B76429" w:rsidP="0073333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Définition de DORE et MERCIER à l’apprentissage basé sur l’acquisition et la modification de</w:t>
      </w:r>
      <w:r w:rsidR="00015D3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représentation</w:t>
      </w:r>
      <w:r w:rsidR="00015D3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 D’après la définition de REUCHELIN</w:t>
      </w:r>
      <w:r w:rsidR="00015D37">
        <w:rPr>
          <w:rFonts w:asciiTheme="majorBidi" w:hAnsiTheme="majorBidi" w:cstheme="majorBidi"/>
          <w:sz w:val="24"/>
          <w:szCs w:val="24"/>
        </w:rPr>
        <w:t xml:space="preserve"> à il ya  une modification systématique  du comportement lorsque l’individu est placé plusieurs fois dans une situation</w:t>
      </w:r>
      <w:r w:rsidR="002C3B49">
        <w:rPr>
          <w:rFonts w:asciiTheme="majorBidi" w:hAnsiTheme="majorBidi" w:cstheme="majorBidi"/>
          <w:sz w:val="24"/>
          <w:szCs w:val="24"/>
        </w:rPr>
        <w:t>.</w:t>
      </w:r>
    </w:p>
    <w:p w:rsidR="002C3B49" w:rsidRDefault="002C3B49" w:rsidP="0073333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Pas toutes les modifications des connaissances</w:t>
      </w:r>
      <w:r w:rsidR="00C7388D">
        <w:rPr>
          <w:rFonts w:asciiTheme="majorBidi" w:hAnsiTheme="majorBidi" w:cstheme="majorBidi"/>
          <w:sz w:val="24"/>
          <w:szCs w:val="24"/>
        </w:rPr>
        <w:t xml:space="preserve"> n’entraînent un changement de comportement.</w:t>
      </w:r>
    </w:p>
    <w:p w:rsidR="00C7388D" w:rsidRDefault="00C7388D" w:rsidP="00C7388D">
      <w:pPr>
        <w:rPr>
          <w:rFonts w:asciiTheme="majorBidi" w:hAnsiTheme="majorBidi" w:cstheme="majorBidi"/>
          <w:sz w:val="24"/>
          <w:szCs w:val="24"/>
        </w:rPr>
      </w:pPr>
      <w:r w:rsidRPr="00C7388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Distinction :</w:t>
      </w:r>
    </w:p>
    <w:p w:rsidR="005157BA" w:rsidRPr="00C7388D" w:rsidRDefault="00C7388D" w:rsidP="005157B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b/>
          <w:bCs/>
          <w:sz w:val="24"/>
          <w:szCs w:val="24"/>
        </w:rPr>
        <w:t>Connaissances procédurales (</w:t>
      </w:r>
      <w:r>
        <w:rPr>
          <w:rFonts w:asciiTheme="majorBidi" w:hAnsiTheme="majorBidi" w:cstheme="majorBidi"/>
          <w:sz w:val="24"/>
          <w:szCs w:val="24"/>
        </w:rPr>
        <w:t xml:space="preserve">résistent mieux à l’oubli, </w:t>
      </w:r>
      <w:r w:rsidR="000B751D">
        <w:rPr>
          <w:rFonts w:asciiTheme="majorBidi" w:hAnsiTheme="majorBidi" w:cstheme="majorBidi"/>
          <w:sz w:val="24"/>
          <w:szCs w:val="24"/>
        </w:rPr>
        <w:t>et sont moins sujettes à  la …</w:t>
      </w:r>
    </w:p>
    <w:p w:rsidR="007C5C7F" w:rsidRPr="00B305E3" w:rsidRDefault="007C5C7F">
      <w:pPr>
        <w:rPr>
          <w:rFonts w:asciiTheme="majorBidi" w:hAnsiTheme="majorBidi" w:cstheme="majorBidi"/>
          <w:sz w:val="24"/>
          <w:szCs w:val="24"/>
        </w:rPr>
      </w:pPr>
    </w:p>
    <w:sectPr w:rsidR="007C5C7F" w:rsidRPr="00B305E3" w:rsidSect="00AC3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F57" w:rsidRDefault="00924F57" w:rsidP="005157BA">
      <w:pPr>
        <w:spacing w:after="0" w:line="240" w:lineRule="auto"/>
      </w:pPr>
      <w:r>
        <w:separator/>
      </w:r>
    </w:p>
  </w:endnote>
  <w:endnote w:type="continuationSeparator" w:id="1">
    <w:p w:rsidR="00924F57" w:rsidRDefault="00924F57" w:rsidP="0051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F57" w:rsidRDefault="00924F57" w:rsidP="005157BA">
      <w:pPr>
        <w:spacing w:after="0" w:line="240" w:lineRule="auto"/>
      </w:pPr>
      <w:r>
        <w:separator/>
      </w:r>
    </w:p>
  </w:footnote>
  <w:footnote w:type="continuationSeparator" w:id="1">
    <w:p w:rsidR="00924F57" w:rsidRDefault="00924F57" w:rsidP="00515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D62"/>
    <w:multiLevelType w:val="hybridMultilevel"/>
    <w:tmpl w:val="EA00A2F6"/>
    <w:lvl w:ilvl="0" w:tplc="33CA4F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F4C2C"/>
    <w:multiLevelType w:val="hybridMultilevel"/>
    <w:tmpl w:val="FA92645A"/>
    <w:lvl w:ilvl="0" w:tplc="7DCC6B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B6418"/>
    <w:multiLevelType w:val="hybridMultilevel"/>
    <w:tmpl w:val="5AF605E8"/>
    <w:lvl w:ilvl="0" w:tplc="231C5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E28BD"/>
    <w:multiLevelType w:val="hybridMultilevel"/>
    <w:tmpl w:val="5DC24E6C"/>
    <w:lvl w:ilvl="0" w:tplc="212A9D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AC7"/>
    <w:rsid w:val="00015D37"/>
    <w:rsid w:val="00035225"/>
    <w:rsid w:val="000B751D"/>
    <w:rsid w:val="002B6C3F"/>
    <w:rsid w:val="002C3B49"/>
    <w:rsid w:val="00310141"/>
    <w:rsid w:val="003D7BC6"/>
    <w:rsid w:val="003E0BC5"/>
    <w:rsid w:val="005157BA"/>
    <w:rsid w:val="0060336B"/>
    <w:rsid w:val="00677EDB"/>
    <w:rsid w:val="0073333E"/>
    <w:rsid w:val="007C5C7F"/>
    <w:rsid w:val="0086215F"/>
    <w:rsid w:val="008B15C2"/>
    <w:rsid w:val="00924F57"/>
    <w:rsid w:val="00954962"/>
    <w:rsid w:val="00991775"/>
    <w:rsid w:val="00A86991"/>
    <w:rsid w:val="00AC37B6"/>
    <w:rsid w:val="00B305E3"/>
    <w:rsid w:val="00B76429"/>
    <w:rsid w:val="00C44AC7"/>
    <w:rsid w:val="00C7388D"/>
    <w:rsid w:val="00C778ED"/>
    <w:rsid w:val="00E7638B"/>
    <w:rsid w:val="00F32074"/>
    <w:rsid w:val="00FB5592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5C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15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57BA"/>
  </w:style>
  <w:style w:type="paragraph" w:styleId="Pieddepage">
    <w:name w:val="footer"/>
    <w:basedOn w:val="Normal"/>
    <w:link w:val="PieddepageCar"/>
    <w:uiPriority w:val="99"/>
    <w:semiHidden/>
    <w:unhideWhenUsed/>
    <w:rsid w:val="00515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5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sorya</cp:lastModifiedBy>
  <cp:revision>2</cp:revision>
  <dcterms:created xsi:type="dcterms:W3CDTF">2021-01-04T12:50:00Z</dcterms:created>
  <dcterms:modified xsi:type="dcterms:W3CDTF">2021-01-04T12:50:00Z</dcterms:modified>
</cp:coreProperties>
</file>