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AE" w:rsidRDefault="00E12BAE" w:rsidP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 w:rsidP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Pr="00E12BAE" w:rsidRDefault="00E12BAE" w:rsidP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  <w:r w:rsidRPr="00E12BAE">
        <w:rPr>
          <w:rFonts w:ascii="Times-Bold" w:hAnsi="Times-Bold" w:cs="Times-Bold"/>
          <w:b/>
          <w:bCs/>
          <w:sz w:val="36"/>
          <w:szCs w:val="36"/>
          <w:lang w:val="en-US"/>
        </w:rPr>
        <w:t>Physicochemical and Biochemical Characterization of</w:t>
      </w:r>
    </w:p>
    <w:p w:rsidR="008B0B8D" w:rsidRDefault="00E12BAE" w:rsidP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  <w:proofErr w:type="spellStart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>Olea</w:t>
      </w:r>
      <w:proofErr w:type="spellEnd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>Europea</w:t>
      </w:r>
      <w:proofErr w:type="spellEnd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 xml:space="preserve"> </w:t>
      </w:r>
      <w:proofErr w:type="spellStart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>Var.Oleaster</w:t>
      </w:r>
      <w:proofErr w:type="spellEnd"/>
      <w:r w:rsidRPr="00E12BAE">
        <w:rPr>
          <w:rFonts w:ascii="Times-BoldItalic" w:hAnsi="Times-BoldItalic" w:cs="Times-BoldItalic"/>
          <w:b/>
          <w:bCs/>
          <w:i/>
          <w:iCs/>
          <w:sz w:val="36"/>
          <w:szCs w:val="36"/>
          <w:lang w:val="en-US"/>
        </w:rPr>
        <w:t xml:space="preserve"> </w:t>
      </w:r>
      <w:r w:rsidRPr="00E12BAE">
        <w:rPr>
          <w:rFonts w:ascii="Times-Bold" w:hAnsi="Times-Bold" w:cs="Times-Bold"/>
          <w:b/>
          <w:bCs/>
          <w:sz w:val="36"/>
          <w:szCs w:val="36"/>
          <w:lang w:val="en-US"/>
        </w:rPr>
        <w:t xml:space="preserve">Oil and Determination of </w:t>
      </w:r>
      <w:proofErr w:type="spellStart"/>
      <w:r w:rsidRPr="00E12BAE">
        <w:rPr>
          <w:rFonts w:ascii="Times-Bold" w:hAnsi="Times-Bold" w:cs="Times-Bold"/>
          <w:b/>
          <w:bCs/>
          <w:sz w:val="36"/>
          <w:szCs w:val="36"/>
          <w:lang w:val="en-US"/>
        </w:rPr>
        <w:t>itsEffects</w:t>
      </w:r>
      <w:proofErr w:type="spellEnd"/>
      <w:r w:rsidRPr="00E12BAE">
        <w:rPr>
          <w:rFonts w:ascii="Times-Bold" w:hAnsi="Times-Bold" w:cs="Times-Bold"/>
          <w:b/>
          <w:bCs/>
          <w:sz w:val="36"/>
          <w:szCs w:val="36"/>
          <w:lang w:val="en-US"/>
        </w:rPr>
        <w:t xml:space="preserve"> on Blood Parameters</w:t>
      </w:r>
      <w:r>
        <w:rPr>
          <w:rFonts w:ascii="Times-Bold" w:hAnsi="Times-Bold" w:cs="Times-Bold"/>
          <w:b/>
          <w:bCs/>
          <w:sz w:val="36"/>
          <w:szCs w:val="36"/>
          <w:lang w:val="en-US"/>
        </w:rPr>
        <w:t>.</w:t>
      </w:r>
    </w:p>
    <w:p w:rsidR="00E12BAE" w:rsidRDefault="00E12BAE" w:rsidP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Pr="00E12BAE" w:rsidRDefault="00E12BAE" w:rsidP="00E12BA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en-US"/>
        </w:rPr>
      </w:pPr>
      <w:r w:rsidRPr="00E12BAE">
        <w:rPr>
          <w:rFonts w:ascii="Times-Bold" w:hAnsi="Times-Bold" w:cs="Times-Bold"/>
          <w:b/>
          <w:bCs/>
          <w:sz w:val="24"/>
          <w:szCs w:val="24"/>
          <w:lang w:val="en-US"/>
        </w:rPr>
        <w:t>Abstract</w:t>
      </w:r>
    </w:p>
    <w:p w:rsidR="00E12BAE" w:rsidRDefault="00E12BAE" w:rsidP="00E12BA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en-US"/>
        </w:rPr>
      </w:pPr>
    </w:p>
    <w:p w:rsidR="00E12BAE" w:rsidRDefault="00E12BAE" w:rsidP="00E12BA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E12BAE" w:rsidRPr="00E12BAE" w:rsidRDefault="004F0896" w:rsidP="004F0896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en-US"/>
        </w:rPr>
      </w:pPr>
      <w:r>
        <w:rPr>
          <w:rFonts w:ascii="Times-Roman" w:hAnsi="Times-Roman" w:cs="Times-Roman"/>
          <w:sz w:val="24"/>
          <w:szCs w:val="24"/>
          <w:lang w:val="en-US"/>
        </w:rPr>
        <w:t xml:space="preserve">   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This present study has allowed to evaluate the physicochemical characteristics, fatty</w:t>
      </w:r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acid composition and the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hypolipidemic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effect of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Oleaster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oil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Olea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europea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var.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Oleaster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,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from the area of El Kala, "eastern Algeria" on rats "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Wistar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albinos". The physicochemical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characteristics: acidity (0, 73%), peroxide value (14, 16 meqO2/kg oil) and iodine value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(74, 08 g iodine / 100 g of oil) are consistent with international standards. The dosage of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FA revealed a wealth of oil with UFA (76, 7%), mainly composed of 65.43% of MUFA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whose major fatty acid is oleic acid (63, 57%). The experiment on rats receiving a diet rich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in satur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ated fats and hydrogenated oils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revealed that the consumption of </w:t>
      </w:r>
      <w:proofErr w:type="spellStart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>Oleaster</w:t>
      </w:r>
      <w:proofErr w:type="spellEnd"/>
      <w:r w:rsidR="00E12BAE" w:rsidRPr="00E12BAE">
        <w:rPr>
          <w:rFonts w:ascii="Times-Roman" w:hAnsi="Times-Roman" w:cs="Times-Roman"/>
          <w:sz w:val="24"/>
          <w:szCs w:val="24"/>
          <w:lang w:val="en-US"/>
        </w:rPr>
        <w:t xml:space="preserve"> oil at the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dose of 10g and 20g for 15 and 30 days improves plasma lipid profile by decreasing the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rates of TC, TG, TL and LDL-C with an increase in the rate of HDL-C serum. The</w:t>
      </w:r>
      <w:r w:rsidR="00E12BAE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E12BAE" w:rsidRPr="00E12BAE">
        <w:rPr>
          <w:rFonts w:ascii="Times-Roman" w:hAnsi="Times-Roman" w:cs="Times-Roman"/>
          <w:sz w:val="24"/>
          <w:szCs w:val="24"/>
          <w:lang w:val="en-US"/>
        </w:rPr>
        <w:t>importance of these effects depends on the dose and period of treatment.</w:t>
      </w:r>
    </w:p>
    <w:p w:rsidR="00E12BAE" w:rsidRDefault="00E12BAE" w:rsidP="00E12BAE">
      <w:pPr>
        <w:autoSpaceDE w:val="0"/>
        <w:autoSpaceDN w:val="0"/>
        <w:adjustRightInd w:val="0"/>
        <w:spacing w:after="0" w:line="360" w:lineRule="auto"/>
        <w:jc w:val="both"/>
        <w:rPr>
          <w:rFonts w:ascii="Times-Bold" w:hAnsi="Times-Bold" w:cs="Times-Bold"/>
          <w:b/>
          <w:bCs/>
          <w:sz w:val="24"/>
          <w:szCs w:val="24"/>
          <w:lang w:val="en-US"/>
        </w:rPr>
      </w:pPr>
    </w:p>
    <w:p w:rsidR="00E12BAE" w:rsidRPr="00E12BAE" w:rsidRDefault="00E12BAE" w:rsidP="00E12BAE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sz w:val="36"/>
          <w:szCs w:val="36"/>
          <w:lang w:val="en-US"/>
        </w:rPr>
      </w:pPr>
      <w:r w:rsidRPr="00E12BAE">
        <w:rPr>
          <w:rFonts w:ascii="Times-Bold" w:hAnsi="Times-Bold" w:cs="Times-Bold"/>
          <w:b/>
          <w:bCs/>
          <w:sz w:val="24"/>
          <w:szCs w:val="24"/>
          <w:lang w:val="en-US"/>
        </w:rPr>
        <w:t xml:space="preserve">Keywords: </w:t>
      </w:r>
      <w:proofErr w:type="spellStart"/>
      <w:r w:rsidRPr="00E12BAE">
        <w:rPr>
          <w:rFonts w:ascii="Times-Roman" w:hAnsi="Times-Roman" w:cs="Times-Roman"/>
          <w:sz w:val="24"/>
          <w:szCs w:val="24"/>
          <w:lang w:val="en-US"/>
        </w:rPr>
        <w:t>Oleaster</w:t>
      </w:r>
      <w:proofErr w:type="spellEnd"/>
      <w:r w:rsidRPr="00E12BAE">
        <w:rPr>
          <w:rFonts w:ascii="Times-Roman" w:hAnsi="Times-Roman" w:cs="Times-Roman"/>
          <w:sz w:val="24"/>
          <w:szCs w:val="24"/>
          <w:lang w:val="en-US"/>
        </w:rPr>
        <w:t xml:space="preserve"> oil, fatty acid, </w:t>
      </w:r>
      <w:proofErr w:type="spellStart"/>
      <w:r w:rsidRPr="00E12BAE">
        <w:rPr>
          <w:rFonts w:ascii="Times-Italic" w:hAnsi="Times-Italic" w:cs="Times-Italic"/>
          <w:i/>
          <w:iCs/>
          <w:sz w:val="24"/>
          <w:szCs w:val="24"/>
          <w:lang w:val="en-US"/>
        </w:rPr>
        <w:t>olea</w:t>
      </w:r>
      <w:proofErr w:type="spellEnd"/>
      <w:r w:rsidRPr="00E12BAE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 </w:t>
      </w:r>
      <w:proofErr w:type="spellStart"/>
      <w:r w:rsidRPr="00E12BAE">
        <w:rPr>
          <w:rFonts w:ascii="Times-Italic" w:hAnsi="Times-Italic" w:cs="Times-Italic"/>
          <w:i/>
          <w:iCs/>
          <w:sz w:val="24"/>
          <w:szCs w:val="24"/>
          <w:lang w:val="en-US"/>
        </w:rPr>
        <w:t>europea</w:t>
      </w:r>
      <w:proofErr w:type="spellEnd"/>
      <w:r w:rsidRPr="00E12BAE">
        <w:rPr>
          <w:rFonts w:ascii="Times-Italic" w:hAnsi="Times-Italic" w:cs="Times-Italic"/>
          <w:i/>
          <w:iCs/>
          <w:sz w:val="24"/>
          <w:szCs w:val="24"/>
          <w:lang w:val="en-US"/>
        </w:rPr>
        <w:t xml:space="preserve">, </w:t>
      </w:r>
      <w:r w:rsidRPr="00E12BAE">
        <w:rPr>
          <w:rFonts w:ascii="Times-Roman" w:hAnsi="Times-Roman" w:cs="Times-Roman"/>
          <w:sz w:val="24"/>
          <w:szCs w:val="24"/>
          <w:lang w:val="en-US"/>
        </w:rPr>
        <w:t>oleic acid, lipid profile</w:t>
      </w: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Default="00E12BAE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p w:rsidR="00E12BAE" w:rsidRPr="005F41A9" w:rsidRDefault="00E12BAE" w:rsidP="00E12BAE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Reading comprehension </w:t>
      </w:r>
    </w:p>
    <w:p w:rsidR="00E12BAE" w:rsidRDefault="00E12BAE" w:rsidP="00E12BAE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 type of text is: </w:t>
      </w:r>
    </w:p>
    <w:p w:rsidR="00E12BAE" w:rsidRPr="00BA2D26" w:rsidRDefault="00E12BAE" w:rsidP="00E12BAE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Narrative</w:t>
      </w:r>
    </w:p>
    <w:p w:rsidR="00E12BAE" w:rsidRPr="00BA2D26" w:rsidRDefault="00E12BAE" w:rsidP="00E12BAE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Descriptive</w:t>
      </w:r>
    </w:p>
    <w:p w:rsidR="00E12BAE" w:rsidRPr="00164399" w:rsidRDefault="00E12BAE" w:rsidP="00E12BAE">
      <w:pPr>
        <w:pStyle w:val="Paragraphedeliste"/>
        <w:numPr>
          <w:ilvl w:val="0"/>
          <w:numId w:val="2"/>
        </w:numPr>
        <w:ind w:right="-71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Argumentative </w:t>
      </w:r>
    </w:p>
    <w:p w:rsidR="00E12BAE" w:rsidRPr="00164399" w:rsidRDefault="00E12BAE" w:rsidP="00E12BAE">
      <w:pPr>
        <w:pStyle w:val="Paragraphedeliste"/>
        <w:ind w:left="108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E12BAE" w:rsidRPr="004E3911" w:rsidRDefault="00E12BAE" w:rsidP="00E12BAE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Answer the questions according to the text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E12BAE" w:rsidRPr="00502206" w:rsidRDefault="00E12BAE" w:rsidP="00E12B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 w:rsidRPr="00E41E3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What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 the components of virgin vegetable oil?</w:t>
      </w:r>
    </w:p>
    <w:p w:rsidR="00E12BAE" w:rsidRPr="00502206" w:rsidRDefault="00E12BAE" w:rsidP="00E12B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>
        <w:rPr>
          <w:rFonts w:ascii="TimesNewRomanPSMT" w:hAnsi="TimesNewRomanPSMT" w:cs="TimesNewRomanPSMT"/>
          <w:color w:val="000000" w:themeColor="text1"/>
          <w:lang w:val="en-US"/>
        </w:rPr>
        <w:t>Ho</w:t>
      </w:r>
      <w:r w:rsidRPr="00502206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w did </w:t>
      </w:r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The fruits of </w:t>
      </w:r>
      <w:proofErr w:type="spellStart"/>
      <w:r w:rsidRPr="00502206"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Olea</w:t>
      </w:r>
      <w:proofErr w:type="spellEnd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0220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europea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) were </w:t>
      </w:r>
      <w:proofErr w:type="gramStart"/>
      <w:r w:rsidRPr="00502206">
        <w:rPr>
          <w:rFonts w:asciiTheme="majorBidi" w:hAnsiTheme="majorBidi" w:cstheme="majorBidi"/>
          <w:sz w:val="24"/>
          <w:szCs w:val="24"/>
          <w:lang w:val="en-US"/>
        </w:rPr>
        <w:t>picked ?</w:t>
      </w:r>
      <w:proofErr w:type="gramEnd"/>
    </w:p>
    <w:p w:rsidR="00E12BAE" w:rsidRPr="00E41E37" w:rsidRDefault="00E12BAE" w:rsidP="00E12B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lang w:val="en-US"/>
        </w:rPr>
      </w:pPr>
      <w:r>
        <w:rPr>
          <w:rFonts w:ascii="TimesNewRomanPSMT" w:hAnsi="TimesNewRomanPSMT" w:cs="TimesNewRomanPSMT"/>
          <w:color w:val="000000" w:themeColor="text1"/>
          <w:lang w:val="en-US"/>
        </w:rPr>
        <w:t xml:space="preserve">What is the objective of this </w:t>
      </w:r>
      <w:proofErr w:type="gramStart"/>
      <w:r>
        <w:rPr>
          <w:rFonts w:ascii="TimesNewRomanPSMT" w:hAnsi="TimesNewRomanPSMT" w:cs="TimesNewRomanPSMT"/>
          <w:color w:val="000000" w:themeColor="text1"/>
          <w:lang w:val="en-US"/>
        </w:rPr>
        <w:t>study ?</w:t>
      </w:r>
      <w:proofErr w:type="gramEnd"/>
      <w:r>
        <w:rPr>
          <w:rFonts w:ascii="TimesNewRomanPSMT" w:hAnsi="TimesNewRomanPSMT" w:cs="TimesNewRomanPSMT"/>
          <w:color w:val="000000" w:themeColor="text1"/>
          <w:lang w:val="en-US"/>
        </w:rPr>
        <w:t xml:space="preserve"> </w:t>
      </w:r>
    </w:p>
    <w:p w:rsidR="00E12BAE" w:rsidRDefault="00E12BAE" w:rsidP="00E12BAE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E12BAE" w:rsidRPr="00502206" w:rsidRDefault="00E12BAE" w:rsidP="00E12BA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02206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The </w:t>
      </w:r>
      <w:proofErr w:type="spellStart"/>
      <w:r w:rsidRPr="00502206"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 w:rsidRPr="00502206">
        <w:rPr>
          <w:rFonts w:asciiTheme="majorBidi" w:hAnsiTheme="majorBidi" w:cstheme="majorBidi"/>
          <w:sz w:val="24"/>
          <w:szCs w:val="24"/>
          <w:lang w:val="en-US"/>
        </w:rPr>
        <w:t xml:space="preserve"> gives particular oil used in pharmacology.</w:t>
      </w:r>
    </w:p>
    <w:p w:rsidR="00E12BAE" w:rsidRPr="00A767C9" w:rsidRDefault="00E12BAE" w:rsidP="00E12BA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A767C9">
        <w:rPr>
          <w:rFonts w:asciiTheme="majorBidi" w:hAnsiTheme="majorBidi" w:cstheme="majorBidi"/>
          <w:sz w:val="24"/>
          <w:szCs w:val="24"/>
          <w:lang w:val="en-US"/>
        </w:rPr>
        <w:t>The physicochemical analysis of the oil shows that the acidity and peroxide values are in the standards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in all oils.</w:t>
      </w:r>
    </w:p>
    <w:p w:rsidR="00E12BAE" w:rsidRPr="00A767C9" w:rsidRDefault="00E12BAE" w:rsidP="00E12BA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oleaster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oil is widely used in Algeria.</w:t>
      </w:r>
    </w:p>
    <w:p w:rsidR="00E12BAE" w:rsidRPr="00A767C9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E12BAE" w:rsidRPr="00E41E37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333333"/>
          <w:sz w:val="24"/>
          <w:szCs w:val="24"/>
          <w:lang w:val="en-US"/>
        </w:rPr>
      </w:pPr>
    </w:p>
    <w:p w:rsidR="00E12BAE" w:rsidRPr="005F41A9" w:rsidRDefault="00E12BAE" w:rsidP="00E12BAE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E12BAE" w:rsidRDefault="00E12BAE" w:rsidP="00E12BAE">
      <w:pPr>
        <w:pStyle w:val="Paragraphedeliste"/>
        <w:numPr>
          <w:ilvl w:val="0"/>
          <w:numId w:val="5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synonym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of: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lipid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=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noticeable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E12BAE" w:rsidRDefault="00E12BAE" w:rsidP="00E12BAE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numPr>
          <w:ilvl w:val="0"/>
          <w:numId w:val="5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Give the antonym of:            collective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alternative </w:t>
      </w:r>
      <w:r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</w:p>
    <w:p w:rsidR="00E12BAE" w:rsidRPr="0010662C" w:rsidRDefault="00E12BAE" w:rsidP="00E12BAE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Make the verb between brackets into the correct form</w:t>
      </w:r>
    </w:p>
    <w:p w:rsidR="00E12BAE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E12BAE" w:rsidRDefault="00E12BAE" w:rsidP="00E12B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10662C">
        <w:rPr>
          <w:rFonts w:asciiTheme="majorBidi" w:hAnsiTheme="majorBidi" w:cstheme="majorBidi"/>
          <w:sz w:val="24"/>
          <w:szCs w:val="24"/>
          <w:lang w:val="en-US"/>
        </w:rPr>
        <w:t xml:space="preserve">The rats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( to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divide) </w:t>
      </w:r>
      <w:r w:rsidRPr="0010662C">
        <w:rPr>
          <w:rFonts w:asciiTheme="majorBidi" w:hAnsiTheme="majorBidi" w:cstheme="majorBidi"/>
          <w:sz w:val="24"/>
          <w:szCs w:val="24"/>
          <w:lang w:val="en-US"/>
        </w:rPr>
        <w:t xml:space="preserve">into 8 groups of 8 rats per cage; each group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(to receive) </w:t>
      </w:r>
      <w:r w:rsidRPr="0010662C">
        <w:rPr>
          <w:rFonts w:asciiTheme="majorBidi" w:hAnsiTheme="majorBidi" w:cstheme="majorBidi"/>
          <w:sz w:val="24"/>
          <w:szCs w:val="24"/>
          <w:lang w:val="en-US"/>
        </w:rPr>
        <w:t>a specific diet for two periods, 15 and 30 days.</w:t>
      </w:r>
    </w:p>
    <w:p w:rsidR="00E12BAE" w:rsidRDefault="00E12BAE" w:rsidP="00E12B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Fill in the table below 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646"/>
        <w:gridCol w:w="2553"/>
        <w:gridCol w:w="2963"/>
      </w:tblGrid>
      <w:tr w:rsidR="00E12BAE" w:rsidTr="00A65B8B">
        <w:trPr>
          <w:trHeight w:val="488"/>
        </w:trPr>
        <w:tc>
          <w:tcPr>
            <w:tcW w:w="2867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835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3260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Adjective </w:t>
            </w:r>
          </w:p>
        </w:tc>
      </w:tr>
      <w:tr w:rsidR="00E12BAE" w:rsidTr="00A65B8B">
        <w:trPr>
          <w:trHeight w:val="424"/>
        </w:trPr>
        <w:tc>
          <w:tcPr>
            <w:tcW w:w="2867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To secure </w:t>
            </w:r>
          </w:p>
        </w:tc>
        <w:tc>
          <w:tcPr>
            <w:tcW w:w="3260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12BAE" w:rsidTr="00A65B8B">
        <w:trPr>
          <w:trHeight w:val="558"/>
        </w:trPr>
        <w:tc>
          <w:tcPr>
            <w:tcW w:w="2867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To read </w:t>
            </w:r>
          </w:p>
        </w:tc>
        <w:tc>
          <w:tcPr>
            <w:tcW w:w="3260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12BAE" w:rsidTr="00A65B8B">
        <w:trPr>
          <w:trHeight w:val="552"/>
        </w:trPr>
        <w:tc>
          <w:tcPr>
            <w:tcW w:w="2867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Fulfillment </w:t>
            </w:r>
          </w:p>
        </w:tc>
        <w:tc>
          <w:tcPr>
            <w:tcW w:w="2835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E12BAE" w:rsidRDefault="00E12BAE" w:rsidP="00A65B8B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E12BAE" w:rsidRPr="0010662C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E12BAE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  <w:r w:rsidRPr="007219FD">
        <w:rPr>
          <w:rFonts w:ascii="TimesNewRomanPSMT" w:hAnsi="TimesNewRomanPSMT" w:cs="TimesNewRomanPSMT"/>
          <w:b/>
          <w:bCs/>
          <w:sz w:val="24"/>
          <w:szCs w:val="24"/>
          <w:lang w:val="en-US"/>
        </w:rPr>
        <w:t xml:space="preserve">III. Production </w:t>
      </w:r>
    </w:p>
    <w:p w:rsidR="00E12BAE" w:rsidRPr="00985E82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  <w:lang w:val="en-US"/>
        </w:rPr>
      </w:pPr>
      <w:r w:rsidRPr="00985E82">
        <w:rPr>
          <w:rFonts w:ascii="TimesNewRomanPSMT" w:hAnsi="TimesNewRomanPSMT" w:cs="TimesNewRomanPSMT"/>
          <w:sz w:val="24"/>
          <w:szCs w:val="24"/>
          <w:lang w:val="en-US"/>
        </w:rPr>
        <w:t>In a paragraph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form</w:t>
      </w:r>
      <w:r w:rsidRPr="00985E82">
        <w:rPr>
          <w:rFonts w:ascii="TimesNewRomanPSMT" w:hAnsi="TimesNewRomanPSMT" w:cs="TimesNewRomanPSMT"/>
          <w:sz w:val="24"/>
          <w:szCs w:val="24"/>
          <w:lang w:val="en-US"/>
        </w:rPr>
        <w:t>, write about the traditional uses of olive oil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in our country</w:t>
      </w:r>
      <w:r w:rsidRPr="00985E82">
        <w:rPr>
          <w:rFonts w:ascii="TimesNewRomanPSMT" w:hAnsi="TimesNewRomanPSMT" w:cs="TimesNewRomanPSMT"/>
          <w:sz w:val="24"/>
          <w:szCs w:val="24"/>
          <w:lang w:val="en-US"/>
        </w:rPr>
        <w:t>.</w:t>
      </w:r>
    </w:p>
    <w:p w:rsidR="00E12BAE" w:rsidRDefault="00E12BAE" w:rsidP="00E12BAE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b/>
          <w:bCs/>
          <w:sz w:val="24"/>
          <w:szCs w:val="24"/>
          <w:lang w:val="en-US"/>
        </w:rPr>
      </w:pPr>
    </w:p>
    <w:p w:rsidR="00E12BAE" w:rsidRPr="00E12BAE" w:rsidRDefault="00E12BAE" w:rsidP="00E12BAE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sz w:val="36"/>
          <w:szCs w:val="36"/>
          <w:lang w:val="en-US"/>
        </w:rPr>
      </w:pPr>
    </w:p>
    <w:sectPr w:rsidR="00E12BAE" w:rsidRPr="00E12BAE" w:rsidSect="008B0B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66B"/>
    <w:multiLevelType w:val="hybridMultilevel"/>
    <w:tmpl w:val="0AA0ECC8"/>
    <w:lvl w:ilvl="0" w:tplc="040C0017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6D1C11"/>
    <w:multiLevelType w:val="hybridMultilevel"/>
    <w:tmpl w:val="23B4FF7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74189"/>
    <w:multiLevelType w:val="hybridMultilevel"/>
    <w:tmpl w:val="5A02991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6E7279"/>
    <w:multiLevelType w:val="hybridMultilevel"/>
    <w:tmpl w:val="803638C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72183D"/>
    <w:multiLevelType w:val="hybridMultilevel"/>
    <w:tmpl w:val="05BA21D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12BAE"/>
    <w:rsid w:val="004F0896"/>
    <w:rsid w:val="008B0B8D"/>
    <w:rsid w:val="00E1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B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2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3</cp:revision>
  <dcterms:created xsi:type="dcterms:W3CDTF">2020-12-22T13:34:00Z</dcterms:created>
  <dcterms:modified xsi:type="dcterms:W3CDTF">2021-01-03T13:53:00Z</dcterms:modified>
</cp:coreProperties>
</file>